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C3FC" w14:textId="77777777" w:rsidR="0062149B" w:rsidRPr="00DD34AB" w:rsidRDefault="0062149B" w:rsidP="00A0218F">
      <w:pPr>
        <w:jc w:val="center"/>
        <w:outlineLvl w:val="0"/>
        <w:rPr>
          <w:rFonts w:asciiTheme="minorBidi" w:hAnsiTheme="minorBidi"/>
          <w:b/>
        </w:rPr>
      </w:pPr>
      <w:r w:rsidRPr="00DD34AB">
        <w:rPr>
          <w:rFonts w:asciiTheme="minorBidi" w:hAnsiTheme="minorBidi"/>
          <w:b/>
        </w:rPr>
        <w:t>Dôvodová správa</w:t>
      </w:r>
    </w:p>
    <w:p w14:paraId="4FC05956" w14:textId="77777777" w:rsidR="0062149B" w:rsidRPr="00DD34AB" w:rsidRDefault="0062149B" w:rsidP="00C458B6">
      <w:pPr>
        <w:rPr>
          <w:rFonts w:asciiTheme="minorBidi" w:hAnsiTheme="minorBidi"/>
        </w:rPr>
      </w:pPr>
    </w:p>
    <w:p w14:paraId="21301A53" w14:textId="12CBEDF7" w:rsidR="0062149B" w:rsidRPr="00DD34AB" w:rsidRDefault="0062149B" w:rsidP="007A28AF">
      <w:pPr>
        <w:pStyle w:val="Podtitul"/>
        <w:numPr>
          <w:ilvl w:val="0"/>
          <w:numId w:val="12"/>
        </w:numPr>
        <w:spacing w:before="0"/>
        <w:ind w:left="426" w:hanging="426"/>
        <w:outlineLvl w:val="0"/>
        <w:rPr>
          <w:rFonts w:asciiTheme="minorBidi" w:hAnsiTheme="minorBidi"/>
          <w:i w:val="0"/>
          <w:szCs w:val="24"/>
        </w:rPr>
      </w:pPr>
      <w:r w:rsidRPr="00DD34AB">
        <w:rPr>
          <w:rFonts w:asciiTheme="minorBidi" w:hAnsiTheme="minorBidi"/>
          <w:i w:val="0"/>
          <w:szCs w:val="24"/>
        </w:rPr>
        <w:t>Všeobecná časť</w:t>
      </w:r>
    </w:p>
    <w:p w14:paraId="4D6EB313" w14:textId="77777777" w:rsidR="0062149B" w:rsidRPr="00DD34AB" w:rsidRDefault="0062149B" w:rsidP="00C458B6">
      <w:pPr>
        <w:pStyle w:val="Podtitul"/>
        <w:spacing w:before="0"/>
        <w:rPr>
          <w:rFonts w:asciiTheme="minorBidi" w:hAnsiTheme="minorBidi"/>
          <w:b w:val="0"/>
          <w:i w:val="0"/>
          <w:szCs w:val="24"/>
        </w:rPr>
      </w:pPr>
    </w:p>
    <w:p w14:paraId="0D6D02D1" w14:textId="4D79817D" w:rsidR="00105FF3" w:rsidRPr="00DD34AB" w:rsidRDefault="00105FF3" w:rsidP="00105FF3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34AB">
        <w:rPr>
          <w:rFonts w:ascii="Times New Roman" w:hAnsi="Times New Roman" w:cs="Times New Roman"/>
          <w:sz w:val="24"/>
          <w:szCs w:val="24"/>
        </w:rPr>
        <w:t xml:space="preserve">Návrh nariadenia vlády Slovenskej republiky </w:t>
      </w:r>
      <w:r w:rsidR="00BD3E61" w:rsidRPr="00DD34AB">
        <w:rPr>
          <w:rFonts w:ascii="Times New Roman" w:hAnsi="Times New Roman" w:cs="Times New Roman"/>
          <w:sz w:val="24"/>
          <w:szCs w:val="24"/>
        </w:rPr>
        <w:t>o záujme Slovenskej republiky udeliť národné vízum vybraným skupi</w:t>
      </w:r>
      <w:r w:rsidR="00807504" w:rsidRPr="00DD34AB">
        <w:rPr>
          <w:rFonts w:ascii="Times New Roman" w:hAnsi="Times New Roman" w:cs="Times New Roman"/>
          <w:sz w:val="24"/>
          <w:szCs w:val="24"/>
        </w:rPr>
        <w:t>nám štátnych príslušníkov tretích</w:t>
      </w:r>
      <w:r w:rsidR="00BD3E61" w:rsidRPr="00DD34AB">
        <w:rPr>
          <w:rFonts w:ascii="Times New Roman" w:hAnsi="Times New Roman" w:cs="Times New Roman"/>
          <w:sz w:val="24"/>
          <w:szCs w:val="24"/>
        </w:rPr>
        <w:t xml:space="preserve"> kraj</w:t>
      </w:r>
      <w:r w:rsidR="00807504" w:rsidRPr="00DD34AB">
        <w:rPr>
          <w:rFonts w:ascii="Times New Roman" w:hAnsi="Times New Roman" w:cs="Times New Roman"/>
          <w:sz w:val="24"/>
          <w:szCs w:val="24"/>
        </w:rPr>
        <w:t>ín</w:t>
      </w:r>
      <w:r w:rsidR="00423866">
        <w:rPr>
          <w:rFonts w:ascii="Times New Roman" w:hAnsi="Times New Roman" w:cs="Times New Roman"/>
          <w:sz w:val="24"/>
          <w:szCs w:val="24"/>
        </w:rPr>
        <w:t xml:space="preserve"> </w:t>
      </w:r>
      <w:r w:rsidR="00AD72C5">
        <w:rPr>
          <w:rFonts w:ascii="Times New Roman" w:hAnsi="Times New Roman" w:cs="Times New Roman"/>
          <w:sz w:val="24"/>
          <w:szCs w:val="24"/>
        </w:rPr>
        <w:t>vo vybraných zamestnaniach v oblasti</w:t>
      </w:r>
      <w:r w:rsidR="00423866">
        <w:rPr>
          <w:rFonts w:ascii="Times New Roman" w:hAnsi="Times New Roman" w:cs="Times New Roman"/>
          <w:sz w:val="24"/>
          <w:szCs w:val="24"/>
        </w:rPr>
        <w:t xml:space="preserve"> priemyslu</w:t>
      </w:r>
      <w:r w:rsidR="00BD3E61" w:rsidRPr="00DD34AB">
        <w:rPr>
          <w:rFonts w:ascii="Times New Roman" w:hAnsi="Times New Roman" w:cs="Times New Roman"/>
          <w:sz w:val="24"/>
          <w:szCs w:val="24"/>
        </w:rPr>
        <w:t xml:space="preserve"> </w:t>
      </w:r>
      <w:r w:rsidRPr="00DD34AB">
        <w:rPr>
          <w:rFonts w:ascii="Times New Roman" w:hAnsi="Times New Roman" w:cs="Times New Roman"/>
          <w:sz w:val="24"/>
          <w:szCs w:val="24"/>
        </w:rPr>
        <w:t>(ďalej len „návrh nariadenia“) sa predkladá ako iniciatívny materiál</w:t>
      </w:r>
      <w:r w:rsidR="00936A9A">
        <w:rPr>
          <w:rFonts w:ascii="Times New Roman" w:hAnsi="Times New Roman" w:cs="Times New Roman"/>
          <w:sz w:val="24"/>
          <w:szCs w:val="24"/>
        </w:rPr>
        <w:t>.</w:t>
      </w:r>
      <w:r w:rsidR="00FE1A91" w:rsidRPr="00DD34AB">
        <w:rPr>
          <w:rFonts w:ascii="Times New Roman" w:hAnsi="Times New Roman" w:cs="Times New Roman"/>
          <w:sz w:val="24"/>
          <w:szCs w:val="24"/>
        </w:rPr>
        <w:t xml:space="preserve">   </w:t>
      </w:r>
      <w:r w:rsidRPr="00DD34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1B104" w14:textId="77777777" w:rsidR="00105FF3" w:rsidRPr="00DD34AB" w:rsidRDefault="00105FF3" w:rsidP="00105FF3">
      <w:pPr>
        <w:pStyle w:val="Normlnywebov"/>
        <w:spacing w:before="0" w:beforeAutospacing="0" w:after="0" w:afterAutospacing="0"/>
        <w:ind w:firstLine="426"/>
        <w:jc w:val="both"/>
        <w:rPr>
          <w:rFonts w:asciiTheme="minorBidi" w:hAnsiTheme="minorBidi"/>
        </w:rPr>
      </w:pPr>
    </w:p>
    <w:p w14:paraId="6BA35C9F" w14:textId="1A2EF811" w:rsidR="00423866" w:rsidRPr="000F6069" w:rsidRDefault="00423866" w:rsidP="001E02A8">
      <w:pPr>
        <w:ind w:firstLine="426"/>
        <w:jc w:val="both"/>
        <w:rPr>
          <w:lang w:eastAsia="cs-CZ"/>
        </w:rPr>
      </w:pPr>
      <w:r>
        <w:rPr>
          <w:lang w:eastAsia="cs-CZ"/>
        </w:rPr>
        <w:t xml:space="preserve">Právnou úpravou sa </w:t>
      </w:r>
      <w:r w:rsidRPr="000F6069">
        <w:rPr>
          <w:lang w:eastAsia="cs-CZ"/>
        </w:rPr>
        <w:t xml:space="preserve">navrhuje umožniť udelenie národného víza na účel zamestnania z dôvodu záujmu Slovenskej republiky štátnym príslušníkom </w:t>
      </w:r>
      <w:r w:rsidR="0073025D" w:rsidRPr="0048687E">
        <w:t>Arménsk</w:t>
      </w:r>
      <w:r w:rsidR="0073025D">
        <w:t>ej republiky,</w:t>
      </w:r>
      <w:r w:rsidR="0073025D" w:rsidDel="00B7100C">
        <w:rPr>
          <w:rStyle w:val="Odkaznakomentr"/>
          <w:rFonts w:eastAsiaTheme="minorHAnsi" w:cstheme="minorBidi"/>
        </w:rPr>
        <w:t xml:space="preserve"> </w:t>
      </w:r>
      <w:r w:rsidR="0073025D" w:rsidRPr="00E12691">
        <w:rPr>
          <w:color w:val="000000" w:themeColor="text1"/>
        </w:rPr>
        <w:t>Azerbajdžan</w:t>
      </w:r>
      <w:r w:rsidR="00E2167F">
        <w:rPr>
          <w:color w:val="000000" w:themeColor="text1"/>
        </w:rPr>
        <w:t>skej republiky</w:t>
      </w:r>
      <w:r w:rsidR="0073025D" w:rsidRPr="00E12691">
        <w:rPr>
          <w:color w:val="000000" w:themeColor="text1"/>
        </w:rPr>
        <w:t xml:space="preserve">, </w:t>
      </w:r>
      <w:r w:rsidR="0073025D" w:rsidRPr="0048687E">
        <w:t>Bosny a</w:t>
      </w:r>
      <w:r w:rsidR="0073025D">
        <w:t> </w:t>
      </w:r>
      <w:r w:rsidR="0073025D" w:rsidRPr="0048687E">
        <w:t>Hercegoviny</w:t>
      </w:r>
      <w:r w:rsidR="0073025D">
        <w:t xml:space="preserve">, </w:t>
      </w:r>
      <w:r w:rsidR="0073025D" w:rsidRPr="0048687E">
        <w:t xml:space="preserve">Čiernej Hory, </w:t>
      </w:r>
      <w:r w:rsidR="002C19E4">
        <w:t xml:space="preserve">Filipínskej republiky, </w:t>
      </w:r>
      <w:r w:rsidR="0073025D" w:rsidRPr="0048687E">
        <w:t>Gruzínska,</w:t>
      </w:r>
      <w:r w:rsidR="0073025D">
        <w:t xml:space="preserve"> </w:t>
      </w:r>
      <w:r w:rsidR="002C19E4">
        <w:t xml:space="preserve">Indonézskej republiky, </w:t>
      </w:r>
      <w:r w:rsidR="0073025D" w:rsidRPr="00E12691">
        <w:rPr>
          <w:color w:val="000000" w:themeColor="text1"/>
        </w:rPr>
        <w:t>Kaza</w:t>
      </w:r>
      <w:r w:rsidR="00E2167F">
        <w:rPr>
          <w:color w:val="000000" w:themeColor="text1"/>
        </w:rPr>
        <w:t>šskej republiky</w:t>
      </w:r>
      <w:r w:rsidR="0073025D" w:rsidRPr="00E12691">
        <w:rPr>
          <w:color w:val="000000" w:themeColor="text1"/>
        </w:rPr>
        <w:t>,</w:t>
      </w:r>
      <w:r w:rsidR="0073025D">
        <w:rPr>
          <w:color w:val="000000" w:themeColor="text1"/>
        </w:rPr>
        <w:t xml:space="preserve"> </w:t>
      </w:r>
      <w:r w:rsidR="0073025D" w:rsidRPr="00E12691">
        <w:rPr>
          <w:color w:val="000000" w:themeColor="text1"/>
        </w:rPr>
        <w:t>Kirgizsk</w:t>
      </w:r>
      <w:r w:rsidR="0073025D">
        <w:rPr>
          <w:color w:val="000000" w:themeColor="text1"/>
        </w:rPr>
        <w:t>ej republiky</w:t>
      </w:r>
      <w:r w:rsidR="0073025D" w:rsidRPr="00E12691">
        <w:rPr>
          <w:color w:val="000000" w:themeColor="text1"/>
        </w:rPr>
        <w:t xml:space="preserve">, </w:t>
      </w:r>
      <w:r w:rsidR="0073025D" w:rsidRPr="0048687E">
        <w:t>Moldavskej republiky,</w:t>
      </w:r>
      <w:r w:rsidR="002C19E4">
        <w:t xml:space="preserve"> Nepálskej federatívnej demokratickej republiky,</w:t>
      </w:r>
      <w:r w:rsidR="0073025D" w:rsidRPr="0048687E">
        <w:t xml:space="preserve"> </w:t>
      </w:r>
      <w:proofErr w:type="spellStart"/>
      <w:r w:rsidR="0073025D" w:rsidRPr="0048687E">
        <w:t>Sever</w:t>
      </w:r>
      <w:r w:rsidR="0073025D">
        <w:t>omacedónskej</w:t>
      </w:r>
      <w:proofErr w:type="spellEnd"/>
      <w:r w:rsidR="0073025D">
        <w:t xml:space="preserve"> republiky</w:t>
      </w:r>
      <w:r w:rsidR="0073025D" w:rsidRPr="0048687E">
        <w:t>, Srbsk</w:t>
      </w:r>
      <w:r w:rsidR="0073025D">
        <w:t>ej republiky</w:t>
      </w:r>
      <w:r w:rsidR="0073025D" w:rsidRPr="0048687E">
        <w:t xml:space="preserve">, </w:t>
      </w:r>
      <w:r w:rsidR="0073025D" w:rsidRPr="00E12691">
        <w:rPr>
          <w:color w:val="000000" w:themeColor="text1"/>
        </w:rPr>
        <w:t>Tadži</w:t>
      </w:r>
      <w:r w:rsidR="00E2167F">
        <w:rPr>
          <w:color w:val="000000" w:themeColor="text1"/>
        </w:rPr>
        <w:t>ckej republiky</w:t>
      </w:r>
      <w:r w:rsidR="0073025D" w:rsidRPr="0048687E">
        <w:t xml:space="preserve">, </w:t>
      </w:r>
      <w:r w:rsidR="0073025D" w:rsidRPr="00E12691">
        <w:rPr>
          <w:color w:val="000000" w:themeColor="text1"/>
        </w:rPr>
        <w:t>Turkm</w:t>
      </w:r>
      <w:r w:rsidR="0073025D">
        <w:rPr>
          <w:color w:val="000000" w:themeColor="text1"/>
        </w:rPr>
        <w:t>énska</w:t>
      </w:r>
      <w:r w:rsidR="0073025D" w:rsidRPr="00E12691">
        <w:rPr>
          <w:color w:val="000000" w:themeColor="text1"/>
        </w:rPr>
        <w:t>,</w:t>
      </w:r>
      <w:r w:rsidR="0073025D" w:rsidRPr="0048687E">
        <w:t xml:space="preserve"> </w:t>
      </w:r>
      <w:r w:rsidR="0073025D" w:rsidRPr="00E12691">
        <w:rPr>
          <w:color w:val="000000" w:themeColor="text1"/>
        </w:rPr>
        <w:t xml:space="preserve">Ukrajiny </w:t>
      </w:r>
      <w:r w:rsidR="0073025D">
        <w:rPr>
          <w:color w:val="000000" w:themeColor="text1"/>
        </w:rPr>
        <w:t>alebo</w:t>
      </w:r>
      <w:r w:rsidR="0073025D" w:rsidRPr="00E12691">
        <w:rPr>
          <w:color w:val="000000" w:themeColor="text1"/>
        </w:rPr>
        <w:t xml:space="preserve"> Uzbe</w:t>
      </w:r>
      <w:r w:rsidR="00E2167F">
        <w:rPr>
          <w:color w:val="000000" w:themeColor="text1"/>
        </w:rPr>
        <w:t>ckej republiky</w:t>
      </w:r>
      <w:r w:rsidRPr="000F6069">
        <w:rPr>
          <w:lang w:eastAsia="cs-CZ"/>
        </w:rPr>
        <w:t>, ktorí budú zamestnaní v</w:t>
      </w:r>
      <w:r>
        <w:rPr>
          <w:lang w:eastAsia="cs-CZ"/>
        </w:rPr>
        <w:t> </w:t>
      </w:r>
      <w:r w:rsidRPr="000F6069">
        <w:rPr>
          <w:lang w:eastAsia="cs-CZ"/>
        </w:rPr>
        <w:t>zamestnaní</w:t>
      </w:r>
      <w:r>
        <w:rPr>
          <w:lang w:eastAsia="cs-CZ"/>
        </w:rPr>
        <w:t xml:space="preserve"> podľa štatistickej klasifikácie zamestnaní</w:t>
      </w:r>
    </w:p>
    <w:p w14:paraId="19C67532" w14:textId="77777777" w:rsidR="00313E30" w:rsidRPr="00337DB3" w:rsidRDefault="00313E30" w:rsidP="00313E30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37DB3">
        <w:rPr>
          <w:rFonts w:ascii="Times New Roman" w:hAnsi="Times New Roman"/>
          <w:sz w:val="24"/>
          <w:szCs w:val="24"/>
        </w:rPr>
        <w:t>8121999 – operátor zariadenia v hutníckom a zlievarenskom priemysle inde neuvedený,</w:t>
      </w:r>
    </w:p>
    <w:p w14:paraId="6D8AC72B" w14:textId="77777777" w:rsidR="00313E30" w:rsidRPr="00337DB3" w:rsidRDefault="00313E30" w:rsidP="00313E30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37DB3">
        <w:rPr>
          <w:rFonts w:ascii="Times New Roman" w:hAnsi="Times New Roman"/>
          <w:sz w:val="24"/>
          <w:szCs w:val="24"/>
        </w:rPr>
        <w:t>8141000 – operátor stroja na výrobu výrobkov z gumy,</w:t>
      </w:r>
    </w:p>
    <w:p w14:paraId="4689645C" w14:textId="77777777" w:rsidR="00313E30" w:rsidRDefault="00423866" w:rsidP="0089111E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8211000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montážny pracovník (operátor) v strojárskej výrobe,</w:t>
      </w:r>
    </w:p>
    <w:p w14:paraId="31456737" w14:textId="77777777" w:rsidR="00313E30" w:rsidRPr="00347C6D" w:rsidRDefault="00313E30" w:rsidP="00313E30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7C6D">
        <w:rPr>
          <w:rFonts w:ascii="Times New Roman" w:hAnsi="Times New Roman"/>
          <w:sz w:val="24"/>
          <w:szCs w:val="24"/>
        </w:rPr>
        <w:t>8219003 – montážny pracovník v chemickej, gumárenskej a plastikárskej výrobe,</w:t>
      </w:r>
    </w:p>
    <w:p w14:paraId="2E19FAD3" w14:textId="2F754E7C" w:rsidR="00423866" w:rsidRPr="0089111E" w:rsidRDefault="00423866" w:rsidP="00E666F2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910A9">
        <w:rPr>
          <w:rFonts w:ascii="Times New Roman" w:hAnsi="Times New Roman"/>
          <w:sz w:val="24"/>
          <w:szCs w:val="24"/>
        </w:rPr>
        <w:t>8212002 – montážny pracovník (operátor) elektronických zariadení,</w:t>
      </w:r>
    </w:p>
    <w:p w14:paraId="4F05285B" w14:textId="4440EC4B" w:rsidR="00ED329F" w:rsidRDefault="00ED329F" w:rsidP="00E666F2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8344000 – operátor vysokozdvižného vozíka,</w:t>
      </w:r>
    </w:p>
    <w:p w14:paraId="07280499" w14:textId="77777777" w:rsidR="00A910A9" w:rsidRPr="00204665" w:rsidRDefault="00A910A9" w:rsidP="00A910A9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4665">
        <w:rPr>
          <w:rFonts w:ascii="Times New Roman" w:hAnsi="Times New Roman"/>
          <w:sz w:val="24"/>
          <w:szCs w:val="24"/>
        </w:rPr>
        <w:t>7223001 – nastavovač CNC strojov,</w:t>
      </w:r>
    </w:p>
    <w:p w14:paraId="35B84399" w14:textId="77777777" w:rsidR="00423866" w:rsidRDefault="00423866" w:rsidP="00E666F2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7212002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zvárač kovov, </w:t>
      </w:r>
    </w:p>
    <w:p w14:paraId="79062157" w14:textId="77777777" w:rsidR="00423866" w:rsidRDefault="00423866" w:rsidP="00E666F2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7223003 – obrábač kovov, </w:t>
      </w:r>
    </w:p>
    <w:p w14:paraId="0C8D5E7C" w14:textId="77777777" w:rsidR="00A910A9" w:rsidRDefault="00ED329F" w:rsidP="00E666F2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7411001 – stavebný a prevádzkový elektrikár</w:t>
      </w:r>
      <w:r w:rsidR="00A910A9">
        <w:rPr>
          <w:rFonts w:ascii="Times New Roman" w:hAnsi="Times New Roman"/>
          <w:sz w:val="24"/>
          <w:szCs w:val="24"/>
        </w:rPr>
        <w:t>,</w:t>
      </w:r>
    </w:p>
    <w:p w14:paraId="26BB2A68" w14:textId="77777777" w:rsidR="00A910A9" w:rsidRPr="00204665" w:rsidRDefault="00A910A9" w:rsidP="00A910A9">
      <w:pPr>
        <w:pStyle w:val="Odsekzoznamu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4665">
        <w:rPr>
          <w:rFonts w:ascii="Times New Roman" w:hAnsi="Times New Roman"/>
          <w:sz w:val="24"/>
          <w:szCs w:val="24"/>
        </w:rPr>
        <w:t>5153003 – údržbár.</w:t>
      </w:r>
    </w:p>
    <w:p w14:paraId="5F3E415B" w14:textId="77777777" w:rsidR="00D5700C" w:rsidRDefault="00D5700C" w:rsidP="004D499B">
      <w:pPr>
        <w:pStyle w:val="Normlnywebov"/>
        <w:spacing w:before="0" w:beforeAutospacing="0" w:after="0" w:afterAutospacing="0"/>
        <w:ind w:firstLine="426"/>
        <w:jc w:val="both"/>
      </w:pPr>
    </w:p>
    <w:p w14:paraId="6547E32F" w14:textId="1173A7D0" w:rsidR="004D499B" w:rsidRPr="00936A9A" w:rsidRDefault="00ED392F" w:rsidP="004D499B">
      <w:pPr>
        <w:pStyle w:val="Normlnywebov"/>
        <w:spacing w:before="0" w:beforeAutospacing="0" w:after="0" w:afterAutospacing="0"/>
        <w:ind w:firstLine="426"/>
        <w:jc w:val="both"/>
      </w:pPr>
      <w:r w:rsidRPr="00ED392F">
        <w:t xml:space="preserve">Potreba prijatia tejto právnej úpravy vychádza z naliehavosti situácie u niektorých povolaniach, ktoré sú dlhodobo identifikované ako zamestnania s nedostatkom pracovnej sily, najmä v rozširujúcej sa automobilovej výrobe. </w:t>
      </w:r>
      <w:r w:rsidR="00FE1A91" w:rsidRPr="00DD34AB">
        <w:t xml:space="preserve"> </w:t>
      </w:r>
      <w:r w:rsidR="004D499B" w:rsidRPr="000F6069">
        <w:t xml:space="preserve">Platnosť parametrov a podmienok sa navrhuje na </w:t>
      </w:r>
      <w:r w:rsidR="00936A9A">
        <w:t>obdobie kalendárneho roka s možnosťou úpravy v prípade</w:t>
      </w:r>
      <w:r w:rsidR="004D499B" w:rsidRPr="000F6069">
        <w:t xml:space="preserve"> potreby zohľadnenia aktuálnej situácie na tr</w:t>
      </w:r>
      <w:r w:rsidR="004D499B" w:rsidRPr="00936A9A">
        <w:t>hu práce v Slovenskej republike.</w:t>
      </w:r>
      <w:r w:rsidR="0073025D">
        <w:t xml:space="preserve"> Navrhuje sa </w:t>
      </w:r>
      <w:r w:rsidR="00256228">
        <w:t xml:space="preserve">národné víza </w:t>
      </w:r>
      <w:r w:rsidR="0073025D">
        <w:t xml:space="preserve">udeliť spolu v počte najviac 2 000 </w:t>
      </w:r>
      <w:r w:rsidR="0073025D" w:rsidRPr="00967366">
        <w:t>v kalendárnom roku.</w:t>
      </w:r>
      <w:r w:rsidR="004D499B" w:rsidRPr="00936A9A">
        <w:t xml:space="preserve"> Účinnosť sa navrhuje </w:t>
      </w:r>
      <w:r w:rsidR="006820FC">
        <w:t>dňom vyhlásenia v Zbierke zákonov SR</w:t>
      </w:r>
      <w:r w:rsidR="004D499B" w:rsidRPr="00936A9A">
        <w:t>.</w:t>
      </w:r>
    </w:p>
    <w:p w14:paraId="11E37056" w14:textId="77777777" w:rsidR="004D499B" w:rsidRPr="00936A9A" w:rsidRDefault="004D499B" w:rsidP="004D499B">
      <w:pPr>
        <w:pStyle w:val="Normlnywebov"/>
        <w:spacing w:before="0" w:beforeAutospacing="0" w:after="0" w:afterAutospacing="0"/>
        <w:ind w:firstLine="426"/>
        <w:jc w:val="both"/>
      </w:pPr>
    </w:p>
    <w:p w14:paraId="5D593E66" w14:textId="77777777" w:rsidR="004D499B" w:rsidRPr="00936A9A" w:rsidRDefault="004D499B" w:rsidP="004D499B">
      <w:pPr>
        <w:pStyle w:val="Normlnywebov"/>
        <w:spacing w:before="0" w:beforeAutospacing="0" w:after="0" w:afterAutospacing="0"/>
        <w:ind w:firstLine="426"/>
        <w:jc w:val="both"/>
      </w:pPr>
      <w:r w:rsidRPr="00936A9A">
        <w:t xml:space="preserve">Návrh nariadenia vlády je v súlade s Ústavou Slovenskej republiky, ústavnými zákonmi a nálezmi Ústavného súdu Slovenskej republiky a zákonmi, ako aj s medzinárodnými zmluvami a inými medzinárodnými dokumentmi, ktorými je Slovenská republika viazaná, a súčasne je v súlade s právom Európskej únie. </w:t>
      </w:r>
    </w:p>
    <w:p w14:paraId="43BBC0DF" w14:textId="77777777" w:rsidR="004D499B" w:rsidRPr="00936A9A" w:rsidRDefault="004D499B" w:rsidP="004D499B">
      <w:pPr>
        <w:pStyle w:val="Normlnywebov"/>
        <w:spacing w:before="0" w:beforeAutospacing="0" w:after="0" w:afterAutospacing="0"/>
        <w:ind w:firstLine="426"/>
        <w:jc w:val="both"/>
      </w:pPr>
    </w:p>
    <w:p w14:paraId="78C97393" w14:textId="3BD9361D" w:rsidR="003830E0" w:rsidRPr="00936A9A" w:rsidRDefault="00997E66" w:rsidP="00997E66">
      <w:pPr>
        <w:ind w:firstLine="426"/>
        <w:jc w:val="both"/>
      </w:pPr>
      <w:r w:rsidRPr="00936A9A">
        <w:t xml:space="preserve">Predložený návrh nariadenia vlády </w:t>
      </w:r>
      <w:r w:rsidR="00936A9A" w:rsidRPr="00936A9A">
        <w:t xml:space="preserve">bude mať pozitívny vplyv na podnikateľské prostredie, </w:t>
      </w:r>
      <w:r w:rsidR="005354BC">
        <w:t xml:space="preserve">pozitívny sociálny vplyv a </w:t>
      </w:r>
      <w:r w:rsidRPr="00936A9A">
        <w:t>nebude mať vplyv na rozpočet verejnej správy, vplyv na životné prostredie, informatizáciu spoločnosti, služby verejnej správy pre občana a na manželstvo, rodičovstvo a</w:t>
      </w:r>
      <w:r w:rsidR="0073025D">
        <w:t> </w:t>
      </w:r>
      <w:r w:rsidRPr="00936A9A">
        <w:t xml:space="preserve">rodinu. </w:t>
      </w:r>
    </w:p>
    <w:p w14:paraId="235B33D9" w14:textId="296942B5" w:rsidR="00BD3B12" w:rsidRDefault="00BD3B12">
      <w:pPr>
        <w:ind w:firstLine="708"/>
        <w:jc w:val="both"/>
      </w:pPr>
    </w:p>
    <w:p w14:paraId="4630E834" w14:textId="41BBE361" w:rsidR="00570224" w:rsidRDefault="00570224">
      <w:pPr>
        <w:ind w:firstLine="708"/>
        <w:jc w:val="both"/>
      </w:pPr>
    </w:p>
    <w:p w14:paraId="600EC53F" w14:textId="59467F10" w:rsidR="00570224" w:rsidRDefault="00570224">
      <w:pPr>
        <w:ind w:firstLine="708"/>
        <w:jc w:val="both"/>
      </w:pPr>
    </w:p>
    <w:p w14:paraId="0085747D" w14:textId="74434E0A" w:rsidR="00570224" w:rsidRDefault="00570224">
      <w:pPr>
        <w:ind w:firstLine="708"/>
        <w:jc w:val="both"/>
      </w:pPr>
    </w:p>
    <w:p w14:paraId="5515C473" w14:textId="089C743F" w:rsidR="00570224" w:rsidRDefault="00570224">
      <w:pPr>
        <w:ind w:firstLine="708"/>
        <w:jc w:val="both"/>
      </w:pPr>
    </w:p>
    <w:p w14:paraId="75243CF8" w14:textId="51139948" w:rsidR="00570224" w:rsidRDefault="00570224">
      <w:pPr>
        <w:ind w:firstLine="708"/>
        <w:jc w:val="both"/>
      </w:pPr>
    </w:p>
    <w:p w14:paraId="4643CF4D" w14:textId="5CD9F589" w:rsidR="003830E0" w:rsidRPr="00DD34AB" w:rsidRDefault="003830E0" w:rsidP="003830E0">
      <w:pPr>
        <w:pStyle w:val="Podtitul"/>
        <w:numPr>
          <w:ilvl w:val="0"/>
          <w:numId w:val="12"/>
        </w:numPr>
        <w:spacing w:before="0"/>
        <w:ind w:left="284" w:hanging="284"/>
        <w:outlineLvl w:val="0"/>
        <w:rPr>
          <w:rFonts w:asciiTheme="minorBidi" w:hAnsiTheme="minorBidi"/>
          <w:i w:val="0"/>
          <w:szCs w:val="24"/>
        </w:rPr>
      </w:pPr>
      <w:r w:rsidRPr="00DD34AB">
        <w:rPr>
          <w:rFonts w:asciiTheme="minorBidi" w:hAnsiTheme="minorBidi"/>
          <w:i w:val="0"/>
          <w:szCs w:val="24"/>
        </w:rPr>
        <w:t>Osobitná časť</w:t>
      </w:r>
    </w:p>
    <w:p w14:paraId="3274A01B" w14:textId="77777777" w:rsidR="003830E0" w:rsidRPr="00DD34AB" w:rsidRDefault="003830E0" w:rsidP="003830E0">
      <w:pPr>
        <w:jc w:val="both"/>
        <w:rPr>
          <w:rFonts w:asciiTheme="minorBidi" w:hAnsiTheme="minorBidi"/>
        </w:rPr>
      </w:pPr>
    </w:p>
    <w:p w14:paraId="3F2EEB33" w14:textId="77777777" w:rsidR="003830E0" w:rsidRPr="004D499B" w:rsidRDefault="003830E0" w:rsidP="003830E0">
      <w:pPr>
        <w:jc w:val="both"/>
        <w:rPr>
          <w:rFonts w:asciiTheme="minorBidi" w:hAnsiTheme="minorBidi"/>
          <w:b/>
        </w:rPr>
      </w:pPr>
      <w:r w:rsidRPr="004D499B">
        <w:rPr>
          <w:rFonts w:asciiTheme="minorBidi" w:hAnsiTheme="minorBidi"/>
          <w:b/>
        </w:rPr>
        <w:t>K § 1</w:t>
      </w:r>
    </w:p>
    <w:p w14:paraId="732E73C3" w14:textId="5EBEDBC9" w:rsidR="006820FC" w:rsidRDefault="006820FC" w:rsidP="006820F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Návrhom sa vyjadruje </w:t>
      </w:r>
      <w:r w:rsidRPr="0048687E">
        <w:rPr>
          <w:rFonts w:ascii="Times New Roman" w:hAnsi="Times New Roman"/>
          <w:sz w:val="24"/>
          <w:szCs w:val="24"/>
        </w:rPr>
        <w:t>záuj</w:t>
      </w:r>
      <w:r>
        <w:rPr>
          <w:rFonts w:ascii="Times New Roman" w:hAnsi="Times New Roman"/>
          <w:sz w:val="24"/>
          <w:szCs w:val="24"/>
        </w:rPr>
        <w:t>em</w:t>
      </w:r>
      <w:r w:rsidRPr="0048687E">
        <w:rPr>
          <w:rFonts w:ascii="Times New Roman" w:hAnsi="Times New Roman"/>
          <w:sz w:val="24"/>
          <w:szCs w:val="24"/>
        </w:rPr>
        <w:t xml:space="preserve"> Slovenskej republiky udeliť národné vízum podľa </w:t>
      </w:r>
      <w:hyperlink r:id="rId7" w:anchor="paragraf-15.odsek-1.pismeno-d" w:tooltip="Odkaz na predpis alebo ustanovenie" w:history="1">
        <w:r w:rsidRPr="0048687E">
          <w:rPr>
            <w:rFonts w:ascii="Times New Roman" w:hAnsi="Times New Roman"/>
            <w:sz w:val="24"/>
            <w:szCs w:val="24"/>
          </w:rPr>
          <w:t>§ 15 ods. 1 písm. d) zákona</w:t>
        </w:r>
      </w:hyperlink>
      <w:r w:rsidRPr="0048687E">
        <w:rPr>
          <w:rFonts w:ascii="Times New Roman" w:hAnsi="Times New Roman"/>
          <w:sz w:val="24"/>
          <w:szCs w:val="24"/>
        </w:rPr>
        <w:t xml:space="preserve"> o pobyte cudzincov </w:t>
      </w:r>
      <w:r>
        <w:rPr>
          <w:rFonts w:ascii="Times New Roman" w:hAnsi="Times New Roman"/>
          <w:sz w:val="24"/>
          <w:szCs w:val="24"/>
        </w:rPr>
        <w:t>za podmienok ustanovených v tomto nariadení.</w:t>
      </w:r>
    </w:p>
    <w:p w14:paraId="22299CDB" w14:textId="77777777" w:rsidR="006820FC" w:rsidRDefault="006820FC" w:rsidP="00521AFC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cs-CZ"/>
        </w:rPr>
      </w:pPr>
    </w:p>
    <w:p w14:paraId="5F057C1C" w14:textId="33962581" w:rsidR="0077654F" w:rsidRPr="000F6069" w:rsidRDefault="0077654F" w:rsidP="00521AFC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cs-CZ"/>
        </w:rPr>
      </w:pPr>
      <w:r>
        <w:rPr>
          <w:lang w:eastAsia="cs-CZ"/>
        </w:rPr>
        <w:t xml:space="preserve">Právnou úpravou sa </w:t>
      </w:r>
      <w:r w:rsidRPr="000F6069">
        <w:rPr>
          <w:lang w:eastAsia="cs-CZ"/>
        </w:rPr>
        <w:t xml:space="preserve">navrhuje umožniť udelenie národného víza na účel zamestnania z dôvodu záujmu Slovenskej republiky štátnym príslušníkom </w:t>
      </w:r>
      <w:r w:rsidR="0073025D" w:rsidRPr="0048687E">
        <w:t>Arménsk</w:t>
      </w:r>
      <w:r w:rsidR="0073025D">
        <w:t>ej republiky,</w:t>
      </w:r>
      <w:r w:rsidR="0073025D" w:rsidDel="00B7100C">
        <w:rPr>
          <w:rStyle w:val="Odkaznakomentr"/>
          <w:rFonts w:eastAsiaTheme="minorHAnsi" w:cstheme="minorBidi"/>
        </w:rPr>
        <w:t xml:space="preserve"> </w:t>
      </w:r>
      <w:r w:rsidR="0073025D" w:rsidRPr="00E12691">
        <w:rPr>
          <w:color w:val="000000" w:themeColor="text1"/>
        </w:rPr>
        <w:t>Azerbajdžan</w:t>
      </w:r>
      <w:r w:rsidR="00E2167F">
        <w:rPr>
          <w:color w:val="000000" w:themeColor="text1"/>
        </w:rPr>
        <w:t>skej republiky</w:t>
      </w:r>
      <w:r w:rsidR="0073025D" w:rsidRPr="00E12691">
        <w:rPr>
          <w:color w:val="000000" w:themeColor="text1"/>
        </w:rPr>
        <w:t xml:space="preserve">, </w:t>
      </w:r>
      <w:r w:rsidR="0073025D" w:rsidRPr="0048687E">
        <w:t>Bosny a</w:t>
      </w:r>
      <w:r w:rsidR="0073025D">
        <w:t> </w:t>
      </w:r>
      <w:r w:rsidR="0073025D" w:rsidRPr="0048687E">
        <w:t>Hercegoviny</w:t>
      </w:r>
      <w:r w:rsidR="0073025D">
        <w:t xml:space="preserve">, </w:t>
      </w:r>
      <w:r w:rsidR="0073025D" w:rsidRPr="0048687E">
        <w:t>Čiernej Hory,</w:t>
      </w:r>
      <w:r w:rsidR="00670FFC">
        <w:t xml:space="preserve"> Filipínskej republiky,</w:t>
      </w:r>
      <w:r w:rsidR="0073025D" w:rsidRPr="0048687E">
        <w:t xml:space="preserve"> Gruzínska,</w:t>
      </w:r>
      <w:r w:rsidR="008B5773">
        <w:t xml:space="preserve"> Indonézskej republiky,</w:t>
      </w:r>
      <w:r w:rsidR="0073025D">
        <w:t xml:space="preserve"> </w:t>
      </w:r>
      <w:r w:rsidR="0073025D" w:rsidRPr="00E12691">
        <w:rPr>
          <w:color w:val="000000" w:themeColor="text1"/>
        </w:rPr>
        <w:t>Kaza</w:t>
      </w:r>
      <w:r w:rsidR="00E2167F">
        <w:rPr>
          <w:color w:val="000000" w:themeColor="text1"/>
        </w:rPr>
        <w:t>šskej republiky</w:t>
      </w:r>
      <w:r w:rsidR="0073025D" w:rsidRPr="00E12691">
        <w:rPr>
          <w:color w:val="000000" w:themeColor="text1"/>
        </w:rPr>
        <w:t>,</w:t>
      </w:r>
      <w:r w:rsidR="0073025D">
        <w:rPr>
          <w:color w:val="000000" w:themeColor="text1"/>
        </w:rPr>
        <w:t xml:space="preserve"> </w:t>
      </w:r>
      <w:r w:rsidR="0073025D" w:rsidRPr="00E12691">
        <w:rPr>
          <w:color w:val="000000" w:themeColor="text1"/>
        </w:rPr>
        <w:t>Kirgizsk</w:t>
      </w:r>
      <w:r w:rsidR="0073025D">
        <w:rPr>
          <w:color w:val="000000" w:themeColor="text1"/>
        </w:rPr>
        <w:t>ej republiky</w:t>
      </w:r>
      <w:r w:rsidR="0073025D" w:rsidRPr="00E12691">
        <w:rPr>
          <w:color w:val="000000" w:themeColor="text1"/>
        </w:rPr>
        <w:t xml:space="preserve">, </w:t>
      </w:r>
      <w:r w:rsidR="00000854">
        <w:t>Nepálskej federatívnej demokratickej republiky,</w:t>
      </w:r>
      <w:r w:rsidR="00000854" w:rsidRPr="0048687E">
        <w:t xml:space="preserve"> </w:t>
      </w:r>
      <w:r w:rsidR="0073025D" w:rsidRPr="0048687E">
        <w:t xml:space="preserve">Moldavskej republiky, </w:t>
      </w:r>
      <w:proofErr w:type="spellStart"/>
      <w:r w:rsidR="0073025D" w:rsidRPr="0048687E">
        <w:t>Sever</w:t>
      </w:r>
      <w:r w:rsidR="0073025D">
        <w:t>omacedónskej</w:t>
      </w:r>
      <w:proofErr w:type="spellEnd"/>
      <w:r w:rsidR="0073025D">
        <w:t xml:space="preserve"> republiky</w:t>
      </w:r>
      <w:r w:rsidR="0073025D" w:rsidRPr="0048687E">
        <w:t>, Srbsk</w:t>
      </w:r>
      <w:r w:rsidR="0073025D">
        <w:t>ej republiky</w:t>
      </w:r>
      <w:r w:rsidR="0073025D" w:rsidRPr="0048687E">
        <w:t xml:space="preserve">, </w:t>
      </w:r>
      <w:r w:rsidR="0073025D" w:rsidRPr="00E12691">
        <w:rPr>
          <w:color w:val="000000" w:themeColor="text1"/>
        </w:rPr>
        <w:t>Tadži</w:t>
      </w:r>
      <w:r w:rsidR="00E2167F">
        <w:rPr>
          <w:color w:val="000000" w:themeColor="text1"/>
        </w:rPr>
        <w:t>ckej republiky</w:t>
      </w:r>
      <w:r w:rsidR="0073025D" w:rsidRPr="0048687E">
        <w:t xml:space="preserve">, </w:t>
      </w:r>
      <w:r w:rsidR="0073025D" w:rsidRPr="00E12691">
        <w:rPr>
          <w:color w:val="000000" w:themeColor="text1"/>
        </w:rPr>
        <w:t>Turkm</w:t>
      </w:r>
      <w:r w:rsidR="0073025D">
        <w:rPr>
          <w:color w:val="000000" w:themeColor="text1"/>
        </w:rPr>
        <w:t>énska</w:t>
      </w:r>
      <w:r w:rsidR="0073025D" w:rsidRPr="00E12691">
        <w:rPr>
          <w:color w:val="000000" w:themeColor="text1"/>
        </w:rPr>
        <w:t>,</w:t>
      </w:r>
      <w:r w:rsidR="0073025D" w:rsidRPr="0048687E">
        <w:t xml:space="preserve"> </w:t>
      </w:r>
      <w:r w:rsidR="0073025D" w:rsidRPr="00E12691">
        <w:rPr>
          <w:color w:val="000000" w:themeColor="text1"/>
        </w:rPr>
        <w:t xml:space="preserve">Ukrajiny </w:t>
      </w:r>
      <w:r w:rsidR="0073025D">
        <w:rPr>
          <w:color w:val="000000" w:themeColor="text1"/>
        </w:rPr>
        <w:t>alebo</w:t>
      </w:r>
      <w:r w:rsidR="0073025D" w:rsidRPr="00E12691">
        <w:rPr>
          <w:color w:val="000000" w:themeColor="text1"/>
        </w:rPr>
        <w:t xml:space="preserve"> Uzbe</w:t>
      </w:r>
      <w:r w:rsidR="00E2167F">
        <w:rPr>
          <w:color w:val="000000" w:themeColor="text1"/>
        </w:rPr>
        <w:t>ckej republiky</w:t>
      </w:r>
      <w:r w:rsidRPr="00AD72C5">
        <w:rPr>
          <w:lang w:eastAsia="cs-CZ"/>
        </w:rPr>
        <w:t>, ktorí budú zamestnaní v zamestnaní podľa štatistickej klasifikácie zamestnaní</w:t>
      </w:r>
    </w:p>
    <w:p w14:paraId="11CB5EFD" w14:textId="77777777" w:rsidR="002A11C7" w:rsidRPr="00337DB3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7DB3">
        <w:rPr>
          <w:rFonts w:ascii="Times New Roman" w:hAnsi="Times New Roman"/>
          <w:sz w:val="24"/>
          <w:szCs w:val="24"/>
        </w:rPr>
        <w:t>8121999 – operátor zariadenia v hutníckom a zlievarenskom priemysle inde neuvedený,</w:t>
      </w:r>
    </w:p>
    <w:p w14:paraId="4207CBEE" w14:textId="77777777" w:rsidR="002A11C7" w:rsidRPr="00337DB3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7DB3">
        <w:rPr>
          <w:rFonts w:ascii="Times New Roman" w:hAnsi="Times New Roman"/>
          <w:sz w:val="24"/>
          <w:szCs w:val="24"/>
        </w:rPr>
        <w:t>8141000 – operátor stroja na výrobu výrobkov z gumy,</w:t>
      </w:r>
    </w:p>
    <w:p w14:paraId="40272FE5" w14:textId="77777777" w:rsidR="002A11C7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8211000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montážny pracovník (operátor) v strojárskej výrobe,</w:t>
      </w:r>
    </w:p>
    <w:p w14:paraId="3A653424" w14:textId="77777777" w:rsidR="002A11C7" w:rsidRPr="00347C6D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7C6D">
        <w:rPr>
          <w:rFonts w:ascii="Times New Roman" w:hAnsi="Times New Roman"/>
          <w:sz w:val="24"/>
          <w:szCs w:val="24"/>
        </w:rPr>
        <w:t>8219003 – montážny pracovník v chemickej, gumárenskej a plastikárskej výrobe,</w:t>
      </w:r>
    </w:p>
    <w:p w14:paraId="578E1BA6" w14:textId="1DD44661" w:rsidR="002A11C7" w:rsidRPr="0089111E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10A9">
        <w:rPr>
          <w:rFonts w:ascii="Times New Roman" w:hAnsi="Times New Roman"/>
          <w:sz w:val="24"/>
          <w:szCs w:val="24"/>
        </w:rPr>
        <w:t>8212002 – montážny pracovník (operátor) elektronických zariadení,</w:t>
      </w:r>
    </w:p>
    <w:p w14:paraId="01C78F97" w14:textId="77777777" w:rsidR="002A11C7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8344000 – operátor vysokozdvižného vozíka,</w:t>
      </w:r>
    </w:p>
    <w:p w14:paraId="5FDC56FD" w14:textId="77777777" w:rsidR="002A11C7" w:rsidRPr="00204665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665">
        <w:rPr>
          <w:rFonts w:ascii="Times New Roman" w:hAnsi="Times New Roman"/>
          <w:sz w:val="24"/>
          <w:szCs w:val="24"/>
        </w:rPr>
        <w:t>7223001 – nastavovač CNC strojov,</w:t>
      </w:r>
    </w:p>
    <w:p w14:paraId="23021E87" w14:textId="77777777" w:rsidR="002A11C7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7212002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zvárač kovov, </w:t>
      </w:r>
    </w:p>
    <w:p w14:paraId="2359D9C4" w14:textId="77777777" w:rsidR="002A11C7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7223003 – obrábač kovov, </w:t>
      </w:r>
    </w:p>
    <w:p w14:paraId="4903FAEF" w14:textId="77777777" w:rsidR="002A11C7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7411001 – stavebný a prevádzkový elektrikár,</w:t>
      </w:r>
    </w:p>
    <w:p w14:paraId="38BE8EA6" w14:textId="77777777" w:rsidR="002A11C7" w:rsidRPr="00204665" w:rsidRDefault="002A11C7" w:rsidP="00843999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665">
        <w:rPr>
          <w:rFonts w:ascii="Times New Roman" w:hAnsi="Times New Roman"/>
          <w:sz w:val="24"/>
          <w:szCs w:val="24"/>
        </w:rPr>
        <w:t>5153003 – údržbár.</w:t>
      </w:r>
    </w:p>
    <w:p w14:paraId="37231105" w14:textId="77777777" w:rsidR="0077654F" w:rsidRPr="00DD34AB" w:rsidRDefault="0077654F" w:rsidP="0077654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lang w:eastAsia="cs-CZ"/>
        </w:rPr>
      </w:pPr>
    </w:p>
    <w:p w14:paraId="0BDBD5B7" w14:textId="074F07EC" w:rsidR="003830E0" w:rsidRDefault="003830E0" w:rsidP="003830E0">
      <w:pPr>
        <w:jc w:val="both"/>
        <w:rPr>
          <w:rFonts w:asciiTheme="minorBidi" w:hAnsiTheme="minorBidi"/>
        </w:rPr>
      </w:pPr>
      <w:r w:rsidRPr="00DD34AB">
        <w:rPr>
          <w:rFonts w:asciiTheme="minorBidi" w:hAnsiTheme="minorBidi"/>
        </w:rPr>
        <w:t>Výber zamestnaní a určenie počtu udelených národných víz</w:t>
      </w:r>
      <w:r w:rsidR="0073025D">
        <w:rPr>
          <w:rFonts w:asciiTheme="minorBidi" w:hAnsiTheme="minorBidi"/>
        </w:rPr>
        <w:t xml:space="preserve"> (v súhrne 2 000 za kalendárny rok)</w:t>
      </w:r>
      <w:r w:rsidRPr="00DD34AB">
        <w:rPr>
          <w:rFonts w:asciiTheme="minorBidi" w:hAnsiTheme="minorBidi"/>
        </w:rPr>
        <w:t xml:space="preserve"> vychádza z </w:t>
      </w:r>
      <w:r w:rsidRPr="00570224">
        <w:rPr>
          <w:rFonts w:asciiTheme="minorBidi" w:hAnsiTheme="minorBidi"/>
        </w:rPr>
        <w:t>údajov o voľných pracovných miestach</w:t>
      </w:r>
      <w:r w:rsidR="00E03752">
        <w:rPr>
          <w:rFonts w:asciiTheme="minorBidi" w:hAnsiTheme="minorBidi"/>
        </w:rPr>
        <w:t xml:space="preserve">. </w:t>
      </w:r>
      <w:r w:rsidRPr="00DD34AB">
        <w:rPr>
          <w:rFonts w:asciiTheme="minorBidi" w:hAnsiTheme="minorBidi"/>
        </w:rPr>
        <w:t>Vzhľadom na dlhodobo vysoký počet voľných pracovných pozícií v pomere k počtu pracujúcich v dotknutých triedach ISCO a</w:t>
      </w:r>
      <w:r w:rsidR="0073025D">
        <w:rPr>
          <w:rFonts w:asciiTheme="minorBidi" w:hAnsiTheme="minorBidi"/>
        </w:rPr>
        <w:t> </w:t>
      </w:r>
      <w:r w:rsidRPr="00DD34AB">
        <w:rPr>
          <w:rFonts w:asciiTheme="minorBidi" w:hAnsiTheme="minorBidi"/>
        </w:rPr>
        <w:t>k</w:t>
      </w:r>
      <w:r w:rsidR="0073025D">
        <w:rPr>
          <w:rFonts w:asciiTheme="minorBidi" w:hAnsiTheme="minorBidi"/>
        </w:rPr>
        <w:t> </w:t>
      </w:r>
      <w:r w:rsidRPr="00DD34AB">
        <w:rPr>
          <w:rFonts w:asciiTheme="minorBidi" w:hAnsiTheme="minorBidi"/>
        </w:rPr>
        <w:t xml:space="preserve">dôležitosti </w:t>
      </w:r>
      <w:r w:rsidR="00067CDF">
        <w:rPr>
          <w:rFonts w:asciiTheme="minorBidi" w:hAnsiTheme="minorBidi"/>
        </w:rPr>
        <w:t>výroby</w:t>
      </w:r>
      <w:r w:rsidRPr="00DD34AB">
        <w:rPr>
          <w:rFonts w:asciiTheme="minorBidi" w:hAnsiTheme="minorBidi"/>
        </w:rPr>
        <w:t xml:space="preserve"> pre ekonomiku ako celok, </w:t>
      </w:r>
      <w:r w:rsidR="00067CDF">
        <w:rPr>
          <w:rFonts w:asciiTheme="minorBidi" w:hAnsiTheme="minorBidi"/>
        </w:rPr>
        <w:t xml:space="preserve">tieto </w:t>
      </w:r>
      <w:r w:rsidRPr="00DD34AB">
        <w:rPr>
          <w:rFonts w:asciiTheme="minorBidi" w:hAnsiTheme="minorBidi"/>
        </w:rPr>
        <w:t xml:space="preserve">profesie sú vhodnými na realizáciu </w:t>
      </w:r>
      <w:r w:rsidR="00BD3B12">
        <w:rPr>
          <w:rFonts w:asciiTheme="minorBidi" w:hAnsiTheme="minorBidi"/>
        </w:rPr>
        <w:t>č</w:t>
      </w:r>
      <w:r w:rsidRPr="00DD34AB">
        <w:rPr>
          <w:rFonts w:asciiTheme="minorBidi" w:hAnsiTheme="minorBidi"/>
        </w:rPr>
        <w:t xml:space="preserve">iastočného otvorenia trhu práce. Navrhuje sa umožniť naplnenie najviac </w:t>
      </w:r>
      <w:r w:rsidR="00067CDF" w:rsidRPr="00AD72C5">
        <w:rPr>
          <w:rFonts w:asciiTheme="minorBidi" w:hAnsiTheme="minorBidi"/>
        </w:rPr>
        <w:t>2</w:t>
      </w:r>
      <w:r w:rsidR="006141EB" w:rsidRPr="00AD72C5">
        <w:rPr>
          <w:rFonts w:asciiTheme="minorBidi" w:hAnsiTheme="minorBidi"/>
        </w:rPr>
        <w:t xml:space="preserve"> </w:t>
      </w:r>
      <w:r w:rsidR="00067CDF" w:rsidRPr="00AD72C5">
        <w:rPr>
          <w:rFonts w:asciiTheme="minorBidi" w:hAnsiTheme="minorBidi"/>
        </w:rPr>
        <w:t xml:space="preserve">000 </w:t>
      </w:r>
      <w:r w:rsidRPr="00DD34AB">
        <w:rPr>
          <w:rFonts w:asciiTheme="minorBidi" w:hAnsiTheme="minorBidi"/>
        </w:rPr>
        <w:t xml:space="preserve">voľných pracovných miest na </w:t>
      </w:r>
      <w:r w:rsidR="00067CDF">
        <w:rPr>
          <w:rFonts w:asciiTheme="minorBidi" w:hAnsiTheme="minorBidi"/>
        </w:rPr>
        <w:t xml:space="preserve">predmetných </w:t>
      </w:r>
      <w:r w:rsidRPr="00DD34AB">
        <w:rPr>
          <w:rFonts w:asciiTheme="minorBidi" w:hAnsiTheme="minorBidi"/>
        </w:rPr>
        <w:t>pozíci</w:t>
      </w:r>
      <w:r w:rsidR="00067CDF">
        <w:rPr>
          <w:rFonts w:asciiTheme="minorBidi" w:hAnsiTheme="minorBidi"/>
        </w:rPr>
        <w:t>ách</w:t>
      </w:r>
      <w:r w:rsidRPr="00DD34AB">
        <w:rPr>
          <w:rFonts w:asciiTheme="minorBidi" w:hAnsiTheme="minorBidi"/>
        </w:rPr>
        <w:t xml:space="preserve">. </w:t>
      </w:r>
      <w:r w:rsidR="00067CDF">
        <w:rPr>
          <w:rFonts w:asciiTheme="minorBidi" w:hAnsiTheme="minorBidi"/>
        </w:rPr>
        <w:t xml:space="preserve">Počet </w:t>
      </w:r>
      <w:r w:rsidR="00363023">
        <w:rPr>
          <w:rFonts w:asciiTheme="minorBidi" w:hAnsiTheme="minorBidi"/>
        </w:rPr>
        <w:t>národných víz na</w:t>
      </w:r>
      <w:r w:rsidR="00936A9A">
        <w:rPr>
          <w:rFonts w:asciiTheme="minorBidi" w:hAnsiTheme="minorBidi"/>
        </w:rPr>
        <w:t xml:space="preserve"> jeden kalendárny rok </w:t>
      </w:r>
      <w:r w:rsidR="00363023">
        <w:rPr>
          <w:rFonts w:asciiTheme="minorBidi" w:hAnsiTheme="minorBidi"/>
        </w:rPr>
        <w:t xml:space="preserve"> je odvodený od predpokladanej </w:t>
      </w:r>
      <w:r w:rsidR="00936A9A">
        <w:rPr>
          <w:rFonts w:asciiTheme="minorBidi" w:hAnsiTheme="minorBidi"/>
        </w:rPr>
        <w:t xml:space="preserve">potreby trhu práce v oblasti </w:t>
      </w:r>
      <w:r w:rsidR="004D32A7">
        <w:rPr>
          <w:rFonts w:asciiTheme="minorBidi" w:hAnsiTheme="minorBidi"/>
        </w:rPr>
        <w:t>priemyslu na jeden kalendárny rok</w:t>
      </w:r>
      <w:r w:rsidR="00E03752">
        <w:rPr>
          <w:rFonts w:asciiTheme="minorBidi" w:hAnsiTheme="minorBidi"/>
        </w:rPr>
        <w:t xml:space="preserve"> </w:t>
      </w:r>
      <w:r w:rsidR="004D32A7">
        <w:rPr>
          <w:rFonts w:asciiTheme="minorBidi" w:hAnsiTheme="minorBidi"/>
        </w:rPr>
        <w:t>s</w:t>
      </w:r>
      <w:r w:rsidR="0073025D">
        <w:rPr>
          <w:rFonts w:asciiTheme="minorBidi" w:hAnsiTheme="minorBidi"/>
        </w:rPr>
        <w:t> </w:t>
      </w:r>
      <w:r w:rsidR="004D32A7">
        <w:rPr>
          <w:rFonts w:asciiTheme="minorBidi" w:hAnsiTheme="minorBidi"/>
        </w:rPr>
        <w:t>prihliadnutím</w:t>
      </w:r>
      <w:r w:rsidR="0073025D">
        <w:rPr>
          <w:rFonts w:asciiTheme="minorBidi" w:hAnsiTheme="minorBidi"/>
        </w:rPr>
        <w:t xml:space="preserve"> </w:t>
      </w:r>
      <w:r w:rsidR="004D32A7">
        <w:rPr>
          <w:rFonts w:asciiTheme="minorBidi" w:hAnsiTheme="minorBidi"/>
        </w:rPr>
        <w:t>na elimináciu tlaku na mzdy na trhu práce.</w:t>
      </w:r>
      <w:r w:rsidR="00363023">
        <w:rPr>
          <w:rFonts w:asciiTheme="minorBidi" w:hAnsiTheme="minorBidi"/>
        </w:rPr>
        <w:t xml:space="preserve"> </w:t>
      </w:r>
    </w:p>
    <w:p w14:paraId="39C0F61C" w14:textId="5AF7EA91" w:rsidR="00193973" w:rsidRDefault="00193973" w:rsidP="003830E0">
      <w:pPr>
        <w:jc w:val="both"/>
        <w:rPr>
          <w:rFonts w:asciiTheme="minorBidi" w:hAnsiTheme="minorBidi"/>
        </w:rPr>
      </w:pPr>
    </w:p>
    <w:p w14:paraId="48E9AB96" w14:textId="73F19418" w:rsidR="00193973" w:rsidRPr="00B43EF0" w:rsidRDefault="00865BBE" w:rsidP="00570224">
      <w:pPr>
        <w:jc w:val="both"/>
        <w:rPr>
          <w:rFonts w:asciiTheme="minorBidi" w:hAnsiTheme="minorBidi"/>
        </w:rPr>
      </w:pPr>
      <w:r w:rsidRPr="00B43EF0">
        <w:rPr>
          <w:rFonts w:asciiTheme="minorBidi" w:hAnsiTheme="minorBidi"/>
        </w:rPr>
        <w:t xml:space="preserve">Po skúsenostiach s udeľovaním iných národných víz </w:t>
      </w:r>
      <w:r w:rsidR="00C6365F">
        <w:rPr>
          <w:rFonts w:asciiTheme="minorBidi" w:hAnsiTheme="minorBidi"/>
        </w:rPr>
        <w:t xml:space="preserve">sa </w:t>
      </w:r>
      <w:r w:rsidR="00570224" w:rsidRPr="00B43EF0">
        <w:rPr>
          <w:rFonts w:asciiTheme="minorBidi" w:hAnsiTheme="minorBidi"/>
        </w:rPr>
        <w:t>vychádza</w:t>
      </w:r>
      <w:r w:rsidR="00A86B10" w:rsidRPr="00B43EF0">
        <w:rPr>
          <w:rFonts w:asciiTheme="minorBidi" w:hAnsiTheme="minorBidi"/>
        </w:rPr>
        <w:t xml:space="preserve"> </w:t>
      </w:r>
      <w:r w:rsidR="00570224" w:rsidRPr="00B43EF0">
        <w:rPr>
          <w:rFonts w:asciiTheme="minorBidi" w:hAnsiTheme="minorBidi"/>
        </w:rPr>
        <w:t xml:space="preserve">z potreby </w:t>
      </w:r>
      <w:r w:rsidR="00A86B10" w:rsidRPr="00B43EF0">
        <w:rPr>
          <w:rFonts w:asciiTheme="minorBidi" w:hAnsiTheme="minorBidi"/>
        </w:rPr>
        <w:t>posilnenia</w:t>
      </w:r>
      <w:r w:rsidR="00570224" w:rsidRPr="00B43EF0">
        <w:rPr>
          <w:rFonts w:asciiTheme="minorBidi" w:hAnsiTheme="minorBidi"/>
        </w:rPr>
        <w:t xml:space="preserve"> ochrany pracovnej sily zo zahraničia, a to jej umiestením u etablovaného zamestnávateľa bez indikácie možného porušenia sociálnej ochrany zamestnanca. Záujem Slovenskej republiky na udelení národného víza je teda vyslovený len vo vzťahu k zamestnávateľovi, ktorý </w:t>
      </w:r>
      <w:r w:rsidR="00193973" w:rsidRPr="00B43EF0">
        <w:t xml:space="preserve">je </w:t>
      </w:r>
      <w:r w:rsidRPr="00B43EF0">
        <w:t>usadený</w:t>
      </w:r>
      <w:r w:rsidR="00193973" w:rsidRPr="00B43EF0">
        <w:t xml:space="preserve"> na území Slovenskej republiky najmenej </w:t>
      </w:r>
      <w:r w:rsidRPr="00B43EF0">
        <w:t>štyri</w:t>
      </w:r>
      <w:r w:rsidR="00193973" w:rsidRPr="00B43EF0">
        <w:t xml:space="preserve"> rok</w:t>
      </w:r>
      <w:r w:rsidR="00B43EF0" w:rsidRPr="00B43EF0">
        <w:t>y</w:t>
      </w:r>
      <w:r w:rsidR="00D00E1C">
        <w:t>,</w:t>
      </w:r>
      <w:r w:rsidR="00B43EF0" w:rsidRPr="00B43EF0">
        <w:t xml:space="preserve"> </w:t>
      </w:r>
      <w:r w:rsidR="00193973" w:rsidRPr="00B43EF0">
        <w:t xml:space="preserve">nemal uloženú pokutu za porušenie zákazu nelegálneho zamestnávania v období </w:t>
      </w:r>
      <w:r w:rsidR="00B43EF0" w:rsidRPr="00B43EF0">
        <w:t>dvoch</w:t>
      </w:r>
      <w:r w:rsidR="00193973" w:rsidRPr="00B43EF0">
        <w:t xml:space="preserve"> rokov pred predložením zoznamu</w:t>
      </w:r>
      <w:r w:rsidR="00B43EF0" w:rsidRPr="00B43EF0">
        <w:t xml:space="preserve"> štátnych príslušníkov tretej krajiny</w:t>
      </w:r>
      <w:r w:rsidR="00D00E1C">
        <w:t xml:space="preserve"> a má splnené daňové povinnosti (v zmysle zákona č. 595/2003 Z. z.) a povinnosti odvodu na zdravotné poistenie, sociálne poistenie a starobné dôchodkové sporenie</w:t>
      </w:r>
      <w:r w:rsidR="00193973" w:rsidRPr="00B43EF0">
        <w:t>.</w:t>
      </w:r>
    </w:p>
    <w:p w14:paraId="0BA27EF0" w14:textId="77777777" w:rsidR="003830E0" w:rsidRPr="00C54B95" w:rsidRDefault="003830E0" w:rsidP="003830E0">
      <w:pPr>
        <w:jc w:val="both"/>
        <w:rPr>
          <w:rFonts w:asciiTheme="minorBidi" w:hAnsiTheme="minorBidi"/>
          <w:color w:val="5F497A" w:themeColor="accent4" w:themeShade="BF"/>
        </w:rPr>
      </w:pPr>
    </w:p>
    <w:p w14:paraId="698AF538" w14:textId="7401C67B" w:rsidR="00D00E1C" w:rsidRDefault="00DE7FF8" w:rsidP="006820FC">
      <w:pPr>
        <w:jc w:val="both"/>
      </w:pPr>
      <w:r>
        <w:rPr>
          <w:rFonts w:asciiTheme="minorBidi" w:hAnsiTheme="minorBidi"/>
        </w:rPr>
        <w:t xml:space="preserve">Nakoľko národné vízum podľa návrhu tohto nariadenia predstavuje inštitút, ktorý oprávňuje štátneho príslušníka na vstup a zdržiavanie sa na území Slovenskej republiky za účelom zamestnania vo vybraných profesiách, je možné ho udeliť len tomu štátnemu príslušníkovi tretej krajiny, </w:t>
      </w:r>
      <w:r>
        <w:t>ktorý</w:t>
      </w:r>
      <w:r w:rsidRPr="0048687E">
        <w:t xml:space="preserve"> v čase podania žiadosti o</w:t>
      </w:r>
      <w:r>
        <w:t xml:space="preserve"> jeho </w:t>
      </w:r>
      <w:r>
        <w:t xml:space="preserve">udelenie </w:t>
      </w:r>
      <w:r>
        <w:t>ne</w:t>
      </w:r>
      <w:r>
        <w:t xml:space="preserve">má </w:t>
      </w:r>
      <w:r w:rsidRPr="0048687E">
        <w:t xml:space="preserve">udelený prechodný pobyt </w:t>
      </w:r>
      <w:r>
        <w:t xml:space="preserve">na </w:t>
      </w:r>
      <w:r>
        <w:lastRenderedPageBreak/>
        <w:t xml:space="preserve">účel zamestnania </w:t>
      </w:r>
      <w:r w:rsidRPr="0048687E">
        <w:t>podľa </w:t>
      </w:r>
      <w:hyperlink r:id="rId8" w:anchor="paragraf-23" w:tooltip="Odkaz na predpis alebo ustanovenie" w:history="1">
        <w:r w:rsidRPr="0048687E">
          <w:t>§ 23 zákona</w:t>
        </w:r>
      </w:hyperlink>
      <w:r w:rsidRPr="0048687E">
        <w:t xml:space="preserve"> o pobyte cudzincov alebo </w:t>
      </w:r>
      <w:r>
        <w:t>ne</w:t>
      </w:r>
      <w:r w:rsidRPr="0048687E">
        <w:t>má podanú žiadosť o</w:t>
      </w:r>
      <w:r>
        <w:t xml:space="preserve"> udelenie </w:t>
      </w:r>
      <w:r w:rsidRPr="0048687E">
        <w:t>prechodn</w:t>
      </w:r>
      <w:r>
        <w:t>ého</w:t>
      </w:r>
      <w:r w:rsidRPr="0048687E">
        <w:t xml:space="preserve"> pobyt</w:t>
      </w:r>
      <w:r>
        <w:t>u</w:t>
      </w:r>
      <w:r w:rsidRPr="0048687E">
        <w:t xml:space="preserve"> </w:t>
      </w:r>
      <w:r>
        <w:t xml:space="preserve">na účel zamestnania </w:t>
      </w:r>
      <w:r w:rsidRPr="0048687E">
        <w:t>podľa </w:t>
      </w:r>
      <w:hyperlink r:id="rId9" w:anchor="paragraf-23" w:tooltip="Odkaz na predpis alebo ustanovenie" w:history="1">
        <w:r w:rsidRPr="0048687E">
          <w:t>§ 23 zákona</w:t>
        </w:r>
      </w:hyperlink>
      <w:r w:rsidRPr="0048687E">
        <w:t> o pobyte cudzincov</w:t>
      </w:r>
      <w:r>
        <w:t>.</w:t>
      </w:r>
    </w:p>
    <w:p w14:paraId="03284091" w14:textId="77777777" w:rsidR="00DE7FF8" w:rsidRDefault="00DE7FF8" w:rsidP="006820FC">
      <w:pPr>
        <w:jc w:val="both"/>
        <w:rPr>
          <w:rFonts w:asciiTheme="minorBidi" w:hAnsiTheme="minorBidi"/>
        </w:rPr>
      </w:pPr>
    </w:p>
    <w:p w14:paraId="4F3B6DBA" w14:textId="57E439D1" w:rsidR="006820FC" w:rsidRPr="00B43EF0" w:rsidRDefault="003830E0" w:rsidP="006820FC">
      <w:pPr>
        <w:jc w:val="both"/>
        <w:rPr>
          <w:rFonts w:asciiTheme="minorBidi" w:hAnsiTheme="minorBidi"/>
        </w:rPr>
      </w:pPr>
      <w:r w:rsidRPr="00B43EF0">
        <w:rPr>
          <w:rFonts w:asciiTheme="minorBidi" w:hAnsiTheme="minorBidi"/>
        </w:rPr>
        <w:t>Podľa zákona o pobyte cudzincov sa národné vízum udeľuje na pobyt dlhší ako tri mesiace, najviac na jeden rok. Navrhuje sa preto ustanoviť dĺžku platnosti udeleného nár</w:t>
      </w:r>
      <w:r w:rsidR="001302A0" w:rsidRPr="00B43EF0">
        <w:rPr>
          <w:rFonts w:asciiTheme="minorBidi" w:hAnsiTheme="minorBidi"/>
        </w:rPr>
        <w:t xml:space="preserve">odného víza </w:t>
      </w:r>
      <w:r w:rsidR="0073025D">
        <w:rPr>
          <w:rFonts w:asciiTheme="minorBidi" w:hAnsiTheme="minorBidi"/>
        </w:rPr>
        <w:t xml:space="preserve">taktiež </w:t>
      </w:r>
      <w:r w:rsidR="001302A0" w:rsidRPr="00B43EF0">
        <w:rPr>
          <w:rFonts w:asciiTheme="minorBidi" w:hAnsiTheme="minorBidi"/>
        </w:rPr>
        <w:t>na obdobie najviac jedného</w:t>
      </w:r>
      <w:r w:rsidRPr="00B43EF0">
        <w:rPr>
          <w:rFonts w:asciiTheme="minorBidi" w:hAnsiTheme="minorBidi"/>
        </w:rPr>
        <w:t xml:space="preserve"> roka. Štátny príslušník tretej krajiny bude mať možnosť pokračovať vo výkone zamestnania aj po uplynutí platnosti národného víza, a to na základe štandardných schém pobytových dokladov, napr. prechodný pobyt na účel zamestnania, o ktoré môže požiadať počas platnosti udeleného </w:t>
      </w:r>
      <w:r w:rsidR="004D32A7">
        <w:rPr>
          <w:rFonts w:asciiTheme="minorBidi" w:hAnsiTheme="minorBidi"/>
        </w:rPr>
        <w:t xml:space="preserve">národného </w:t>
      </w:r>
      <w:r w:rsidRPr="00B43EF0">
        <w:rPr>
          <w:rFonts w:asciiTheme="minorBidi" w:hAnsiTheme="minorBidi"/>
        </w:rPr>
        <w:t>víza.</w:t>
      </w:r>
      <w:r w:rsidR="006820FC" w:rsidRPr="006820FC">
        <w:rPr>
          <w:rFonts w:asciiTheme="minorBidi" w:hAnsiTheme="minorBidi"/>
        </w:rPr>
        <w:t xml:space="preserve"> </w:t>
      </w:r>
      <w:r w:rsidR="006820FC">
        <w:rPr>
          <w:rFonts w:asciiTheme="minorBidi" w:hAnsiTheme="minorBidi"/>
        </w:rPr>
        <w:t>Z toho dôvodu sa z</w:t>
      </w:r>
      <w:r w:rsidR="006820FC" w:rsidRPr="00B43EF0">
        <w:rPr>
          <w:rFonts w:asciiTheme="minorBidi" w:hAnsiTheme="minorBidi"/>
        </w:rPr>
        <w:t>ároveň navrhuje, že národné vízum nie je možné udeliť opätovne na ten istý účel.</w:t>
      </w:r>
    </w:p>
    <w:p w14:paraId="53A2B93A" w14:textId="77777777" w:rsidR="006820FC" w:rsidRDefault="006820FC" w:rsidP="003830E0">
      <w:pPr>
        <w:jc w:val="both"/>
        <w:rPr>
          <w:rFonts w:asciiTheme="minorBidi" w:hAnsiTheme="minorBidi"/>
          <w:b/>
        </w:rPr>
      </w:pPr>
    </w:p>
    <w:p w14:paraId="2AB7A21A" w14:textId="01F5F41D" w:rsidR="003830E0" w:rsidRPr="00B43EF0" w:rsidRDefault="003830E0" w:rsidP="003830E0">
      <w:pPr>
        <w:jc w:val="both"/>
        <w:rPr>
          <w:rFonts w:asciiTheme="minorBidi" w:hAnsiTheme="minorBidi"/>
          <w:b/>
        </w:rPr>
      </w:pPr>
      <w:r w:rsidRPr="00B43EF0">
        <w:rPr>
          <w:rFonts w:asciiTheme="minorBidi" w:hAnsiTheme="minorBidi"/>
          <w:b/>
        </w:rPr>
        <w:t>K § 2</w:t>
      </w:r>
    </w:p>
    <w:p w14:paraId="0CC45018" w14:textId="66A80038" w:rsidR="00570224" w:rsidRPr="00B43EF0" w:rsidRDefault="00570224" w:rsidP="003830E0">
      <w:pPr>
        <w:jc w:val="both"/>
        <w:rPr>
          <w:rFonts w:asciiTheme="minorBidi" w:hAnsiTheme="minorBidi"/>
          <w:b/>
        </w:rPr>
      </w:pPr>
      <w:r w:rsidRPr="00B43EF0">
        <w:rPr>
          <w:rFonts w:asciiTheme="minorBidi" w:hAnsiTheme="minorBidi"/>
        </w:rPr>
        <w:t xml:space="preserve">Nastavenie parametrov udeľovania národných víz vychádza z dobrej praxe pri aplikácii nariadenia vlády </w:t>
      </w:r>
      <w:r w:rsidR="00FE6C1C">
        <w:rPr>
          <w:rFonts w:asciiTheme="minorBidi" w:hAnsiTheme="minorBidi"/>
        </w:rPr>
        <w:t>Slovenskej republiky</w:t>
      </w:r>
      <w:r w:rsidR="00FE6C1C" w:rsidRPr="00B43EF0">
        <w:rPr>
          <w:rFonts w:asciiTheme="minorBidi" w:hAnsiTheme="minorBidi"/>
        </w:rPr>
        <w:t xml:space="preserve"> </w:t>
      </w:r>
      <w:r w:rsidRPr="00B43EF0">
        <w:rPr>
          <w:rFonts w:asciiTheme="minorBidi" w:hAnsiTheme="minorBidi"/>
        </w:rPr>
        <w:t>č. 269/2022 Z. z.</w:t>
      </w:r>
      <w:r w:rsidR="00FE6C1C">
        <w:rPr>
          <w:rFonts w:asciiTheme="minorBidi" w:hAnsiTheme="minorBidi"/>
        </w:rPr>
        <w:t xml:space="preserve"> o záujme Slovenskej republiky udeliť národné vízum relokovaným štátnym príslušníkom tretej krajiny a ich rodinným príslušníkom</w:t>
      </w:r>
      <w:r w:rsidRPr="00B43EF0">
        <w:rPr>
          <w:rFonts w:asciiTheme="minorBidi" w:hAnsiTheme="minorBidi"/>
        </w:rPr>
        <w:t xml:space="preserve"> </w:t>
      </w:r>
      <w:r w:rsidR="004D32A7">
        <w:rPr>
          <w:rFonts w:asciiTheme="minorBidi" w:hAnsiTheme="minorBidi"/>
        </w:rPr>
        <w:t xml:space="preserve">a nariadenia vlády </w:t>
      </w:r>
      <w:r w:rsidR="00FE6C1C">
        <w:rPr>
          <w:rFonts w:asciiTheme="minorBidi" w:hAnsiTheme="minorBidi"/>
        </w:rPr>
        <w:t xml:space="preserve">Slovenskej republiky </w:t>
      </w:r>
      <w:r w:rsidR="004D32A7">
        <w:rPr>
          <w:rFonts w:asciiTheme="minorBidi" w:hAnsiTheme="minorBidi"/>
        </w:rPr>
        <w:t xml:space="preserve">č. 113/2023 Z. z. </w:t>
      </w:r>
      <w:r w:rsidR="00FE6C1C">
        <w:rPr>
          <w:rFonts w:asciiTheme="minorBidi" w:hAnsiTheme="minorBidi"/>
        </w:rPr>
        <w:t xml:space="preserve">o záujme Slovenskej republiky udeliť národné vízum vybraným skupinám štátnych príslušníkov tretích krajín </w:t>
      </w:r>
      <w:r w:rsidRPr="00B43EF0">
        <w:rPr>
          <w:rFonts w:asciiTheme="minorBidi" w:hAnsiTheme="minorBidi"/>
        </w:rPr>
        <w:t>s využitím tzv. zoznamov potv</w:t>
      </w:r>
      <w:r w:rsidR="004D32A7">
        <w:rPr>
          <w:rFonts w:asciiTheme="minorBidi" w:hAnsiTheme="minorBidi"/>
        </w:rPr>
        <w:t xml:space="preserve">rdených na vnútroštátnej úrovni. Návrh na schválenie takéhoto zoznamu </w:t>
      </w:r>
      <w:r w:rsidR="00FD3F21">
        <w:rPr>
          <w:rFonts w:asciiTheme="minorBidi" w:hAnsiTheme="minorBidi"/>
        </w:rPr>
        <w:t xml:space="preserve">bude </w:t>
      </w:r>
      <w:r w:rsidR="00A0798F" w:rsidRPr="00B43EF0">
        <w:rPr>
          <w:rFonts w:asciiTheme="minorBidi" w:hAnsiTheme="minorBidi"/>
        </w:rPr>
        <w:t xml:space="preserve">zamestnávateľ </w:t>
      </w:r>
      <w:r w:rsidR="00FD3F21">
        <w:rPr>
          <w:rFonts w:asciiTheme="minorBidi" w:hAnsiTheme="minorBidi"/>
        </w:rPr>
        <w:t xml:space="preserve">predkladať </w:t>
      </w:r>
      <w:r w:rsidR="00B43EF0" w:rsidRPr="00B43EF0">
        <w:rPr>
          <w:rFonts w:asciiTheme="minorBidi" w:hAnsiTheme="minorBidi"/>
        </w:rPr>
        <w:t>Ústrediu práce, sociálnych vecí a</w:t>
      </w:r>
      <w:r w:rsidR="00FD3F21">
        <w:rPr>
          <w:rFonts w:asciiTheme="minorBidi" w:hAnsiTheme="minorBidi"/>
        </w:rPr>
        <w:t> </w:t>
      </w:r>
      <w:r w:rsidR="00B43EF0" w:rsidRPr="00B43EF0">
        <w:rPr>
          <w:rFonts w:asciiTheme="minorBidi" w:hAnsiTheme="minorBidi"/>
        </w:rPr>
        <w:t>rodiny</w:t>
      </w:r>
      <w:r w:rsidR="00FD3F21">
        <w:rPr>
          <w:rFonts w:asciiTheme="minorBidi" w:hAnsiTheme="minorBidi"/>
        </w:rPr>
        <w:t xml:space="preserve"> elektronicky prostredníctvom ústredného portáli verejnej správy</w:t>
      </w:r>
      <w:r w:rsidR="0073025D">
        <w:rPr>
          <w:rFonts w:asciiTheme="minorBidi" w:hAnsiTheme="minorBidi"/>
        </w:rPr>
        <w:t>.</w:t>
      </w:r>
    </w:p>
    <w:p w14:paraId="3106A4D6" w14:textId="77777777" w:rsidR="00570224" w:rsidRPr="00C54B95" w:rsidRDefault="00570224" w:rsidP="003830E0">
      <w:pPr>
        <w:jc w:val="both"/>
        <w:rPr>
          <w:rFonts w:asciiTheme="minorBidi" w:hAnsiTheme="minorBidi"/>
          <w:b/>
          <w:color w:val="5F497A" w:themeColor="accent4" w:themeShade="BF"/>
        </w:rPr>
      </w:pPr>
    </w:p>
    <w:p w14:paraId="0462FEA1" w14:textId="3C1CCA30" w:rsidR="0055781A" w:rsidRPr="00544E17" w:rsidRDefault="0055781A" w:rsidP="0055781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44E17">
        <w:rPr>
          <w:rFonts w:ascii="Times New Roman" w:hAnsi="Times New Roman"/>
          <w:sz w:val="24"/>
          <w:szCs w:val="24"/>
        </w:rPr>
        <w:t>Zároveň sa navrhuje, že</w:t>
      </w:r>
      <w:r w:rsidRPr="00544E17">
        <w:rPr>
          <w:rFonts w:asciiTheme="minorBidi" w:hAnsiTheme="minorBidi"/>
        </w:rPr>
        <w:t xml:space="preserve"> </w:t>
      </w:r>
      <w:r w:rsidR="00544E17" w:rsidRPr="00544E17">
        <w:rPr>
          <w:rFonts w:ascii="Times New Roman" w:hAnsi="Times New Roman"/>
          <w:sz w:val="24"/>
          <w:szCs w:val="24"/>
        </w:rPr>
        <w:t>Ústredie práce, sociálnych vecí a rodiny</w:t>
      </w:r>
      <w:r w:rsidRPr="00544E17">
        <w:rPr>
          <w:rFonts w:ascii="Times New Roman" w:hAnsi="Times New Roman"/>
          <w:sz w:val="24"/>
          <w:szCs w:val="24"/>
        </w:rPr>
        <w:t xml:space="preserve"> predkladá zoznam, s ktorým vyjadruje súhlas, Ministerstvu zahraničných vecí a európskych záležitostí Slovenskej republiky a Ministerstvu vnútra Slovenskej republiky</w:t>
      </w:r>
      <w:r w:rsidR="00FD3F21">
        <w:rPr>
          <w:rFonts w:ascii="Times New Roman" w:hAnsi="Times New Roman"/>
          <w:sz w:val="24"/>
          <w:szCs w:val="24"/>
        </w:rPr>
        <w:t xml:space="preserve">, a to do piatich pracovných dní od predloženia </w:t>
      </w:r>
      <w:r w:rsidR="00F5617C">
        <w:rPr>
          <w:rFonts w:ascii="Times New Roman" w:hAnsi="Times New Roman"/>
          <w:sz w:val="24"/>
          <w:szCs w:val="24"/>
        </w:rPr>
        <w:t xml:space="preserve">návrhu </w:t>
      </w:r>
      <w:r w:rsidR="00FD3F21">
        <w:rPr>
          <w:rFonts w:ascii="Times New Roman" w:hAnsi="Times New Roman"/>
          <w:sz w:val="24"/>
          <w:szCs w:val="24"/>
        </w:rPr>
        <w:t>zoznamu zamestnávateľom</w:t>
      </w:r>
      <w:r w:rsidRPr="00544E17">
        <w:rPr>
          <w:rFonts w:ascii="Times New Roman" w:hAnsi="Times New Roman"/>
          <w:sz w:val="24"/>
          <w:szCs w:val="24"/>
        </w:rPr>
        <w:t>.</w:t>
      </w:r>
    </w:p>
    <w:p w14:paraId="6414F118" w14:textId="3B29C506" w:rsidR="0055781A" w:rsidRPr="00544E17" w:rsidRDefault="0055781A" w:rsidP="003830E0">
      <w:pPr>
        <w:jc w:val="both"/>
        <w:rPr>
          <w:rFonts w:asciiTheme="minorBidi" w:hAnsiTheme="minorBidi"/>
        </w:rPr>
      </w:pPr>
    </w:p>
    <w:p w14:paraId="1B34A305" w14:textId="38361E4C" w:rsidR="0055781A" w:rsidRPr="00544E17" w:rsidRDefault="00A0798F" w:rsidP="0055781A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17">
        <w:rPr>
          <w:rFonts w:ascii="Times New Roman" w:hAnsi="Times New Roman"/>
          <w:sz w:val="24"/>
          <w:szCs w:val="24"/>
        </w:rPr>
        <w:t>Z</w:t>
      </w:r>
      <w:r w:rsidR="0055781A" w:rsidRPr="00544E17">
        <w:rPr>
          <w:rFonts w:ascii="Times New Roman" w:hAnsi="Times New Roman"/>
          <w:sz w:val="24"/>
          <w:szCs w:val="24"/>
        </w:rPr>
        <w:t>oznam obsahuje údaje o štátnom príslušníkovi</w:t>
      </w:r>
      <w:r w:rsidRPr="00544E17">
        <w:rPr>
          <w:rFonts w:ascii="Times New Roman" w:hAnsi="Times New Roman"/>
          <w:sz w:val="24"/>
          <w:szCs w:val="24"/>
        </w:rPr>
        <w:t xml:space="preserve"> tretej krajiny, ktoré umožňujú jeho identifikáciu v procese udeľovania národných víz – </w:t>
      </w:r>
      <w:proofErr w:type="spellStart"/>
      <w:r w:rsidRPr="00544E17">
        <w:rPr>
          <w:rFonts w:ascii="Times New Roman" w:hAnsi="Times New Roman"/>
          <w:sz w:val="24"/>
          <w:szCs w:val="24"/>
        </w:rPr>
        <w:t>t.j</w:t>
      </w:r>
      <w:proofErr w:type="spellEnd"/>
      <w:r w:rsidRPr="00544E17">
        <w:rPr>
          <w:rFonts w:ascii="Times New Roman" w:hAnsi="Times New Roman"/>
          <w:sz w:val="24"/>
          <w:szCs w:val="24"/>
        </w:rPr>
        <w:t xml:space="preserve">. 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meno a priezvisko; dátum narodenia; druh a číslo platného cestovného dokladu</w:t>
      </w:r>
      <w:r w:rsidR="00B77144">
        <w:rPr>
          <w:rFonts w:ascii="Times New Roman" w:eastAsia="Times New Roman" w:hAnsi="Times New Roman" w:cs="Times New Roman"/>
          <w:sz w:val="24"/>
          <w:szCs w:val="24"/>
        </w:rPr>
        <w:t>, štátna príslušnosť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; kód</w:t>
      </w:r>
      <w:r w:rsidR="00B77144">
        <w:rPr>
          <w:rFonts w:ascii="Times New Roman" w:eastAsia="Times New Roman" w:hAnsi="Times New Roman" w:cs="Times New Roman"/>
          <w:sz w:val="24"/>
          <w:szCs w:val="24"/>
        </w:rPr>
        <w:t xml:space="preserve"> a názov 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 xml:space="preserve">zamestnania podľa štatistickej klasifikácie zamestnaní, na ktoré bude národné vízum </w:t>
      </w:r>
      <w:r w:rsidR="00544E17">
        <w:rPr>
          <w:rFonts w:ascii="Times New Roman" w:eastAsia="Times New Roman" w:hAnsi="Times New Roman" w:cs="Times New Roman"/>
          <w:sz w:val="24"/>
          <w:szCs w:val="24"/>
        </w:rPr>
        <w:t>udele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né a názov a</w:t>
      </w:r>
      <w:r w:rsidR="00B771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 xml:space="preserve">identifikačné číslo </w:t>
      </w:r>
      <w:r w:rsidR="00FD3F21">
        <w:rPr>
          <w:rFonts w:ascii="Times New Roman" w:eastAsia="Times New Roman" w:hAnsi="Times New Roman" w:cs="Times New Roman"/>
          <w:sz w:val="24"/>
          <w:szCs w:val="24"/>
        </w:rPr>
        <w:t>organizácie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FD3F2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ktor</w:t>
      </w:r>
      <w:r w:rsidR="00FD3F2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 xml:space="preserve"> bude vykonávať zamestnanie; ident</w:t>
      </w:r>
      <w:r w:rsidRPr="00544E17">
        <w:rPr>
          <w:rFonts w:ascii="Times New Roman" w:eastAsia="Times New Roman" w:hAnsi="Times New Roman" w:cs="Times New Roman"/>
          <w:sz w:val="24"/>
          <w:szCs w:val="24"/>
        </w:rPr>
        <w:t xml:space="preserve">ifikáciu zastupiteľského úradu alebo oddelenia cudzineckej polície </w:t>
      </w:r>
      <w:r w:rsidR="00544E17">
        <w:rPr>
          <w:rFonts w:ascii="Times New Roman" w:eastAsia="Times New Roman" w:hAnsi="Times New Roman" w:cs="Times New Roman"/>
          <w:sz w:val="24"/>
          <w:szCs w:val="24"/>
        </w:rPr>
        <w:t>Policajného zboru</w:t>
      </w:r>
      <w:r w:rsidRPr="00544E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781A" w:rsidRPr="00544E17">
        <w:rPr>
          <w:rFonts w:ascii="Times New Roman" w:eastAsia="Times New Roman" w:hAnsi="Times New Roman" w:cs="Times New Roman"/>
          <w:sz w:val="24"/>
          <w:szCs w:val="24"/>
        </w:rPr>
        <w:t>na ktorom bude podaná žiadosť o národné vízum.</w:t>
      </w:r>
    </w:p>
    <w:p w14:paraId="5FDFE13B" w14:textId="77777777" w:rsidR="00A0798F" w:rsidRPr="00C54B95" w:rsidRDefault="00A0798F" w:rsidP="003830E0">
      <w:pPr>
        <w:jc w:val="both"/>
        <w:rPr>
          <w:rFonts w:asciiTheme="minorBidi" w:hAnsiTheme="minorBidi"/>
          <w:color w:val="5F497A" w:themeColor="accent4" w:themeShade="BF"/>
        </w:rPr>
      </w:pPr>
    </w:p>
    <w:p w14:paraId="1725C680" w14:textId="71E6548B" w:rsidR="00A0798F" w:rsidRPr="00EA7635" w:rsidRDefault="00A0798F" w:rsidP="003830E0">
      <w:pPr>
        <w:jc w:val="both"/>
        <w:rPr>
          <w:rFonts w:asciiTheme="minorBidi" w:hAnsiTheme="minorBidi"/>
          <w:b/>
        </w:rPr>
      </w:pPr>
      <w:r w:rsidRPr="00EA7635">
        <w:rPr>
          <w:rFonts w:asciiTheme="minorBidi" w:hAnsiTheme="minorBidi"/>
          <w:b/>
        </w:rPr>
        <w:t>K § 3</w:t>
      </w:r>
    </w:p>
    <w:p w14:paraId="1453AC8E" w14:textId="372DD96A" w:rsidR="00116B95" w:rsidRPr="004D32A7" w:rsidRDefault="00116B95" w:rsidP="00116B95">
      <w:pPr>
        <w:jc w:val="both"/>
        <w:rPr>
          <w:rFonts w:eastAsiaTheme="minorEastAsia" w:cstheme="minorBidi"/>
        </w:rPr>
      </w:pPr>
      <w:r w:rsidRPr="004D32A7">
        <w:rPr>
          <w:rFonts w:eastAsiaTheme="minorEastAsia" w:cstheme="minorBidi"/>
        </w:rPr>
        <w:t>Navrhuje sa ustanoviť</w:t>
      </w:r>
      <w:r>
        <w:rPr>
          <w:rFonts w:eastAsiaTheme="minorEastAsia" w:cstheme="minorBidi"/>
        </w:rPr>
        <w:t xml:space="preserve"> rozsah dokladov</w:t>
      </w:r>
      <w:r w:rsidRPr="004D32A7">
        <w:rPr>
          <w:rFonts w:eastAsiaTheme="minorEastAsia" w:cstheme="minorBidi"/>
        </w:rPr>
        <w:t xml:space="preserve"> potvrdzujúci</w:t>
      </w:r>
      <w:r>
        <w:rPr>
          <w:rFonts w:eastAsiaTheme="minorEastAsia" w:cstheme="minorBidi"/>
        </w:rPr>
        <w:t>ch</w:t>
      </w:r>
      <w:r w:rsidRPr="004D32A7">
        <w:rPr>
          <w:rFonts w:eastAsiaTheme="minorEastAsia" w:cstheme="minorBidi"/>
        </w:rPr>
        <w:t xml:space="preserve"> účel pobytu pre udelenie národného víza na účel zamestnania</w:t>
      </w:r>
      <w:r>
        <w:rPr>
          <w:rFonts w:eastAsiaTheme="minorEastAsia" w:cstheme="minorBidi"/>
        </w:rPr>
        <w:t xml:space="preserve">. </w:t>
      </w:r>
      <w:r w:rsidRPr="004D32A7">
        <w:rPr>
          <w:rFonts w:eastAsiaTheme="minorEastAsia" w:cstheme="minorBidi"/>
        </w:rPr>
        <w:t>Účelom je preukázanie účelu pobytu</w:t>
      </w:r>
      <w:r>
        <w:rPr>
          <w:rFonts w:eastAsiaTheme="minorEastAsia" w:cstheme="minorBidi"/>
        </w:rPr>
        <w:t>,</w:t>
      </w:r>
      <w:r w:rsidRPr="004D32A7">
        <w:rPr>
          <w:rFonts w:eastAsiaTheme="minorEastAsia" w:cstheme="minorBidi"/>
        </w:rPr>
        <w:t xml:space="preserve"> ako aj </w:t>
      </w:r>
      <w:r>
        <w:rPr>
          <w:rFonts w:eastAsiaTheme="minorEastAsia" w:cstheme="minorBidi"/>
        </w:rPr>
        <w:t xml:space="preserve">schopnosti vykonávať vybrané zamestnania podľa § 1 ods. 1, ktoré si na svoj výkon vyžadujú osobitnú kvalifikáciu alebo zručnosti. </w:t>
      </w:r>
    </w:p>
    <w:p w14:paraId="6D183C92" w14:textId="77777777" w:rsidR="004D32A7" w:rsidRPr="004D32A7" w:rsidRDefault="004D32A7" w:rsidP="004D32A7">
      <w:pPr>
        <w:jc w:val="both"/>
        <w:rPr>
          <w:rFonts w:asciiTheme="minorBidi" w:hAnsiTheme="minorBidi"/>
        </w:rPr>
      </w:pPr>
    </w:p>
    <w:p w14:paraId="0AEE644E" w14:textId="606C3A58" w:rsidR="00A0798F" w:rsidRPr="00EA7635" w:rsidRDefault="00A0798F" w:rsidP="00A0798F">
      <w:pPr>
        <w:jc w:val="both"/>
        <w:rPr>
          <w:rFonts w:asciiTheme="minorBidi" w:hAnsiTheme="minorBidi"/>
          <w:b/>
        </w:rPr>
      </w:pPr>
      <w:r w:rsidRPr="00EA7635">
        <w:rPr>
          <w:rFonts w:asciiTheme="minorBidi" w:hAnsiTheme="minorBidi"/>
          <w:b/>
        </w:rPr>
        <w:t>K § 4</w:t>
      </w:r>
    </w:p>
    <w:p w14:paraId="768ABD81" w14:textId="77777777" w:rsidR="00A0798F" w:rsidRPr="00EA7635" w:rsidRDefault="00A0798F" w:rsidP="00A0798F">
      <w:pPr>
        <w:jc w:val="both"/>
        <w:rPr>
          <w:rFonts w:asciiTheme="minorBidi" w:hAnsiTheme="minorBidi"/>
        </w:rPr>
      </w:pPr>
      <w:r w:rsidRPr="00EA7635">
        <w:rPr>
          <w:rFonts w:asciiTheme="minorBidi" w:hAnsiTheme="minorBidi"/>
        </w:rPr>
        <w:t>Navrhuje sa ustanoviť povinné náležitosti udeleného národného víza tak, aby bolo zrejmé na aký účel sa vydáva a umožňovalo prípadný výkon kontroly.</w:t>
      </w:r>
    </w:p>
    <w:p w14:paraId="30026CCE" w14:textId="77777777" w:rsidR="00A0798F" w:rsidRPr="00C54B95" w:rsidRDefault="00A0798F" w:rsidP="003830E0">
      <w:pPr>
        <w:jc w:val="both"/>
        <w:rPr>
          <w:rFonts w:asciiTheme="minorBidi" w:hAnsiTheme="minorBidi"/>
          <w:color w:val="5F497A" w:themeColor="accent4" w:themeShade="BF"/>
        </w:rPr>
      </w:pPr>
    </w:p>
    <w:p w14:paraId="39594E1A" w14:textId="387F555F" w:rsidR="003830E0" w:rsidRPr="00EA7635" w:rsidRDefault="003830E0" w:rsidP="003830E0">
      <w:pPr>
        <w:jc w:val="both"/>
        <w:rPr>
          <w:rFonts w:asciiTheme="minorBidi" w:hAnsiTheme="minorBidi"/>
          <w:b/>
        </w:rPr>
      </w:pPr>
      <w:r w:rsidRPr="00EA7635">
        <w:rPr>
          <w:rFonts w:asciiTheme="minorBidi" w:hAnsiTheme="minorBidi"/>
          <w:b/>
        </w:rPr>
        <w:t xml:space="preserve">K § </w:t>
      </w:r>
      <w:r w:rsidR="00A0798F" w:rsidRPr="00EA7635">
        <w:rPr>
          <w:rFonts w:asciiTheme="minorBidi" w:hAnsiTheme="minorBidi"/>
          <w:b/>
        </w:rPr>
        <w:t>5</w:t>
      </w:r>
    </w:p>
    <w:p w14:paraId="00F0BD84" w14:textId="3B3B583C" w:rsidR="006820FC" w:rsidRDefault="003830E0" w:rsidP="003830E0">
      <w:pPr>
        <w:jc w:val="both"/>
        <w:rPr>
          <w:rFonts w:asciiTheme="minorBidi" w:hAnsiTheme="minorBidi"/>
        </w:rPr>
      </w:pPr>
      <w:r w:rsidRPr="00EA7635">
        <w:rPr>
          <w:rFonts w:asciiTheme="minorBidi" w:hAnsiTheme="minorBidi"/>
        </w:rPr>
        <w:t>Na účely vykonania § 17 ods. 8 zákona o pobyte cudzincov sa navrhuj</w:t>
      </w:r>
      <w:r w:rsidR="006820FC">
        <w:rPr>
          <w:rFonts w:asciiTheme="minorBidi" w:hAnsiTheme="minorBidi"/>
        </w:rPr>
        <w:t>ú ustanoviť situácie, ktoré sa považujú</w:t>
      </w:r>
      <w:r w:rsidRPr="00EA7635">
        <w:rPr>
          <w:rFonts w:asciiTheme="minorBidi" w:hAnsiTheme="minorBidi"/>
        </w:rPr>
        <w:t xml:space="preserve"> za neplnenie účelu, na ktorý bolo vízum udelené,</w:t>
      </w:r>
      <w:r w:rsidR="006820FC">
        <w:rPr>
          <w:rFonts w:asciiTheme="minorBidi" w:hAnsiTheme="minorBidi"/>
        </w:rPr>
        <w:t xml:space="preserve"> a to ak štátny príslušník tretej krajiny</w:t>
      </w:r>
    </w:p>
    <w:p w14:paraId="2EB8B6D0" w14:textId="71657DE9" w:rsidR="006820FC" w:rsidRDefault="006820FC" w:rsidP="006820FC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vstúpi do</w:t>
      </w:r>
      <w:r w:rsidRPr="0048687E">
        <w:rPr>
          <w:rFonts w:ascii="Times New Roman" w:hAnsi="Times New Roman"/>
          <w:sz w:val="24"/>
          <w:szCs w:val="24"/>
        </w:rPr>
        <w:t xml:space="preserve"> pracovnoprávn</w:t>
      </w:r>
      <w:r>
        <w:rPr>
          <w:rFonts w:ascii="Times New Roman" w:hAnsi="Times New Roman"/>
          <w:sz w:val="24"/>
          <w:szCs w:val="24"/>
        </w:rPr>
        <w:t>eho</w:t>
      </w:r>
      <w:r w:rsidRPr="0048687E">
        <w:rPr>
          <w:rFonts w:ascii="Times New Roman" w:hAnsi="Times New Roman"/>
          <w:sz w:val="24"/>
          <w:szCs w:val="24"/>
        </w:rPr>
        <w:t xml:space="preserve"> vzťahu </w:t>
      </w:r>
      <w:r>
        <w:rPr>
          <w:rFonts w:ascii="Times New Roman" w:hAnsi="Times New Roman"/>
          <w:sz w:val="24"/>
          <w:szCs w:val="24"/>
        </w:rPr>
        <w:t>k</w:t>
      </w:r>
      <w:r w:rsidRPr="0048687E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>ému</w:t>
      </w:r>
      <w:r w:rsidRPr="0048687E">
        <w:rPr>
          <w:rFonts w:ascii="Times New Roman" w:hAnsi="Times New Roman"/>
          <w:sz w:val="24"/>
          <w:szCs w:val="24"/>
        </w:rPr>
        <w:t xml:space="preserve"> zamestnávateľ</w:t>
      </w:r>
      <w:r>
        <w:rPr>
          <w:rFonts w:ascii="Times New Roman" w:hAnsi="Times New Roman"/>
          <w:sz w:val="24"/>
          <w:szCs w:val="24"/>
        </w:rPr>
        <w:t>ovi, než ku ktorému mu bolo udelené národné vízum,</w:t>
      </w:r>
      <w:r w:rsidRPr="0048687E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 xml:space="preserve">začal vykonávať </w:t>
      </w:r>
      <w:r w:rsidRPr="0048687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é</w:t>
      </w:r>
      <w:r w:rsidRPr="0048687E">
        <w:rPr>
          <w:rFonts w:ascii="Times New Roman" w:hAnsi="Times New Roman"/>
          <w:sz w:val="24"/>
          <w:szCs w:val="24"/>
        </w:rPr>
        <w:t xml:space="preserve"> zamestnan</w:t>
      </w:r>
      <w:r>
        <w:rPr>
          <w:rFonts w:ascii="Times New Roman" w:hAnsi="Times New Roman"/>
          <w:sz w:val="24"/>
          <w:szCs w:val="24"/>
        </w:rPr>
        <w:t>ie</w:t>
      </w:r>
      <w:r w:rsidRPr="0048687E">
        <w:rPr>
          <w:rFonts w:ascii="Times New Roman" w:hAnsi="Times New Roman"/>
          <w:sz w:val="24"/>
          <w:szCs w:val="24"/>
        </w:rPr>
        <w:t>, než na aké mu bolo udelené národné vízum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14:paraId="7F4A0A86" w14:textId="13DEE916" w:rsidR="006820FC" w:rsidRDefault="006820FC" w:rsidP="006820FC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podá žiadosť o udelenie prechodného pobytu na účel zamestnania k</w:t>
      </w:r>
      <w:r w:rsidR="00F5617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inému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zamestnávateľovi, ako k tomu, u ktorého štátny príslušník tretej krajiny vykonáva zamestnanie na základe udeleného národného víza.</w:t>
      </w:r>
    </w:p>
    <w:p w14:paraId="1E9D1CFF" w14:textId="77777777" w:rsidR="00F5617C" w:rsidRDefault="00F5617C" w:rsidP="003830E0">
      <w:pPr>
        <w:jc w:val="both"/>
        <w:rPr>
          <w:rFonts w:asciiTheme="minorBidi" w:hAnsiTheme="minorBidi"/>
        </w:rPr>
      </w:pPr>
    </w:p>
    <w:p w14:paraId="3215FDAF" w14:textId="11BD1A0D" w:rsidR="003830E0" w:rsidRPr="00C54B95" w:rsidRDefault="00A0798F" w:rsidP="003830E0">
      <w:pPr>
        <w:jc w:val="both"/>
        <w:rPr>
          <w:rFonts w:asciiTheme="minorBidi" w:hAnsiTheme="minorBidi"/>
          <w:color w:val="5F497A" w:themeColor="accent4" w:themeShade="BF"/>
        </w:rPr>
      </w:pPr>
      <w:r w:rsidRPr="00EA7635">
        <w:rPr>
          <w:rFonts w:asciiTheme="minorBidi" w:hAnsiTheme="minorBidi"/>
        </w:rPr>
        <w:t xml:space="preserve">Naopak, v prípade podania žiadosti o udelenie prechodného pobytu na účel zamestnania u rovnakého zamestnávateľa a na rovnakom pracovnom mieste </w:t>
      </w:r>
      <w:r w:rsidR="003830E0" w:rsidRPr="00EA7635">
        <w:rPr>
          <w:rFonts w:asciiTheme="minorBidi" w:hAnsiTheme="minorBidi"/>
        </w:rPr>
        <w:t xml:space="preserve">sa uplatní štandardný postup udeľovania povolenia na pobyt na účel zamestnania. Štátny príslušník tretej krajiny má </w:t>
      </w:r>
      <w:r w:rsidRPr="00EA7635">
        <w:rPr>
          <w:rFonts w:asciiTheme="minorBidi" w:hAnsiTheme="minorBidi"/>
        </w:rPr>
        <w:t>v takom prípade</w:t>
      </w:r>
      <w:r w:rsidR="003830E0" w:rsidRPr="00EA7635">
        <w:rPr>
          <w:rFonts w:asciiTheme="minorBidi" w:hAnsiTheme="minorBidi"/>
        </w:rPr>
        <w:t xml:space="preserve"> vytvorený dostatočný priestor </w:t>
      </w:r>
      <w:r w:rsidRPr="00EA7635">
        <w:rPr>
          <w:rFonts w:asciiTheme="minorBidi" w:hAnsiTheme="minorBidi"/>
        </w:rPr>
        <w:t>pre získanie prechodného pobytu</w:t>
      </w:r>
      <w:r w:rsidR="00B77144">
        <w:rPr>
          <w:rFonts w:asciiTheme="minorBidi" w:hAnsiTheme="minorBidi"/>
        </w:rPr>
        <w:t xml:space="preserve"> na účel zamestnania </w:t>
      </w:r>
      <w:r w:rsidR="003830E0" w:rsidRPr="00EA7635">
        <w:rPr>
          <w:rFonts w:asciiTheme="minorBidi" w:hAnsiTheme="minorBidi"/>
        </w:rPr>
        <w:t>v zamestnaní, na ktoré mu bolo udelené národné vízum.</w:t>
      </w:r>
    </w:p>
    <w:p w14:paraId="10B1EBEF" w14:textId="2A376ECE" w:rsidR="003830E0" w:rsidRDefault="003830E0" w:rsidP="003830E0">
      <w:pPr>
        <w:jc w:val="both"/>
        <w:rPr>
          <w:rFonts w:asciiTheme="minorBidi" w:hAnsiTheme="minorBidi"/>
          <w:color w:val="5F497A" w:themeColor="accent4" w:themeShade="BF"/>
        </w:rPr>
      </w:pPr>
    </w:p>
    <w:p w14:paraId="5E38F20E" w14:textId="753068EF" w:rsidR="003830E0" w:rsidRPr="00EA7635" w:rsidRDefault="003830E0" w:rsidP="003830E0">
      <w:pPr>
        <w:jc w:val="both"/>
        <w:rPr>
          <w:rFonts w:asciiTheme="minorBidi" w:hAnsiTheme="minorBidi"/>
          <w:b/>
        </w:rPr>
      </w:pPr>
      <w:r w:rsidRPr="00EA7635">
        <w:rPr>
          <w:rFonts w:asciiTheme="minorBidi" w:hAnsiTheme="minorBidi"/>
          <w:b/>
        </w:rPr>
        <w:t xml:space="preserve">K § </w:t>
      </w:r>
      <w:r w:rsidR="00A0798F" w:rsidRPr="00EA7635">
        <w:rPr>
          <w:rFonts w:asciiTheme="minorBidi" w:hAnsiTheme="minorBidi"/>
          <w:b/>
        </w:rPr>
        <w:t>6</w:t>
      </w:r>
    </w:p>
    <w:p w14:paraId="49AAFBB8" w14:textId="5592D6BA" w:rsidR="003830E0" w:rsidRPr="00EA7635" w:rsidRDefault="003830E0" w:rsidP="003830E0">
      <w:pPr>
        <w:jc w:val="both"/>
        <w:rPr>
          <w:rFonts w:asciiTheme="minorBidi" w:hAnsiTheme="minorBidi"/>
          <w:iCs/>
        </w:rPr>
      </w:pPr>
      <w:r w:rsidRPr="00EA7635">
        <w:rPr>
          <w:rFonts w:asciiTheme="minorBidi" w:hAnsiTheme="minorBidi"/>
          <w:iCs/>
        </w:rPr>
        <w:t>Navrhuje sa ustanoviť, že zamestnávateľ môže zamestnávať štátneho príslušníka tretej krajiny, ktorému bolo udelené národného vízum na účel zamestnania</w:t>
      </w:r>
      <w:r w:rsidR="00A0798F" w:rsidRPr="00EA7635">
        <w:rPr>
          <w:rFonts w:asciiTheme="minorBidi" w:hAnsiTheme="minorBidi"/>
          <w:iCs/>
        </w:rPr>
        <w:t xml:space="preserve"> podľa § 23a ods. 1 písm. </w:t>
      </w:r>
      <w:proofErr w:type="spellStart"/>
      <w:r w:rsidR="00A0798F" w:rsidRPr="00EA7635">
        <w:rPr>
          <w:rFonts w:asciiTheme="minorBidi" w:hAnsiTheme="minorBidi"/>
          <w:iCs/>
        </w:rPr>
        <w:t>ag</w:t>
      </w:r>
      <w:proofErr w:type="spellEnd"/>
      <w:r w:rsidR="00A0798F" w:rsidRPr="00EA7635">
        <w:rPr>
          <w:rFonts w:asciiTheme="minorBidi" w:hAnsiTheme="minorBidi"/>
          <w:iCs/>
        </w:rPr>
        <w:t>) tretieho bodu zákona o službách zamestnanosti.</w:t>
      </w:r>
      <w:r w:rsidRPr="00EA7635">
        <w:rPr>
          <w:rFonts w:asciiTheme="minorBidi" w:hAnsiTheme="minorBidi"/>
          <w:iCs/>
        </w:rPr>
        <w:t xml:space="preserve"> </w:t>
      </w:r>
    </w:p>
    <w:p w14:paraId="3E1CC571" w14:textId="77777777" w:rsidR="00A0798F" w:rsidRPr="001F0220" w:rsidRDefault="00A0798F" w:rsidP="0055781A">
      <w:pPr>
        <w:jc w:val="both"/>
        <w:rPr>
          <w:rFonts w:asciiTheme="minorBidi" w:hAnsiTheme="minorBidi"/>
          <w:b/>
        </w:rPr>
      </w:pPr>
    </w:p>
    <w:p w14:paraId="3D87144D" w14:textId="75D66CE7" w:rsidR="0055781A" w:rsidRPr="001F0220" w:rsidRDefault="0055781A" w:rsidP="0055781A">
      <w:pPr>
        <w:jc w:val="both"/>
        <w:rPr>
          <w:rFonts w:asciiTheme="minorBidi" w:hAnsiTheme="minorBidi"/>
          <w:b/>
        </w:rPr>
      </w:pPr>
      <w:r w:rsidRPr="001F0220">
        <w:rPr>
          <w:rFonts w:asciiTheme="minorBidi" w:hAnsiTheme="minorBidi"/>
          <w:b/>
        </w:rPr>
        <w:t xml:space="preserve">K § </w:t>
      </w:r>
      <w:r w:rsidR="00A0798F" w:rsidRPr="001F0220">
        <w:rPr>
          <w:rFonts w:asciiTheme="minorBidi" w:hAnsiTheme="minorBidi"/>
          <w:b/>
        </w:rPr>
        <w:t>7</w:t>
      </w:r>
    </w:p>
    <w:p w14:paraId="5BABC9EC" w14:textId="47D96B6E" w:rsidR="00C2308C" w:rsidRPr="00C2308C" w:rsidRDefault="00517F19" w:rsidP="00B018A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Na základe spoločného stanoviska z plenárneho zasadnutia Hospodárskej a sociálnej rady Slovenskej republiky zo dňa 21. augusta 2023 </w:t>
      </w:r>
      <w:r w:rsidR="00B12AC0">
        <w:rPr>
          <w:rFonts w:asciiTheme="minorBidi" w:hAnsiTheme="minorBidi"/>
        </w:rPr>
        <w:t>sa v</w:t>
      </w:r>
      <w:r w:rsidR="0079745D">
        <w:rPr>
          <w:rFonts w:asciiTheme="minorBidi" w:hAnsiTheme="minorBidi"/>
        </w:rPr>
        <w:t> súlade s § 19 ods. 6</w:t>
      </w:r>
      <w:r>
        <w:rPr>
          <w:rFonts w:asciiTheme="minorBidi" w:hAnsiTheme="minorBidi"/>
        </w:rPr>
        <w:t xml:space="preserve"> písm. f)</w:t>
      </w:r>
      <w:r w:rsidR="0079745D">
        <w:rPr>
          <w:rFonts w:asciiTheme="minorBidi" w:hAnsiTheme="minorBidi"/>
        </w:rPr>
        <w:t xml:space="preserve"> </w:t>
      </w:r>
      <w:r w:rsidR="00C2308C" w:rsidRPr="00C2308C">
        <w:rPr>
          <w:rFonts w:asciiTheme="minorBidi" w:hAnsiTheme="minorBidi"/>
        </w:rPr>
        <w:t>zákona č.</w:t>
      </w:r>
      <w:r w:rsidR="00B12AC0">
        <w:rPr>
          <w:rFonts w:asciiTheme="minorBidi" w:hAnsiTheme="minorBidi"/>
        </w:rPr>
        <w:t> </w:t>
      </w:r>
      <w:r w:rsidR="00C2308C" w:rsidRPr="00C2308C">
        <w:rPr>
          <w:rFonts w:asciiTheme="minorBidi" w:hAnsiTheme="minorBidi"/>
        </w:rPr>
        <w:t>400/2015 Z. z. o tvorbe právnych predpisov a o Zbierke zákonov Slovenskej republiky a</w:t>
      </w:r>
      <w:r w:rsidR="00B12AC0">
        <w:rPr>
          <w:rFonts w:asciiTheme="minorBidi" w:hAnsiTheme="minorBidi"/>
        </w:rPr>
        <w:t> </w:t>
      </w:r>
      <w:r w:rsidR="00C2308C" w:rsidRPr="00C2308C">
        <w:rPr>
          <w:rFonts w:asciiTheme="minorBidi" w:hAnsiTheme="minorBidi"/>
        </w:rPr>
        <w:t>o</w:t>
      </w:r>
      <w:r w:rsidR="00B12AC0">
        <w:rPr>
          <w:rFonts w:asciiTheme="minorBidi" w:hAnsiTheme="minorBidi"/>
        </w:rPr>
        <w:t> </w:t>
      </w:r>
      <w:r w:rsidR="00C2308C" w:rsidRPr="00C2308C">
        <w:rPr>
          <w:rFonts w:asciiTheme="minorBidi" w:hAnsiTheme="minorBidi"/>
        </w:rPr>
        <w:t>zmene a doplnení niektorých zákonov</w:t>
      </w:r>
      <w:r w:rsidR="0079745D">
        <w:rPr>
          <w:rFonts w:asciiTheme="minorBidi" w:hAnsiTheme="minorBidi"/>
        </w:rPr>
        <w:t xml:space="preserve"> v znení účinnom od 1. mája 2023 účinnosť nariadenia navrhuje </w:t>
      </w:r>
      <w:r w:rsidR="006820FC">
        <w:rPr>
          <w:rFonts w:asciiTheme="minorBidi" w:hAnsiTheme="minorBidi"/>
        </w:rPr>
        <w:t>dňom vyhlásenia v Zbierke zákonov SR</w:t>
      </w:r>
      <w:r w:rsidR="0079745D">
        <w:rPr>
          <w:rFonts w:asciiTheme="minorBidi" w:hAnsiTheme="minorBidi"/>
        </w:rPr>
        <w:t>.</w:t>
      </w:r>
      <w:r w:rsidR="00AB1AE9">
        <w:rPr>
          <w:rFonts w:asciiTheme="minorBidi" w:hAnsiTheme="minorBidi"/>
        </w:rPr>
        <w:t xml:space="preserve"> </w:t>
      </w:r>
    </w:p>
    <w:p w14:paraId="41F87791" w14:textId="03CD4EBD" w:rsidR="003830E0" w:rsidRPr="001F0220" w:rsidRDefault="003830E0" w:rsidP="003830E0">
      <w:pPr>
        <w:jc w:val="both"/>
        <w:rPr>
          <w:rFonts w:asciiTheme="minorBidi" w:hAnsiTheme="minorBidi"/>
        </w:rPr>
      </w:pPr>
    </w:p>
    <w:p w14:paraId="25667CE9" w14:textId="77777777" w:rsidR="003830E0" w:rsidRDefault="003830E0">
      <w:pPr>
        <w:ind w:firstLine="708"/>
        <w:jc w:val="both"/>
      </w:pPr>
    </w:p>
    <w:sectPr w:rsidR="003830E0" w:rsidSect="00822C1D">
      <w:footerReference w:type="even" r:id="rId10"/>
      <w:footerReference w:type="defaul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02DE3" w16cex:dateUtc="2023-06-23T12:42:00Z"/>
  <w16cex:commentExtensible w16cex:durableId="283E96C8" w16cex:dateUtc="2023-06-22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38B5C" w16cid:durableId="28402DE3"/>
  <w16cid:commentId w16cid:paraId="71979C00" w16cid:durableId="283E9194"/>
  <w16cid:commentId w16cid:paraId="3C74D834" w16cid:durableId="283E9195"/>
  <w16cid:commentId w16cid:paraId="2AF6F7F9" w16cid:durableId="283E96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BD2A" w14:textId="77777777" w:rsidR="003E75CF" w:rsidRDefault="003E75CF">
      <w:r>
        <w:separator/>
      </w:r>
    </w:p>
  </w:endnote>
  <w:endnote w:type="continuationSeparator" w:id="0">
    <w:p w14:paraId="4100E038" w14:textId="77777777" w:rsidR="003E75CF" w:rsidRDefault="003E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B2500" w14:textId="77777777" w:rsidR="001D5580" w:rsidRDefault="001D5580" w:rsidP="00E642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E273AA7" w14:textId="77777777" w:rsidR="001D5580" w:rsidRDefault="001D5580" w:rsidP="009A116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B273" w14:textId="2D33CDF5" w:rsidR="001D5580" w:rsidRPr="00822C1D" w:rsidRDefault="003C49D4" w:rsidP="00822C1D">
    <w:pPr>
      <w:pStyle w:val="Pta"/>
      <w:jc w:val="right"/>
      <w:rPr>
        <w:sz w:val="20"/>
        <w:szCs w:val="20"/>
      </w:rPr>
    </w:pPr>
    <w:r w:rsidRPr="00822C1D">
      <w:rPr>
        <w:sz w:val="20"/>
        <w:szCs w:val="20"/>
      </w:rPr>
      <w:fldChar w:fldCharType="begin"/>
    </w:r>
    <w:r w:rsidRPr="00822C1D">
      <w:rPr>
        <w:sz w:val="20"/>
        <w:szCs w:val="20"/>
      </w:rPr>
      <w:instrText>PAGE   \* MERGEFORMAT</w:instrText>
    </w:r>
    <w:r w:rsidRPr="00822C1D">
      <w:rPr>
        <w:sz w:val="20"/>
        <w:szCs w:val="20"/>
      </w:rPr>
      <w:fldChar w:fldCharType="separate"/>
    </w:r>
    <w:r w:rsidR="00F5617C">
      <w:rPr>
        <w:noProof/>
        <w:sz w:val="20"/>
        <w:szCs w:val="20"/>
      </w:rPr>
      <w:t>4</w:t>
    </w:r>
    <w:r w:rsidRPr="00822C1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E52D" w14:textId="7C94E982" w:rsidR="00F2291A" w:rsidRDefault="00F2291A" w:rsidP="00C30E8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0832" w14:textId="77777777" w:rsidR="003E75CF" w:rsidRDefault="003E75CF">
      <w:r>
        <w:separator/>
      </w:r>
    </w:p>
  </w:footnote>
  <w:footnote w:type="continuationSeparator" w:id="0">
    <w:p w14:paraId="4F9467BD" w14:textId="77777777" w:rsidR="003E75CF" w:rsidRDefault="003E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AD4"/>
    <w:multiLevelType w:val="hybridMultilevel"/>
    <w:tmpl w:val="384AE29C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07025"/>
    <w:multiLevelType w:val="hybridMultilevel"/>
    <w:tmpl w:val="11DC9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232"/>
    <w:multiLevelType w:val="hybridMultilevel"/>
    <w:tmpl w:val="BAF4C2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C41EA"/>
    <w:multiLevelType w:val="hybridMultilevel"/>
    <w:tmpl w:val="F098B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C58B2"/>
    <w:multiLevelType w:val="hybridMultilevel"/>
    <w:tmpl w:val="461AB7BE"/>
    <w:lvl w:ilvl="0" w:tplc="A314A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6E78"/>
    <w:multiLevelType w:val="hybridMultilevel"/>
    <w:tmpl w:val="32BE27F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2E2CE6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A9FCCC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87B99"/>
    <w:multiLevelType w:val="hybridMultilevel"/>
    <w:tmpl w:val="A4A61810"/>
    <w:lvl w:ilvl="0" w:tplc="4A7A8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356"/>
    <w:multiLevelType w:val="hybridMultilevel"/>
    <w:tmpl w:val="0A2A266C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10E10"/>
    <w:multiLevelType w:val="hybridMultilevel"/>
    <w:tmpl w:val="1B502EF4"/>
    <w:lvl w:ilvl="0" w:tplc="004EF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BC243E"/>
    <w:multiLevelType w:val="hybridMultilevel"/>
    <w:tmpl w:val="AED6F92C"/>
    <w:lvl w:ilvl="0" w:tplc="8494A4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41C91"/>
    <w:multiLevelType w:val="hybridMultilevel"/>
    <w:tmpl w:val="4E2C53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5F8E342">
      <w:start w:val="1"/>
      <w:numFmt w:val="bullet"/>
      <w:lvlText w:val="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4740092"/>
    <w:multiLevelType w:val="hybridMultilevel"/>
    <w:tmpl w:val="E3B41F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4666"/>
    <w:multiLevelType w:val="hybridMultilevel"/>
    <w:tmpl w:val="6498ABF2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281BF2"/>
    <w:multiLevelType w:val="hybridMultilevel"/>
    <w:tmpl w:val="8730C5F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907662"/>
    <w:multiLevelType w:val="hybridMultilevel"/>
    <w:tmpl w:val="461AB7BE"/>
    <w:lvl w:ilvl="0" w:tplc="A314A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690F"/>
    <w:multiLevelType w:val="hybridMultilevel"/>
    <w:tmpl w:val="11DEE5A0"/>
    <w:lvl w:ilvl="0" w:tplc="DE145B5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8729B"/>
    <w:multiLevelType w:val="hybridMultilevel"/>
    <w:tmpl w:val="C78CC638"/>
    <w:lvl w:ilvl="0" w:tplc="151E873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F1180"/>
    <w:multiLevelType w:val="hybridMultilevel"/>
    <w:tmpl w:val="6498ABF2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A71E0B"/>
    <w:multiLevelType w:val="hybridMultilevel"/>
    <w:tmpl w:val="8EDAE2C0"/>
    <w:lvl w:ilvl="0" w:tplc="EA382A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83B0B5C"/>
    <w:multiLevelType w:val="hybridMultilevel"/>
    <w:tmpl w:val="22628124"/>
    <w:lvl w:ilvl="0" w:tplc="8452B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656880"/>
    <w:multiLevelType w:val="hybridMultilevel"/>
    <w:tmpl w:val="6498ABF2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C7E9B"/>
    <w:multiLevelType w:val="hybridMultilevel"/>
    <w:tmpl w:val="115439BE"/>
    <w:lvl w:ilvl="0" w:tplc="9CEE08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C713A"/>
    <w:multiLevelType w:val="hybridMultilevel"/>
    <w:tmpl w:val="D5106F7E"/>
    <w:lvl w:ilvl="0" w:tplc="AA9830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45B0DE7"/>
    <w:multiLevelType w:val="hybridMultilevel"/>
    <w:tmpl w:val="7540BB7E"/>
    <w:lvl w:ilvl="0" w:tplc="5C905F2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7B511B46"/>
    <w:multiLevelType w:val="hybridMultilevel"/>
    <w:tmpl w:val="6498ABF2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  <w:num w:numId="15">
    <w:abstractNumId w:val="23"/>
  </w:num>
  <w:num w:numId="16">
    <w:abstractNumId w:val="10"/>
  </w:num>
  <w:num w:numId="17">
    <w:abstractNumId w:val="0"/>
  </w:num>
  <w:num w:numId="18">
    <w:abstractNumId w:val="11"/>
  </w:num>
  <w:num w:numId="19">
    <w:abstractNumId w:val="0"/>
  </w:num>
  <w:num w:numId="20">
    <w:abstractNumId w:val="4"/>
  </w:num>
  <w:num w:numId="21">
    <w:abstractNumId w:val="12"/>
  </w:num>
  <w:num w:numId="22">
    <w:abstractNumId w:val="20"/>
  </w:num>
  <w:num w:numId="23">
    <w:abstractNumId w:val="24"/>
  </w:num>
  <w:num w:numId="24">
    <w:abstractNumId w:val="1"/>
  </w:num>
  <w:num w:numId="25">
    <w:abstractNumId w:val="17"/>
  </w:num>
  <w:num w:numId="26">
    <w:abstractNumId w:val="1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B"/>
    <w:rsid w:val="00000854"/>
    <w:rsid w:val="0000638D"/>
    <w:rsid w:val="0000731D"/>
    <w:rsid w:val="000138AD"/>
    <w:rsid w:val="000155F3"/>
    <w:rsid w:val="00021BB5"/>
    <w:rsid w:val="00040607"/>
    <w:rsid w:val="00045392"/>
    <w:rsid w:val="00060B2C"/>
    <w:rsid w:val="0006385B"/>
    <w:rsid w:val="00065606"/>
    <w:rsid w:val="0006587C"/>
    <w:rsid w:val="00067CDF"/>
    <w:rsid w:val="00070419"/>
    <w:rsid w:val="00077833"/>
    <w:rsid w:val="00081836"/>
    <w:rsid w:val="00085983"/>
    <w:rsid w:val="0009773F"/>
    <w:rsid w:val="000A00B5"/>
    <w:rsid w:val="000A6E4E"/>
    <w:rsid w:val="000B1B2A"/>
    <w:rsid w:val="000B2362"/>
    <w:rsid w:val="000B3599"/>
    <w:rsid w:val="000E4973"/>
    <w:rsid w:val="00100786"/>
    <w:rsid w:val="00105FF3"/>
    <w:rsid w:val="001145F3"/>
    <w:rsid w:val="00116B95"/>
    <w:rsid w:val="001302A0"/>
    <w:rsid w:val="001343F5"/>
    <w:rsid w:val="0017274B"/>
    <w:rsid w:val="00176A5D"/>
    <w:rsid w:val="00176BAF"/>
    <w:rsid w:val="00184E1E"/>
    <w:rsid w:val="00193973"/>
    <w:rsid w:val="001B1A68"/>
    <w:rsid w:val="001B4768"/>
    <w:rsid w:val="001B4B37"/>
    <w:rsid w:val="001B5D47"/>
    <w:rsid w:val="001D5580"/>
    <w:rsid w:val="001D6906"/>
    <w:rsid w:val="001E02A8"/>
    <w:rsid w:val="001E17F2"/>
    <w:rsid w:val="001E5815"/>
    <w:rsid w:val="001F0220"/>
    <w:rsid w:val="001F2394"/>
    <w:rsid w:val="0021490D"/>
    <w:rsid w:val="00231B14"/>
    <w:rsid w:val="002323D8"/>
    <w:rsid w:val="002327D3"/>
    <w:rsid w:val="0024014F"/>
    <w:rsid w:val="00246028"/>
    <w:rsid w:val="002469A3"/>
    <w:rsid w:val="00253E0B"/>
    <w:rsid w:val="00256228"/>
    <w:rsid w:val="00266C2C"/>
    <w:rsid w:val="00273883"/>
    <w:rsid w:val="00282BAC"/>
    <w:rsid w:val="002837BB"/>
    <w:rsid w:val="002909DF"/>
    <w:rsid w:val="00290C67"/>
    <w:rsid w:val="002A11C7"/>
    <w:rsid w:val="002A2292"/>
    <w:rsid w:val="002A3A37"/>
    <w:rsid w:val="002B0F52"/>
    <w:rsid w:val="002B1F64"/>
    <w:rsid w:val="002C0473"/>
    <w:rsid w:val="002C19E4"/>
    <w:rsid w:val="002C583D"/>
    <w:rsid w:val="002C7B7A"/>
    <w:rsid w:val="002D2135"/>
    <w:rsid w:val="002D22AF"/>
    <w:rsid w:val="002E67B9"/>
    <w:rsid w:val="002F1A61"/>
    <w:rsid w:val="00305E58"/>
    <w:rsid w:val="00313E30"/>
    <w:rsid w:val="00323DC6"/>
    <w:rsid w:val="00353DBE"/>
    <w:rsid w:val="00355425"/>
    <w:rsid w:val="0036151E"/>
    <w:rsid w:val="00363023"/>
    <w:rsid w:val="00364CFF"/>
    <w:rsid w:val="00367C49"/>
    <w:rsid w:val="00367D45"/>
    <w:rsid w:val="003814D8"/>
    <w:rsid w:val="003830E0"/>
    <w:rsid w:val="00397E61"/>
    <w:rsid w:val="003A01A5"/>
    <w:rsid w:val="003A2960"/>
    <w:rsid w:val="003A34F1"/>
    <w:rsid w:val="003B06EE"/>
    <w:rsid w:val="003B212A"/>
    <w:rsid w:val="003B380D"/>
    <w:rsid w:val="003C49D4"/>
    <w:rsid w:val="003E75CF"/>
    <w:rsid w:val="003F18EA"/>
    <w:rsid w:val="003F2B9B"/>
    <w:rsid w:val="003F2C71"/>
    <w:rsid w:val="004038F6"/>
    <w:rsid w:val="00404235"/>
    <w:rsid w:val="004136A0"/>
    <w:rsid w:val="004231E2"/>
    <w:rsid w:val="00423866"/>
    <w:rsid w:val="0042561D"/>
    <w:rsid w:val="0042691F"/>
    <w:rsid w:val="004355D2"/>
    <w:rsid w:val="00437DD1"/>
    <w:rsid w:val="0044043B"/>
    <w:rsid w:val="0045751F"/>
    <w:rsid w:val="00460721"/>
    <w:rsid w:val="00466267"/>
    <w:rsid w:val="00473AD3"/>
    <w:rsid w:val="00483404"/>
    <w:rsid w:val="00490080"/>
    <w:rsid w:val="00490BF6"/>
    <w:rsid w:val="004A01A2"/>
    <w:rsid w:val="004A3A0F"/>
    <w:rsid w:val="004B4115"/>
    <w:rsid w:val="004B580B"/>
    <w:rsid w:val="004C44E4"/>
    <w:rsid w:val="004D32A7"/>
    <w:rsid w:val="004D499B"/>
    <w:rsid w:val="004F2E23"/>
    <w:rsid w:val="00512B71"/>
    <w:rsid w:val="0051714E"/>
    <w:rsid w:val="00517502"/>
    <w:rsid w:val="00517F19"/>
    <w:rsid w:val="00520B3E"/>
    <w:rsid w:val="00521AFC"/>
    <w:rsid w:val="00521FAB"/>
    <w:rsid w:val="005231F7"/>
    <w:rsid w:val="00525CB4"/>
    <w:rsid w:val="005354BC"/>
    <w:rsid w:val="00537255"/>
    <w:rsid w:val="00537521"/>
    <w:rsid w:val="005415BB"/>
    <w:rsid w:val="00544E17"/>
    <w:rsid w:val="00545D53"/>
    <w:rsid w:val="0054708F"/>
    <w:rsid w:val="00555499"/>
    <w:rsid w:val="0055781A"/>
    <w:rsid w:val="005655B1"/>
    <w:rsid w:val="00567404"/>
    <w:rsid w:val="00570224"/>
    <w:rsid w:val="00575FBA"/>
    <w:rsid w:val="0057769F"/>
    <w:rsid w:val="005779B6"/>
    <w:rsid w:val="0059737A"/>
    <w:rsid w:val="005B21D6"/>
    <w:rsid w:val="005B3E08"/>
    <w:rsid w:val="005B5794"/>
    <w:rsid w:val="005C7D2C"/>
    <w:rsid w:val="005D1B55"/>
    <w:rsid w:val="005D5CC7"/>
    <w:rsid w:val="005E4DBF"/>
    <w:rsid w:val="005E5294"/>
    <w:rsid w:val="005E5E74"/>
    <w:rsid w:val="00600E40"/>
    <w:rsid w:val="006141EB"/>
    <w:rsid w:val="00614506"/>
    <w:rsid w:val="0062149B"/>
    <w:rsid w:val="00627554"/>
    <w:rsid w:val="00640F17"/>
    <w:rsid w:val="00646883"/>
    <w:rsid w:val="00665335"/>
    <w:rsid w:val="00670FFC"/>
    <w:rsid w:val="006812E7"/>
    <w:rsid w:val="006820FC"/>
    <w:rsid w:val="00686438"/>
    <w:rsid w:val="00695285"/>
    <w:rsid w:val="006A08FE"/>
    <w:rsid w:val="006C60A8"/>
    <w:rsid w:val="006C7756"/>
    <w:rsid w:val="006C7BB3"/>
    <w:rsid w:val="006D3338"/>
    <w:rsid w:val="006D4579"/>
    <w:rsid w:val="006E4A40"/>
    <w:rsid w:val="00703E64"/>
    <w:rsid w:val="007150A0"/>
    <w:rsid w:val="007221F9"/>
    <w:rsid w:val="00727B4E"/>
    <w:rsid w:val="0073025D"/>
    <w:rsid w:val="007330AC"/>
    <w:rsid w:val="00733FFA"/>
    <w:rsid w:val="00750D98"/>
    <w:rsid w:val="00753000"/>
    <w:rsid w:val="007626E5"/>
    <w:rsid w:val="007630EB"/>
    <w:rsid w:val="00774B08"/>
    <w:rsid w:val="0077654F"/>
    <w:rsid w:val="00790536"/>
    <w:rsid w:val="00792558"/>
    <w:rsid w:val="00793D65"/>
    <w:rsid w:val="00794127"/>
    <w:rsid w:val="0079745D"/>
    <w:rsid w:val="007A14E2"/>
    <w:rsid w:val="007A28AF"/>
    <w:rsid w:val="007A2DFD"/>
    <w:rsid w:val="007A6AE7"/>
    <w:rsid w:val="007B4D8D"/>
    <w:rsid w:val="007C0526"/>
    <w:rsid w:val="007C7AB7"/>
    <w:rsid w:val="007D02B0"/>
    <w:rsid w:val="007D3E6C"/>
    <w:rsid w:val="007D51B1"/>
    <w:rsid w:val="007D6F28"/>
    <w:rsid w:val="007F5A58"/>
    <w:rsid w:val="00804AE0"/>
    <w:rsid w:val="00807504"/>
    <w:rsid w:val="008153F1"/>
    <w:rsid w:val="00815AD2"/>
    <w:rsid w:val="00817AD8"/>
    <w:rsid w:val="0082214B"/>
    <w:rsid w:val="00822C1D"/>
    <w:rsid w:val="008324A0"/>
    <w:rsid w:val="00840B77"/>
    <w:rsid w:val="00843999"/>
    <w:rsid w:val="00843B67"/>
    <w:rsid w:val="00845D00"/>
    <w:rsid w:val="00847EFA"/>
    <w:rsid w:val="00854535"/>
    <w:rsid w:val="00864360"/>
    <w:rsid w:val="00865BBE"/>
    <w:rsid w:val="00883256"/>
    <w:rsid w:val="008845E0"/>
    <w:rsid w:val="00887A71"/>
    <w:rsid w:val="0089111E"/>
    <w:rsid w:val="008B2F11"/>
    <w:rsid w:val="008B5773"/>
    <w:rsid w:val="008E62AB"/>
    <w:rsid w:val="008E6F14"/>
    <w:rsid w:val="008E7063"/>
    <w:rsid w:val="00903CD9"/>
    <w:rsid w:val="0091154D"/>
    <w:rsid w:val="00932D74"/>
    <w:rsid w:val="009343FC"/>
    <w:rsid w:val="00936A9A"/>
    <w:rsid w:val="00937AEE"/>
    <w:rsid w:val="00951665"/>
    <w:rsid w:val="00951B66"/>
    <w:rsid w:val="0095304C"/>
    <w:rsid w:val="00955448"/>
    <w:rsid w:val="0095583D"/>
    <w:rsid w:val="009615B7"/>
    <w:rsid w:val="00964C0E"/>
    <w:rsid w:val="009949E1"/>
    <w:rsid w:val="009971F6"/>
    <w:rsid w:val="00997E66"/>
    <w:rsid w:val="009A0235"/>
    <w:rsid w:val="009A1167"/>
    <w:rsid w:val="009A2253"/>
    <w:rsid w:val="009A5A12"/>
    <w:rsid w:val="009A5A6B"/>
    <w:rsid w:val="009A6BCB"/>
    <w:rsid w:val="009C2AB0"/>
    <w:rsid w:val="009C3398"/>
    <w:rsid w:val="009C5EAF"/>
    <w:rsid w:val="009E0871"/>
    <w:rsid w:val="009E1D68"/>
    <w:rsid w:val="009E6B15"/>
    <w:rsid w:val="009F426F"/>
    <w:rsid w:val="00A0218F"/>
    <w:rsid w:val="00A069E0"/>
    <w:rsid w:val="00A0798F"/>
    <w:rsid w:val="00A24EE9"/>
    <w:rsid w:val="00A30CCC"/>
    <w:rsid w:val="00A37B52"/>
    <w:rsid w:val="00A5568F"/>
    <w:rsid w:val="00A758A2"/>
    <w:rsid w:val="00A816AE"/>
    <w:rsid w:val="00A86B10"/>
    <w:rsid w:val="00A910A9"/>
    <w:rsid w:val="00A940A0"/>
    <w:rsid w:val="00A970E6"/>
    <w:rsid w:val="00AA3DC7"/>
    <w:rsid w:val="00AB1AE9"/>
    <w:rsid w:val="00AB788D"/>
    <w:rsid w:val="00AC0D15"/>
    <w:rsid w:val="00AD72C5"/>
    <w:rsid w:val="00AE2267"/>
    <w:rsid w:val="00AE6E6D"/>
    <w:rsid w:val="00B018A2"/>
    <w:rsid w:val="00B071C4"/>
    <w:rsid w:val="00B07DB2"/>
    <w:rsid w:val="00B11CE9"/>
    <w:rsid w:val="00B11D42"/>
    <w:rsid w:val="00B12255"/>
    <w:rsid w:val="00B12AC0"/>
    <w:rsid w:val="00B34D98"/>
    <w:rsid w:val="00B43EF0"/>
    <w:rsid w:val="00B46A2E"/>
    <w:rsid w:val="00B666D3"/>
    <w:rsid w:val="00B7566B"/>
    <w:rsid w:val="00B77144"/>
    <w:rsid w:val="00B77CC2"/>
    <w:rsid w:val="00B846EB"/>
    <w:rsid w:val="00B853C5"/>
    <w:rsid w:val="00B8786D"/>
    <w:rsid w:val="00B93701"/>
    <w:rsid w:val="00B95A5C"/>
    <w:rsid w:val="00BA05E5"/>
    <w:rsid w:val="00BB7F52"/>
    <w:rsid w:val="00BC6B4D"/>
    <w:rsid w:val="00BD3B12"/>
    <w:rsid w:val="00BD3E61"/>
    <w:rsid w:val="00BE54FB"/>
    <w:rsid w:val="00BE720D"/>
    <w:rsid w:val="00BE73E8"/>
    <w:rsid w:val="00BF48E6"/>
    <w:rsid w:val="00BF760D"/>
    <w:rsid w:val="00C2308C"/>
    <w:rsid w:val="00C23914"/>
    <w:rsid w:val="00C30E2B"/>
    <w:rsid w:val="00C30E8F"/>
    <w:rsid w:val="00C41512"/>
    <w:rsid w:val="00C4278A"/>
    <w:rsid w:val="00C42F9F"/>
    <w:rsid w:val="00C45761"/>
    <w:rsid w:val="00C4578C"/>
    <w:rsid w:val="00C458B6"/>
    <w:rsid w:val="00C54B95"/>
    <w:rsid w:val="00C620E0"/>
    <w:rsid w:val="00C6365F"/>
    <w:rsid w:val="00C64E13"/>
    <w:rsid w:val="00C724E7"/>
    <w:rsid w:val="00C737B0"/>
    <w:rsid w:val="00C75B33"/>
    <w:rsid w:val="00C76ABE"/>
    <w:rsid w:val="00C85238"/>
    <w:rsid w:val="00C90D25"/>
    <w:rsid w:val="00C920E8"/>
    <w:rsid w:val="00CB15C4"/>
    <w:rsid w:val="00CC21EA"/>
    <w:rsid w:val="00CC3B15"/>
    <w:rsid w:val="00CD35C9"/>
    <w:rsid w:val="00CF27F1"/>
    <w:rsid w:val="00D00E1C"/>
    <w:rsid w:val="00D01FA3"/>
    <w:rsid w:val="00D136FE"/>
    <w:rsid w:val="00D50257"/>
    <w:rsid w:val="00D51304"/>
    <w:rsid w:val="00D5700C"/>
    <w:rsid w:val="00D6704D"/>
    <w:rsid w:val="00D707FE"/>
    <w:rsid w:val="00D71A71"/>
    <w:rsid w:val="00D71FF0"/>
    <w:rsid w:val="00D7453C"/>
    <w:rsid w:val="00D80127"/>
    <w:rsid w:val="00D82F02"/>
    <w:rsid w:val="00D87FD4"/>
    <w:rsid w:val="00D90CE2"/>
    <w:rsid w:val="00DA3A22"/>
    <w:rsid w:val="00DC4AFF"/>
    <w:rsid w:val="00DD2DCD"/>
    <w:rsid w:val="00DD34AB"/>
    <w:rsid w:val="00DD77C8"/>
    <w:rsid w:val="00DE1C3F"/>
    <w:rsid w:val="00DE5C69"/>
    <w:rsid w:val="00DE7FF8"/>
    <w:rsid w:val="00DF4077"/>
    <w:rsid w:val="00E03752"/>
    <w:rsid w:val="00E2167F"/>
    <w:rsid w:val="00E239DB"/>
    <w:rsid w:val="00E27965"/>
    <w:rsid w:val="00E37BE2"/>
    <w:rsid w:val="00E420F8"/>
    <w:rsid w:val="00E43DA8"/>
    <w:rsid w:val="00E52169"/>
    <w:rsid w:val="00E5635C"/>
    <w:rsid w:val="00E625F0"/>
    <w:rsid w:val="00E64273"/>
    <w:rsid w:val="00E666F2"/>
    <w:rsid w:val="00E71A8B"/>
    <w:rsid w:val="00E770CB"/>
    <w:rsid w:val="00E80638"/>
    <w:rsid w:val="00E85F5C"/>
    <w:rsid w:val="00E86941"/>
    <w:rsid w:val="00E95F20"/>
    <w:rsid w:val="00E97AC8"/>
    <w:rsid w:val="00EA1140"/>
    <w:rsid w:val="00EA5B06"/>
    <w:rsid w:val="00EA7635"/>
    <w:rsid w:val="00EB3794"/>
    <w:rsid w:val="00EB7CFA"/>
    <w:rsid w:val="00ED02FB"/>
    <w:rsid w:val="00ED329F"/>
    <w:rsid w:val="00ED392F"/>
    <w:rsid w:val="00ED62A6"/>
    <w:rsid w:val="00ED6B06"/>
    <w:rsid w:val="00EE1D8C"/>
    <w:rsid w:val="00F006DA"/>
    <w:rsid w:val="00F10DB8"/>
    <w:rsid w:val="00F14E6F"/>
    <w:rsid w:val="00F17F3B"/>
    <w:rsid w:val="00F2291A"/>
    <w:rsid w:val="00F34F97"/>
    <w:rsid w:val="00F36AD5"/>
    <w:rsid w:val="00F44B9C"/>
    <w:rsid w:val="00F5617C"/>
    <w:rsid w:val="00F577C4"/>
    <w:rsid w:val="00F65785"/>
    <w:rsid w:val="00F81019"/>
    <w:rsid w:val="00F82C86"/>
    <w:rsid w:val="00F84B9D"/>
    <w:rsid w:val="00F908F2"/>
    <w:rsid w:val="00F91432"/>
    <w:rsid w:val="00FA2EC0"/>
    <w:rsid w:val="00FA4D42"/>
    <w:rsid w:val="00FB04B2"/>
    <w:rsid w:val="00FC2F40"/>
    <w:rsid w:val="00FC56B4"/>
    <w:rsid w:val="00FD2686"/>
    <w:rsid w:val="00FD3F21"/>
    <w:rsid w:val="00FD45B3"/>
    <w:rsid w:val="00FE0762"/>
    <w:rsid w:val="00FE1174"/>
    <w:rsid w:val="00FE1A91"/>
    <w:rsid w:val="00FE2C01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31C87"/>
  <w14:defaultImageDpi w14:val="0"/>
  <w15:docId w15:val="{96F971BD-7DCB-4669-B0FC-7829259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5FF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efault">
    <w:name w:val="Default"/>
    <w:rsid w:val="00B12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B122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138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7C05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11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A1140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9A116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A1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A1140"/>
    <w:rPr>
      <w:rFonts w:cs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804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BF760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F76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F760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F76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F760D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BF7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F760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4231E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31E2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01A2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7D6F28"/>
    <w:rPr>
      <w:sz w:val="24"/>
      <w:szCs w:val="24"/>
    </w:rPr>
  </w:style>
  <w:style w:type="paragraph" w:styleId="Bezriadkovania">
    <w:name w:val="No Spacing"/>
    <w:uiPriority w:val="1"/>
    <w:qFormat/>
    <w:rsid w:val="005655B1"/>
    <w:rPr>
      <w:rFonts w:asciiTheme="minorHAnsi" w:eastAsiaTheme="minorEastAsia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1E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1/4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1/404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1/4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Lanakova Katarina</cp:lastModifiedBy>
  <cp:revision>7</cp:revision>
  <cp:lastPrinted>2023-09-20T14:35:00Z</cp:lastPrinted>
  <dcterms:created xsi:type="dcterms:W3CDTF">2023-08-22T10:58:00Z</dcterms:created>
  <dcterms:modified xsi:type="dcterms:W3CDTF">2023-09-20T14:35:00Z</dcterms:modified>
</cp:coreProperties>
</file>