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66" w:rsidRPr="009918BF" w:rsidRDefault="002C3A66" w:rsidP="0029728A">
      <w:pPr>
        <w:suppressAutoHyphens/>
        <w:spacing w:after="240"/>
        <w:jc w:val="center"/>
        <w:rPr>
          <w:b/>
          <w:caps/>
          <w:color w:val="000000"/>
          <w:spacing w:val="30"/>
          <w:sz w:val="26"/>
          <w:szCs w:val="26"/>
        </w:rPr>
      </w:pPr>
      <w:r w:rsidRPr="009918BF">
        <w:rPr>
          <w:b/>
          <w:caps/>
          <w:color w:val="000000"/>
          <w:spacing w:val="30"/>
          <w:sz w:val="26"/>
          <w:szCs w:val="26"/>
        </w:rPr>
        <w:t>Dôvodová správa</w:t>
      </w:r>
    </w:p>
    <w:p w:rsidR="002C3A66" w:rsidRPr="009918BF" w:rsidRDefault="002C3A66" w:rsidP="00F32702">
      <w:pPr>
        <w:suppressAutoHyphens/>
        <w:jc w:val="both"/>
        <w:rPr>
          <w:b/>
          <w:color w:val="000000"/>
          <w:sz w:val="26"/>
          <w:szCs w:val="26"/>
        </w:rPr>
      </w:pPr>
      <w:r w:rsidRPr="009918BF">
        <w:rPr>
          <w:b/>
          <w:color w:val="000000"/>
          <w:sz w:val="26"/>
          <w:szCs w:val="26"/>
        </w:rPr>
        <w:t>A. Všeobecná časť</w:t>
      </w:r>
    </w:p>
    <w:p w:rsidR="000A4E67" w:rsidRPr="00206075" w:rsidRDefault="000A4E67" w:rsidP="000A4E67">
      <w:pPr>
        <w:suppressAutoHyphens/>
        <w:adjustRightInd/>
        <w:ind w:firstLine="567"/>
        <w:jc w:val="both"/>
      </w:pPr>
    </w:p>
    <w:p w:rsidR="00C8628B" w:rsidRPr="00C3536A" w:rsidRDefault="000A4E67" w:rsidP="00EF05A9">
      <w:pPr>
        <w:suppressAutoHyphens/>
        <w:adjustRightInd/>
        <w:spacing w:before="120" w:after="120"/>
        <w:ind w:firstLine="567"/>
        <w:jc w:val="both"/>
      </w:pPr>
      <w:r w:rsidRPr="00206075">
        <w:t xml:space="preserve">Ministerstvo pôdohospodárstva a rozvoja vidieka Slovenskej republiky </w:t>
      </w:r>
      <w:r w:rsidR="00F32702">
        <w:t xml:space="preserve">predkladá </w:t>
      </w:r>
      <w:r w:rsidRPr="00206075">
        <w:t>návrh nariadenia vlády Slovenskej republiky</w:t>
      </w:r>
      <w:r w:rsidR="002E43AB">
        <w:t xml:space="preserve"> z .... 2023</w:t>
      </w:r>
      <w:r w:rsidRPr="00206075">
        <w:t>, ktorým sa</w:t>
      </w:r>
      <w:r w:rsidR="002E43AB">
        <w:t xml:space="preserve"> </w:t>
      </w:r>
      <w:bookmarkStart w:id="0" w:name="_GoBack"/>
      <w:bookmarkEnd w:id="0"/>
      <w:r w:rsidRPr="00206075">
        <w:t>dopĺňa nariaden</w:t>
      </w:r>
      <w:r w:rsidR="00130AB2">
        <w:t>ie vlády Slovenskej republiky</w:t>
      </w:r>
      <w:r w:rsidRPr="00206075">
        <w:t xml:space="preserve"> </w:t>
      </w:r>
      <w:r w:rsidR="00130AB2" w:rsidRPr="00130AB2">
        <w:rPr>
          <w:rFonts w:eastAsia="Calibri"/>
          <w:bCs/>
          <w:lang w:eastAsia="x-none"/>
        </w:rPr>
        <w:t>č</w:t>
      </w:r>
      <w:r w:rsidR="00130AB2" w:rsidRPr="00C3536A">
        <w:rPr>
          <w:rFonts w:eastAsia="Calibri"/>
          <w:bCs/>
          <w:lang w:eastAsia="x-none"/>
        </w:rPr>
        <w:t xml:space="preserve">. 56/2007 Z. z., </w:t>
      </w:r>
      <w:r w:rsidR="00130AB2" w:rsidRPr="00C3536A">
        <w:rPr>
          <w:bCs/>
        </w:rPr>
        <w:t>ktorým sa ustanovujú požiadavky na uvádzanie množiteľského</w:t>
      </w:r>
      <w:r w:rsidR="00130AB2" w:rsidRPr="00C3536A">
        <w:rPr>
          <w:rFonts w:eastAsia="Calibri"/>
          <w:bCs/>
          <w:lang w:eastAsia="x-none"/>
        </w:rPr>
        <w:t xml:space="preserve"> </w:t>
      </w:r>
      <w:r w:rsidR="00130AB2" w:rsidRPr="00C3536A">
        <w:rPr>
          <w:bCs/>
        </w:rPr>
        <w:t>materiálu okrasných rastlín na trh</w:t>
      </w:r>
      <w:r w:rsidR="00130AB2" w:rsidRPr="00C3536A">
        <w:rPr>
          <w:b/>
        </w:rPr>
        <w:t xml:space="preserve"> </w:t>
      </w:r>
      <w:r w:rsidR="00B42575" w:rsidRPr="00B42575">
        <w:t>v znení neskorších predpisov</w:t>
      </w:r>
      <w:r w:rsidR="00B42575">
        <w:rPr>
          <w:b/>
        </w:rPr>
        <w:t xml:space="preserve"> </w:t>
      </w:r>
      <w:r w:rsidRPr="00C3536A">
        <w:t xml:space="preserve">(ďalej len „návrh nariadenia vlády“), </w:t>
      </w:r>
      <w:r w:rsidR="003715A2" w:rsidRPr="00C3536A">
        <w:t xml:space="preserve">ako iniciatívny materiál </w:t>
      </w:r>
      <w:r w:rsidRPr="00C3536A">
        <w:t>podľa § 2 ods. 1 písm. k) zákona č.</w:t>
      </w:r>
      <w:r w:rsidR="00B42575">
        <w:t xml:space="preserve"> </w:t>
      </w:r>
      <w:r w:rsidRPr="00C3536A">
        <w:t>19/2002 Z. z., ktorým sa ustanovujú podmienky vydávania aproximačných nariadení vlády Slovenskej republiky</w:t>
      </w:r>
      <w:r w:rsidR="007B716A" w:rsidRPr="00C3536A">
        <w:t xml:space="preserve"> </w:t>
      </w:r>
      <w:r w:rsidRPr="00C3536A">
        <w:t>v</w:t>
      </w:r>
      <w:r w:rsidR="003715A2" w:rsidRPr="00C3536A">
        <w:t xml:space="preserve"> </w:t>
      </w:r>
      <w:r w:rsidRPr="00C3536A">
        <w:t>znení zákona č. 207/200</w:t>
      </w:r>
      <w:r w:rsidR="00F32702" w:rsidRPr="00C3536A">
        <w:t>2 Z. z.</w:t>
      </w:r>
    </w:p>
    <w:p w:rsidR="00130AB2" w:rsidRPr="00C3536A" w:rsidRDefault="005B1AA5" w:rsidP="00130AB2">
      <w:pPr>
        <w:suppressAutoHyphens/>
        <w:adjustRightInd/>
        <w:spacing w:before="120" w:after="120"/>
        <w:ind w:firstLine="567"/>
        <w:jc w:val="both"/>
      </w:pPr>
      <w:r w:rsidRPr="00C3536A">
        <w:t xml:space="preserve">Návrh nariadenia vlády sa predkladá z dôvodu potreby prevzatia vykonávacej smernice Komisie (EÚ) </w:t>
      </w:r>
      <w:r w:rsidR="00130AB2" w:rsidRPr="00C3536A">
        <w:t>2022/2438 z 12. decembra 2022, ktorou sa mení smernica 93/49/EHS a vykonávacia smernica 2014/98/EÚ, pokiaľ ide o regulovaných nekaranténnych škodcov Únie na množiteľskom materiáli okrasných rastlín, množiteľskom materiáli ovocných drevín a na ovocných drevinách určených na výrobu ovocia (Ú. v. EÚ L</w:t>
      </w:r>
      <w:r w:rsidR="00DC12EB">
        <w:t xml:space="preserve"> </w:t>
      </w:r>
      <w:r w:rsidR="00130AB2" w:rsidRPr="00C3536A">
        <w:t>319, 13.12.2022). [ďalej len „vykonávacia smernica (EÚ) 2022/2438“].</w:t>
      </w:r>
    </w:p>
    <w:p w:rsidR="00DC12EB" w:rsidRDefault="00C3536A" w:rsidP="006219E4">
      <w:pPr>
        <w:suppressAutoHyphens/>
        <w:adjustRightInd/>
        <w:ind w:firstLine="567"/>
        <w:jc w:val="both"/>
      </w:pPr>
      <w:r>
        <w:t xml:space="preserve">Na základe vykonávacej smernice </w:t>
      </w:r>
      <w:r w:rsidRPr="004106F2">
        <w:t xml:space="preserve">(EÚ) </w:t>
      </w:r>
      <w:r w:rsidRPr="005106D7">
        <w:t>20</w:t>
      </w:r>
      <w:r>
        <w:t>22/2438</w:t>
      </w:r>
      <w:r w:rsidRPr="004106F2">
        <w:t xml:space="preserve"> sa navrhuje </w:t>
      </w:r>
      <w:r>
        <w:t>upraviť</w:t>
      </w:r>
      <w:r w:rsidR="006219E4">
        <w:t xml:space="preserve"> </w:t>
      </w:r>
      <w:r>
        <w:t>nariadeni</w:t>
      </w:r>
      <w:r w:rsidR="006219E4">
        <w:t>e</w:t>
      </w:r>
      <w:r>
        <w:t xml:space="preserve"> vlády </w:t>
      </w:r>
      <w:r w:rsidR="00DC12EB">
        <w:t xml:space="preserve">Slovenskej republiky </w:t>
      </w:r>
      <w:r>
        <w:t>č. 56/2007</w:t>
      </w:r>
      <w:r w:rsidR="00DC12EB">
        <w:t xml:space="preserve"> Z. z., </w:t>
      </w:r>
      <w:r w:rsidR="00DC12EB" w:rsidRPr="00DC12EB">
        <w:t>ktorým sa ustanovujú požiadavky na uvádzanie množiteľského materiálu okrasných rastlín na trh v znení neskorších predpisov (ďalej len „nariadenie vlády č. 56/2007 Z. z.“), prostredníctvom</w:t>
      </w:r>
      <w:r w:rsidR="00DC12EB">
        <w:t xml:space="preserve"> doplnenia prílohy č. 1 k tomuto nariadeniu</w:t>
      </w:r>
      <w:r>
        <w:t xml:space="preserve"> o </w:t>
      </w:r>
      <w:r w:rsidRPr="004A6110">
        <w:t>regu</w:t>
      </w:r>
      <w:r w:rsidR="00F109B2">
        <w:t>lovaných nekaranténnych škodcov</w:t>
      </w:r>
      <w:r w:rsidRPr="004A6110">
        <w:t xml:space="preserve"> </w:t>
      </w:r>
      <w:r w:rsidR="006219E4">
        <w:t xml:space="preserve">Európskej únie </w:t>
      </w:r>
      <w:r w:rsidR="00DC12EB">
        <w:t>(</w:t>
      </w:r>
      <w:r w:rsidR="006219E4">
        <w:t xml:space="preserve">t. j. o </w:t>
      </w:r>
      <w:r w:rsidR="00DC12EB">
        <w:t>š</w:t>
      </w:r>
      <w:r w:rsidR="00DC12EB" w:rsidRPr="00DC12EB">
        <w:t>kodc</w:t>
      </w:r>
      <w:r w:rsidR="006219E4">
        <w:t>u</w:t>
      </w:r>
      <w:r w:rsidR="00DC12EB" w:rsidRPr="00DC12EB">
        <w:t xml:space="preserve"> </w:t>
      </w:r>
      <w:proofErr w:type="spellStart"/>
      <w:r w:rsidR="00DC12EB" w:rsidRPr="006219E4">
        <w:rPr>
          <w:i/>
        </w:rPr>
        <w:t>Pseudomonas</w:t>
      </w:r>
      <w:proofErr w:type="spellEnd"/>
      <w:r w:rsidR="00DC12EB" w:rsidRPr="006219E4">
        <w:rPr>
          <w:i/>
        </w:rPr>
        <w:t xml:space="preserve"> </w:t>
      </w:r>
      <w:proofErr w:type="spellStart"/>
      <w:r w:rsidR="00DC12EB" w:rsidRPr="006219E4">
        <w:rPr>
          <w:i/>
        </w:rPr>
        <w:t>syringae</w:t>
      </w:r>
      <w:proofErr w:type="spellEnd"/>
      <w:r w:rsidR="00DC12EB" w:rsidRPr="006219E4">
        <w:rPr>
          <w:i/>
        </w:rPr>
        <w:t xml:space="preserve"> </w:t>
      </w:r>
      <w:proofErr w:type="spellStart"/>
      <w:r w:rsidR="00DC12EB" w:rsidRPr="006219E4">
        <w:rPr>
          <w:i/>
        </w:rPr>
        <w:t>pv</w:t>
      </w:r>
      <w:proofErr w:type="spellEnd"/>
      <w:r w:rsidR="00DC12EB" w:rsidRPr="006219E4">
        <w:rPr>
          <w:i/>
        </w:rPr>
        <w:t xml:space="preserve">. </w:t>
      </w:r>
      <w:proofErr w:type="spellStart"/>
      <w:r w:rsidR="00DC12EB" w:rsidRPr="006219E4">
        <w:rPr>
          <w:i/>
        </w:rPr>
        <w:t>actinidiae</w:t>
      </w:r>
      <w:proofErr w:type="spellEnd"/>
      <w:r w:rsidR="00DC12EB" w:rsidRPr="00DC12EB">
        <w:t xml:space="preserve"> </w:t>
      </w:r>
      <w:proofErr w:type="spellStart"/>
      <w:r w:rsidR="00DC12EB" w:rsidRPr="00DC12EB">
        <w:t>Takikawa</w:t>
      </w:r>
      <w:proofErr w:type="spellEnd"/>
      <w:r w:rsidR="00DC12EB" w:rsidRPr="00DC12EB">
        <w:t xml:space="preserve">, </w:t>
      </w:r>
      <w:proofErr w:type="spellStart"/>
      <w:r w:rsidR="00DC12EB" w:rsidRPr="00DC12EB">
        <w:t>Serizawa</w:t>
      </w:r>
      <w:proofErr w:type="spellEnd"/>
      <w:r w:rsidR="00DC12EB" w:rsidRPr="00DC12EB">
        <w:t xml:space="preserve">, </w:t>
      </w:r>
      <w:proofErr w:type="spellStart"/>
      <w:r w:rsidR="00DC12EB" w:rsidRPr="00DC12EB">
        <w:t>Ichikawa</w:t>
      </w:r>
      <w:proofErr w:type="spellEnd"/>
      <w:r w:rsidR="00DC12EB" w:rsidRPr="00DC12EB">
        <w:t xml:space="preserve">, </w:t>
      </w:r>
      <w:proofErr w:type="spellStart"/>
      <w:r w:rsidR="00DC12EB" w:rsidRPr="00DC12EB">
        <w:t>Tsuyumu</w:t>
      </w:r>
      <w:proofErr w:type="spellEnd"/>
      <w:r w:rsidR="00DC12EB" w:rsidRPr="00DC12EB">
        <w:t xml:space="preserve"> &amp; </w:t>
      </w:r>
      <w:proofErr w:type="spellStart"/>
      <w:r w:rsidR="00DC12EB" w:rsidRPr="00DC12EB">
        <w:t>Goto</w:t>
      </w:r>
      <w:proofErr w:type="spellEnd"/>
      <w:r w:rsidR="00DC12EB" w:rsidRPr="00DC12EB">
        <w:t xml:space="preserve"> </w:t>
      </w:r>
      <w:r w:rsidR="006219E4" w:rsidRPr="006219E4">
        <w:t>[PSDMAK]</w:t>
      </w:r>
      <w:r w:rsidR="006219E4">
        <w:t xml:space="preserve"> </w:t>
      </w:r>
      <w:r w:rsidR="00DC12EB" w:rsidRPr="00DC12EB">
        <w:t>a škodc</w:t>
      </w:r>
      <w:r w:rsidR="006219E4">
        <w:t>u</w:t>
      </w:r>
      <w:r w:rsidR="00DC12EB" w:rsidRPr="00DC12EB">
        <w:t xml:space="preserve"> </w:t>
      </w:r>
      <w:proofErr w:type="spellStart"/>
      <w:r w:rsidR="00DC12EB" w:rsidRPr="006219E4">
        <w:rPr>
          <w:i/>
        </w:rPr>
        <w:t>Phytophthora</w:t>
      </w:r>
      <w:proofErr w:type="spellEnd"/>
      <w:r w:rsidR="00DC12EB" w:rsidRPr="006219E4">
        <w:rPr>
          <w:i/>
        </w:rPr>
        <w:t xml:space="preserve"> </w:t>
      </w:r>
      <w:proofErr w:type="spellStart"/>
      <w:r w:rsidR="00DC12EB" w:rsidRPr="006219E4">
        <w:rPr>
          <w:i/>
        </w:rPr>
        <w:t>ramorum</w:t>
      </w:r>
      <w:proofErr w:type="spellEnd"/>
      <w:r w:rsidR="00DC12EB" w:rsidRPr="006219E4">
        <w:rPr>
          <w:i/>
        </w:rPr>
        <w:t xml:space="preserve"> (</w:t>
      </w:r>
      <w:proofErr w:type="spellStart"/>
      <w:r w:rsidR="00DC12EB" w:rsidRPr="006219E4">
        <w:rPr>
          <w:i/>
        </w:rPr>
        <w:t>izoláty</w:t>
      </w:r>
      <w:proofErr w:type="spellEnd"/>
      <w:r w:rsidR="00DC12EB" w:rsidRPr="006219E4">
        <w:rPr>
          <w:i/>
        </w:rPr>
        <w:t xml:space="preserve"> EÚ)</w:t>
      </w:r>
      <w:r w:rsidR="00DC12EB" w:rsidRPr="00DC12EB">
        <w:t xml:space="preserve"> </w:t>
      </w:r>
      <w:proofErr w:type="spellStart"/>
      <w:r w:rsidR="00DC12EB" w:rsidRPr="00DC12EB">
        <w:t>Werres</w:t>
      </w:r>
      <w:proofErr w:type="spellEnd"/>
      <w:r w:rsidR="00DC12EB" w:rsidRPr="00DC12EB">
        <w:t xml:space="preserve">, De </w:t>
      </w:r>
      <w:proofErr w:type="spellStart"/>
      <w:r w:rsidR="00DC12EB" w:rsidRPr="00DC12EB">
        <w:t>Cock</w:t>
      </w:r>
      <w:proofErr w:type="spellEnd"/>
      <w:r w:rsidR="00DC12EB" w:rsidRPr="00DC12EB">
        <w:t xml:space="preserve"> &amp; Man </w:t>
      </w:r>
      <w:proofErr w:type="spellStart"/>
      <w:r w:rsidR="00DC12EB" w:rsidRPr="00DC12EB">
        <w:t>in’t</w:t>
      </w:r>
      <w:proofErr w:type="spellEnd"/>
      <w:r w:rsidR="00DC12EB" w:rsidRPr="00DC12EB">
        <w:t xml:space="preserve"> </w:t>
      </w:r>
      <w:proofErr w:type="spellStart"/>
      <w:r w:rsidR="00DC12EB" w:rsidRPr="00DC12EB">
        <w:t>Veld</w:t>
      </w:r>
      <w:proofErr w:type="spellEnd"/>
      <w:r w:rsidR="006219E4">
        <w:t xml:space="preserve"> </w:t>
      </w:r>
      <w:r w:rsidR="006219E4" w:rsidRPr="006219E4">
        <w:t>[PHYTRA]</w:t>
      </w:r>
      <w:r w:rsidR="00DC12EB" w:rsidRPr="00DC12EB">
        <w:t>)</w:t>
      </w:r>
      <w:r w:rsidR="005C062F">
        <w:t>, o r</w:t>
      </w:r>
      <w:r w:rsidR="005C062F" w:rsidRPr="005C062F">
        <w:t>od alebo druh množiteľského materiálu</w:t>
      </w:r>
      <w:r w:rsidR="00DC12EB">
        <w:t xml:space="preserve"> </w:t>
      </w:r>
      <w:r w:rsidRPr="004A6110">
        <w:t>a</w:t>
      </w:r>
      <w:r w:rsidR="00DC12EB">
        <w:t xml:space="preserve"> </w:t>
      </w:r>
      <w:r>
        <w:t>o</w:t>
      </w:r>
      <w:r w:rsidR="00DC12EB">
        <w:t xml:space="preserve"> najvyššiu </w:t>
      </w:r>
      <w:r w:rsidR="00DC12EB" w:rsidRPr="00DC12EB">
        <w:t>prípustnú hodnotu výskytu týchto regulovaných nekaranténnych škodcov na množiteľskom materiáli. Úprava nariadenia vlády č. 56/2007 Z. z. je tak aj v súlade s</w:t>
      </w:r>
      <w:r w:rsidR="00DC12EB">
        <w:t xml:space="preserve"> </w:t>
      </w:r>
      <w:r w:rsidRPr="004A6110">
        <w:t>aktual</w:t>
      </w:r>
      <w:r>
        <w:t>izáciou súvisiaceho nariadenia K</w:t>
      </w:r>
      <w:r w:rsidRPr="004A6110">
        <w:t>omisie</w:t>
      </w:r>
      <w:r>
        <w:t xml:space="preserve"> (EÚ)</w:t>
      </w:r>
      <w:r w:rsidRPr="004A6110">
        <w:t xml:space="preserve"> 2019/2072</w:t>
      </w:r>
      <w:r w:rsidR="00DC12EB" w:rsidRPr="00DC12EB">
        <w:t xml:space="preserve"> </w:t>
      </w:r>
      <w:r w:rsidR="00DC12EB">
        <w:t>z 28. novembra 2019, ktorým sa stanovujú jednotné podmienky vykonávania nariadenia Európskeho parlamentu a Rady (EÚ) 2016/2031, pokiaľ ide o</w:t>
      </w:r>
      <w:r w:rsidR="006219E4">
        <w:t xml:space="preserve"> </w:t>
      </w:r>
      <w:r w:rsidR="00DC12EB">
        <w:t>ochranné opatrenia proti škodcom rastlín, a</w:t>
      </w:r>
      <w:r w:rsidR="006219E4">
        <w:t xml:space="preserve"> </w:t>
      </w:r>
      <w:r w:rsidR="00DC12EB">
        <w:t>ktorým sa zrušuje nariadenie Komisie (ES) č.</w:t>
      </w:r>
      <w:r w:rsidR="006219E4">
        <w:t xml:space="preserve"> </w:t>
      </w:r>
      <w:r w:rsidR="00DC12EB">
        <w:t>690/2008 a ktorým sa mení vykonávacie nariadenie Komisie (EÚ) 2018/2019 (Ú. v. EÚ L 319, 10.12.2019) v platnom znení</w:t>
      </w:r>
      <w:r w:rsidR="006219E4">
        <w:t xml:space="preserve"> </w:t>
      </w:r>
      <w:r w:rsidR="006219E4" w:rsidRPr="006219E4">
        <w:t>[ďalej len „vykonávacie nariadenie (EÚ) 2019/2072 v platnom znení“].</w:t>
      </w:r>
    </w:p>
    <w:p w:rsidR="00C3536A" w:rsidRPr="00A738F3" w:rsidRDefault="00DC12EB" w:rsidP="006219E4">
      <w:pPr>
        <w:suppressAutoHyphens/>
        <w:adjustRightInd/>
        <w:ind w:firstLine="567"/>
        <w:jc w:val="both"/>
      </w:pPr>
      <w:r>
        <w:t xml:space="preserve">Vykonávacím nariadením Komisie (EÚ) 2019/2072 v platnom znení sa stanovuje zoznam karanténnych škodcov </w:t>
      </w:r>
      <w:r w:rsidR="006219E4">
        <w:t>Európskej únie</w:t>
      </w:r>
      <w:r>
        <w:t xml:space="preserve">, karanténnych škodcov chránenej zóny a regulovaných nekaranténnych škodcov </w:t>
      </w:r>
      <w:r w:rsidR="006219E4">
        <w:t>Európskej únie</w:t>
      </w:r>
      <w:r>
        <w:t xml:space="preserve">. Ďalej sa v ňom stanovujú požiadavky na uvedenie určitých rastlín, rastlinných produktov a iných predmetov do </w:t>
      </w:r>
      <w:r w:rsidR="006219E4">
        <w:t>Európskej únie a</w:t>
      </w:r>
      <w:r>
        <w:t xml:space="preserve">lebo na ich premiestňovanie v rámci </w:t>
      </w:r>
      <w:r w:rsidR="006219E4">
        <w:t>Európskej únie</w:t>
      </w:r>
      <w:r>
        <w:t xml:space="preserve">, aby sa zabránilo preniknutiu, usídleniu a šíreniu uvedených škodcov na území </w:t>
      </w:r>
      <w:r w:rsidR="006219E4">
        <w:t>Európskej únie</w:t>
      </w:r>
      <w:r>
        <w:t>. Vykonávacie nariadenie (EÚ) 2019/2072 v platnom znení bolo zmenené s cieľom aktualizovať rastlinolekársky stav určitých škodcov a v prípade potreby zmeniť osobitné opatrenia proti týmto škodcom. V záujme konzistentnosti zmien týkajúcich sa uvedených škodcov sa nové prvky zohľadňujú aj v smernici Komisie 93/49/EHS z</w:t>
      </w:r>
      <w:r w:rsidR="006219E4">
        <w:t> </w:t>
      </w:r>
      <w:r>
        <w:t>23</w:t>
      </w:r>
      <w:r w:rsidRPr="00A738F3">
        <w:t>. júna 1993 ustanovujúcej zoznam uvádzajúci podmienky, ktoré musí spĺňať množiteľský materiál okrasných rastlín a okrasné rastliny podľa smernice Rady 91/682/EHS (Ú. v. ES L 250, 7.10.1993) v platnom znení, ktorá bola zmenená vykonávacou smernicou Komisie (EÚ) 2022/2438.</w:t>
      </w:r>
    </w:p>
    <w:p w:rsidR="000A4E67" w:rsidRPr="00206075" w:rsidRDefault="000A4E67" w:rsidP="006219E4">
      <w:pPr>
        <w:suppressAutoHyphens/>
        <w:adjustRightInd/>
        <w:spacing w:before="240" w:after="120"/>
        <w:ind w:firstLine="567"/>
        <w:jc w:val="both"/>
      </w:pPr>
      <w:r w:rsidRPr="00206075">
        <w:lastRenderedPageBreak/>
        <w:t>Návrh nariadenia vlády nemá vplyvy na rozpočet verejnej správy, podnikateľské prostredie, sociálne vplyvy, vplyvy na životné prostredie, vplyvy na informatizáciu spoločnosti, vplyvy na služby verejnej správy pre občana a ani vplyvy na manželstvo, rodičovstvo a rodinu.</w:t>
      </w:r>
    </w:p>
    <w:p w:rsidR="008F3FF9" w:rsidRPr="00206075" w:rsidRDefault="000A4E67" w:rsidP="00EF05A9">
      <w:pPr>
        <w:suppressAutoHyphens/>
        <w:adjustRightInd/>
        <w:spacing w:before="120" w:after="120"/>
        <w:ind w:firstLine="567"/>
        <w:jc w:val="both"/>
      </w:pPr>
      <w:r w:rsidRPr="00206075">
        <w:t xml:space="preserve">Návrh nariadenia vlády je v súlade s Ústavou Slovenskej republiky, ústavnými zákonmi, nálezmi </w:t>
      </w:r>
      <w:r w:rsidR="00C8628B">
        <w:t>Ú</w:t>
      </w:r>
      <w:r w:rsidRPr="00206075">
        <w:t>stavného súdu S</w:t>
      </w:r>
      <w:r w:rsidR="00EC25E5">
        <w:t>lovenskej republiky</w:t>
      </w:r>
      <w:r w:rsidRPr="00206075">
        <w:t>, inými zákonmi a ostatnými všeobecne záväznými právnymi predpismi, medzinárodnými zmluvami a inými medzinárodnými dokumentmi, ktorými je Slove</w:t>
      </w:r>
      <w:r w:rsidR="006829EF">
        <w:t>nská republika viazaná, ako aj</w:t>
      </w:r>
      <w:r w:rsidRPr="00206075">
        <w:t xml:space="preserve"> </w:t>
      </w:r>
      <w:r w:rsidR="006829EF">
        <w:t xml:space="preserve">s </w:t>
      </w:r>
      <w:r w:rsidRPr="00206075">
        <w:t>právne záväznými aktmi Európskej únie.</w:t>
      </w:r>
    </w:p>
    <w:sectPr w:rsidR="008F3FF9" w:rsidRPr="00206075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2B" w:rsidRDefault="006D762B">
      <w:r>
        <w:separator/>
      </w:r>
    </w:p>
  </w:endnote>
  <w:endnote w:type="continuationSeparator" w:id="0">
    <w:p w:rsidR="006D762B" w:rsidRDefault="006D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5F" w:rsidRDefault="008F3FF9" w:rsidP="00EF05A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E43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2B" w:rsidRDefault="006D762B">
      <w:r>
        <w:separator/>
      </w:r>
    </w:p>
  </w:footnote>
  <w:footnote w:type="continuationSeparator" w:id="0">
    <w:p w:rsidR="006D762B" w:rsidRDefault="006D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1689B"/>
    <w:rsid w:val="000374CA"/>
    <w:rsid w:val="000921FF"/>
    <w:rsid w:val="0009416A"/>
    <w:rsid w:val="000A4E67"/>
    <w:rsid w:val="000B35AA"/>
    <w:rsid w:val="000C55A8"/>
    <w:rsid w:val="001169EB"/>
    <w:rsid w:val="0013003D"/>
    <w:rsid w:val="00130AB2"/>
    <w:rsid w:val="001330EA"/>
    <w:rsid w:val="00140487"/>
    <w:rsid w:val="00145593"/>
    <w:rsid w:val="001520AE"/>
    <w:rsid w:val="00154290"/>
    <w:rsid w:val="00187730"/>
    <w:rsid w:val="0019718C"/>
    <w:rsid w:val="001B59DA"/>
    <w:rsid w:val="001C6159"/>
    <w:rsid w:val="0020378B"/>
    <w:rsid w:val="00206075"/>
    <w:rsid w:val="002061A2"/>
    <w:rsid w:val="002217E1"/>
    <w:rsid w:val="00224D2F"/>
    <w:rsid w:val="00234395"/>
    <w:rsid w:val="00243D23"/>
    <w:rsid w:val="00262312"/>
    <w:rsid w:val="00292BC8"/>
    <w:rsid w:val="0029728A"/>
    <w:rsid w:val="002A59FC"/>
    <w:rsid w:val="002C3A66"/>
    <w:rsid w:val="002E43AB"/>
    <w:rsid w:val="002F16E9"/>
    <w:rsid w:val="0030733C"/>
    <w:rsid w:val="003112D5"/>
    <w:rsid w:val="003178CF"/>
    <w:rsid w:val="00322F9E"/>
    <w:rsid w:val="00346291"/>
    <w:rsid w:val="00370D20"/>
    <w:rsid w:val="003715A2"/>
    <w:rsid w:val="003E1667"/>
    <w:rsid w:val="004074F1"/>
    <w:rsid w:val="00433357"/>
    <w:rsid w:val="00442F6E"/>
    <w:rsid w:val="00453060"/>
    <w:rsid w:val="00467F4F"/>
    <w:rsid w:val="0047332F"/>
    <w:rsid w:val="004910B9"/>
    <w:rsid w:val="00494368"/>
    <w:rsid w:val="004B6463"/>
    <w:rsid w:val="004E0B8E"/>
    <w:rsid w:val="00504B07"/>
    <w:rsid w:val="0050598B"/>
    <w:rsid w:val="00523CF9"/>
    <w:rsid w:val="00527EBF"/>
    <w:rsid w:val="00527F2C"/>
    <w:rsid w:val="00556EA2"/>
    <w:rsid w:val="00561CC1"/>
    <w:rsid w:val="005719FC"/>
    <w:rsid w:val="00582249"/>
    <w:rsid w:val="00593F7D"/>
    <w:rsid w:val="005A63A6"/>
    <w:rsid w:val="005B1AA5"/>
    <w:rsid w:val="005C062F"/>
    <w:rsid w:val="005D6FFD"/>
    <w:rsid w:val="005E6324"/>
    <w:rsid w:val="0061498E"/>
    <w:rsid w:val="006219E4"/>
    <w:rsid w:val="006428B3"/>
    <w:rsid w:val="00644767"/>
    <w:rsid w:val="006829EF"/>
    <w:rsid w:val="00687400"/>
    <w:rsid w:val="006A07A8"/>
    <w:rsid w:val="006A097E"/>
    <w:rsid w:val="006B0EDE"/>
    <w:rsid w:val="006B22F3"/>
    <w:rsid w:val="006B390C"/>
    <w:rsid w:val="006B4077"/>
    <w:rsid w:val="006B714F"/>
    <w:rsid w:val="006B7279"/>
    <w:rsid w:val="006D1114"/>
    <w:rsid w:val="006D38A8"/>
    <w:rsid w:val="006D762B"/>
    <w:rsid w:val="006E43CD"/>
    <w:rsid w:val="006E79F9"/>
    <w:rsid w:val="00703546"/>
    <w:rsid w:val="00714D7A"/>
    <w:rsid w:val="007368D7"/>
    <w:rsid w:val="00737810"/>
    <w:rsid w:val="00742B84"/>
    <w:rsid w:val="007704AA"/>
    <w:rsid w:val="007A00E2"/>
    <w:rsid w:val="007B716A"/>
    <w:rsid w:val="007B7950"/>
    <w:rsid w:val="007D7BBF"/>
    <w:rsid w:val="007E5F07"/>
    <w:rsid w:val="007F36CC"/>
    <w:rsid w:val="0081118D"/>
    <w:rsid w:val="008A0DAB"/>
    <w:rsid w:val="008A6CDA"/>
    <w:rsid w:val="008A7D70"/>
    <w:rsid w:val="008B25A6"/>
    <w:rsid w:val="008B72F2"/>
    <w:rsid w:val="008E6284"/>
    <w:rsid w:val="008F2CEC"/>
    <w:rsid w:val="008F3FF9"/>
    <w:rsid w:val="008F4384"/>
    <w:rsid w:val="00916378"/>
    <w:rsid w:val="0091734C"/>
    <w:rsid w:val="00935FFB"/>
    <w:rsid w:val="009552DE"/>
    <w:rsid w:val="00957ECE"/>
    <w:rsid w:val="00960757"/>
    <w:rsid w:val="009637AF"/>
    <w:rsid w:val="0097331C"/>
    <w:rsid w:val="009918BF"/>
    <w:rsid w:val="009A27AA"/>
    <w:rsid w:val="009B138C"/>
    <w:rsid w:val="009E3021"/>
    <w:rsid w:val="009E39B2"/>
    <w:rsid w:val="009F535F"/>
    <w:rsid w:val="00A05B18"/>
    <w:rsid w:val="00A12CFC"/>
    <w:rsid w:val="00A31FA5"/>
    <w:rsid w:val="00A45E67"/>
    <w:rsid w:val="00A55B8E"/>
    <w:rsid w:val="00A56882"/>
    <w:rsid w:val="00A64D2D"/>
    <w:rsid w:val="00A70866"/>
    <w:rsid w:val="00A738F3"/>
    <w:rsid w:val="00AA1662"/>
    <w:rsid w:val="00AA7692"/>
    <w:rsid w:val="00AB7256"/>
    <w:rsid w:val="00AC50E7"/>
    <w:rsid w:val="00B077A5"/>
    <w:rsid w:val="00B2361B"/>
    <w:rsid w:val="00B26DB8"/>
    <w:rsid w:val="00B42575"/>
    <w:rsid w:val="00B57F3A"/>
    <w:rsid w:val="00B62B34"/>
    <w:rsid w:val="00B6440C"/>
    <w:rsid w:val="00B72D7A"/>
    <w:rsid w:val="00B74D8E"/>
    <w:rsid w:val="00B75A1F"/>
    <w:rsid w:val="00B80D67"/>
    <w:rsid w:val="00B85168"/>
    <w:rsid w:val="00BA1B2D"/>
    <w:rsid w:val="00BA2F0B"/>
    <w:rsid w:val="00BB4290"/>
    <w:rsid w:val="00BB693B"/>
    <w:rsid w:val="00BD34F9"/>
    <w:rsid w:val="00C0489E"/>
    <w:rsid w:val="00C15C2C"/>
    <w:rsid w:val="00C307A8"/>
    <w:rsid w:val="00C3536A"/>
    <w:rsid w:val="00C41388"/>
    <w:rsid w:val="00C5007B"/>
    <w:rsid w:val="00C53E8E"/>
    <w:rsid w:val="00C60B4E"/>
    <w:rsid w:val="00C62D8E"/>
    <w:rsid w:val="00C62E30"/>
    <w:rsid w:val="00C638D6"/>
    <w:rsid w:val="00C8628B"/>
    <w:rsid w:val="00C9243E"/>
    <w:rsid w:val="00C97A0B"/>
    <w:rsid w:val="00CA4EA2"/>
    <w:rsid w:val="00CB4A02"/>
    <w:rsid w:val="00D053B5"/>
    <w:rsid w:val="00D25280"/>
    <w:rsid w:val="00D30CAA"/>
    <w:rsid w:val="00D428E2"/>
    <w:rsid w:val="00D44A56"/>
    <w:rsid w:val="00D5592B"/>
    <w:rsid w:val="00D613E2"/>
    <w:rsid w:val="00D64533"/>
    <w:rsid w:val="00D85441"/>
    <w:rsid w:val="00D856C0"/>
    <w:rsid w:val="00D862C7"/>
    <w:rsid w:val="00D86B3D"/>
    <w:rsid w:val="00DC12EB"/>
    <w:rsid w:val="00DE160E"/>
    <w:rsid w:val="00DE26D1"/>
    <w:rsid w:val="00E10502"/>
    <w:rsid w:val="00E1523E"/>
    <w:rsid w:val="00E4315A"/>
    <w:rsid w:val="00E44FE5"/>
    <w:rsid w:val="00E46734"/>
    <w:rsid w:val="00E748AF"/>
    <w:rsid w:val="00E82492"/>
    <w:rsid w:val="00E94080"/>
    <w:rsid w:val="00EA217E"/>
    <w:rsid w:val="00EA2A95"/>
    <w:rsid w:val="00EA31C5"/>
    <w:rsid w:val="00EC25E5"/>
    <w:rsid w:val="00EE4A3A"/>
    <w:rsid w:val="00EF05A9"/>
    <w:rsid w:val="00F109B2"/>
    <w:rsid w:val="00F2544B"/>
    <w:rsid w:val="00F30BFE"/>
    <w:rsid w:val="00F32702"/>
    <w:rsid w:val="00F350E8"/>
    <w:rsid w:val="00F478A0"/>
    <w:rsid w:val="00F61C86"/>
    <w:rsid w:val="00F62F3F"/>
    <w:rsid w:val="00F6465B"/>
    <w:rsid w:val="00F763A8"/>
    <w:rsid w:val="00F77673"/>
    <w:rsid w:val="00F82564"/>
    <w:rsid w:val="00F84211"/>
    <w:rsid w:val="00F953C3"/>
    <w:rsid w:val="00FB688E"/>
    <w:rsid w:val="00FD052D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8CBE4F"/>
  <w15:chartTrackingRefBased/>
  <w15:docId w15:val="{C131AFC7-3ECB-4973-92AC-9C7D273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link w:val="PtaChar"/>
    <w:uiPriority w:val="99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uiPriority w:val="99"/>
    <w:semiHidden/>
    <w:rsid w:val="007E5F0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20378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Odkaznakomentr">
    <w:name w:val="annotation reference"/>
    <w:rsid w:val="00C9243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9243E"/>
    <w:rPr>
      <w:sz w:val="20"/>
      <w:szCs w:val="20"/>
    </w:rPr>
  </w:style>
  <w:style w:type="character" w:customStyle="1" w:styleId="TextkomentraChar">
    <w:name w:val="Text komentára Char"/>
    <w:link w:val="Textkomentra"/>
    <w:rsid w:val="00C9243E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C9243E"/>
    <w:rPr>
      <w:b/>
      <w:bCs/>
    </w:rPr>
  </w:style>
  <w:style w:type="character" w:customStyle="1" w:styleId="PredmetkomentraChar">
    <w:name w:val="Predmet komentára Char"/>
    <w:link w:val="Predmetkomentra"/>
    <w:rsid w:val="00C9243E"/>
    <w:rPr>
      <w:rFonts w:ascii="Times New Roman" w:hAnsi="Times New Roman" w:cs="Times New Roman"/>
      <w:b/>
      <w:bCs/>
    </w:rPr>
  </w:style>
  <w:style w:type="character" w:customStyle="1" w:styleId="PtaChar">
    <w:name w:val="Päta Char"/>
    <w:link w:val="Pta"/>
    <w:uiPriority w:val="99"/>
    <w:rsid w:val="008F3F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. Dôvodová správa - všeobecná časť 56_2007" edit="true"/>
    <f:field ref="objsubject" par="" text="" edit="true"/>
    <f:field ref="objcreatedby" par="" text="Glváčová, Elena, Dr. Ing."/>
    <f:field ref="objcreatedat" par="" date="2023-04-12T09:27:07" text="12.4.2023 9:27:07"/>
    <f:field ref="objchangedby" par="" text="Glváčová, Elena, Dr. Ing."/>
    <f:field ref="objmodifiedat" par="" date="2023-04-12T09:27:19" text="12.4.2023 9:27:19"/>
    <f:field ref="doc_FSCFOLIO_1_1001_FieldDocumentNumber" par="" text=""/>
    <f:field ref="doc_FSCFOLIO_1_1001_FieldSubject" par="" text=""/>
    <f:field ref="FSCFOLIO_1_1001_FieldCurrentUser" par="" text="Ing.Mgr. Barbora Adamcová"/>
    <f:field ref="CCAPRECONFIG_15_1001_Objektname" par="" text="5. Dôvodová správa - všeobecná časť 56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dc:description/>
  <cp:lastModifiedBy>Adamcova Barbora</cp:lastModifiedBy>
  <cp:revision>17</cp:revision>
  <cp:lastPrinted>2022-11-29T08:35:00Z</cp:lastPrinted>
  <dcterms:created xsi:type="dcterms:W3CDTF">2023-02-20T15:48:00Z</dcterms:created>
  <dcterms:modified xsi:type="dcterms:W3CDTF">2023-06-02T16:12:00Z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4. 2023, 09:27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12. 4. 2023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12.4.2023, 09:27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12.04.2023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*COO.2296.100.2.3094653*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COO.2296.100.2.3094653</vt:lpwstr>
  </property>
  <property fmtid="{D5CDD505-2E9C-101B-9397-08002B2CF9AE}" pid="385" name="FSC#FSCFOLIO@1.1001:docpropproject">
    <vt:lpwstr/>
  </property>
</Properties>
</file>