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72DE9" w:rsidRDefault="00472DE9">
      <w:pPr>
        <w:jc w:val="center"/>
        <w:divId w:val="1460224941"/>
        <w:rPr>
          <w:rFonts w:ascii="Times" w:hAnsi="Times" w:cs="Times"/>
          <w:sz w:val="25"/>
          <w:szCs w:val="25"/>
        </w:rPr>
      </w:pPr>
      <w:r>
        <w:rPr>
          <w:rFonts w:ascii="Times" w:hAnsi="Times" w:cs="Times"/>
          <w:sz w:val="25"/>
          <w:szCs w:val="25"/>
        </w:rPr>
        <w:t xml:space="preserve">Nariadenie vlády Slovenskej republiky nariadenia vlády Slovenskej republiky, ktorým sa ustanovuje výška sadzby na jednu hodinu osobnej asistencie a výška peňažného príspevku na opatrovanie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570AC" w:rsidP="00472DE9">
            <w:pPr>
              <w:spacing w:after="0" w:line="240" w:lineRule="auto"/>
              <w:rPr>
                <w:rFonts w:ascii="Times New Roman" w:hAnsi="Times New Roman" w:cs="Calibri"/>
                <w:sz w:val="20"/>
                <w:szCs w:val="20"/>
              </w:rPr>
            </w:pPr>
            <w:r>
              <w:rPr>
                <w:rFonts w:ascii="Times" w:hAnsi="Times" w:cs="Times"/>
                <w:sz w:val="25"/>
                <w:szCs w:val="25"/>
              </w:rPr>
              <w:t>5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72DE9" w:rsidP="00472DE9">
            <w:pPr>
              <w:spacing w:after="0" w:line="240" w:lineRule="auto"/>
              <w:rPr>
                <w:rFonts w:ascii="Times New Roman" w:hAnsi="Times New Roman" w:cs="Calibri"/>
                <w:sz w:val="20"/>
                <w:szCs w:val="20"/>
              </w:rPr>
            </w:pPr>
            <w:r>
              <w:rPr>
                <w:rFonts w:ascii="Times" w:hAnsi="Times" w:cs="Times"/>
                <w:sz w:val="25"/>
                <w:szCs w:val="25"/>
              </w:rPr>
              <w:t>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72DE9" w:rsidP="00472DE9">
            <w:pPr>
              <w:spacing w:after="0" w:line="240" w:lineRule="auto"/>
              <w:rPr>
                <w:rFonts w:ascii="Times New Roman" w:hAnsi="Times New Roman" w:cs="Calibri"/>
                <w:sz w:val="20"/>
                <w:szCs w:val="20"/>
              </w:rPr>
            </w:pPr>
            <w:r>
              <w:rPr>
                <w:rFonts w:ascii="Times" w:hAnsi="Times" w:cs="Times"/>
                <w:sz w:val="25"/>
                <w:szCs w:val="25"/>
              </w:rPr>
              <w:t>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72DE9" w:rsidP="00472DE9">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570AC" w:rsidP="00472DE9">
            <w:pPr>
              <w:spacing w:after="0" w:line="240" w:lineRule="auto"/>
              <w:rPr>
                <w:rFonts w:ascii="Times New Roman" w:hAnsi="Times New Roman" w:cs="Calibri"/>
                <w:sz w:val="20"/>
                <w:szCs w:val="20"/>
              </w:rPr>
            </w:pPr>
            <w:r>
              <w:rPr>
                <w:rFonts w:ascii="Times" w:hAnsi="Times" w:cs="Times"/>
                <w:sz w:val="25"/>
                <w:szCs w:val="25"/>
              </w:rPr>
              <w:t>4 /3</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72DE9" w:rsidRDefault="00472DE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72DE9">
        <w:trPr>
          <w:divId w:val="79117309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Vôbec nezaslali</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sz w:val="20"/>
                <w:szCs w:val="20"/>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sz w:val="20"/>
                <w:szCs w:val="20"/>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sz w:val="20"/>
                <w:szCs w:val="20"/>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x</w:t>
            </w:r>
          </w:p>
        </w:tc>
      </w:tr>
      <w:tr w:rsidR="00472DE9">
        <w:trPr>
          <w:divId w:val="791173091"/>
          <w:jc w:val="center"/>
        </w:trPr>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2DE9" w:rsidRDefault="00472DE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72DE9" w:rsidRDefault="00472DE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472DE9">
        <w:trPr>
          <w:divId w:val="21246875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Spôsob vyhodnotenia</w:t>
            </w:r>
          </w:p>
        </w:tc>
      </w:tr>
      <w:tr w:rsidR="00472DE9">
        <w:trPr>
          <w:divId w:val="21246875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b/>
                <w:bCs/>
                <w:sz w:val="25"/>
                <w:szCs w:val="25"/>
              </w:rPr>
              <w:t>§ § 1</w:t>
            </w:r>
            <w:r>
              <w:rPr>
                <w:rFonts w:ascii="Times" w:hAnsi="Times" w:cs="Times"/>
                <w:sz w:val="25"/>
                <w:szCs w:val="25"/>
              </w:rPr>
              <w:br/>
              <w:t>Uplatňujeme pripomienku, ktorú vytvorila NR OZP SR. Plne sa s ňou stotožňujeme. Pripomienka je zásadná. Pripomienka: Sumu „5,52 eur“ žiadame nahradiť sumou „5,63 eur“. Odôvodnenie: Zo strany MPSVaR SR bola v minulých rokoch dodržiavaná zásada, že výška základného peňažného príspevku na opatrovanie sa bude stanovovať vo výške „čistej“ mzdy stanovenej zo sumy platnej minimálnej mzdy a výška sadzby na jednu hodinu osobnej asistencie bude stanovovaná ako 1,4 násobok sumy platnej hodinovej výšky minimálnej mzdy. Bolo tomu tak i v predchádzajúcom roku. Dovoľujeme si preto navrhnúť, aby sadzba na jednu hodinu osobnej asistencie bola stanovená ako 1,4 násobok sumy hodinovej výšky minimálnej mzdy 4,023 eur platnej v roku 2023, teda vo výške 5,63 eur. Základná výška peňažného príspevku na opatrovanie sa zvyšuje zo sumy 525,65 eur na sumu 569 eur, ide o rast vo výške 8,247 %. Na porovnanie, ak by bola sadzba na OA zvýšená na sumu 5,52 eur, išlo by o percentuálny rast len o 6,153 %. Pri stanovení sadzby vo výške 5,63 eur by bol percentuálny rast vo výške 8,269 % a bol by tak rovnaký ako v prípade percentuálneho rastu základnej výšky peňažného príspevku na opatrovanie.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sz w:val="25"/>
                <w:szCs w:val="25"/>
              </w:rPr>
              <w:t>Na základe rozporového konania s NR OZP SR bol rozpor odstránený a pripomienka NR OZP SR bola preformulovaná na obyčajnú.</w:t>
            </w:r>
          </w:p>
        </w:tc>
      </w:tr>
      <w:tr w:rsidR="00472DE9">
        <w:trPr>
          <w:divId w:val="21246875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S predloženým materiálom bude možné súhlasiť len za podmienky, že z neho nebude vyplývať rozpočtovo nekrytý vplyv </w:t>
            </w:r>
            <w:r>
              <w:rPr>
                <w:rFonts w:ascii="Times" w:hAnsi="Times" w:cs="Times"/>
                <w:sz w:val="25"/>
                <w:szCs w:val="25"/>
              </w:rPr>
              <w:lastRenderedPageBreak/>
              <w:t>a všetky vplyvy z neho vyplývajúce budú zabezpečené v rámci limitu kapitoly ministerstva na príslušné rozpočtové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sz w:val="25"/>
                <w:szCs w:val="25"/>
              </w:rPr>
              <w:t xml:space="preserve">Novelou zákona č. 447/2008 Z. z. o peňažných príspevkoch na kompenzáciu ťažkého zdravotného </w:t>
            </w:r>
            <w:r>
              <w:rPr>
                <w:rFonts w:ascii="Times" w:hAnsi="Times" w:cs="Times"/>
                <w:sz w:val="25"/>
                <w:szCs w:val="25"/>
              </w:rPr>
              <w:lastRenderedPageBreak/>
              <w:t xml:space="preserve">postihnutia a o zmene a doplnení niektorých zákonov v znení neskorších predpisov (ďalej „zákon“) boli s účinnosťou od 1. júla 2018 sadzba na jednu hodinu osobnej asistencie a výšky peňažného príspevku na opatrovanie vyňaté z nastavenia ich valorizácie v závislosti od valorizácie súm životného minima a ustanovila sa ich výšky pevnou sumou s možnosťou vždy k 1. júlu ich upraviť nariadením vlády Slovenskej republiky. Účelom tejto zmeny bolo umožniť výraznejšie upraviť uvedené výšky s cieľom eliminovať pokles ich reálnej hodnoty v čase z dôvodu pôsobenia inflácie. Ak by dochádzalo k znižovaniu reálnej hodnoty sadzby na jednu hodinu osobnej asistencie a reálnej hodnoty výšky peňažného príspevku na opatrovanie, znižovala by sa motivácia fyzických osôb poskytovať osobnú asistenciu a opatrovanie, čo by mohlo mať negatívny sociálny vplyv na fyzické osoby s ťažkým zdravotným postihnutím. Keďže sadzba na jednu hodinu osobnej asistencie a výšky peňažného príspevku na opatrovanie </w:t>
            </w:r>
            <w:r>
              <w:rPr>
                <w:rFonts w:ascii="Times" w:hAnsi="Times" w:cs="Times"/>
                <w:sz w:val="25"/>
                <w:szCs w:val="25"/>
              </w:rPr>
              <w:lastRenderedPageBreak/>
              <w:t xml:space="preserve">nie sú predmetom automatického valorizačného mechanizmu, boli od uvedenej legislatívnej zmeny opakovane v rokoch 2019 až 2022 nariadeniami vlády Slovenskej republiky ich výšky zvyšované v nadväznosti na úpravu minimálnej mzdy pre dané roky. Aj v roku 2023 peňažný príspevok na opatrovanie v prípade ak je opatrovaná jedna fyzická osoba s ťažkým zdravotným postihnutím opatrovateľom v produktívnom veku (nepoberá žiadnu zo zákonom ustanovených dôchodkových dávok) sa navrhuje zvýšiť na sumu čistej minimálnej mzdy pre rok 2023 a sadzba na jednu hodinu osobnej asistencie v nadväznosti na hrubú hodinovú minimálnu mzdu pre uvedený rok. Zákon č. 400/2022 Z. z., ktorým sa mení a dopĺňa zákon č. 447/2008 Z. z. o peňažných príspevkoch na kompenzáciu ťažkého zdravotného postihnutia a o zmene a doplnení niektorých zákonov v znení neskorších predpisov zmenil s účinnosťou od 1. júla 2023 aj niektoré podmienky poskytovania peňažného </w:t>
            </w:r>
            <w:r>
              <w:rPr>
                <w:rFonts w:ascii="Times" w:hAnsi="Times" w:cs="Times"/>
                <w:sz w:val="25"/>
                <w:szCs w:val="25"/>
              </w:rPr>
              <w:lastRenderedPageBreak/>
              <w:t xml:space="preserve">príspevku na opatrovanie a súčasne ustanovil povinnosť nariadením vlády Slovenskej republiky k 1. júlu 2023 upraviť novým spôsobom výšky peňažného príspevku na opatrovanie pre opatrovateľov poberajúcich niektorú zo zákonom ustanovených dôchodkových dávok tak, že bude len v dvoch výškach a to vo výške najmenej 75% výšky peňažného príspevku pre opatrovateľov, ktorí takúto dôchodkovú dávku nepoberajú podľa počtu opatrovaných osôb. Do návrhu nariadenia vlády Slovenskej republiky boli tieto legislatívne zmeny zapracované. Cieľom návrhu je legislatívne zosúladiť nariadenie vlády Slovenskej republiky so zmenami v podmienkach poskytovania peňažného príspevku na opatrovanie účinnými od 1. júla 2023, ktoré ustanovuje novela zákona. Zvýšením sadzby na jednu hodinu osobnej asistencie a zvýšením základných výšok peňažného príspevku na opatrovanie je zlepšiť podmienky pre osoby, ktoré poskytujú osobnú asistenciu alebo opatrujú fyzickú osobu s ťažkým zdravotným </w:t>
            </w:r>
            <w:r>
              <w:rPr>
                <w:rFonts w:ascii="Times" w:hAnsi="Times" w:cs="Times"/>
                <w:sz w:val="25"/>
                <w:szCs w:val="25"/>
              </w:rPr>
              <w:lastRenderedPageBreak/>
              <w:t xml:space="preserve">postihnutím, ktorá je odkázaná na pomoc inej fyzickej osoby. </w:t>
            </w:r>
          </w:p>
        </w:tc>
      </w:tr>
      <w:tr w:rsidR="00472DE9">
        <w:trPr>
          <w:divId w:val="21246875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doložke vybraných vplyvov je označený negatívny, čiastočne rozpočtovo zabezpečený vplyv, v súvislosti so zvýšením peňažného príspevku na opatrovanie. V doložke vybraných vplyvov v bode 10. Poznámky je uvedené, že „Vplyv na rozpočet verejnej správy návrhu nariadenia vlády SR plynie len z titulu valorizácie hodinovej sadzby osobnej asistencie a valorizácie výšok peňažného príspevku na opatrovanie. Finančné dopady vyplývajúce z novely zákona, ktorou s účinnosťou od 1. júla 2023 .... boli predložené ako súčasť novely zákona v rámci legislatívneho procesu jej schvaľovania.“. V Analýze vplyvov na rozpočet verejnej správy, na zamestnanosť vo verejnej správe a financovanie návrhu (ďalej len „analýza vplyvov“) v tabuľke č. 1 je kvantifikovaný nárast výdavkov v roku 2023 v sume 15 751 582 eur (z toho 8 531 839 eur kryté, 7 219 743 eur nekryté), v roku 2024 v sume 39 949 174 eur (nekryté), v roku 2025 v sume 42 530 382 eur (nekryté) a v roku 2026 v sume 42 962 225 eur (nekryté). V analýze vplyvov časti 2.1.1. Financovanie návrhu sa uvádza, že v roku 2023 bude potrebné navýšiť finančné prostriedky kapitoly Ministerstva práce, sociálnych vecí a rodiny SR (ďalej len „ministerstvo“) a v rokoch 2024 až 2026 je potrebné finančné krytie navrhovaných zmien zabezpečiť pri príprave návrhu rozpočtu verejnej správy. V analýze vplyvov sa uvádza, že ak je poberateľ fyzická osoba poberajúca dôchodkovú dávku - pri opatrovaní jednej fyzickej osoby s ťažkým </w:t>
            </w:r>
            <w:r>
              <w:rPr>
                <w:rFonts w:ascii="Times" w:hAnsi="Times" w:cs="Times"/>
                <w:sz w:val="25"/>
                <w:szCs w:val="25"/>
              </w:rPr>
              <w:lastRenderedPageBreak/>
              <w:t>zdravotným postihnutím je zvýšenie zo sumy 262,85 eura, resp. 231,30 eura na 426,75 eura, - pri opatrovaní dvoch alebo viacerých fyzických osôb s ťažkým zdravotným postihnutím je zvýšenie zo súm 349,60 eura, 325,10 eura a 339,10 eura na sumu 567,60 eura. Uvedené zvýšenie predstavuje pri opatrovaní jednej fyzickej osoby sumu 163,9 eura, resp. 195,45 eura; pri opatrovaní viacerých fyzických osôb sumu 218 eur, 242,50 eura, resp. 228,50 eura. V analýze vplyvov časti 2.2.4.Výpočty vplyvov na verejné financie v tabuľkách sa však uvádza vplyv v dôsledku valorizácie v sume 32,50 eura, resp. 43,20 eura. Na uvedených predpokladoch je vypracovaná aj kvantifikácia vplyvu pri opatrovaní, ak poberateľom príspevku je osoba, ktorá poberá dôchodkovú dávku. Uvedený nesúlad žiadame zdôvodniť, prípadne upraviť prepočet vplyvov na jednotlivé rozpočtové roky z titulu nárastu výdavkov na opatrovanie. Ak sa uvažovalo s vplyvom, ktorý bol kvantifikovaný pri prijatí zákona č. 400/2022 Z. z., ktorým sa mení a dopĺňa zákon č. 447/2008 Z. z. o peňažných príspevkoch na kompenzáciu ťažkého zdravotného postihnutia a o zmene a doplnení niektorých zákonov v znení neskorších predpisov a návrh nariadenia vlády už tieto vplyvy nezahŕňa do negatívneho vplyvu na rozpočet verejnej správy, žiadame túto skutočnosť jednoznačne identifikovať v analýze vplyvov, spolu s príslušnými kvantifikáciami na jednotlivé rozpočtové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sz w:val="25"/>
                <w:szCs w:val="25"/>
              </w:rPr>
              <w:t>Bola upravená analýza vplyvov na rozpočet VS</w:t>
            </w:r>
          </w:p>
        </w:tc>
      </w:tr>
      <w:tr w:rsidR="00472DE9">
        <w:trPr>
          <w:divId w:val="21246875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súvislosti s úlohou C.10 z uznesenia vlády SR č. 636/2022 „nepredkladať návrhy legislatívnych predpisov a iných </w:t>
            </w:r>
            <w:r>
              <w:rPr>
                <w:rFonts w:ascii="Times" w:hAnsi="Times" w:cs="Times"/>
                <w:sz w:val="25"/>
                <w:szCs w:val="25"/>
              </w:rPr>
              <w:lastRenderedPageBreak/>
              <w:t>materiálov, ktoré zakladajú nároky na zvýšenie počtu zamestnancov a zvýšenie výdavkov alebo úbytok príjmov schválených v štátnom rozpočte na rok 2023 s rozpočtovými dôsledkami na štátny rozpočet alebo na iné rozpočty tvoriace rozpočet verejnej správy“ žiadame riešiť negatívny vplyv na rok 2023 v rámci schválených limitov kapitoly ministerstva. V rozpočte kapitoly Všeobecná pokladničná správa nie sú na daný účel na rok 2023 alokované prostriedky.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sz w:val="25"/>
                <w:szCs w:val="25"/>
              </w:rPr>
              <w:t xml:space="preserve">Novelou zákona č. 447/2008 Z. z. o peňažných príspevkoch na kompenzáciu ťažkého zdravotného </w:t>
            </w:r>
            <w:r>
              <w:rPr>
                <w:rFonts w:ascii="Times" w:hAnsi="Times" w:cs="Times"/>
                <w:sz w:val="25"/>
                <w:szCs w:val="25"/>
              </w:rPr>
              <w:lastRenderedPageBreak/>
              <w:t xml:space="preserve">postihnutia a o zmene a doplnení niektorých zákonov v znení neskorších predpisov (ďalej „zákon“) boli s účinnosťou od 1. júla 2018 sadzba na jednu hodinu osobnej asistencie a výšky peňažného príspevku na opatrovanie vyňaté z nastavenia ich valorizácie v závislosti od valorizácie súm životného minima a ustanovila sa ich výšky pevnou sumou s možnosťou vždy k 1. júlu ich upraviť nariadením vlády Slovenskej republiky. Účelom tejto zmeny bolo umožniť výraznejšie upraviť uvedené výšky s cieľom eliminovať pokles ich reálnej hodnoty v čase z dôvodu pôsobenia inflácie. Ak by dochádzalo k znižovaniu reálnej hodnoty sadzby na jednu hodinu osobnej asistencie a reálnej hodnoty výšky peňažného príspevku na opatrovanie, znižovala by sa motivácia fyzických osôb poskytovať osobnú asistenciu a opatrovanie, čo by mohlo mať negatívny sociálny vplyv na fyzické osoby s ťažkým zdravotným postihnutím. Keďže sadzba na jednu hodinu osobnej asistencie a výšky peňažného príspevku na opatrovanie </w:t>
            </w:r>
            <w:r>
              <w:rPr>
                <w:rFonts w:ascii="Times" w:hAnsi="Times" w:cs="Times"/>
                <w:sz w:val="25"/>
                <w:szCs w:val="25"/>
              </w:rPr>
              <w:lastRenderedPageBreak/>
              <w:t xml:space="preserve">nie sú predmetom automatického valorizačného mechanizmu, boli od uvedenej legislatívnej zmeny opakovane v rokoch 2019 až 2022 nariadeniami vlády Slovenskej republiky ich výšky zvyšované v nadväznosti na úpravu minimálnej mzdy pre dané roky. Aj v roku 2023 peňažný príspevok na opatrovanie v prípade ak je opatrovaná jedna fyzická osoba s ťažkým zdravotným postihnutím opatrovateľom v produktívnom veku (nepoberá žiadnu zo zákonom ustanovených dôchodkových dávok) sa navrhuje zvýšiť na sumu čistej minimálnej mzdy pre rok 2023 a sadzba na jednu hodinu osobnej asistencie v nadväznosti na hrubú hodinovú minimálnu mzdu pre uvedený rok. Zákon č. 400/2022 Z. z., ktorým sa mení a dopĺňa zákon č. 447/2008 Z. z. o peňažných príspevkoch na kompenzáciu ťažkého zdravotného postihnutia a o zmene a doplnení niektorých zákonov v znení neskorších predpisov zmenil s účinnosťou od 1. júla 2023 aj niektoré podmienky poskytovania peňažného </w:t>
            </w:r>
            <w:r>
              <w:rPr>
                <w:rFonts w:ascii="Times" w:hAnsi="Times" w:cs="Times"/>
                <w:sz w:val="25"/>
                <w:szCs w:val="25"/>
              </w:rPr>
              <w:lastRenderedPageBreak/>
              <w:t xml:space="preserve">príspevku na opatrovanie a súčasne ustanovil povinnosť nariadením vlády Slovenskej republiky k 1. júlu 2023 upraviť novým spôsobom výšky peňažného príspevku na opatrovanie pre opatrovateľov poberajúcich niektorú zo zákonom ustanovených dôchodkových dávok tak, že bude len v dvoch výškach a to vo výške najmenej 75% výšky peňažného príspevku pre opatrovateľov, ktorí takúto dôchodkovú dávku nepoberajú podľa počtu opatrovaných osôb. Do návrhu nariadenia vlády Slovenskej republiky boli tieto legislatívne zmeny zapracované. Cieľom návrhu je legislatívne zosúladiť nariadenie vlády Slovenskej republiky so zmenami v podmienkach poskytovania peňažného príspevku na opatrovanie účinnými od 1. júla 2023, ktoré ustanovuje novela zákona. Zvýšením sadzby na jednu hodinu osobnej asistencie a zvýšením základných výšok peňažného príspevku na opatrovanie je zlepšiť podmienky pre osoby, ktoré poskytujú osobnú asistenciu alebo opatrujú fyzickú osobu s ťažkým zdravotným </w:t>
            </w:r>
            <w:r>
              <w:rPr>
                <w:rFonts w:ascii="Times" w:hAnsi="Times" w:cs="Times"/>
                <w:sz w:val="25"/>
                <w:szCs w:val="25"/>
              </w:rPr>
              <w:lastRenderedPageBreak/>
              <w:t xml:space="preserve">postihnutím, ktorá je odkázaná na pomoc inej fyzickej osoby. </w:t>
            </w:r>
          </w:p>
        </w:tc>
      </w:tr>
      <w:tr w:rsidR="00472DE9">
        <w:trPr>
          <w:divId w:val="21246875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b/>
                <w:bCs/>
                <w:sz w:val="25"/>
                <w:szCs w:val="25"/>
              </w:rPr>
              <w:t>§ 1</w:t>
            </w:r>
            <w:r>
              <w:rPr>
                <w:rFonts w:ascii="Times" w:hAnsi="Times" w:cs="Times"/>
                <w:sz w:val="25"/>
                <w:szCs w:val="25"/>
              </w:rPr>
              <w:br/>
              <w:t>K návrhu Nariadenia Vlády SR, ktorým sa ustanovuje výška sadzby na jednu hodinu osobnej asistencie a výška peňažného príspevku na opatrovanie predkladá NROZP nasledujúcu pripomienku: K § 1: Sumu „5,52 eur“ žiadame nahradiť sumou „5,63 eur“. Odôvodnenie: Zo strany MPSVaR SR bola v minulých rokoch dodržiavaná zásada, že výška základného peňažného príspevku na opatrovanie sa bude stanovovať vo výške „čistej“ mzdy stanovenej zo sumy platnej minimálnej mzdy a výška sadzby na jednu hodinu osobnej asistencie bude stanovovaná ako 1,4 násobok sumy platnej hodinovej výšky minimálnej mzdy. Bolo tomu tak i v predchádzajúcom roku. Dovoľujeme si preto navrhnúť, aby sadzba na jednu hodinu osobnej asistencie bola stanovená ako 1,4 násobok sumy hodinovej výšky minimálnej mzdy 4,023 eur platnej v roku 2023, teda vo výške 5,63 eur. Základná výška peňažného príspevku na opatrovanie sa zvyšuje zo sumy 525,65 eur na sumu 569 eur, ide o rast vo výške 8,247 %. Na porovnanie, ak by bola sadzba na OA zvýšená na sumu 5,52 eur, išlo by o percentuálny rast len o 6,153 %. Pri stanovení sadzby vo výške 5,63 eur by bol percentuálny rast vo výške 8,269 % a bol by tak rovnaký ako v prípade percentuálneho rastu základnej výšky peňažného príspevku na opatrovanie.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2DE9" w:rsidRDefault="00472DE9">
            <w:pPr>
              <w:rPr>
                <w:rFonts w:ascii="Times" w:hAnsi="Times" w:cs="Times"/>
                <w:sz w:val="25"/>
                <w:szCs w:val="25"/>
              </w:rPr>
            </w:pPr>
            <w:r>
              <w:rPr>
                <w:rFonts w:ascii="Times" w:hAnsi="Times" w:cs="Times"/>
                <w:sz w:val="25"/>
                <w:szCs w:val="25"/>
              </w:rPr>
              <w:t>Na základe rozporového konania bol rozpor odstránený a pripomienka preformulovaná na obyčajnú.</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14" w:rsidRDefault="00B76014" w:rsidP="000A67D5">
      <w:pPr>
        <w:spacing w:after="0" w:line="240" w:lineRule="auto"/>
      </w:pPr>
      <w:r>
        <w:separator/>
      </w:r>
    </w:p>
  </w:endnote>
  <w:endnote w:type="continuationSeparator" w:id="0">
    <w:p w:rsidR="00B76014" w:rsidRDefault="00B7601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14" w:rsidRDefault="00B76014" w:rsidP="000A67D5">
      <w:pPr>
        <w:spacing w:after="0" w:line="240" w:lineRule="auto"/>
      </w:pPr>
      <w:r>
        <w:separator/>
      </w:r>
    </w:p>
  </w:footnote>
  <w:footnote w:type="continuationSeparator" w:id="0">
    <w:p w:rsidR="00B76014" w:rsidRDefault="00B7601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27C37"/>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2DE9"/>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014"/>
    <w:rsid w:val="00B76589"/>
    <w:rsid w:val="00B8767E"/>
    <w:rsid w:val="00BD1FAB"/>
    <w:rsid w:val="00BE7302"/>
    <w:rsid w:val="00BF7CE0"/>
    <w:rsid w:val="00C570AC"/>
    <w:rsid w:val="00CA44D2"/>
    <w:rsid w:val="00CE47A6"/>
    <w:rsid w:val="00CF3D59"/>
    <w:rsid w:val="00D261C9"/>
    <w:rsid w:val="00D85172"/>
    <w:rsid w:val="00D969AC"/>
    <w:rsid w:val="00DF7085"/>
    <w:rsid w:val="00E85710"/>
    <w:rsid w:val="00EB772A"/>
    <w:rsid w:val="00EF1425"/>
    <w:rsid w:val="00F26A4A"/>
    <w:rsid w:val="00F52EE2"/>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91073">
      <w:bodyDiv w:val="1"/>
      <w:marLeft w:val="0"/>
      <w:marRight w:val="0"/>
      <w:marTop w:val="0"/>
      <w:marBottom w:val="0"/>
      <w:divBdr>
        <w:top w:val="none" w:sz="0" w:space="0" w:color="auto"/>
        <w:left w:val="none" w:sz="0" w:space="0" w:color="auto"/>
        <w:bottom w:val="none" w:sz="0" w:space="0" w:color="auto"/>
        <w:right w:val="none" w:sz="0" w:space="0" w:color="auto"/>
      </w:divBdr>
    </w:div>
    <w:div w:id="791173091">
      <w:bodyDiv w:val="1"/>
      <w:marLeft w:val="0"/>
      <w:marRight w:val="0"/>
      <w:marTop w:val="0"/>
      <w:marBottom w:val="0"/>
      <w:divBdr>
        <w:top w:val="none" w:sz="0" w:space="0" w:color="auto"/>
        <w:left w:val="none" w:sz="0" w:space="0" w:color="auto"/>
        <w:bottom w:val="none" w:sz="0" w:space="0" w:color="auto"/>
        <w:right w:val="none" w:sz="0" w:space="0" w:color="auto"/>
      </w:divBdr>
    </w:div>
    <w:div w:id="882132779">
      <w:bodyDiv w:val="1"/>
      <w:marLeft w:val="0"/>
      <w:marRight w:val="0"/>
      <w:marTop w:val="0"/>
      <w:marBottom w:val="0"/>
      <w:divBdr>
        <w:top w:val="none" w:sz="0" w:space="0" w:color="auto"/>
        <w:left w:val="none" w:sz="0" w:space="0" w:color="auto"/>
        <w:bottom w:val="none" w:sz="0" w:space="0" w:color="auto"/>
        <w:right w:val="none" w:sz="0" w:space="0" w:color="auto"/>
      </w:divBdr>
    </w:div>
    <w:div w:id="1460224941">
      <w:bodyDiv w:val="1"/>
      <w:marLeft w:val="0"/>
      <w:marRight w:val="0"/>
      <w:marTop w:val="0"/>
      <w:marBottom w:val="0"/>
      <w:divBdr>
        <w:top w:val="none" w:sz="0" w:space="0" w:color="auto"/>
        <w:left w:val="none" w:sz="0" w:space="0" w:color="auto"/>
        <w:bottom w:val="none" w:sz="0" w:space="0" w:color="auto"/>
        <w:right w:val="none" w:sz="0" w:space="0" w:color="auto"/>
      </w:divBdr>
    </w:div>
    <w:div w:id="1577010145">
      <w:bodyDiv w:val="1"/>
      <w:marLeft w:val="0"/>
      <w:marRight w:val="0"/>
      <w:marTop w:val="0"/>
      <w:marBottom w:val="0"/>
      <w:divBdr>
        <w:top w:val="none" w:sz="0" w:space="0" w:color="auto"/>
        <w:left w:val="none" w:sz="0" w:space="0" w:color="auto"/>
        <w:bottom w:val="none" w:sz="0" w:space="0" w:color="auto"/>
        <w:right w:val="none" w:sz="0" w:space="0" w:color="auto"/>
      </w:divBdr>
    </w:div>
    <w:div w:id="1731421389">
      <w:bodyDiv w:val="1"/>
      <w:marLeft w:val="0"/>
      <w:marRight w:val="0"/>
      <w:marTop w:val="0"/>
      <w:marBottom w:val="0"/>
      <w:divBdr>
        <w:top w:val="none" w:sz="0" w:space="0" w:color="auto"/>
        <w:left w:val="none" w:sz="0" w:space="0" w:color="auto"/>
        <w:bottom w:val="none" w:sz="0" w:space="0" w:color="auto"/>
        <w:right w:val="none" w:sz="0" w:space="0" w:color="auto"/>
      </w:divBdr>
    </w:div>
    <w:div w:id="1910337511">
      <w:bodyDiv w:val="1"/>
      <w:marLeft w:val="0"/>
      <w:marRight w:val="0"/>
      <w:marTop w:val="0"/>
      <w:marBottom w:val="0"/>
      <w:divBdr>
        <w:top w:val="none" w:sz="0" w:space="0" w:color="auto"/>
        <w:left w:val="none" w:sz="0" w:space="0" w:color="auto"/>
        <w:bottom w:val="none" w:sz="0" w:space="0" w:color="auto"/>
        <w:right w:val="none" w:sz="0" w:space="0" w:color="auto"/>
      </w:divBdr>
    </w:div>
    <w:div w:id="21246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5.2023 12:02:36"/>
    <f:field ref="objchangedby" par="" text="Administrator, System"/>
    <f:field ref="objmodifiedat" par="" text="18.5.2023 12:02: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2607</Words>
  <Characters>14863</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2023-05-22T09:37:00Z</dcterms:created>
  <dcterms:modified xsi:type="dcterms:W3CDTF">2023-05-22T09:37:00Z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Trnovec</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nariadenia vlády Slovenskej republiky, ktorým sa ustanovuje výška sadzby na jednu hodinu osobnej asistencie a výška peňažného príspevku na opatrovanie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nariadenia vlády Slovenskej republiky, ktorým sa ustanovuje výška sadzby na jednu hodinu osobnej asistencie a výška peňažného príspevku na opatrovanie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14003/2023-M_OPVA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LP/2023/179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151 a 153 Zmluvy o fungovaní Európskej únie (Ú. v. EÚ C 202, 7.6.2016) v platnom znení; Čl. 26 a 34 Charty základných práv Európskej únie (Ú. v. EÚ C 202, 7.6.2016).</vt:lpwstr>
  </property>
  <property fmtid="{D5CDD505-2E9C-101B-9397-08002B2CF9AE}" pid="46" name="FSC#SKEDITIONSLOVLEX@103.510:AttrStrListDocPropSekundarneLegPravoPO">
    <vt:lpwstr>Predmet návrhu nariadenia vlády nie je upravený v sekundárnom práve Európskej únie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Rozsudok  SD EÚ vo veci C-433/13 Európska komisia v. Slovenská republika zo dňa 16.09.2015.</vt:lpwstr>
  </property>
  <property fmtid="{D5CDD505-2E9C-101B-9397-08002B2CF9AE}" pid="51" name="FSC#SKEDITIONSLOVLEX@103.510:AttrStrListDocPropLehotaPrebratieSmernice">
    <vt:lpwstr>Predkladaným návrhom nariadenia vlády nedochádza k transpozícií ani implementácií európskeho práva.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Voči Slovenskej republike neprebieha žiadne z uvádzaných konaní zo strany Európskej komisie resp. Súdneho dvora Európskej únie</vt:lpwstr>
  </property>
  <property fmtid="{D5CDD505-2E9C-101B-9397-08002B2CF9AE}" pid="54" name="FSC#SKEDITIONSLOVLEX@103.510:AttrStrListDocPropInfoUzPreberanePP">
    <vt:lpwstr>Predkladaným návrhom nariadenia vlády nedochádza k transpozícií ani implementácií európskeho práva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&lt;p&gt;Vplyv na rozpočet verejnej správy návrhu nariadenia vlády SR plynie len z&amp;nbsp;titulu valorizácie hodinovej sadzby osobnej asistencie a&amp;nbsp;valorizácie výšok peňažného príspevku na opatrovanie. Finančné dopady vyplývajúce z&amp;nbsp;novely zákona, ktorou </vt:lpwstr>
  </property>
  <property fmtid="{D5CDD505-2E9C-101B-9397-08002B2CF9AE}" pid="65" name="FSC#SKEDITIONSLOVLEX@103.510:AttrStrListDocPropAltRiesenia">
    <vt:lpwstr>V rámci prípravy predmetného návrhu nariadenia vlády neboli posudzované žiadne alternatívne riešenia. Nulový variant - uveďte dôsledky, ku ktorým by došlo v prípade nevykonania úprav v predkladanom materiáli a alternatívne riešenia/spôsoby dosiahnutia cie</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ustanovuje výška sadzby na jednu hodinu osobnej asistencie a&amp;nbsp;výška peňažného príspevku na opatrovanie &amp;nbsp;predkladá Ministerstvo práce, sociálnych vecí a&amp;nbsp;rodiny Slovenskej republiky ako</vt:lpwstr>
  </property>
  <property fmtid="{D5CDD505-2E9C-101B-9397-08002B2CF9AE}" pid="149" name="FSC#COOSYSTEM@1.1:Container">
    <vt:lpwstr>COO.2145.1000.3.5666190</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18. 5. 2023</vt:lpwstr>
  </property>
</Properties>
</file>