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EDB9" w14:textId="77777777"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371DAF45" w14:textId="77777777"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8D9B479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03E0708F" w14:textId="77777777" w:rsidTr="002A4953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2ED4799" w14:textId="77777777" w:rsidR="001B23B7" w:rsidRPr="00B043B4" w:rsidRDefault="001B23B7" w:rsidP="002A495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53824917" w14:textId="77777777" w:rsidTr="002A4953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44AC55C" w14:textId="77777777" w:rsidR="001B23B7" w:rsidRPr="00B043B4" w:rsidRDefault="001B23B7" w:rsidP="002A4953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7CA4B146" w14:textId="77777777" w:rsidTr="002A4953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483ADC0F" w14:textId="58825125" w:rsidR="001B23B7" w:rsidRPr="00B043B4" w:rsidRDefault="005E2198" w:rsidP="005E21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754DC">
              <w:rPr>
                <w:rFonts w:ascii="Times New Roman" w:hAnsi="Times New Roman" w:cs="Times New Roman"/>
                <w:sz w:val="20"/>
                <w:szCs w:val="20"/>
              </w:rPr>
              <w:t>Návrh zákona, ktorým sa mení a dopĺňa zákon č. 55/2017 Z. z. o štátnej službe a o zmene a doplnení niektorých zákonov v znení neskorších predpisov</w:t>
            </w:r>
            <w:r w:rsidR="001A2C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190A16" w14:textId="77777777" w:rsidR="001B23B7" w:rsidRPr="00B043B4" w:rsidRDefault="001B23B7" w:rsidP="002A4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2DE3318" w14:textId="77777777" w:rsidTr="002A495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531CEFA" w14:textId="77777777" w:rsidR="001B23B7" w:rsidRPr="00B043B4" w:rsidRDefault="001B23B7" w:rsidP="002A4953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0F7F0690" w14:textId="77777777" w:rsidTr="002A4953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1D99" w14:textId="77777777" w:rsidR="001B23B7" w:rsidRPr="00B043B4" w:rsidRDefault="005E2198" w:rsidP="002A4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vlády Slovenskej republiky</w:t>
            </w:r>
            <w:r w:rsidR="0038015A">
              <w:rPr>
                <w:rFonts w:ascii="Times" w:hAnsi="Times" w:cs="Times"/>
                <w:sz w:val="20"/>
                <w:szCs w:val="20"/>
              </w:rPr>
              <w:t xml:space="preserve"> (ďalej len „Úrad vlády SR“)</w:t>
            </w:r>
          </w:p>
          <w:p w14:paraId="2F8B566B" w14:textId="77777777" w:rsidR="001B23B7" w:rsidRPr="00B043B4" w:rsidRDefault="001B23B7" w:rsidP="002A4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5C1A194" w14:textId="77777777" w:rsidTr="002A4953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172B84ED" w14:textId="77777777" w:rsidR="001B23B7" w:rsidRPr="00B043B4" w:rsidRDefault="001B23B7" w:rsidP="002A4953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B973DED" w14:textId="77777777" w:rsidR="001B23B7" w:rsidRPr="00B043B4" w:rsidRDefault="000013C3" w:rsidP="002A495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B863" w14:textId="77777777" w:rsidR="001B23B7" w:rsidRPr="00B043B4" w:rsidRDefault="001B23B7" w:rsidP="002A4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2D25C704" w14:textId="77777777" w:rsidTr="002A4953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0608F18" w14:textId="77777777" w:rsidR="001B23B7" w:rsidRPr="00B043B4" w:rsidRDefault="001B23B7" w:rsidP="002A4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35E6DE0" w14:textId="77777777" w:rsidR="001B23B7" w:rsidRPr="00B043B4" w:rsidRDefault="005E219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8AA0243" w14:textId="77777777" w:rsidR="001B23B7" w:rsidRPr="00B043B4" w:rsidRDefault="001B23B7" w:rsidP="002A4953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67D9745A" w14:textId="77777777" w:rsidTr="002A4953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D50B5E7" w14:textId="77777777" w:rsidR="001B23B7" w:rsidRPr="00B043B4" w:rsidRDefault="001B23B7" w:rsidP="002A4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C5F2367" w14:textId="77777777" w:rsidR="001B23B7" w:rsidRPr="00B043B4" w:rsidRDefault="000013C3" w:rsidP="002A495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8DE0102" w14:textId="77777777" w:rsidR="001B23B7" w:rsidRPr="00B043B4" w:rsidRDefault="001B23B7" w:rsidP="002A4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6B357C45" w14:textId="77777777" w:rsidTr="002A495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1C519D9A" w14:textId="2037A1A5" w:rsidR="001B23B7" w:rsidRDefault="001B23B7" w:rsidP="002A495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0217EEEC" w14:textId="57DB627C" w:rsidR="001B23B7" w:rsidRPr="00B043B4" w:rsidRDefault="000124CC" w:rsidP="002A4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N/A</w:t>
            </w:r>
          </w:p>
        </w:tc>
      </w:tr>
      <w:tr w:rsidR="001B23B7" w:rsidRPr="00B043B4" w14:paraId="5B4CAA4B" w14:textId="77777777" w:rsidTr="002A4953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DED472B" w14:textId="77777777" w:rsidR="001B23B7" w:rsidRPr="00B043B4" w:rsidRDefault="001B23B7" w:rsidP="002A4953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751" w14:textId="523F23A9" w:rsidR="001B23B7" w:rsidRPr="00D845D1" w:rsidRDefault="000124CC" w:rsidP="002A495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D845D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15.02.2023-23.02.2023</w:t>
            </w:r>
          </w:p>
        </w:tc>
      </w:tr>
      <w:tr w:rsidR="001B23B7" w:rsidRPr="00B043B4" w14:paraId="33F0F3D3" w14:textId="77777777" w:rsidTr="002A4953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72DDE1B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A00" w14:textId="7C9AB58D" w:rsidR="001B23B7" w:rsidRPr="00E20BC4" w:rsidRDefault="00842D38" w:rsidP="00E20BC4">
            <w:pPr>
              <w:tabs>
                <w:tab w:val="center" w:pos="1507"/>
              </w:tabs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marec </w:t>
            </w:r>
            <w:r w:rsidR="00E20B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2023</w:t>
            </w:r>
          </w:p>
        </w:tc>
      </w:tr>
      <w:tr w:rsidR="001B23B7" w:rsidRPr="00B043B4" w14:paraId="63F1991A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DC6A69E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163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4400FFB7" w14:textId="77777777" w:rsidTr="002A4953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68B65BE" w14:textId="77777777" w:rsidR="001B23B7" w:rsidRPr="00B043B4" w:rsidRDefault="001B23B7" w:rsidP="002A4953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080E" w14:textId="14E5DD8A" w:rsidR="001B23B7" w:rsidRPr="00E20BC4" w:rsidRDefault="00E20BC4" w:rsidP="002A4953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apríl 2023</w:t>
            </w:r>
          </w:p>
        </w:tc>
      </w:tr>
      <w:tr w:rsidR="001B23B7" w:rsidRPr="00B043B4" w14:paraId="55074203" w14:textId="77777777" w:rsidTr="002A4953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5EE86B" w14:textId="77777777" w:rsidR="001B23B7" w:rsidRPr="00B043B4" w:rsidRDefault="001B23B7" w:rsidP="002A4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657D783" w14:textId="77777777" w:rsidTr="002A495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27C51B9" w14:textId="77777777" w:rsidR="001B23B7" w:rsidRPr="00B043B4" w:rsidRDefault="001B23B7" w:rsidP="002A495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190B72FE" w14:textId="77777777" w:rsidTr="002A4953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383FF" w14:textId="0EB594CD" w:rsidR="005E2198" w:rsidRPr="00E754DC" w:rsidRDefault="005E2198" w:rsidP="005E2198">
            <w:pPr>
              <w:pStyle w:val="xmsonormal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5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Návrh zákona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44A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ktorým sa mení a dopĺňa zákon č. 55/2017 Z. z. o štátnej službe a o zmene a doplnení niektorých zákonov v znení neskorších predpisov (ďalej len „zákon o štátnej službe“)</w:t>
            </w:r>
            <w:r w:rsidR="000C5C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obsahuje úpravy súvisiace</w:t>
            </w:r>
            <w:r w:rsidRPr="00E75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</w:t>
            </w:r>
            <w:r w:rsidR="008D73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 spustením </w:t>
            </w:r>
            <w:r w:rsidRPr="00E75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dobudovan</w:t>
            </w:r>
            <w:r w:rsidR="004D7E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ého</w:t>
            </w:r>
            <w:r w:rsidRPr="00E75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Centrálneho informačného systému štátnej služby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ďalej len „</w:t>
            </w:r>
            <w:r w:rsidRPr="00E75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CISŠS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“</w:t>
            </w:r>
            <w:r w:rsidRPr="00E75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</w:t>
            </w:r>
          </w:p>
          <w:p w14:paraId="431BAB72" w14:textId="77777777" w:rsidR="005E2198" w:rsidRPr="00E754DC" w:rsidRDefault="005E2198" w:rsidP="005E2198">
            <w:pPr>
              <w:pStyle w:val="xmsonormal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0E96BBB" w14:textId="77777777" w:rsidR="005E2198" w:rsidRPr="005E2198" w:rsidRDefault="005E2198" w:rsidP="005E2198">
            <w:pPr>
              <w:pStyle w:val="xmsonormal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5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Zákonom o štátnej službe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bol</w:t>
            </w:r>
            <w:r w:rsidRPr="00E75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zriadený CISŠS, ktorý je informačným systémom verejnej správy </w:t>
            </w:r>
            <w:r w:rsidR="00CD4B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 správe Úradu vlády </w:t>
            </w:r>
            <w:r w:rsidR="003801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SR</w:t>
            </w:r>
            <w:r w:rsidR="00CD4B52" w:rsidRPr="00E75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75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 v súčasnosti má spustené a v rôznom rozsahu využívané tri registre na ústrednom portáli verejnej správy, a to register výberových konaní, register úspešných absolventov a register nadbytočných štátnych zamestnancov. Pr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edkladanou</w:t>
            </w:r>
            <w:r w:rsidRPr="00E75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novelou zákona o štátnej službe s účinnosťou od 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júla </w:t>
            </w:r>
            <w:r w:rsidRPr="00E75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2023 bude spustená plná verzia CISŠS (sedem modulov a päť registrov), </w:t>
            </w:r>
            <w:r w:rsidR="001C76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 zákone sa </w:t>
            </w:r>
            <w:r w:rsidR="00C058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aktualizuje </w:t>
            </w:r>
            <w:r w:rsidR="001C76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 zohľadní súvisiaca </w:t>
            </w:r>
            <w:r w:rsidR="00C058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terminológia,</w:t>
            </w:r>
            <w:r w:rsidR="001C76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označovanie dotknutých inštitútov a</w:t>
            </w:r>
            <w:r w:rsidR="00C058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27C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existencia nových služieb a funkcionalít </w:t>
            </w:r>
            <w:r w:rsidR="00EE7E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027C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príp. zmena </w:t>
            </w:r>
            <w:r w:rsidR="00EE7E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tých </w:t>
            </w:r>
            <w:r w:rsidR="00027C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existujúcich</w:t>
            </w:r>
            <w:r w:rsidR="00EE7E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</w:t>
            </w:r>
          </w:p>
          <w:p w14:paraId="05D6B5DC" w14:textId="77777777" w:rsidR="001B23B7" w:rsidRPr="00B043B4" w:rsidRDefault="001B23B7" w:rsidP="002A49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35225D57" w14:textId="77777777" w:rsidTr="002A495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474B58" w14:textId="77777777" w:rsidR="001B23B7" w:rsidRPr="00B043B4" w:rsidRDefault="001B23B7" w:rsidP="002A495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4829754E" w14:textId="77777777" w:rsidTr="002A4953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53734" w14:textId="77777777" w:rsidR="001B23B7" w:rsidRPr="00812A2C" w:rsidRDefault="00812A2C" w:rsidP="00AA4B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Účelom spustenia komplexného riešenia</w:t>
            </w:r>
            <w:r w:rsidR="005E2198" w:rsidRPr="00E754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CISŠS je umožniť služobným úradom spracúvať automatizovaným spôsobom údaje, ktoré sú nevyhnutné na riadny a efektívny výkon štátnej služby podľa zákona o štátnej službe a v prípade Úradu vlády SR aj na zabezpečenie plnenia jeho kompetencií ako ústredného orgánu štátnej správy pre štátnozamestnanecké vzťahy a právne vzťahy pri výkone práce vo verejnom záujme (napr. pri tvorbe a implementácii rôznych politík). </w:t>
            </w:r>
            <w:r w:rsidR="00AE2257">
              <w:rPr>
                <w:rFonts w:ascii="Times" w:hAnsi="Times" w:cs="Times"/>
                <w:sz w:val="20"/>
                <w:szCs w:val="20"/>
              </w:rPr>
              <w:t>V d</w:t>
            </w:r>
            <w:r w:rsidR="005E2198" w:rsidRPr="00E754DC">
              <w:rPr>
                <w:rFonts w:ascii="Times" w:hAnsi="Times" w:cs="Times"/>
                <w:sz w:val="20"/>
                <w:szCs w:val="20"/>
              </w:rPr>
              <w:t>obudovan</w:t>
            </w:r>
            <w:r w:rsidR="00AE2257">
              <w:rPr>
                <w:rFonts w:ascii="Times" w:hAnsi="Times" w:cs="Times"/>
                <w:sz w:val="20"/>
                <w:szCs w:val="20"/>
              </w:rPr>
              <w:t>om</w:t>
            </w:r>
            <w:r w:rsidR="005E2198" w:rsidRPr="00E754DC">
              <w:rPr>
                <w:rFonts w:ascii="Times" w:hAnsi="Times" w:cs="Times"/>
                <w:sz w:val="20"/>
                <w:szCs w:val="20"/>
              </w:rPr>
              <w:t xml:space="preserve"> CISŠS budú dostupné nové služby a funkcionality na verejnom portáli </w:t>
            </w:r>
            <w:r w:rsidR="004D1833">
              <w:rPr>
                <w:rFonts w:ascii="Times" w:hAnsi="Times" w:cs="Times"/>
                <w:sz w:val="20"/>
                <w:szCs w:val="20"/>
              </w:rPr>
              <w:t xml:space="preserve">CISŠS </w:t>
            </w:r>
            <w:r w:rsidR="005E2198" w:rsidRPr="00E754DC">
              <w:rPr>
                <w:rFonts w:ascii="Times" w:hAnsi="Times" w:cs="Times"/>
                <w:sz w:val="20"/>
                <w:szCs w:val="20"/>
              </w:rPr>
              <w:t xml:space="preserve">pre občana, štátneho zamestnanca, bývalého štátneho zamestnanca a absolventa (napr. publikované vyhlásené </w:t>
            </w:r>
            <w:r w:rsidR="005E2198">
              <w:rPr>
                <w:rFonts w:ascii="Times" w:hAnsi="Times" w:cs="Times"/>
                <w:sz w:val="20"/>
                <w:szCs w:val="20"/>
              </w:rPr>
              <w:t>výberové konania</w:t>
            </w:r>
            <w:r w:rsidR="00AE2257">
              <w:rPr>
                <w:rFonts w:ascii="Times" w:hAnsi="Times" w:cs="Times"/>
                <w:sz w:val="20"/>
                <w:szCs w:val="20"/>
              </w:rPr>
              <w:t xml:space="preserve"> a verejné </w:t>
            </w:r>
            <w:r w:rsidR="00AE2257" w:rsidRPr="00E754DC">
              <w:rPr>
                <w:rFonts w:ascii="Times" w:hAnsi="Times" w:cs="Times"/>
                <w:sz w:val="20"/>
                <w:szCs w:val="20"/>
              </w:rPr>
              <w:t>výstupy</w:t>
            </w:r>
            <w:r w:rsidR="005E2198" w:rsidRPr="00E754DC">
              <w:rPr>
                <w:rFonts w:ascii="Times" w:hAnsi="Times" w:cs="Times"/>
                <w:sz w:val="20"/>
                <w:szCs w:val="20"/>
              </w:rPr>
              <w:t>, možnosť registrácie a vytvorenia osobného profilu</w:t>
            </w:r>
            <w:r w:rsidR="00AE2257">
              <w:rPr>
                <w:rFonts w:ascii="Times" w:hAnsi="Times" w:cs="Times"/>
                <w:sz w:val="20"/>
                <w:szCs w:val="20"/>
              </w:rPr>
              <w:t xml:space="preserve"> a</w:t>
            </w:r>
            <w:r w:rsidR="005E2198" w:rsidRPr="00E754D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E2257">
              <w:rPr>
                <w:rFonts w:ascii="Times" w:hAnsi="Times" w:cs="Times"/>
                <w:sz w:val="20"/>
                <w:szCs w:val="20"/>
              </w:rPr>
              <w:t>možnosť elektronicky podávať rôzne typy žiadostí</w:t>
            </w:r>
            <w:r w:rsidR="005E2198" w:rsidRPr="00E754DC">
              <w:rPr>
                <w:rFonts w:ascii="Times" w:hAnsi="Times" w:cs="Times"/>
                <w:sz w:val="20"/>
                <w:szCs w:val="20"/>
              </w:rPr>
              <w:t>) a na internom portáli dostupné moduly a registre pre Úrad vlády SR a služobné úrady (v súčasnosti ich je 229). Spustením plnej funkčnosti CISŠS bude vytvorený analyticko-manažérsky nástroj pre Úrad vlády SR (sekciu štátnej služby a verejnej služby ako centrálneho orgánu riadenia ľudských zdrojov) na posilnenie centralizácie a na rozvoj a strategické plánovanie a riadenie ľudských zdrojov v štátnej službe.</w:t>
            </w:r>
          </w:p>
          <w:p w14:paraId="4E23A2CD" w14:textId="77777777" w:rsidR="001B23B7" w:rsidRPr="00B043B4" w:rsidRDefault="001B23B7" w:rsidP="002A4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4034A91" w14:textId="77777777" w:rsidTr="002A495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985FB36" w14:textId="77777777" w:rsidR="001B23B7" w:rsidRPr="00B043B4" w:rsidRDefault="001B23B7" w:rsidP="002A495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52AFD5AE" w14:textId="77777777" w:rsidTr="002A4953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07192" w14:textId="77777777" w:rsidR="004B16D6" w:rsidRDefault="00C56155" w:rsidP="005E21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Generálna</w:t>
            </w:r>
            <w:r w:rsidR="004B16D6">
              <w:rPr>
                <w:rFonts w:ascii="Times" w:hAnsi="Times" w:cs="Times"/>
                <w:sz w:val="20"/>
                <w:szCs w:val="20"/>
              </w:rPr>
              <w:t xml:space="preserve"> prokuratúra Slovenskej republiky</w:t>
            </w:r>
          </w:p>
          <w:p w14:paraId="1A75FECD" w14:textId="2D47CB72" w:rsidR="00572008" w:rsidRDefault="004B16D6" w:rsidP="005E21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vnútra Slovenskej republiky</w:t>
            </w:r>
          </w:p>
          <w:p w14:paraId="3654AAA8" w14:textId="77777777" w:rsidR="00DF0A37" w:rsidRDefault="00DF0A37" w:rsidP="005E2198">
            <w:pPr>
              <w:rPr>
                <w:rFonts w:ascii="Times" w:hAnsi="Times" w:cs="Times"/>
                <w:sz w:val="20"/>
                <w:szCs w:val="20"/>
              </w:rPr>
            </w:pPr>
          </w:p>
          <w:p w14:paraId="3BBCBD1D" w14:textId="77777777" w:rsidR="001B23B7" w:rsidRPr="00D5507D" w:rsidRDefault="00774AB8" w:rsidP="002A495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pôso</w:t>
            </w:r>
            <w:r w:rsidR="00D5507D">
              <w:rPr>
                <w:rFonts w:ascii="Times" w:hAnsi="Times" w:cs="Times"/>
                <w:sz w:val="20"/>
                <w:szCs w:val="20"/>
              </w:rPr>
              <w:t>bnosti zákona o štátnej službe: štátni zamestnanci, občania</w:t>
            </w:r>
            <w:r w:rsidR="005E219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5507D">
              <w:rPr>
                <w:rFonts w:ascii="Times" w:hAnsi="Times" w:cs="Times"/>
                <w:sz w:val="20"/>
                <w:szCs w:val="20"/>
              </w:rPr>
              <w:t>(uchádzači</w:t>
            </w:r>
            <w:r w:rsidR="005E2198">
              <w:rPr>
                <w:rFonts w:ascii="Times" w:hAnsi="Times" w:cs="Times"/>
                <w:sz w:val="20"/>
                <w:szCs w:val="20"/>
              </w:rPr>
              <w:t xml:space="preserve"> o štátnu službu</w:t>
            </w:r>
            <w:r w:rsidR="00D5507D">
              <w:rPr>
                <w:rFonts w:ascii="Times" w:hAnsi="Times" w:cs="Times"/>
                <w:sz w:val="20"/>
                <w:szCs w:val="20"/>
              </w:rPr>
              <w:t xml:space="preserve">, absolventi, </w:t>
            </w:r>
            <w:r w:rsidR="005E2198">
              <w:rPr>
                <w:rFonts w:ascii="Times" w:hAnsi="Times" w:cs="Times"/>
                <w:sz w:val="20"/>
                <w:szCs w:val="20"/>
              </w:rPr>
              <w:t>bývalí štátni zamestnanci</w:t>
            </w:r>
            <w:r w:rsidR="00D5507D">
              <w:rPr>
                <w:rFonts w:ascii="Times" w:hAnsi="Times" w:cs="Times"/>
                <w:sz w:val="20"/>
                <w:szCs w:val="20"/>
              </w:rPr>
              <w:t>) a s</w:t>
            </w:r>
            <w:r w:rsidR="005E2198">
              <w:rPr>
                <w:rFonts w:ascii="Times" w:hAnsi="Times" w:cs="Times"/>
                <w:sz w:val="20"/>
                <w:szCs w:val="20"/>
              </w:rPr>
              <w:t>lužobné úrady.</w:t>
            </w:r>
          </w:p>
        </w:tc>
      </w:tr>
      <w:tr w:rsidR="001B23B7" w:rsidRPr="00B043B4" w14:paraId="66963B8E" w14:textId="77777777" w:rsidTr="002A495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EA54D60" w14:textId="77777777" w:rsidR="001B23B7" w:rsidRPr="00B043B4" w:rsidRDefault="001B23B7" w:rsidP="002A495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0C28AFFE" w14:textId="77777777" w:rsidTr="005E2198">
        <w:trPr>
          <w:trHeight w:val="87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7B511" w14:textId="77777777" w:rsidR="005E2198" w:rsidRDefault="005E2198" w:rsidP="005E219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Nie sú alternatívne riešenia.</w:t>
            </w:r>
          </w:p>
          <w:p w14:paraId="076A1808" w14:textId="25343936" w:rsidR="005E2198" w:rsidRPr="005E2198" w:rsidRDefault="005E2198" w:rsidP="005E219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Tzv. nulový variant: V prípade nevykonania úprav podľa predloženého</w:t>
            </w:r>
            <w:r w:rsidR="00740ADD">
              <w:rPr>
                <w:rFonts w:ascii="Times" w:hAnsi="Times" w:cs="Times"/>
                <w:sz w:val="20"/>
                <w:szCs w:val="20"/>
              </w:rPr>
              <w:t xml:space="preserve"> návrhu zákona by nedošlo</w:t>
            </w:r>
            <w:r>
              <w:rPr>
                <w:rFonts w:ascii="Times" w:hAnsi="Times" w:cs="Times"/>
                <w:sz w:val="20"/>
                <w:szCs w:val="20"/>
              </w:rPr>
              <w:t xml:space="preserve"> k</w:t>
            </w:r>
            <w:r w:rsidR="00EE7063">
              <w:rPr>
                <w:rFonts w:ascii="Times" w:hAnsi="Times" w:cs="Times"/>
                <w:sz w:val="20"/>
                <w:szCs w:val="20"/>
              </w:rPr>
              <w:t xml:space="preserve"> možnosti využívať </w:t>
            </w:r>
            <w:r>
              <w:rPr>
                <w:rFonts w:ascii="Times" w:hAnsi="Times" w:cs="Times"/>
                <w:sz w:val="20"/>
                <w:szCs w:val="20"/>
              </w:rPr>
              <w:t>dobudovan</w:t>
            </w:r>
            <w:r w:rsidR="00EE7063">
              <w:rPr>
                <w:rFonts w:ascii="Times" w:hAnsi="Times" w:cs="Times"/>
                <w:sz w:val="20"/>
                <w:szCs w:val="20"/>
              </w:rPr>
              <w:t>é komplexné riešenie</w:t>
            </w:r>
            <w:r>
              <w:rPr>
                <w:rFonts w:ascii="Times" w:hAnsi="Times" w:cs="Times"/>
                <w:sz w:val="20"/>
                <w:szCs w:val="20"/>
              </w:rPr>
              <w:t xml:space="preserve"> CISŠS </w:t>
            </w:r>
            <w:r w:rsidR="00EE7063">
              <w:rPr>
                <w:rFonts w:ascii="Times" w:hAnsi="Times" w:cs="Times"/>
                <w:sz w:val="20"/>
                <w:szCs w:val="20"/>
              </w:rPr>
              <w:t>dotknutými subjektami</w:t>
            </w:r>
            <w:r w:rsidR="00465671">
              <w:rPr>
                <w:rFonts w:ascii="Times" w:hAnsi="Times" w:cs="Times"/>
                <w:sz w:val="20"/>
                <w:szCs w:val="20"/>
              </w:rPr>
              <w:t xml:space="preserve"> v pôsobnosti zákona o štátnej službe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1B23B7" w:rsidRPr="00B043B4" w14:paraId="2E687620" w14:textId="77777777" w:rsidTr="002A495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FF468E3" w14:textId="77777777" w:rsidR="001B23B7" w:rsidRPr="00B043B4" w:rsidRDefault="001B23B7" w:rsidP="002A495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397643DB" w14:textId="77777777" w:rsidTr="002A4953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888329" w14:textId="77777777" w:rsidR="001B23B7" w:rsidRPr="00B043B4" w:rsidRDefault="001B23B7" w:rsidP="002A495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281CBE6C" w14:textId="77777777" w:rsidR="001B23B7" w:rsidRPr="00B043B4" w:rsidRDefault="00000000" w:rsidP="002A49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E219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1C1F8E4" w14:textId="77777777" w:rsidR="001B23B7" w:rsidRPr="00B043B4" w:rsidRDefault="00000000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39C3E733" w14:textId="77777777" w:rsidTr="002A4953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5FA4F" w14:textId="77777777" w:rsidR="005E2198" w:rsidRDefault="005E2198" w:rsidP="005E2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062B2" w14:textId="77777777" w:rsidR="005A5F5A" w:rsidRDefault="00801F84" w:rsidP="005E2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="005A5F5A" w:rsidRPr="00EB05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Predpokladá sa zmena</w:t>
            </w:r>
            <w:r w:rsidR="005A5F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5B21B2" w14:textId="77777777" w:rsidR="005E2198" w:rsidRPr="00974DA9" w:rsidRDefault="005E2198" w:rsidP="00232FBD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DA9">
              <w:rPr>
                <w:rFonts w:ascii="Times New Roman" w:hAnsi="Times New Roman" w:cs="Times New Roman"/>
                <w:sz w:val="20"/>
                <w:szCs w:val="20"/>
              </w:rPr>
              <w:t>Vyhlášk</w:t>
            </w:r>
            <w:r w:rsidR="00801F84" w:rsidRPr="00974DA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4DA9">
              <w:rPr>
                <w:rFonts w:ascii="Times New Roman" w:hAnsi="Times New Roman" w:cs="Times New Roman"/>
                <w:sz w:val="20"/>
                <w:szCs w:val="20"/>
              </w:rPr>
              <w:t xml:space="preserve"> Úradu vlády </w:t>
            </w:r>
            <w:r w:rsidR="00837953" w:rsidRPr="00974DA9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 w:rsidRPr="00974DA9">
              <w:rPr>
                <w:rFonts w:ascii="Times New Roman" w:hAnsi="Times New Roman" w:cs="Times New Roman"/>
                <w:sz w:val="20"/>
                <w:szCs w:val="20"/>
              </w:rPr>
              <w:t xml:space="preserve"> č. 127/2017 Z. z., kto</w:t>
            </w:r>
            <w:r w:rsidR="00837953" w:rsidRPr="00974DA9">
              <w:rPr>
                <w:rFonts w:ascii="Times New Roman" w:hAnsi="Times New Roman" w:cs="Times New Roman"/>
                <w:sz w:val="20"/>
                <w:szCs w:val="20"/>
              </w:rPr>
              <w:t xml:space="preserve">rou sa ustanovujú podrobnosti o </w:t>
            </w:r>
            <w:r w:rsidRPr="00974DA9">
              <w:rPr>
                <w:rFonts w:ascii="Times New Roman" w:hAnsi="Times New Roman" w:cs="Times New Roman"/>
                <w:sz w:val="20"/>
                <w:szCs w:val="20"/>
              </w:rPr>
              <w:t>výberových konaniach</w:t>
            </w:r>
            <w:r w:rsidR="00837953" w:rsidRPr="00974DA9">
              <w:rPr>
                <w:rFonts w:ascii="Times New Roman" w:hAnsi="Times New Roman" w:cs="Times New Roman"/>
                <w:sz w:val="20"/>
                <w:szCs w:val="20"/>
              </w:rPr>
              <w:t xml:space="preserve"> v </w:t>
            </w:r>
            <w:r w:rsidR="00801F84" w:rsidRPr="00974DA9">
              <w:rPr>
                <w:rFonts w:ascii="Times New Roman" w:hAnsi="Times New Roman" w:cs="Times New Roman"/>
                <w:sz w:val="20"/>
                <w:szCs w:val="20"/>
              </w:rPr>
              <w:t>znení vyhlášky č. 507/2019 Z. z</w:t>
            </w:r>
            <w:r w:rsidRPr="00974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826FC4" w14:textId="77777777" w:rsidR="00624428" w:rsidRDefault="00624428" w:rsidP="005E2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04448" w14:textId="49E47C54" w:rsidR="005F115D" w:rsidRPr="00974DA9" w:rsidRDefault="00801F84" w:rsidP="005E2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DA9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Pr="00974D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Predpokladá sa prijatie</w:t>
            </w:r>
            <w:r w:rsidR="005F115D" w:rsidRPr="00974D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F7DDB2" w14:textId="3B8591F8" w:rsidR="00624428" w:rsidRPr="00624428" w:rsidRDefault="005F115D" w:rsidP="00624428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DA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801F84" w:rsidRPr="00974DA9">
              <w:rPr>
                <w:rFonts w:ascii="Times New Roman" w:hAnsi="Times New Roman" w:cs="Times New Roman"/>
                <w:sz w:val="20"/>
                <w:szCs w:val="20"/>
              </w:rPr>
              <w:t xml:space="preserve">yhlášky Úradu vlády SR, ktorou sa </w:t>
            </w:r>
            <w:r w:rsidR="006E61AF" w:rsidRPr="00974DA9">
              <w:rPr>
                <w:rFonts w:ascii="Times New Roman" w:hAnsi="Times New Roman" w:cs="Times New Roman"/>
                <w:sz w:val="20"/>
                <w:szCs w:val="20"/>
              </w:rPr>
              <w:t>ustanovia podrobnosti o</w:t>
            </w:r>
            <w:r w:rsidR="000D3E9A" w:rsidRPr="00974D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61AF" w:rsidRPr="00974DA9">
              <w:rPr>
                <w:rFonts w:ascii="Times New Roman" w:hAnsi="Times New Roman" w:cs="Times New Roman"/>
                <w:sz w:val="20"/>
                <w:szCs w:val="20"/>
              </w:rPr>
              <w:t>CISŠS</w:t>
            </w:r>
            <w:r w:rsidR="000D3E9A" w:rsidRPr="00974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61AF" w:rsidRPr="00974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362" w:rsidRPr="00974DA9">
              <w:rPr>
                <w:rFonts w:ascii="Times New Roman" w:hAnsi="Times New Roman" w:cs="Times New Roman"/>
                <w:sz w:val="20"/>
                <w:szCs w:val="20"/>
              </w:rPr>
              <w:t xml:space="preserve">Predmetom úpravy </w:t>
            </w:r>
            <w:r w:rsidR="00014A93" w:rsidRPr="00974DA9">
              <w:rPr>
                <w:rFonts w:ascii="Times New Roman" w:hAnsi="Times New Roman" w:cs="Times New Roman"/>
                <w:sz w:val="20"/>
                <w:szCs w:val="20"/>
              </w:rPr>
              <w:t xml:space="preserve">budú najmä podrobnosti o </w:t>
            </w:r>
            <w:r w:rsidR="000D3E9A" w:rsidRPr="00974DA9">
              <w:rPr>
                <w:rFonts w:ascii="Times New Roman" w:hAnsi="Times New Roman" w:cs="Times New Roman"/>
                <w:sz w:val="20"/>
                <w:szCs w:val="20"/>
              </w:rPr>
              <w:t>obsahu</w:t>
            </w:r>
            <w:r w:rsidR="00014A93" w:rsidRPr="00974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EFA" w:rsidRPr="00974DA9">
              <w:rPr>
                <w:rFonts w:ascii="Times New Roman" w:hAnsi="Times New Roman" w:cs="Times New Roman"/>
                <w:sz w:val="20"/>
                <w:szCs w:val="20"/>
              </w:rPr>
              <w:t>CISŠS</w:t>
            </w:r>
            <w:r w:rsidR="003A3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14A93" w:rsidRPr="00974DA9">
              <w:rPr>
                <w:rFonts w:ascii="Times New Roman" w:hAnsi="Times New Roman" w:cs="Times New Roman"/>
                <w:sz w:val="20"/>
                <w:szCs w:val="20"/>
              </w:rPr>
              <w:t>rozsahu údajov poskytovaných do</w:t>
            </w:r>
            <w:r w:rsidR="0085520C" w:rsidRPr="00974DA9">
              <w:rPr>
                <w:rFonts w:ascii="Times New Roman" w:hAnsi="Times New Roman" w:cs="Times New Roman"/>
                <w:sz w:val="20"/>
                <w:szCs w:val="20"/>
              </w:rPr>
              <w:t xml:space="preserve"> CISŠS a</w:t>
            </w:r>
            <w:r w:rsidR="002B5135" w:rsidRPr="00974DA9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A33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D3EFA" w:rsidRPr="00974DA9">
              <w:rPr>
                <w:rFonts w:ascii="Times New Roman" w:hAnsi="Times New Roman" w:cs="Times New Roman"/>
                <w:sz w:val="20"/>
                <w:szCs w:val="20"/>
              </w:rPr>
              <w:t>CISŠS</w:t>
            </w:r>
            <w:r w:rsidR="003A3315">
              <w:rPr>
                <w:rFonts w:ascii="Times New Roman" w:hAnsi="Times New Roman" w:cs="Times New Roman"/>
                <w:sz w:val="20"/>
                <w:szCs w:val="20"/>
              </w:rPr>
              <w:t xml:space="preserve">, používateľskom účte a o osobnom profile, postavení subjektov s prístupom do CISŠS na účely spracúvania osobných údajov a o zodpovednosti spoločných prevádzkovateľov CISŠS. </w:t>
            </w:r>
            <w:r w:rsidR="00624428">
              <w:rPr>
                <w:rFonts w:ascii="Times New Roman" w:hAnsi="Times New Roman" w:cs="Times New Roman"/>
                <w:sz w:val="20"/>
                <w:szCs w:val="20"/>
              </w:rPr>
              <w:t>Vyhláškou sa zruší v</w:t>
            </w:r>
            <w:r w:rsidR="00624428" w:rsidRPr="00624428">
              <w:rPr>
                <w:rFonts w:ascii="Times New Roman" w:hAnsi="Times New Roman" w:cs="Times New Roman"/>
                <w:sz w:val="20"/>
                <w:szCs w:val="20"/>
              </w:rPr>
              <w:t>yhlášk</w:t>
            </w:r>
            <w:r w:rsidR="0062442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24428" w:rsidRPr="00624428">
              <w:rPr>
                <w:rFonts w:ascii="Times New Roman" w:hAnsi="Times New Roman" w:cs="Times New Roman"/>
                <w:sz w:val="20"/>
                <w:szCs w:val="20"/>
              </w:rPr>
              <w:t xml:space="preserve"> Úradu vlády SR č. 128/2017 Z. z., ktorou sa ustanovujú podrobnosti o rozsahu údajov poskytovaných do registra výberových konaní, do registra úspešných absolventov a do registra nadbytočných štátnych zamestnancov v znení vyhlášky č. 506/2019 Z. z.</w:t>
            </w:r>
          </w:p>
          <w:p w14:paraId="5910BB8C" w14:textId="2D989C2A" w:rsidR="00624428" w:rsidRDefault="00624428" w:rsidP="00624428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Vyhlášky Úradu vlády SR, ktorou sa ustanovia podrobnosti o systemizácii štátnozamestnane</w:t>
            </w:r>
            <w:r w:rsidR="00072A05">
              <w:rPr>
                <w:rFonts w:ascii="Times New Roman" w:hAnsi="Times New Roman" w:cs="Times New Roman"/>
                <w:sz w:val="20"/>
                <w:szCs w:val="20"/>
              </w:rPr>
              <w:t>ckých miest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Predmetom úpravy budú podrobnosti o obsahu systemizácie, opise štátnozamestnaneckého miesta, o štátnozamestnaneckom mieste vhodnom pre absolventa a o minimálnom počte štátnozamestnaneckých miest. Vyhláškou sa zruší v</w:t>
            </w:r>
            <w:r w:rsidRPr="00624428">
              <w:rPr>
                <w:rFonts w:ascii="Times New Roman" w:hAnsi="Times New Roman" w:cs="Times New Roman"/>
                <w:sz w:val="20"/>
                <w:szCs w:val="20"/>
              </w:rPr>
              <w:t>yhlášk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24428">
              <w:rPr>
                <w:rFonts w:ascii="Times New Roman" w:hAnsi="Times New Roman" w:cs="Times New Roman"/>
                <w:sz w:val="20"/>
                <w:szCs w:val="20"/>
              </w:rPr>
              <w:t xml:space="preserve"> Úradu vlády SR č. 505/2019 Z. z., ktorou sa ustanovujú podrobnosti o systemizácii štátnozamestnaneckých miest, o štátnozamestnaneckom mieste vhodnom pre absolventa, o minimálnom počte štátnozamestnaneckých miest a oznamovacej povinnosti služobného úradu.</w:t>
            </w:r>
          </w:p>
          <w:p w14:paraId="4B23DC36" w14:textId="655A6CE7" w:rsidR="00624428" w:rsidRPr="00624428" w:rsidRDefault="00624428" w:rsidP="003A33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3B7" w:rsidRPr="00B043B4" w14:paraId="4E299486" w14:textId="77777777" w:rsidTr="002A495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B89525D" w14:textId="77777777" w:rsidR="001B23B7" w:rsidRPr="00B043B4" w:rsidRDefault="001B23B7" w:rsidP="002A495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01BA61A1" w14:textId="77777777" w:rsidTr="002A4953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 w14:paraId="56238C30" w14:textId="77777777">
              <w:trPr>
                <w:trHeight w:val="90"/>
              </w:trPr>
              <w:tc>
                <w:tcPr>
                  <w:tcW w:w="8643" w:type="dxa"/>
                </w:tcPr>
                <w:p w14:paraId="2C33B13F" w14:textId="77777777"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A7788F" w14:paraId="3E354CC0" w14:textId="77777777">
              <w:trPr>
                <w:trHeight w:val="296"/>
              </w:trPr>
              <w:tc>
                <w:tcPr>
                  <w:tcW w:w="8643" w:type="dxa"/>
                </w:tcPr>
                <w:p w14:paraId="2CC5E029" w14:textId="77777777" w:rsidR="00A7788F" w:rsidRPr="005E2198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87182"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E2198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</w:t>
                  </w:r>
                  <w:r w:rsidR="005E2198">
                    <w:rPr>
                      <w:b/>
                      <w:iCs/>
                      <w:color w:val="auto"/>
                      <w:sz w:val="20"/>
                      <w:szCs w:val="20"/>
                    </w:rPr>
                    <w:t>e</w:t>
                  </w:r>
                </w:p>
              </w:tc>
            </w:tr>
            <w:tr w:rsidR="00A7788F" w14:paraId="0CED74BA" w14:textId="77777777" w:rsidTr="000936EB">
              <w:trPr>
                <w:trHeight w:val="60"/>
              </w:trPr>
              <w:tc>
                <w:tcPr>
                  <w:tcW w:w="8643" w:type="dxa"/>
                </w:tcPr>
                <w:p w14:paraId="1DCE4302" w14:textId="77777777" w:rsidR="00A7788F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14:paraId="0CA3C49D" w14:textId="77777777" w:rsidR="001B23B7" w:rsidRPr="00B043B4" w:rsidRDefault="001B23B7" w:rsidP="002A495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4039E38A" w14:textId="77777777" w:rsidTr="00813EBF">
        <w:trPr>
          <w:trHeight w:val="60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FFF81" w14:textId="77777777" w:rsidR="001B23B7" w:rsidRPr="00B043B4" w:rsidRDefault="001B23B7" w:rsidP="000936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5410179" w14:textId="77777777" w:rsidTr="002A495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7DAF04A" w14:textId="77777777" w:rsidR="001B23B7" w:rsidRPr="00B043B4" w:rsidRDefault="001B23B7" w:rsidP="002A495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617456CB" w14:textId="77777777" w:rsidTr="002A4953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533F" w14:textId="2A0D4E17" w:rsidR="00A57145" w:rsidRDefault="00A57145" w:rsidP="00B76C8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842D38">
              <w:rPr>
                <w:rFonts w:ascii="Times" w:hAnsi="Times" w:cs="Times"/>
                <w:sz w:val="20"/>
                <w:szCs w:val="20"/>
              </w:rPr>
              <w:t>Účelnosť prijatia navrhovanej úpravy sa preskúma najneskôr do dvoch rokov od nadobudnutia jej účinnosti a v prípade potreby v tejto periodicite aj naďalej.</w:t>
            </w:r>
          </w:p>
          <w:p w14:paraId="53C52E34" w14:textId="77777777" w:rsidR="00A57145" w:rsidRDefault="00A57145" w:rsidP="00B76C8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59E280CE" w14:textId="4E21E2A1" w:rsidR="001B23B7" w:rsidRPr="00BE038C" w:rsidRDefault="005E2198" w:rsidP="00B76C8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Preskúmanie účelnosti sa bude realizovať na základe poznatkov získaných od služobných úradov tak, aby sa overil účel prijatia navrhovanej právnej úpravy</w:t>
            </w:r>
            <w:r w:rsidR="00396805">
              <w:rPr>
                <w:rFonts w:ascii="Times" w:hAnsi="Times" w:cs="Times"/>
                <w:sz w:val="20"/>
                <w:szCs w:val="20"/>
              </w:rPr>
              <w:t>,</w:t>
            </w:r>
            <w:r>
              <w:rPr>
                <w:rFonts w:ascii="Times" w:hAnsi="Times" w:cs="Times"/>
                <w:sz w:val="20"/>
                <w:szCs w:val="20"/>
              </w:rPr>
              <w:t xml:space="preserve"> t. j.</w:t>
            </w:r>
            <w:r w:rsidR="00BE038C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či CISŠS plní úlohy, na účely ktorých bol vybudovaný.</w:t>
            </w:r>
          </w:p>
        </w:tc>
      </w:tr>
      <w:tr w:rsidR="002F6ADB" w:rsidRPr="002F6ADB" w14:paraId="1AC8BE79" w14:textId="77777777" w:rsidTr="002A4953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32A288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C920DC0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A26707F" w14:textId="77777777" w:rsidR="001B23B7" w:rsidRPr="002F6ADB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7FB6616B" w14:textId="77777777" w:rsidR="00A340BB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12C4494C" w14:textId="77777777" w:rsidR="00A7788F" w:rsidRPr="002F6ADB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14:paraId="0F3CB32B" w14:textId="77777777" w:rsidR="004C6831" w:rsidRPr="002F6ADB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6B221D5" w14:textId="77777777"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0ADFB450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23FF67C" w14:textId="77777777" w:rsidR="001B23B7" w:rsidRPr="00B043B4" w:rsidRDefault="001B23B7" w:rsidP="002A495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1A91995F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151C8E" w14:textId="77777777" w:rsidR="001B23B7" w:rsidRPr="00B043B4" w:rsidRDefault="001B23B7" w:rsidP="002A49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BF555F8" w14:textId="77777777" w:rsidR="001B23B7" w:rsidRPr="00B043B4" w:rsidRDefault="003145AE" w:rsidP="002A495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DEFD187" w14:textId="77777777" w:rsidR="001B23B7" w:rsidRPr="00B043B4" w:rsidRDefault="001B23B7" w:rsidP="002A49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445F7FD" w14:textId="77777777" w:rsidR="001B23B7" w:rsidRPr="00B043B4" w:rsidRDefault="00203EE3" w:rsidP="002A495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B479DD8" w14:textId="77777777" w:rsidR="001B23B7" w:rsidRPr="00B043B4" w:rsidRDefault="001B23B7" w:rsidP="002A49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57F47C1" w14:textId="77777777" w:rsidR="001B23B7" w:rsidRPr="00B043B4" w:rsidRDefault="005E2198" w:rsidP="002A495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EF07A52" w14:textId="77777777" w:rsidR="001B23B7" w:rsidRPr="00B043B4" w:rsidRDefault="001B23B7" w:rsidP="002A4953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494DF4F5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EB59578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77341321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23CEC077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DBA6939" w14:textId="77777777"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63A14D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02FC88A" w14:textId="77777777" w:rsidR="001B23B7" w:rsidRPr="00B043B4" w:rsidRDefault="005D4266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2D0722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E779B9D" w14:textId="77777777" w:rsidR="001B23B7" w:rsidRPr="00B043B4" w:rsidRDefault="001E3BB9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D999DF7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5F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624E9FA1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EBB27E1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CF5CA83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66F36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493D0BE" w14:textId="77777777" w:rsidR="003145AE" w:rsidRPr="00B043B4" w:rsidRDefault="005E219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BBD04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1322A08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C834082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0AB63531" w14:textId="77777777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D4ECC9C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530C76CE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03699A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B2375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021F54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8DD1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C693B2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F37F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14:paraId="69A38E6E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B235B91" w14:textId="77777777" w:rsidR="00A7788F" w:rsidRPr="002F6ADB" w:rsidRDefault="00A7788F" w:rsidP="002A4953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67C7715" w14:textId="77777777" w:rsidR="00A7788F" w:rsidRPr="002F6ADB" w:rsidRDefault="00187182" w:rsidP="002A495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13D51" w14:textId="77777777" w:rsidR="00A7788F" w:rsidRPr="002F6ADB" w:rsidRDefault="00A7788F" w:rsidP="002A4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A1A59" w14:textId="77777777" w:rsidR="00A7788F" w:rsidRPr="002F6ADB" w:rsidRDefault="00A7788F" w:rsidP="002A49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1C4F1" w14:textId="77777777" w:rsidR="00A7788F" w:rsidRPr="002F6ADB" w:rsidRDefault="00A7788F" w:rsidP="002A49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9CD07BA" w14:textId="77777777" w:rsidR="00A7788F" w:rsidRPr="002F6ADB" w:rsidRDefault="00187182" w:rsidP="002A495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2A8F" w14:textId="77777777" w:rsidR="00A7788F" w:rsidRPr="002F6ADB" w:rsidRDefault="00A7788F" w:rsidP="002A495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2E6E82DF" w14:textId="77777777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29C140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8B983B2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FE291D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47C3BA3" w14:textId="77777777" w:rsidR="003145AE" w:rsidRPr="00B043B4" w:rsidRDefault="005E219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08D10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647DA34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D8ABC81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183D2E64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609F6EF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5F70DE48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080C6739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E09ADF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9A23A72" w14:textId="77777777" w:rsidR="003145AE" w:rsidRPr="00B043B4" w:rsidRDefault="005E2198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A914AA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48A6ACA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D2FA798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1331B3C4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E296055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14618AF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D1C5FA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F29B1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F4DD5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9B8BF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516576" w14:textId="77777777" w:rsidR="003145AE" w:rsidRPr="00B043B4" w:rsidRDefault="005E219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E0CE6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1557DB93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4CA225E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9956AE2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227F5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33C343" w14:textId="77777777" w:rsidR="003145AE" w:rsidRPr="00B043B4" w:rsidRDefault="005E219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6B25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E8474A4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BAAE5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D906F90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68F5BB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4BE2FA2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61D83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170541" w14:textId="77777777" w:rsidR="003145AE" w:rsidRPr="00B043B4" w:rsidRDefault="005E219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16035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44CA0A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7B3FB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3C4BD738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914B6C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AB618AF" w14:textId="77777777" w:rsidR="003145AE" w:rsidRPr="00B043B4" w:rsidRDefault="005E2198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DEA96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7D3D61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8979F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BCD5906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CFFBD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41ACB92D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48C45DA" w14:textId="3D360BDF" w:rsidR="000F2BE9" w:rsidRPr="00B043B4" w:rsidRDefault="000F2BE9" w:rsidP="002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BE03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60931C" w14:textId="77777777" w:rsidR="000F2BE9" w:rsidRPr="00B043B4" w:rsidRDefault="000F2BE9" w:rsidP="002A49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88DFD" w14:textId="77777777" w:rsidR="000F2BE9" w:rsidRPr="00B043B4" w:rsidRDefault="000F2BE9" w:rsidP="002A49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6BDD35" w14:textId="77777777" w:rsidR="000F2BE9" w:rsidRPr="00B043B4" w:rsidRDefault="000F2BE9" w:rsidP="002A49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11F9DF" w14:textId="77777777" w:rsidR="000F2BE9" w:rsidRPr="00B043B4" w:rsidRDefault="000F2BE9" w:rsidP="002A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AB9BA7" w14:textId="77777777" w:rsidR="000F2BE9" w:rsidRPr="00B043B4" w:rsidRDefault="000F2BE9" w:rsidP="002A49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7F45FD" w14:textId="77777777" w:rsidR="000F2BE9" w:rsidRPr="00B043B4" w:rsidRDefault="000F2BE9" w:rsidP="002A4953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842D38" w14:paraId="40743B93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48CB04" w14:textId="77777777" w:rsidR="000F2BE9" w:rsidRPr="00842D38" w:rsidRDefault="000F2BE9" w:rsidP="002A4953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  <w:r w:rsidRPr="00842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5A11FDB" w14:textId="77777777" w:rsidR="000F2BE9" w:rsidRPr="00842D38" w:rsidRDefault="004E2DD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42D3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5018BB" w14:textId="77777777" w:rsidR="000F2BE9" w:rsidRPr="00842D3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2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8D1A7A8" w14:textId="77777777" w:rsidR="000F2BE9" w:rsidRPr="00842D3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42D3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19BD2F" w14:textId="77777777" w:rsidR="000F2BE9" w:rsidRPr="00842D3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2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C7B9628" w14:textId="77777777" w:rsidR="000F2BE9" w:rsidRPr="00842D3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42D3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3C4D74" w14:textId="77777777" w:rsidR="000F2BE9" w:rsidRPr="00842D3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2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842D38" w14:paraId="2598A20C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61E477A" w14:textId="77777777" w:rsidR="000F2BE9" w:rsidRPr="00842D38" w:rsidRDefault="000F2BE9" w:rsidP="002A4953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2A8DB54" w14:textId="2029B9AB" w:rsidR="000F2BE9" w:rsidRPr="00842D38" w:rsidRDefault="00B177F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42D3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F2EE58" w14:textId="77777777" w:rsidR="000F2BE9" w:rsidRPr="00842D3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2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CAE9516" w14:textId="77777777" w:rsidR="000F2BE9" w:rsidRPr="00842D3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42D3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9A5539" w14:textId="77777777" w:rsidR="000F2BE9" w:rsidRPr="00842D3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2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BC4124C" w14:textId="1DEDA70B" w:rsidR="000F2BE9" w:rsidRPr="00842D38" w:rsidRDefault="0073129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42D3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B5FD" w14:textId="77777777" w:rsidR="000F2BE9" w:rsidRPr="00842D3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2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06871BCA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B8D7901" w14:textId="03CCF1EE" w:rsidR="00A340BB" w:rsidRPr="00842D38" w:rsidRDefault="00A340BB" w:rsidP="002A49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2D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842D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842D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BE03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842D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D68029E" w14:textId="77777777" w:rsidR="00A340BB" w:rsidRPr="00842D3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42D3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92691" w14:textId="77777777" w:rsidR="00A340BB" w:rsidRPr="00842D38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2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8940DF" w14:textId="77777777" w:rsidR="00A340BB" w:rsidRPr="00842D38" w:rsidRDefault="004E2DD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42D3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A8DB2" w14:textId="77777777" w:rsidR="00A340BB" w:rsidRPr="00842D38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2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6AA19B" w14:textId="77777777" w:rsidR="00A340BB" w:rsidRPr="00842D3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842D3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9D23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42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0841C038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5B1DB3C2" w14:textId="77777777" w:rsidTr="002A4953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D77E1C9" w14:textId="77777777" w:rsidR="001B23B7" w:rsidRPr="00B043B4" w:rsidRDefault="001B23B7" w:rsidP="002A495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4E2DDB" w:rsidRPr="00B043B4" w14:paraId="150463DD" w14:textId="77777777" w:rsidTr="002A4953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D860E38" w14:textId="77777777" w:rsidR="002A4953" w:rsidRPr="005D3D99" w:rsidRDefault="00EC33A9" w:rsidP="00025BB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5D3D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Doplňujúce informácie k analýze vplyvov na informatizáciu spoločnosti</w:t>
            </w:r>
            <w:r w:rsidR="00870E6E" w:rsidRPr="005D3D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0743C8" w:rsidRPr="005D3D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 k analýze vplyvov na rozpočet verejnej správy</w:t>
            </w:r>
            <w:r w:rsidR="00491BBB" w:rsidRPr="005D3D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:</w:t>
            </w:r>
            <w:r w:rsidR="00934475" w:rsidRPr="005D3D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2BD0E339" w14:textId="22771CBE" w:rsidR="00EC33A9" w:rsidRDefault="00491BBB" w:rsidP="00450BC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49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Proces informatizácie je zabezpečený dobudovaním </w:t>
            </w:r>
            <w:r w:rsidR="0030211C" w:rsidRPr="002A49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CISŠS</w:t>
            </w:r>
            <w:r w:rsidR="00892B59" w:rsidRPr="002A49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30211C" w:rsidRPr="002A49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základe</w:t>
            </w:r>
            <w:r w:rsidR="006C5FC0" w:rsidRPr="002A49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C64D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</w:t>
            </w:r>
            <w:r w:rsidR="00C64D15" w:rsidRPr="00C64D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árodného</w:t>
            </w:r>
            <w:r w:rsidR="00C64D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30211C" w:rsidRPr="002A49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projektu </w:t>
            </w:r>
            <w:r w:rsidR="00F1788B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financovaného z finančných prostriedkov EÚ prostredníctvom Operačného programu Integrovaná infraštruktúra Prioritná os 7</w:t>
            </w:r>
            <w:r w:rsidR="00025BBC" w:rsidRPr="002A49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;</w:t>
            </w:r>
            <w:r w:rsidR="00870E6E" w:rsidRPr="002A49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C5D2B" w:rsidRPr="002A4953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="00870E6E" w:rsidRPr="002A49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ód </w:t>
            </w:r>
            <w:proofErr w:type="spellStart"/>
            <w:r w:rsidR="00870E6E" w:rsidRPr="002A4953">
              <w:rPr>
                <w:rFonts w:ascii="Times New Roman" w:hAnsi="Times New Roman" w:cs="Times New Roman"/>
                <w:i/>
                <w:sz w:val="20"/>
                <w:szCs w:val="20"/>
              </w:rPr>
              <w:t>MetaIS</w:t>
            </w:r>
            <w:proofErr w:type="spellEnd"/>
            <w:r w:rsidR="00870E6E" w:rsidRPr="002A4953">
              <w:rPr>
                <w:rFonts w:ascii="Times New Roman" w:hAnsi="Times New Roman" w:cs="Times New Roman"/>
                <w:i/>
                <w:sz w:val="20"/>
                <w:szCs w:val="20"/>
              </w:rPr>
              <w:t>: isvs_6140</w:t>
            </w:r>
            <w:r w:rsidR="00C64D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C64D15" w:rsidRPr="00C64D15">
              <w:rPr>
                <w:rFonts w:ascii="Times New Roman" w:hAnsi="Times New Roman" w:cs="Times New Roman"/>
                <w:i/>
                <w:sz w:val="20"/>
                <w:szCs w:val="20"/>
              </w:rPr>
              <w:t>kód ITMS: 311071P364</w:t>
            </w:r>
            <w:r w:rsidR="00CC5D2B" w:rsidRPr="002A495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025BBC" w:rsidRPr="002A49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B0C68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CC5D2B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rojekt</w:t>
            </w:r>
            <w:r w:rsidR="009F4AC9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5D2B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 Úrad vlády SR</w:t>
            </w:r>
            <w:r w:rsidR="009F4AC9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4C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realizuje</w:t>
            </w:r>
            <w:r w:rsidR="008B0C68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4AC9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Národná agentúra pre sieťové a elektronické služby</w:t>
            </w:r>
            <w:r w:rsidR="003E00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(NASES)</w:t>
            </w:r>
            <w:r w:rsidR="001E3CA1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8B0C68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CISŠS bol </w:t>
            </w:r>
            <w:r w:rsidR="004D4CA0" w:rsidRPr="004D4C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ako nadrezortný informačný systém </w:t>
            </w:r>
            <w:r w:rsidR="008B0C68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zriadený zákonom o štátnej službe s účinnosťou od 1. jú</w:t>
            </w:r>
            <w:r w:rsidR="00C27344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2017 a jeho</w:t>
            </w:r>
            <w:r w:rsidR="008B0C68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27344" w:rsidRPr="002A4953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8B0C68" w:rsidRPr="002A49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právcom </w:t>
            </w:r>
            <w:r w:rsidR="00C27344" w:rsidRPr="002A4953">
              <w:rPr>
                <w:rFonts w:ascii="Times New Roman" w:hAnsi="Times New Roman" w:cs="Times New Roman"/>
                <w:i/>
                <w:sz w:val="20"/>
                <w:szCs w:val="20"/>
              </w:rPr>
              <w:t>je</w:t>
            </w:r>
            <w:r w:rsidR="008B0C68" w:rsidRPr="002A49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B0C68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Úrad vlády SR</w:t>
            </w:r>
            <w:r w:rsidR="00C27344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A81D10" w:rsidRPr="00A81D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Prvotne bol vytvorený CISŠS ako základný Register výberových konaní (RVK) a počítalo sa s jeho postupným rozšírením</w:t>
            </w:r>
            <w:r w:rsidR="00870785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="00652E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základe vyššie</w:t>
            </w:r>
            <w:r w:rsidR="00C27344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uvedeného projektu dôjde k aktualizácii existujúcich funkcionalít a služieb </w:t>
            </w:r>
            <w:r w:rsidR="007600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CISŠS </w:t>
            </w:r>
            <w:r w:rsidR="00C27344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 k zriadeniu nových </w:t>
            </w:r>
            <w:r w:rsidR="007600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funkcionalít a služieb CISŠS </w:t>
            </w:r>
            <w:r w:rsidR="00870785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vrá</w:t>
            </w:r>
            <w:r w:rsidR="007600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tane nových modulov a registrov</w:t>
            </w:r>
            <w:r w:rsidR="00870785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BE7A95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 analýze vplyvov na informatizáciu spoločnosti sa </w:t>
            </w:r>
            <w:r w:rsidR="00673460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preto </w:t>
            </w:r>
            <w:r w:rsidR="00BE7A95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zohľa</w:t>
            </w:r>
            <w:r w:rsidR="00673460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dnila </w:t>
            </w:r>
            <w:r w:rsidR="00BE7A95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skutočnosť, že </w:t>
            </w:r>
            <w:r w:rsidR="00892B59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samotné </w:t>
            </w:r>
            <w:r w:rsidR="00BE7A95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vybudovanie systému je financované </w:t>
            </w:r>
            <w:r w:rsidR="00E76B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zo </w:t>
            </w:r>
            <w:r w:rsidR="00E76BA5" w:rsidRPr="00E76B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štrukturálnych fondov </w:t>
            </w:r>
            <w:r w:rsidR="00673460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EÚ. </w:t>
            </w:r>
            <w:r w:rsidR="00BE7A95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F1F2F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0785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E965F18" w14:textId="77777777" w:rsidR="00450BC4" w:rsidRPr="00450BC4" w:rsidRDefault="00450BC4" w:rsidP="00450BC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7A9BCFB" w14:textId="165E0A9D" w:rsidR="00D37DE4" w:rsidRPr="00021B8E" w:rsidRDefault="002A4953" w:rsidP="001A2C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 prípade projektov financovaných z</w:t>
            </w:r>
            <w:r w:rsidR="00B30D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F0083B" w:rsidRPr="00F008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finančných prostriedkov EÚ</w:t>
            </w:r>
            <w:r w:rsidR="00B30D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046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sa deklaruje schopnosť </w:t>
            </w:r>
            <w:r w:rsidR="00B30D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zabezpečiť udržateľnosť projektu min.</w:t>
            </w:r>
            <w:r w:rsidR="00046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na</w:t>
            </w:r>
            <w:r w:rsidR="00B30D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5 rokov </w:t>
            </w:r>
            <w:r w:rsidR="00046F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 vlastných finančných </w:t>
            </w:r>
            <w:r w:rsidR="00A648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zdrojov</w:t>
            </w:r>
            <w:r w:rsidR="00521F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="00C347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Počítalo sa teda s tým, že bude potrebné </w:t>
            </w:r>
            <w:r w:rsidR="000249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po dobudovaní systému </w:t>
            </w:r>
            <w:r w:rsidR="00024F0B" w:rsidRPr="00024F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zabezpečiť</w:t>
            </w:r>
            <w:r w:rsidR="008319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finančné prostriedky </w:t>
            </w:r>
            <w:r w:rsidR="00C347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zo štátneho rozpočtu</w:t>
            </w:r>
            <w:r w:rsidR="000249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na</w:t>
            </w:r>
            <w:r w:rsidR="00C347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58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</w:t>
            </w:r>
            <w:r w:rsidR="00C347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krytie výdavkov </w:t>
            </w:r>
            <w:r w:rsidR="008319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spojených so</w:t>
            </w:r>
            <w:r w:rsidR="00C347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správ</w:t>
            </w:r>
            <w:r w:rsidR="008319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</w:t>
            </w:r>
            <w:r w:rsidR="00C347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</w:t>
            </w:r>
            <w:r w:rsidR="007318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administráciou</w:t>
            </w:r>
            <w:r w:rsidR="00C347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</w:t>
            </w:r>
            <w:r w:rsidR="008319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C347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prevádzk</w:t>
            </w:r>
            <w:r w:rsidR="008319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</w:t>
            </w:r>
            <w:r w:rsidR="00C347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</w:t>
            </w:r>
            <w:r w:rsidR="008319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C347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systému.</w:t>
            </w:r>
            <w:r w:rsidR="00521F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 </w:t>
            </w:r>
            <w:r w:rsidR="00DB2E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uvedeného </w:t>
            </w:r>
            <w:r w:rsidR="00521F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dôvodu sa v analýze vplyvov na rozpočet verejnej správy vyčíslil </w:t>
            </w:r>
            <w:r w:rsidR="001970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odhadovaný počet </w:t>
            </w:r>
            <w:r w:rsidR="00DE17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 náklady na </w:t>
            </w:r>
            <w:r w:rsidR="00DE17F9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zamestnancov - </w:t>
            </w:r>
            <w:r w:rsidR="00F72B93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nové pozície</w:t>
            </w:r>
            <w:r w:rsidR="00DE17F9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na Úrade vlády SR, ktoré majú vykonávať administráciu a</w:t>
            </w:r>
            <w:r w:rsidR="00743138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 správu </w:t>
            </w:r>
            <w:r w:rsidR="001970E3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nových modulov a</w:t>
            </w:r>
            <w:r w:rsidR="004E5C50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1970E3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registrov</w:t>
            </w:r>
            <w:r w:rsidR="004E5C50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1970E3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EC52FA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časť úloh v rámci</w:t>
            </w:r>
            <w:r w:rsidR="006F3089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EC52FA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prevádzky</w:t>
            </w:r>
            <w:r w:rsidR="001970E3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systému</w:t>
            </w:r>
            <w:r w:rsidR="006F3089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EC52FA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(v časti aj </w:t>
            </w:r>
            <w:r w:rsidR="00BB3FC5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vo vzťahu k iným služobným úradom</w:t>
            </w:r>
            <w:r w:rsidR="00EC52FA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</w:t>
            </w:r>
            <w:r w:rsidR="00585FF8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="00BB3FC5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585FF8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Č</w:t>
            </w:r>
            <w:r w:rsidR="00BB3FC5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asť úloh</w:t>
            </w:r>
            <w:r w:rsidR="003E00DE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</w:t>
            </w:r>
            <w:r w:rsidR="00BB3FC5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aktivít </w:t>
            </w:r>
            <w:r w:rsidR="00BB3F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 rámci prevádzky </w:t>
            </w:r>
            <w:r w:rsidR="0058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bude zastrešovať</w:t>
            </w:r>
            <w:r w:rsidR="00BB3F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NASES</w:t>
            </w:r>
            <w:r w:rsidR="00450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CF74C6" w:rsidRPr="00CF7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prostredníctvom zmluvného dodávateľa CISŠS</w:t>
            </w:r>
            <w:r w:rsidR="003E0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 Analýza vplyv</w:t>
            </w:r>
            <w:r w:rsidR="00D075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ov</w:t>
            </w:r>
            <w:r w:rsidR="003E0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na rozpočet</w:t>
            </w:r>
            <w:r w:rsidR="00D075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verejnej správy</w:t>
            </w:r>
            <w:r w:rsidR="00EC52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zohľadňuje </w:t>
            </w:r>
            <w:r w:rsidR="003E00D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náklady na personálne posilnenie</w:t>
            </w:r>
            <w:r w:rsidR="00C74D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kapacít</w:t>
            </w:r>
            <w:r w:rsidR="00D075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Úradu vlády SR</w:t>
            </w:r>
            <w:r w:rsidR="005D23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="00C74D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D075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náklady </w:t>
            </w:r>
            <w:r w:rsidR="00C74D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zabezpečenie vybavenia pre daný personál</w:t>
            </w:r>
            <w:r w:rsidR="00301B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(</w:t>
            </w:r>
            <w:r w:rsidR="00C74D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napr. nákup nábyt</w:t>
            </w:r>
            <w:r w:rsidR="00301B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</w:t>
            </w:r>
            <w:r w:rsidR="00C74D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</w:t>
            </w:r>
            <w:r w:rsidR="00301B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="00C74D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kancelárskych potrieb,</w:t>
            </w:r>
            <w:r w:rsidR="00301B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C74D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výpočtovej techniky</w:t>
            </w:r>
            <w:r w:rsidR="00301B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 pod.)</w:t>
            </w:r>
            <w:r w:rsidR="00EC52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EC52FA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5D234A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="00EC52FA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obsahuje</w:t>
            </w:r>
            <w:r w:rsidR="005D234A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aj</w:t>
            </w:r>
            <w:r w:rsidR="00EC52FA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informáciu o odhadovaných nákladoch v prípade potreby úpravy CISŠS v dôsledku zmien súvisiacej legislatívy (v</w:t>
            </w:r>
            <w:r w:rsid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týchto</w:t>
            </w:r>
            <w:r w:rsidR="00EC52FA" w:rsidRPr="00DE60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prípadoch ide o výdavky, ktoré nie sú aktuálne rozpočtovo kryté). </w:t>
            </w:r>
            <w:r w:rsidR="00EC52FA" w:rsidRPr="00021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Zároveň sa v analýze vplyvov </w:t>
            </w:r>
            <w:r w:rsidR="005D234A" w:rsidRPr="00021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rozpočet verejnej správy uviedla aj informácia o</w:t>
            </w:r>
            <w:r w:rsidR="00966F13" w:rsidRPr="00021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 vyčíslených </w:t>
            </w:r>
            <w:r w:rsidR="005D234A" w:rsidRPr="00021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nákladoch, ktoré vzniknú</w:t>
            </w:r>
            <w:r w:rsidR="00966F13" w:rsidRPr="00021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EC7CA4" w:rsidRPr="00021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NASES </w:t>
            </w:r>
            <w:r w:rsidR="00450B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ako príspevkovej organizácii MIRRI SR </w:t>
            </w:r>
            <w:r w:rsidR="005D234A" w:rsidRPr="00021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 súvislosti s prevádzkou </w:t>
            </w:r>
            <w:r w:rsidR="00966F13" w:rsidRPr="00021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systému zabezpečovanou prostredníctvom zmluvného dodávateľa (v tomto prípade ide o výdavky, ktoré má NASES pokryté vo vlastnom rozpočte)</w:t>
            </w:r>
            <w:r w:rsidR="00D075BE" w:rsidRPr="00021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Pr="00021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14:paraId="15C3904D" w14:textId="77777777" w:rsidR="00D37DE4" w:rsidRDefault="00D37DE4" w:rsidP="001A2C7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A838669" w14:textId="77777777" w:rsidR="00BE744B" w:rsidRPr="002A4953" w:rsidRDefault="004E2DDB" w:rsidP="001A2C7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Predkladaný návrh zákona má marginálny vplyv (pozitívny)</w:t>
            </w:r>
            <w:r w:rsidR="00BE744B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na:</w:t>
            </w:r>
          </w:p>
          <w:p w14:paraId="72C8129A" w14:textId="6C001A1B" w:rsidR="00CB5C12" w:rsidRPr="002A4953" w:rsidRDefault="004E2DDB" w:rsidP="00CB5C12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sociálnu oblasť – vytvorenie </w:t>
            </w:r>
            <w:r w:rsidR="004C702A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BE03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miest</w:t>
            </w:r>
            <w:r w:rsidR="004C702A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 Úrade vlády SR za účelom </w:t>
            </w:r>
            <w:r w:rsidR="004C702A" w:rsidRPr="00021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správy</w:t>
            </w:r>
            <w:r w:rsidR="00171C1D" w:rsidRPr="00021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administrácie</w:t>
            </w:r>
            <w:r w:rsidR="004C702A" w:rsidRPr="00021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702A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 prevádzky CISŠS</w:t>
            </w:r>
            <w:r w:rsidR="0002086C" w:rsidRPr="002A49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</w:p>
          <w:p w14:paraId="007EA173" w14:textId="3AC98BAB" w:rsidR="00337947" w:rsidRPr="00740ADD" w:rsidRDefault="0002086C" w:rsidP="00740ADD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2A4953">
              <w:rPr>
                <w:rFonts w:ascii="Times New Roman" w:hAnsi="Times New Roman" w:cs="Times New Roman"/>
                <w:i/>
                <w:sz w:val="20"/>
              </w:rPr>
              <w:t>životné prostredie</w:t>
            </w:r>
            <w:r w:rsidR="007B3964" w:rsidRPr="002A495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CB5C12" w:rsidRPr="002A4953">
              <w:rPr>
                <w:rFonts w:ascii="Times New Roman" w:hAnsi="Times New Roman" w:cs="Times New Roman"/>
                <w:i/>
                <w:sz w:val="20"/>
              </w:rPr>
              <w:t>–</w:t>
            </w:r>
            <w:r w:rsidR="007B3964" w:rsidRPr="002A495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E1CFF" w:rsidRPr="002A4953">
              <w:rPr>
                <w:rFonts w:ascii="Times New Roman" w:hAnsi="Times New Roman" w:cs="Times New Roman"/>
                <w:i/>
                <w:sz w:val="20"/>
              </w:rPr>
              <w:t xml:space="preserve">elektronizácia vybraných úkonov </w:t>
            </w:r>
            <w:r w:rsidR="00A95FDF" w:rsidRPr="002A4953">
              <w:rPr>
                <w:rFonts w:ascii="Times New Roman" w:hAnsi="Times New Roman" w:cs="Times New Roman"/>
                <w:i/>
                <w:sz w:val="20"/>
              </w:rPr>
              <w:t>prostredníctvom CISŠS prispeje</w:t>
            </w:r>
            <w:r w:rsidR="007B3964" w:rsidRPr="002A4953">
              <w:rPr>
                <w:rFonts w:ascii="Times New Roman" w:hAnsi="Times New Roman" w:cs="Times New Roman"/>
                <w:i/>
                <w:sz w:val="20"/>
              </w:rPr>
              <w:t xml:space="preserve"> k zníženiu </w:t>
            </w:r>
            <w:r w:rsidR="007B3964" w:rsidRPr="00842D38">
              <w:rPr>
                <w:rFonts w:ascii="Times New Roman" w:hAnsi="Times New Roman" w:cs="Times New Roman"/>
                <w:i/>
                <w:sz w:val="20"/>
              </w:rPr>
              <w:t>nákladov</w:t>
            </w:r>
            <w:r w:rsidR="00A95FDF" w:rsidRPr="00842D38"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7B3964" w:rsidRPr="00842D38">
              <w:rPr>
                <w:rFonts w:ascii="Times New Roman" w:hAnsi="Times New Roman" w:cs="Times New Roman"/>
                <w:i/>
                <w:sz w:val="20"/>
              </w:rPr>
              <w:t xml:space="preserve"> napríklad na kancelárske potreby ako toner, papier a k menšej spotrebe pohonn</w:t>
            </w:r>
            <w:r w:rsidR="00070219" w:rsidRPr="00842D38">
              <w:rPr>
                <w:rFonts w:ascii="Times New Roman" w:hAnsi="Times New Roman" w:cs="Times New Roman"/>
                <w:i/>
                <w:sz w:val="20"/>
              </w:rPr>
              <w:t>ých látok určených na prepravu.</w:t>
            </w:r>
          </w:p>
        </w:tc>
      </w:tr>
      <w:tr w:rsidR="004E2DDB" w:rsidRPr="00B043B4" w14:paraId="64EA40A7" w14:textId="77777777" w:rsidTr="002A4953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477D9C5" w14:textId="77777777" w:rsidR="004E2DDB" w:rsidRPr="00B043B4" w:rsidRDefault="004E2DDB" w:rsidP="004E2DD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4E2DDB" w:rsidRPr="00B043B4" w14:paraId="6BC9EFBA" w14:textId="77777777" w:rsidTr="002A4953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A8B98" w14:textId="420DF3D2" w:rsidR="004E2DDB" w:rsidRPr="00740ADD" w:rsidRDefault="00000000" w:rsidP="004E2DD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hyperlink r:id="rId9" w:history="1">
              <w:r w:rsidR="00BE038C" w:rsidRPr="00BD47FA">
                <w:rPr>
                  <w:rStyle w:val="Hypertextovprepojenie"/>
                  <w:rFonts w:ascii="Times New Roman" w:eastAsia="Times New Roman" w:hAnsi="Times New Roman" w:cs="Times New Roman"/>
                  <w:iCs/>
                  <w:sz w:val="20"/>
                  <w:szCs w:val="20"/>
                  <w:lang w:eastAsia="sk-SK"/>
                </w:rPr>
                <w:t>martina.mrazikova@vlada.gov.sk</w:t>
              </w:r>
            </w:hyperlink>
          </w:p>
        </w:tc>
      </w:tr>
      <w:tr w:rsidR="004E2DDB" w:rsidRPr="00B043B4" w14:paraId="0FFB0040" w14:textId="77777777" w:rsidTr="002A4953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CFEA489" w14:textId="77777777" w:rsidR="004E2DDB" w:rsidRPr="00B043B4" w:rsidRDefault="004E2DDB" w:rsidP="004E2DDB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4E2DDB" w:rsidRPr="00B043B4" w14:paraId="30FFC1F3" w14:textId="77777777" w:rsidTr="002A4953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64CD6" w14:textId="5C9E6E37" w:rsidR="0057106B" w:rsidRPr="00BE038C" w:rsidRDefault="00BF5BC1" w:rsidP="00BE0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prípade </w:t>
            </w:r>
            <w:r w:rsidR="00DD6C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vlastného materiálu vychádzal</w:t>
            </w:r>
            <w:r w:rsidR="00BB71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predkladateľ</w:t>
            </w:r>
            <w:r w:rsidR="00BE0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D6C35" w:rsidRPr="00BE0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navrhovaného riešenia CISŠS </w:t>
            </w:r>
            <w:r w:rsidRPr="00BE0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</w:t>
            </w:r>
            <w:r w:rsidR="00DD6C35" w:rsidRPr="00BE0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základe schváleného projektu</w:t>
            </w:r>
            <w:r w:rsidR="00F457CB" w:rsidRPr="00BE0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F1924" w:rsidRPr="00BE0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„</w:t>
            </w:r>
            <w:r w:rsidR="00F457CB" w:rsidRPr="00BE0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Centrálny informačný systém štátnej služby</w:t>
            </w:r>
            <w:r w:rsidR="00AF1924" w:rsidRPr="00BE0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“</w:t>
            </w:r>
            <w:r w:rsidRPr="00BE0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F1924" w:rsidRPr="00BE038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</w:t>
            </w:r>
            <w:r w:rsidR="00AF1924" w:rsidRPr="00BE038C">
              <w:rPr>
                <w:rFonts w:ascii="Times New Roman" w:hAnsi="Times New Roman" w:cs="Times New Roman"/>
                <w:sz w:val="20"/>
                <w:szCs w:val="20"/>
              </w:rPr>
              <w:t xml:space="preserve">Kód </w:t>
            </w:r>
            <w:proofErr w:type="spellStart"/>
            <w:r w:rsidR="00AF1924" w:rsidRPr="00BE038C">
              <w:rPr>
                <w:rFonts w:ascii="Times New Roman" w:hAnsi="Times New Roman" w:cs="Times New Roman"/>
                <w:sz w:val="20"/>
                <w:szCs w:val="20"/>
              </w:rPr>
              <w:t>MetaIS</w:t>
            </w:r>
            <w:proofErr w:type="spellEnd"/>
            <w:r w:rsidR="00AF1924" w:rsidRPr="00BE03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457CB" w:rsidRPr="00BE0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38C">
              <w:rPr>
                <w:rFonts w:ascii="Times New Roman" w:hAnsi="Times New Roman" w:cs="Times New Roman"/>
                <w:sz w:val="20"/>
                <w:szCs w:val="20"/>
              </w:rPr>
              <w:t>isvs_6140)</w:t>
            </w:r>
          </w:p>
          <w:p w14:paraId="49DE6471" w14:textId="77777777" w:rsidR="00BF5BC1" w:rsidRDefault="0057106B" w:rsidP="0057106B">
            <w:pPr>
              <w:pStyle w:val="Odsekzoznamu"/>
              <w:ind w:left="7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1217">
              <w:rPr>
                <w:rFonts w:ascii="Times New Roman" w:hAnsi="Times New Roman" w:cs="Times New Roman"/>
                <w:sz w:val="20"/>
                <w:szCs w:val="20"/>
              </w:rPr>
              <w:t xml:space="preserve">bližšie informácie k projektu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nájdete </w:t>
            </w:r>
            <w:r w:rsidR="00DC50A0">
              <w:rPr>
                <w:rFonts w:ascii="Times New Roman" w:hAnsi="Times New Roman" w:cs="Times New Roman"/>
                <w:sz w:val="20"/>
                <w:szCs w:val="20"/>
              </w:rPr>
              <w:t>tu:</w:t>
            </w:r>
            <w:r w:rsidR="009C1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BF5BC1" w:rsidRPr="009C1217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https://metais.vicepremier.gov.sk/detail/ISVS/c7042564-1c92-4c76-a5d7-f719de8804e3/cimaster?tab=basicForm</w:t>
              </w:r>
            </w:hyperlink>
            <w:r w:rsidR="00F46AB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14:paraId="73C00D74" w14:textId="6FA1191B" w:rsidR="006208D4" w:rsidRPr="00BE038C" w:rsidRDefault="006208D4" w:rsidP="00BE03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9D10325" w14:textId="44F70C8C" w:rsidR="006208D4" w:rsidRDefault="00BE038C" w:rsidP="00BE038C">
            <w:pPr>
              <w:tabs>
                <w:tab w:val="left" w:pos="5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2725A69" w14:textId="77777777" w:rsidR="00F46ABF" w:rsidRPr="006208D4" w:rsidRDefault="006208D4" w:rsidP="006208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 prípade </w:t>
            </w:r>
            <w:r w:rsidR="00D35C49">
              <w:rPr>
                <w:rFonts w:ascii="Times New Roman" w:hAnsi="Times New Roman" w:cs="Times New Roman"/>
                <w:sz w:val="20"/>
                <w:szCs w:val="20"/>
              </w:rPr>
              <w:t>analýz</w:t>
            </w:r>
            <w:r w:rsidR="005D5592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86337D">
              <w:rPr>
                <w:rFonts w:ascii="Times New Roman" w:hAnsi="Times New Roman" w:cs="Times New Roman"/>
                <w:sz w:val="20"/>
                <w:szCs w:val="20"/>
              </w:rPr>
              <w:t xml:space="preserve">vplyvov </w:t>
            </w:r>
            <w:r w:rsidR="00E4728F">
              <w:rPr>
                <w:rFonts w:ascii="Times New Roman" w:hAnsi="Times New Roman" w:cs="Times New Roman"/>
                <w:sz w:val="20"/>
                <w:szCs w:val="20"/>
              </w:rPr>
              <w:t xml:space="preserve">na informatizáciu </w:t>
            </w:r>
            <w:r w:rsidR="004D79A0">
              <w:rPr>
                <w:rFonts w:ascii="Times New Roman" w:hAnsi="Times New Roman" w:cs="Times New Roman"/>
                <w:sz w:val="20"/>
                <w:szCs w:val="20"/>
              </w:rPr>
              <w:t xml:space="preserve">spoločnosti </w:t>
            </w:r>
            <w:r w:rsidR="00E4728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017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F1154">
              <w:rPr>
                <w:rFonts w:ascii="Times New Roman" w:hAnsi="Times New Roman" w:cs="Times New Roman"/>
                <w:sz w:val="20"/>
                <w:szCs w:val="20"/>
              </w:rPr>
              <w:t xml:space="preserve">analýzy vplyvov </w:t>
            </w:r>
            <w:r w:rsidR="006017DD">
              <w:rPr>
                <w:rFonts w:ascii="Times New Roman" w:hAnsi="Times New Roman" w:cs="Times New Roman"/>
                <w:sz w:val="20"/>
                <w:szCs w:val="20"/>
              </w:rPr>
              <w:t>na služ</w:t>
            </w:r>
            <w:r w:rsidR="004D79A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017D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D79A0">
              <w:rPr>
                <w:rFonts w:ascii="Times New Roman" w:hAnsi="Times New Roman" w:cs="Times New Roman"/>
                <w:sz w:val="20"/>
                <w:szCs w:val="20"/>
              </w:rPr>
              <w:t xml:space="preserve"> verejnej správy pre občana</w:t>
            </w:r>
            <w:r w:rsidR="00D35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1D8">
              <w:rPr>
                <w:rFonts w:ascii="Times New Roman" w:hAnsi="Times New Roman" w:cs="Times New Roman"/>
                <w:sz w:val="20"/>
                <w:szCs w:val="20"/>
              </w:rPr>
              <w:t xml:space="preserve">vychádzal </w:t>
            </w:r>
            <w:r w:rsidR="005D5592">
              <w:rPr>
                <w:rFonts w:ascii="Times New Roman" w:hAnsi="Times New Roman" w:cs="Times New Roman"/>
                <w:sz w:val="20"/>
                <w:szCs w:val="20"/>
              </w:rPr>
              <w:t xml:space="preserve">predkladateľ </w:t>
            </w:r>
            <w:r w:rsidR="006017DD">
              <w:rPr>
                <w:rFonts w:ascii="Times New Roman" w:hAnsi="Times New Roman" w:cs="Times New Roman"/>
                <w:sz w:val="20"/>
                <w:szCs w:val="20"/>
              </w:rPr>
              <w:t>primárne z navrhovaného riešenia CISŠS (jeho funkcionalít a služieb)</w:t>
            </w:r>
            <w:r w:rsidR="0086337D">
              <w:rPr>
                <w:rFonts w:ascii="Times New Roman" w:hAnsi="Times New Roman" w:cs="Times New Roman"/>
                <w:sz w:val="20"/>
                <w:szCs w:val="20"/>
              </w:rPr>
              <w:t xml:space="preserve"> podľa schváleného projektu, ktoré sa premietli do predkladaného materiálu.</w:t>
            </w:r>
            <w:r w:rsidR="002F1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03624A" w14:textId="77777777" w:rsidR="00BF5BC1" w:rsidRDefault="00BF5BC1" w:rsidP="00B945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4DE52D4" w14:textId="77777777" w:rsidR="004E2DDB" w:rsidRPr="00CC5771" w:rsidRDefault="004E1F04" w:rsidP="00CC5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prípade </w:t>
            </w:r>
            <w:r w:rsidR="00A3165B">
              <w:rPr>
                <w:rFonts w:ascii="Times New Roman" w:hAnsi="Times New Roman" w:cs="Times New Roman"/>
                <w:sz w:val="20"/>
                <w:szCs w:val="20"/>
              </w:rPr>
              <w:t>analýzy vplyvov na rozpočet</w:t>
            </w:r>
            <w:r w:rsidR="00BB71D8">
              <w:rPr>
                <w:rFonts w:ascii="Times New Roman" w:hAnsi="Times New Roman" w:cs="Times New Roman"/>
                <w:sz w:val="20"/>
                <w:szCs w:val="20"/>
              </w:rPr>
              <w:t xml:space="preserve"> verejnej správy</w:t>
            </w:r>
            <w:r w:rsidR="00CB0A0E">
              <w:rPr>
                <w:rFonts w:ascii="Times New Roman" w:hAnsi="Times New Roman" w:cs="Times New Roman"/>
                <w:sz w:val="20"/>
                <w:szCs w:val="20"/>
              </w:rPr>
              <w:t xml:space="preserve"> vychádzal predkladateľ</w:t>
            </w:r>
            <w:r w:rsidR="00103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A0E" w:rsidRPr="00103A04">
              <w:rPr>
                <w:rFonts w:ascii="Times New Roman" w:hAnsi="Times New Roman" w:cs="Times New Roman"/>
                <w:sz w:val="20"/>
                <w:szCs w:val="20"/>
              </w:rPr>
              <w:t>z navrhovaného riešenia CISŠS (jeho funkcionalít a služieb) podľa schváleného projektu</w:t>
            </w:r>
            <w:r w:rsidR="005F15D9">
              <w:rPr>
                <w:rFonts w:ascii="Times New Roman" w:hAnsi="Times New Roman" w:cs="Times New Roman"/>
                <w:sz w:val="20"/>
                <w:szCs w:val="20"/>
              </w:rPr>
              <w:t>. Nakoľko bude</w:t>
            </w:r>
            <w:r w:rsidR="00CB0A0E" w:rsidRPr="00103A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F15D9">
              <w:rPr>
                <w:rFonts w:ascii="Times New Roman" w:hAnsi="Times New Roman" w:cs="Times New Roman"/>
                <w:sz w:val="20"/>
                <w:szCs w:val="20"/>
              </w:rPr>
              <w:t>potrebné</w:t>
            </w:r>
            <w:r w:rsidR="00CB0A0E" w:rsidRPr="00103A04">
              <w:rPr>
                <w:rFonts w:ascii="Times New Roman" w:hAnsi="Times New Roman" w:cs="Times New Roman"/>
                <w:sz w:val="20"/>
                <w:szCs w:val="20"/>
              </w:rPr>
              <w:t xml:space="preserve"> spravovať</w:t>
            </w:r>
            <w:r w:rsidR="00800997">
              <w:rPr>
                <w:rFonts w:ascii="Times New Roman" w:hAnsi="Times New Roman" w:cs="Times New Roman"/>
                <w:sz w:val="20"/>
                <w:szCs w:val="20"/>
              </w:rPr>
              <w:t>, administrovať</w:t>
            </w:r>
            <w:r w:rsidR="00CB0A0E" w:rsidRPr="00103A04">
              <w:rPr>
                <w:rFonts w:ascii="Times New Roman" w:hAnsi="Times New Roman" w:cs="Times New Roman"/>
                <w:sz w:val="20"/>
                <w:szCs w:val="20"/>
              </w:rPr>
              <w:t xml:space="preserve"> a prevádzkovať </w:t>
            </w:r>
            <w:r w:rsidR="005F15D9">
              <w:rPr>
                <w:rFonts w:ascii="Times New Roman" w:hAnsi="Times New Roman" w:cs="Times New Roman"/>
                <w:sz w:val="20"/>
                <w:szCs w:val="20"/>
              </w:rPr>
              <w:t>systém</w:t>
            </w:r>
            <w:r w:rsidR="00CB0A0E" w:rsidRPr="00103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5D9">
              <w:rPr>
                <w:rFonts w:ascii="Times New Roman" w:hAnsi="Times New Roman" w:cs="Times New Roman"/>
                <w:sz w:val="20"/>
                <w:szCs w:val="20"/>
              </w:rPr>
              <w:t xml:space="preserve">aj </w:t>
            </w:r>
            <w:r w:rsidR="002F1154">
              <w:rPr>
                <w:rFonts w:ascii="Times New Roman" w:hAnsi="Times New Roman" w:cs="Times New Roman"/>
                <w:sz w:val="20"/>
                <w:szCs w:val="20"/>
              </w:rPr>
              <w:t>zo strany Úradu</w:t>
            </w:r>
            <w:r w:rsidR="00F77E17" w:rsidRPr="00103A04">
              <w:rPr>
                <w:rFonts w:ascii="Times New Roman" w:hAnsi="Times New Roman" w:cs="Times New Roman"/>
                <w:sz w:val="20"/>
                <w:szCs w:val="20"/>
              </w:rPr>
              <w:t xml:space="preserve"> vlády SR</w:t>
            </w:r>
            <w:r w:rsidR="00A74118">
              <w:rPr>
                <w:rFonts w:ascii="Times New Roman" w:hAnsi="Times New Roman" w:cs="Times New Roman"/>
                <w:sz w:val="20"/>
                <w:szCs w:val="20"/>
              </w:rPr>
              <w:t>, je</w:t>
            </w:r>
            <w:r w:rsidR="00103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118">
              <w:rPr>
                <w:rFonts w:ascii="Times New Roman" w:hAnsi="Times New Roman" w:cs="Times New Roman"/>
                <w:sz w:val="20"/>
                <w:szCs w:val="20"/>
              </w:rPr>
              <w:t xml:space="preserve">na tento účel </w:t>
            </w:r>
            <w:r w:rsidR="00103A04">
              <w:rPr>
                <w:rFonts w:ascii="Times New Roman" w:hAnsi="Times New Roman" w:cs="Times New Roman"/>
                <w:sz w:val="20"/>
                <w:szCs w:val="20"/>
              </w:rPr>
              <w:t>potrebné posilniť personálne kapacity na Úrade vlády SR</w:t>
            </w:r>
            <w:r w:rsidR="00CC5771">
              <w:rPr>
                <w:rFonts w:ascii="Times New Roman" w:hAnsi="Times New Roman" w:cs="Times New Roman"/>
                <w:sz w:val="20"/>
                <w:szCs w:val="20"/>
              </w:rPr>
              <w:t>. P</w:t>
            </w:r>
            <w:r w:rsidR="00103A04">
              <w:rPr>
                <w:rFonts w:ascii="Times New Roman" w:hAnsi="Times New Roman" w:cs="Times New Roman"/>
                <w:sz w:val="20"/>
                <w:szCs w:val="20"/>
              </w:rPr>
              <w:t xml:space="preserve">redkladateľ v tejto súvislosti navrhol skladbu a odmeňovanie budúcich zamestnancov na základe </w:t>
            </w:r>
            <w:r w:rsidR="00F77E17" w:rsidRPr="00CC5771">
              <w:rPr>
                <w:rFonts w:ascii="Times New Roman" w:hAnsi="Times New Roman" w:cs="Times New Roman"/>
                <w:sz w:val="20"/>
                <w:szCs w:val="20"/>
              </w:rPr>
              <w:t>porovnania odmeňovania obdobných pracovných pozícií na trhu práce</w:t>
            </w:r>
            <w:r w:rsidR="00CC5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0A0E" w:rsidRPr="00CC5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1C4D5B" w14:textId="77777777" w:rsidR="00A3165B" w:rsidRDefault="00A3165B" w:rsidP="00B94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07AB2" w14:textId="77777777" w:rsidR="00B94500" w:rsidRPr="00662CFC" w:rsidRDefault="00A3165B" w:rsidP="00662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 prípade doložky </w:t>
            </w:r>
            <w:r w:rsidR="00A74118">
              <w:rPr>
                <w:rFonts w:ascii="Times New Roman" w:hAnsi="Times New Roman" w:cs="Times New Roman"/>
                <w:sz w:val="20"/>
                <w:szCs w:val="20"/>
              </w:rPr>
              <w:t xml:space="preserve">vybraných vplyvov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predkladateľ zohľadnil všetky vyššie spomínané zdroje. </w:t>
            </w:r>
          </w:p>
        </w:tc>
      </w:tr>
      <w:tr w:rsidR="004E2DDB" w:rsidRPr="00B043B4" w14:paraId="49E9F116" w14:textId="77777777" w:rsidTr="002A4953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EC06576" w14:textId="1459D0DC" w:rsidR="004E2DDB" w:rsidRPr="00B043B4" w:rsidRDefault="004E2DDB" w:rsidP="004E2DDB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47136F">
              <w:rPr>
                <w:rFonts w:ascii="Times New Roman" w:eastAsia="Calibri" w:hAnsi="Times New Roman" w:cs="Times New Roman"/>
                <w:b/>
              </w:rPr>
              <w:t>025/2023</w:t>
            </w:r>
          </w:p>
          <w:p w14:paraId="16014612" w14:textId="77777777" w:rsidR="004E2DDB" w:rsidRPr="00B043B4" w:rsidRDefault="004E2DDB" w:rsidP="004E2DDB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4E2DDB" w:rsidRPr="00B043B4" w14:paraId="7E13C391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2BCF3" w14:textId="77777777" w:rsidR="004E2DDB" w:rsidRPr="00B043B4" w:rsidRDefault="004E2DDB" w:rsidP="004E2D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4E2DDB" w:rsidRPr="00B043B4" w14:paraId="5C3D9468" w14:textId="77777777" w:rsidTr="002A4953">
              <w:trPr>
                <w:trHeight w:val="396"/>
              </w:trPr>
              <w:tc>
                <w:tcPr>
                  <w:tcW w:w="2552" w:type="dxa"/>
                </w:tcPr>
                <w:p w14:paraId="65A77597" w14:textId="77777777" w:rsidR="004E2DDB" w:rsidRPr="00B043B4" w:rsidRDefault="00000000" w:rsidP="004E2DDB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2DD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E2D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4E2DDB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64570E5A" w14:textId="77777777" w:rsidR="004E2DDB" w:rsidRPr="00B043B4" w:rsidRDefault="00000000" w:rsidP="004E2DDB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2DD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E2D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4E2DDB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7ACE6D21" w14:textId="3D1DB339" w:rsidR="004E2DDB" w:rsidRPr="00B043B4" w:rsidRDefault="00000000" w:rsidP="004E2DDB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7136F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4E2D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4E2DDB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417338B7" w14:textId="77777777" w:rsidR="004E2DDB" w:rsidRPr="00B043B4" w:rsidRDefault="004E2DDB" w:rsidP="004E2DD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7C53A3A3" w14:textId="7E476020" w:rsidR="004E2DDB" w:rsidRDefault="004E2DDB" w:rsidP="004E2D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52B6E4C" w14:textId="77777777" w:rsidR="0047136F" w:rsidRPr="0047136F" w:rsidRDefault="0047136F" w:rsidP="0047136F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doložke vybraných vplyvov</w:t>
            </w:r>
          </w:p>
          <w:p w14:paraId="170ACECC" w14:textId="79671A6B" w:rsidR="00794710" w:rsidRDefault="00C02AA8" w:rsidP="007947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I. </w:t>
            </w:r>
            <w:r w:rsidR="0047136F" w:rsidRPr="0047136F">
              <w:rPr>
                <w:rFonts w:ascii="Times New Roman" w:hAnsi="Times New Roman" w:cs="Times New Roman"/>
                <w:bCs/>
                <w:sz w:val="20"/>
                <w:szCs w:val="20"/>
              </w:rPr>
              <w:t>V doložke vybraných vplyvov žiada Komisia v časti 8. Preskúmanie účelnosti doplniť presnejšie časové vymedzenie overenia</w:t>
            </w:r>
            <w:r w:rsidR="00C222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7136F" w:rsidRPr="0047136F">
              <w:rPr>
                <w:rFonts w:ascii="Times New Roman" w:hAnsi="Times New Roman" w:cs="Times New Roman"/>
                <w:bCs/>
                <w:sz w:val="20"/>
                <w:szCs w:val="20"/>
              </w:rPr>
              <w:t>plnenia cieľov predkladaného materiálu.</w:t>
            </w:r>
          </w:p>
          <w:p w14:paraId="6C7FD9A4" w14:textId="14AC197D" w:rsidR="00C22285" w:rsidRDefault="00C22285" w:rsidP="007947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 w:rsidR="0047136F" w:rsidRPr="004713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23E630B" w14:textId="1795E506" w:rsidR="0047136F" w:rsidRDefault="0047136F" w:rsidP="00471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36F">
              <w:rPr>
                <w:rFonts w:ascii="Times New Roman" w:hAnsi="Times New Roman" w:cs="Times New Roman"/>
                <w:sz w:val="20"/>
                <w:szCs w:val="20"/>
              </w:rPr>
              <w:t>Je potrebné tu uviesť kedy a ako často bude overené plnenie účelnosti materiálu. Stanovenie preskúmania účelnosti „priebežne“ považuje Komisia za nejasné a nedostatočné.</w:t>
            </w:r>
          </w:p>
          <w:p w14:paraId="66D71306" w14:textId="77777777" w:rsidR="00C02AA8" w:rsidRDefault="00C02AA8" w:rsidP="009741F0">
            <w:pPr>
              <w:pStyle w:val="xxmsonormal"/>
              <w:jc w:val="both"/>
              <w:rPr>
                <w:sz w:val="20"/>
                <w:szCs w:val="20"/>
                <w:u w:val="single"/>
              </w:rPr>
            </w:pPr>
          </w:p>
          <w:p w14:paraId="10FA6791" w14:textId="1EE8DF9B" w:rsidR="009741F0" w:rsidRPr="00842D38" w:rsidRDefault="009741F0" w:rsidP="009741F0">
            <w:pPr>
              <w:pStyle w:val="xxmsonormal"/>
              <w:jc w:val="both"/>
              <w:rPr>
                <w:sz w:val="20"/>
                <w:szCs w:val="20"/>
              </w:rPr>
            </w:pPr>
            <w:r w:rsidRPr="00842D38">
              <w:rPr>
                <w:sz w:val="20"/>
                <w:szCs w:val="20"/>
                <w:u w:val="single"/>
              </w:rPr>
              <w:t>Vyhodnotenie predkladateľa</w:t>
            </w:r>
            <w:r w:rsidRPr="00842D38">
              <w:rPr>
                <w:sz w:val="20"/>
                <w:szCs w:val="20"/>
              </w:rPr>
              <w:t>:</w:t>
            </w:r>
          </w:p>
          <w:p w14:paraId="458DD257" w14:textId="6CCB3695" w:rsidR="009741F0" w:rsidRPr="00842D38" w:rsidRDefault="009741F0" w:rsidP="00471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9F04F" w14:textId="1F8F3E97" w:rsidR="009741F0" w:rsidRPr="0047136F" w:rsidRDefault="009030C7" w:rsidP="00471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38">
              <w:rPr>
                <w:rFonts w:ascii="Times New Roman" w:hAnsi="Times New Roman" w:cs="Times New Roman"/>
                <w:sz w:val="20"/>
                <w:szCs w:val="20"/>
              </w:rPr>
              <w:t>Pripomienka bola akceptovaná a zapracovaná v Doložke vybraných vplyvov v časti 8. Preskúmanie účelnosti.</w:t>
            </w:r>
          </w:p>
          <w:p w14:paraId="7E6A49BA" w14:textId="77777777" w:rsidR="0047136F" w:rsidRPr="0047136F" w:rsidRDefault="0047136F" w:rsidP="004713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4E9B4F45" w14:textId="09632432" w:rsidR="0047136F" w:rsidRDefault="0047136F" w:rsidP="0047136F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vplyvom na rozpočet verejnej správy</w:t>
            </w:r>
          </w:p>
          <w:p w14:paraId="3B70396D" w14:textId="77777777" w:rsidR="00C02AA8" w:rsidRPr="0047136F" w:rsidRDefault="00C02AA8" w:rsidP="0047136F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F0022E" w14:textId="130DD5BB" w:rsidR="00842D38" w:rsidRPr="00901608" w:rsidRDefault="0047136F" w:rsidP="009016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36F">
              <w:rPr>
                <w:rFonts w:ascii="Times New Roman" w:hAnsi="Times New Roman" w:cs="Times New Roman"/>
                <w:sz w:val="20"/>
                <w:szCs w:val="20"/>
              </w:rPr>
              <w:t xml:space="preserve">V analýze vplyvov na rozpočet v bode 2.1.1. Financovanie návrhu predkladateľ uvádza, že „Výdavky nekryté v rozpočte si bude kapitola ÚV SR uplatňovať formou žiadosti o rozpočtové opatrenie.“. Takýto návrh na riešenie zvýšených výdavkov nie je možné považovať za relevantný. S materiálom zakladajúcim nekrytý negatívny vplyv na rozpočet verejnej správy Komisia nesúhlasí. V rozpočte kapitoly Všeobecná pokladničná správa nie sú na uvedený účel alokované prostriedky. Zároveň Komisia uvádza, že predkladaný materiál je v rozpore </w:t>
            </w:r>
            <w:r w:rsidRPr="0047136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 úlohou C.10. uznesenia vlády č. 636/2022 „nepredkladať návrhy legislatívnych predpisov a iných materiálov, ktoré zakladajú nároky na zvýšenie počtu zamestnancov a zvýšenie výdavkov alebo úbytok príjmov schválených v štátnom rozpočte na rok 2023 s rozpočtovými dôsledkami na štátny rozpočet alebo na iné rozpočty tvoriace rozpočet verejnej správy“. Komisia ž</w:t>
            </w:r>
            <w:r w:rsidRPr="0047136F">
              <w:rPr>
                <w:rFonts w:ascii="Times New Roman" w:hAnsi="Times New Roman" w:cs="Times New Roman"/>
                <w:sz w:val="20"/>
                <w:szCs w:val="20"/>
              </w:rPr>
              <w:t xml:space="preserve">iada, aby všetky negatívne vplyvy na rozpočet verejnej správy vyplývajúce z návrhu zákona (vrátane ukazovateľov zamestnanosti) boli zabezpečené v rámci </w:t>
            </w:r>
            <w:r w:rsidRPr="00901608">
              <w:rPr>
                <w:rFonts w:ascii="Times New Roman" w:hAnsi="Times New Roman" w:cs="Times New Roman"/>
                <w:sz w:val="20"/>
                <w:szCs w:val="20"/>
              </w:rPr>
              <w:t>limitov výdavkov a limitov počtu zamestnancov dotknutých subjektov verejnej správy na príslušný rozpočtový rok bez dodatočných požiadaviek na rozpočet verejnej správy.</w:t>
            </w:r>
            <w:r w:rsidRPr="00901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1608">
              <w:rPr>
                <w:rFonts w:ascii="Times New Roman" w:hAnsi="Times New Roman" w:cs="Times New Roman"/>
                <w:sz w:val="20"/>
                <w:szCs w:val="20"/>
              </w:rPr>
              <w:t xml:space="preserve">V nadväznosti na uvedené je potrebné upraviť doložku vybraných vplyvov a analýzu vplyvov na rozpočet tak, aby z nich nevyplýval rozpočtovo nekrytý vplyv. </w:t>
            </w:r>
            <w:bookmarkStart w:id="0" w:name="_Hlk128140489"/>
            <w:r w:rsidR="00842D38" w:rsidRPr="0090160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Zároveň v súvislosti s niektorými navrhovanými ustanoveniami (napr. bod 120. - § 108, ktorý navrhuje za služobný preukaz považovať aj elektronický služobný preukaz) je možné predpokladať zvýšené výdavky služobných úradov. V nadväznosti na uvedené žiada Komisia v analýze vplyvov na rozpočet jednoznačne uviesť, že aj prípadné ďalšie výdavky súvisiace s realizáciou návrhu zákona budú zabezpečené v rámci schválených limitov rozpočtu jednotlivých kapitol štátneho rozpočtu na príslušné rozpočtové obdobie. </w:t>
            </w:r>
          </w:p>
          <w:bookmarkEnd w:id="0"/>
          <w:p w14:paraId="49D09DC3" w14:textId="63410C51" w:rsidR="00FB1AA8" w:rsidRDefault="00FB1AA8" w:rsidP="00471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2E7CE" w14:textId="2193B8BB" w:rsidR="00842D38" w:rsidRPr="007B1706" w:rsidRDefault="00FB1AA8" w:rsidP="00FB1AA8">
            <w:pPr>
              <w:pStyle w:val="xxmsonormal"/>
              <w:jc w:val="both"/>
              <w:rPr>
                <w:sz w:val="20"/>
                <w:szCs w:val="20"/>
              </w:rPr>
            </w:pPr>
            <w:r w:rsidRPr="007B1706">
              <w:rPr>
                <w:sz w:val="20"/>
                <w:szCs w:val="20"/>
                <w:u w:val="single"/>
              </w:rPr>
              <w:t>Vyhodnotenie predkladateľa</w:t>
            </w:r>
            <w:r w:rsidRPr="007B1706">
              <w:rPr>
                <w:sz w:val="20"/>
                <w:szCs w:val="20"/>
              </w:rPr>
              <w:t>:</w:t>
            </w:r>
          </w:p>
          <w:p w14:paraId="686A7285" w14:textId="56B840FD" w:rsidR="00764D97" w:rsidRPr="007B1706" w:rsidRDefault="00764D97" w:rsidP="00FB1AA8">
            <w:pPr>
              <w:pStyle w:val="xxmsonormal"/>
              <w:jc w:val="both"/>
              <w:rPr>
                <w:sz w:val="20"/>
                <w:szCs w:val="20"/>
              </w:rPr>
            </w:pPr>
          </w:p>
          <w:p w14:paraId="08B26618" w14:textId="3088C2BE" w:rsidR="009030C7" w:rsidRPr="007B1706" w:rsidRDefault="009030C7" w:rsidP="00904D3E">
            <w:pPr>
              <w:pStyle w:val="xxmsonormal"/>
              <w:jc w:val="both"/>
              <w:rPr>
                <w:rFonts w:eastAsia="Times New Roman"/>
                <w:sz w:val="20"/>
                <w:szCs w:val="20"/>
              </w:rPr>
            </w:pPr>
            <w:r w:rsidRPr="007B1706">
              <w:rPr>
                <w:sz w:val="20"/>
                <w:szCs w:val="20"/>
              </w:rPr>
              <w:t xml:space="preserve">Tak ako je uvedené v časti 10. Poznámky tejto doložky, </w:t>
            </w:r>
            <w:r w:rsidR="00904D3E" w:rsidRPr="007B1706">
              <w:rPr>
                <w:rFonts w:eastAsia="Times New Roman"/>
                <w:sz w:val="20"/>
                <w:szCs w:val="20"/>
              </w:rPr>
              <w:t>v</w:t>
            </w:r>
            <w:r w:rsidRPr="007B1706">
              <w:rPr>
                <w:rFonts w:eastAsia="Times New Roman"/>
                <w:sz w:val="20"/>
                <w:szCs w:val="20"/>
              </w:rPr>
              <w:t> prípade projektov financovaných z finančných prostriedkov EÚ sa deklaruje schopnosť zabezpečiť udržateľnosť projektu min. na 5 rokov z vlastných finančných zdrojov. Počítalo sa teda s tým, že bude potrebné po dobudovaní systému zabezpečiť finančné prostriedky zo štátneho rozpočtu na pokrytie výdavkov spojených so správou, administráciou a prevádzkou systému. Z daného dôvodu sa v analýze vplyvov na rozpočet verejnej správy vyčíslil odhadovaný počet a náklady na zamestnancov - nové pozície na Úrade vlády SR, ktoré majú vykonávať administráciu a správu nových modulov a registrov a časť úloh v rámci prevádzky systému (v časti aj vo vzťahu k iným služobným úradom)</w:t>
            </w:r>
            <w:r w:rsidR="00904D3E" w:rsidRPr="007B1706">
              <w:rPr>
                <w:rFonts w:eastAsia="Times New Roman"/>
                <w:sz w:val="20"/>
                <w:szCs w:val="20"/>
              </w:rPr>
              <w:t>.</w:t>
            </w:r>
            <w:r w:rsidRPr="007B1706">
              <w:rPr>
                <w:rFonts w:eastAsia="Times New Roman"/>
                <w:sz w:val="20"/>
                <w:szCs w:val="20"/>
              </w:rPr>
              <w:t xml:space="preserve"> Analýza vplyvov na rozpočet verejnej správy zohľadňuje náklady na personálne posilnenie kapacít Úradu vlády SR, náklady na zabezpečenie vybavenia pre daný personál (napr. nákup nábytku, kancelárskych potrieb, výpočtovej techniky a pod.) a obsahuje aj informáciu o odhadovaných nákladoch v prípade potreby úpravy CISŠS v dôsledku zmien súvisiacej legislatívy (v týchto prípadoch ide o výdavky, ktoré nie sú aktuálne rozpočtovo kryté). </w:t>
            </w:r>
          </w:p>
          <w:p w14:paraId="09A3B976" w14:textId="690E8D73" w:rsidR="00904D3E" w:rsidRPr="007B1706" w:rsidRDefault="00904D3E" w:rsidP="00904D3E">
            <w:pPr>
              <w:pStyle w:val="xxmsonormal"/>
              <w:jc w:val="both"/>
              <w:rPr>
                <w:rFonts w:eastAsia="Times New Roman"/>
                <w:sz w:val="20"/>
                <w:szCs w:val="20"/>
              </w:rPr>
            </w:pPr>
          </w:p>
          <w:p w14:paraId="47F8B75A" w14:textId="5F508515" w:rsidR="00C02AA8" w:rsidRPr="007B1706" w:rsidRDefault="00904D3E" w:rsidP="0030007D">
            <w:pPr>
              <w:pStyle w:val="xxmsonormal"/>
              <w:jc w:val="both"/>
              <w:rPr>
                <w:rFonts w:eastAsia="Times New Roman"/>
                <w:sz w:val="20"/>
                <w:szCs w:val="20"/>
              </w:rPr>
            </w:pPr>
            <w:r w:rsidRPr="007B1706">
              <w:rPr>
                <w:rFonts w:eastAsia="Times New Roman"/>
                <w:sz w:val="20"/>
                <w:szCs w:val="20"/>
              </w:rPr>
              <w:t xml:space="preserve">Napriek dôvodom uvedeným v stanovisku komisie, tieto legitímne nároky vyplývajúce </w:t>
            </w:r>
            <w:r w:rsidR="00C22285" w:rsidRPr="007B1706">
              <w:rPr>
                <w:rFonts w:eastAsia="Times New Roman"/>
                <w:sz w:val="20"/>
                <w:szCs w:val="20"/>
              </w:rPr>
              <w:t>z</w:t>
            </w:r>
            <w:r w:rsidRPr="007B1706">
              <w:rPr>
                <w:rFonts w:eastAsia="Times New Roman"/>
                <w:sz w:val="20"/>
                <w:szCs w:val="20"/>
              </w:rPr>
              <w:t xml:space="preserve"> potreby zabezpečenia fungovania </w:t>
            </w:r>
            <w:r w:rsidR="00842D38" w:rsidRPr="007B1706">
              <w:rPr>
                <w:rFonts w:eastAsia="Times New Roman"/>
                <w:sz w:val="20"/>
                <w:szCs w:val="20"/>
              </w:rPr>
              <w:t xml:space="preserve">CISŠS </w:t>
            </w:r>
            <w:r w:rsidRPr="007B1706">
              <w:rPr>
                <w:rFonts w:eastAsia="Times New Roman"/>
                <w:sz w:val="20"/>
                <w:szCs w:val="20"/>
              </w:rPr>
              <w:t>nie je možné zabe</w:t>
            </w:r>
            <w:r w:rsidR="005627AD" w:rsidRPr="007B1706">
              <w:rPr>
                <w:rFonts w:eastAsia="Times New Roman"/>
                <w:sz w:val="20"/>
                <w:szCs w:val="20"/>
              </w:rPr>
              <w:t>zpečiť v rámci limitu výdavkov a limitu počtu zamestnancov</w:t>
            </w:r>
            <w:r w:rsidR="00731292" w:rsidRPr="007B1706">
              <w:rPr>
                <w:rFonts w:eastAsia="Times New Roman"/>
                <w:sz w:val="20"/>
                <w:szCs w:val="20"/>
              </w:rPr>
              <w:t xml:space="preserve"> </w:t>
            </w:r>
            <w:r w:rsidR="005627AD" w:rsidRPr="007B1706">
              <w:rPr>
                <w:rFonts w:eastAsia="Times New Roman"/>
                <w:sz w:val="20"/>
                <w:szCs w:val="20"/>
              </w:rPr>
              <w:t>predkladateľa na príslušný rozpočtový rok bez dodatočných požiadaviek na rozpočet verejnej správy.</w:t>
            </w:r>
            <w:r w:rsidR="00842D38" w:rsidRPr="007B1706">
              <w:rPr>
                <w:rFonts w:eastAsia="Times New Roman"/>
                <w:sz w:val="20"/>
                <w:szCs w:val="20"/>
              </w:rPr>
              <w:t xml:space="preserve"> Upozorňujme, že bez  požadovaného personálneho zabezpečenia nebude môcť byť </w:t>
            </w:r>
            <w:r w:rsidR="00017979" w:rsidRPr="007B1706">
              <w:rPr>
                <w:rFonts w:eastAsia="Times New Roman"/>
                <w:sz w:val="20"/>
                <w:szCs w:val="20"/>
              </w:rPr>
              <w:t>realizovaná</w:t>
            </w:r>
            <w:r w:rsidR="00842D38" w:rsidRPr="007B1706">
              <w:rPr>
                <w:rFonts w:eastAsia="Times New Roman"/>
                <w:sz w:val="20"/>
                <w:szCs w:val="20"/>
              </w:rPr>
              <w:t xml:space="preserve"> správa, administrácia a prevádzka </w:t>
            </w:r>
            <w:r w:rsidR="00B60E9C" w:rsidRPr="007B1706">
              <w:rPr>
                <w:rFonts w:eastAsia="Times New Roman"/>
                <w:sz w:val="20"/>
                <w:szCs w:val="20"/>
              </w:rPr>
              <w:t>daného</w:t>
            </w:r>
            <w:r w:rsidR="006751AD" w:rsidRPr="007B1706">
              <w:rPr>
                <w:rFonts w:eastAsia="Times New Roman"/>
                <w:sz w:val="20"/>
                <w:szCs w:val="20"/>
              </w:rPr>
              <w:t xml:space="preserve"> </w:t>
            </w:r>
            <w:r w:rsidR="00017979" w:rsidRPr="007B1706">
              <w:rPr>
                <w:rFonts w:eastAsia="Times New Roman"/>
                <w:sz w:val="20"/>
                <w:szCs w:val="20"/>
              </w:rPr>
              <w:t>informačného systému</w:t>
            </w:r>
            <w:r w:rsidR="006751AD" w:rsidRPr="007B1706">
              <w:rPr>
                <w:rFonts w:eastAsia="Times New Roman"/>
                <w:sz w:val="20"/>
                <w:szCs w:val="20"/>
              </w:rPr>
              <w:t xml:space="preserve">. Vytvorenie a úspešná prevádzka </w:t>
            </w:r>
            <w:r w:rsidR="00DB2240" w:rsidRPr="007B1706">
              <w:rPr>
                <w:rFonts w:eastAsia="Times New Roman"/>
                <w:sz w:val="20"/>
                <w:szCs w:val="20"/>
              </w:rPr>
              <w:t xml:space="preserve">CISŠS </w:t>
            </w:r>
            <w:r w:rsidR="006751AD" w:rsidRPr="007B1706">
              <w:rPr>
                <w:rFonts w:eastAsia="Times New Roman"/>
                <w:sz w:val="20"/>
                <w:szCs w:val="20"/>
              </w:rPr>
              <w:t>je požiadavk</w:t>
            </w:r>
            <w:r w:rsidR="00B60E9C" w:rsidRPr="007B1706">
              <w:rPr>
                <w:rFonts w:eastAsia="Times New Roman"/>
                <w:sz w:val="20"/>
                <w:szCs w:val="20"/>
              </w:rPr>
              <w:t>ou</w:t>
            </w:r>
            <w:r w:rsidR="006751AD" w:rsidRPr="007B1706">
              <w:rPr>
                <w:rFonts w:eastAsia="Times New Roman"/>
                <w:sz w:val="20"/>
                <w:szCs w:val="20"/>
              </w:rPr>
              <w:t xml:space="preserve"> vyplývajúc</w:t>
            </w:r>
            <w:r w:rsidR="00B60E9C" w:rsidRPr="007B1706">
              <w:rPr>
                <w:rFonts w:eastAsia="Times New Roman"/>
                <w:sz w:val="20"/>
                <w:szCs w:val="20"/>
              </w:rPr>
              <w:t>ou</w:t>
            </w:r>
            <w:r w:rsidR="006751AD" w:rsidRPr="007B1706">
              <w:rPr>
                <w:rFonts w:eastAsia="Times New Roman"/>
                <w:sz w:val="20"/>
                <w:szCs w:val="20"/>
              </w:rPr>
              <w:t xml:space="preserve"> </w:t>
            </w:r>
            <w:r w:rsidR="00017979" w:rsidRPr="007B1706">
              <w:rPr>
                <w:rFonts w:eastAsia="Times New Roman"/>
                <w:sz w:val="20"/>
                <w:szCs w:val="20"/>
              </w:rPr>
              <w:t>zo Stratégi</w:t>
            </w:r>
            <w:r w:rsidR="002353E9" w:rsidRPr="007B1706">
              <w:rPr>
                <w:rFonts w:eastAsia="Times New Roman"/>
                <w:sz w:val="20"/>
                <w:szCs w:val="20"/>
              </w:rPr>
              <w:t>e</w:t>
            </w:r>
            <w:r w:rsidR="00017979" w:rsidRPr="007B1706">
              <w:rPr>
                <w:rFonts w:eastAsia="Times New Roman"/>
                <w:sz w:val="20"/>
                <w:szCs w:val="20"/>
              </w:rPr>
              <w:t xml:space="preserve"> riadenia ľudských zdrojov v štátnej službe na roky 2015-2020</w:t>
            </w:r>
            <w:r w:rsidR="00B60E9C" w:rsidRPr="007B1706">
              <w:rPr>
                <w:rFonts w:eastAsia="Times New Roman"/>
                <w:sz w:val="20"/>
                <w:szCs w:val="20"/>
              </w:rPr>
              <w:t>,</w:t>
            </w:r>
            <w:r w:rsidR="00017979" w:rsidRPr="007B1706">
              <w:rPr>
                <w:rFonts w:eastAsia="Times New Roman"/>
                <w:sz w:val="20"/>
                <w:szCs w:val="20"/>
              </w:rPr>
              <w:t xml:space="preserve"> </w:t>
            </w:r>
            <w:r w:rsidR="00B60E9C" w:rsidRPr="007B1706">
              <w:rPr>
                <w:rFonts w:eastAsia="Times New Roman"/>
                <w:sz w:val="20"/>
                <w:szCs w:val="20"/>
              </w:rPr>
              <w:t>naplnenie ktorej má prispieť k budovaniu modernej štátnej služby.</w:t>
            </w:r>
            <w:r w:rsidR="00C66BE2" w:rsidRPr="007B1706">
              <w:rPr>
                <w:rFonts w:eastAsia="Times New Roman"/>
                <w:sz w:val="20"/>
                <w:szCs w:val="20"/>
              </w:rPr>
              <w:t xml:space="preserve"> Vzhľadom na to, že prekladateľ nemá na personálne zabezpečenie prevádzky informačného systému v rozpočte zabezpečené zdroje</w:t>
            </w:r>
            <w:r w:rsidR="0071685D" w:rsidRPr="007B1706">
              <w:rPr>
                <w:rFonts w:eastAsia="Times New Roman"/>
                <w:sz w:val="20"/>
                <w:szCs w:val="20"/>
              </w:rPr>
              <w:t>,</w:t>
            </w:r>
            <w:r w:rsidR="00C66BE2" w:rsidRPr="007B1706">
              <w:rPr>
                <w:rFonts w:eastAsia="Times New Roman"/>
                <w:sz w:val="20"/>
                <w:szCs w:val="20"/>
              </w:rPr>
              <w:t xml:space="preserve"> bude si ich musieť </w:t>
            </w:r>
            <w:r w:rsidR="0071685D" w:rsidRPr="007B1706">
              <w:rPr>
                <w:rFonts w:eastAsia="Times New Roman"/>
                <w:sz w:val="20"/>
                <w:szCs w:val="20"/>
              </w:rPr>
              <w:t>nárokovať prostredníctvom</w:t>
            </w:r>
            <w:r w:rsidR="00C66BE2" w:rsidRPr="007B1706">
              <w:rPr>
                <w:rFonts w:eastAsia="Times New Roman"/>
                <w:sz w:val="20"/>
                <w:szCs w:val="20"/>
              </w:rPr>
              <w:t xml:space="preserve"> rozpočtového opatrenia (rok 2023) resp. v návrhu rozpo</w:t>
            </w:r>
            <w:r w:rsidR="0071685D" w:rsidRPr="007B1706">
              <w:rPr>
                <w:rFonts w:eastAsia="Times New Roman"/>
                <w:sz w:val="20"/>
                <w:szCs w:val="20"/>
              </w:rPr>
              <w:t>čtu na ďalšie roky (2023,2024).</w:t>
            </w:r>
          </w:p>
          <w:p w14:paraId="527BA1BE" w14:textId="6BF8D21C" w:rsidR="0030007D" w:rsidRPr="007B1706" w:rsidRDefault="0030007D" w:rsidP="0030007D">
            <w:pPr>
              <w:pStyle w:val="xxmsonormal"/>
              <w:jc w:val="both"/>
              <w:rPr>
                <w:rFonts w:eastAsia="Times New Roman"/>
                <w:sz w:val="20"/>
                <w:szCs w:val="20"/>
              </w:rPr>
            </w:pPr>
          </w:p>
          <w:p w14:paraId="09486A24" w14:textId="16294809" w:rsidR="00C66BE2" w:rsidRDefault="0030007D" w:rsidP="00C66BE2">
            <w:pPr>
              <w:pStyle w:val="xxmsonormal"/>
              <w:jc w:val="both"/>
              <w:rPr>
                <w:rFonts w:eastAsia="Times New Roman"/>
                <w:sz w:val="20"/>
                <w:szCs w:val="20"/>
              </w:rPr>
            </w:pPr>
            <w:r w:rsidRPr="007B1706">
              <w:rPr>
                <w:rFonts w:eastAsia="Times New Roman"/>
                <w:sz w:val="20"/>
                <w:szCs w:val="20"/>
              </w:rPr>
              <w:t xml:space="preserve">V súvislosti s možnými zvýšenými výdavkami služobných úradov na </w:t>
            </w:r>
            <w:r w:rsidR="00DB2240" w:rsidRPr="007B1706">
              <w:rPr>
                <w:rFonts w:eastAsia="Times New Roman"/>
                <w:sz w:val="20"/>
                <w:szCs w:val="20"/>
              </w:rPr>
              <w:t xml:space="preserve">elektronické </w:t>
            </w:r>
            <w:r w:rsidRPr="007B1706">
              <w:rPr>
                <w:rFonts w:eastAsia="Times New Roman"/>
                <w:sz w:val="20"/>
                <w:szCs w:val="20"/>
              </w:rPr>
              <w:t>služobné preukazy uvádzame, že ide o fakultatívny nástroj, ktorý môžu a nemusia služobné úrady využiť. V prípade jeho využitia</w:t>
            </w:r>
            <w:r w:rsidR="0071685D" w:rsidRPr="007B1706">
              <w:rPr>
                <w:rFonts w:eastAsia="Times New Roman"/>
                <w:sz w:val="20"/>
                <w:szCs w:val="20"/>
              </w:rPr>
              <w:t xml:space="preserve"> budú </w:t>
            </w:r>
            <w:r w:rsidR="00DB2240" w:rsidRPr="007B1706">
              <w:rPr>
                <w:rFonts w:eastAsia="Times New Roman"/>
                <w:sz w:val="20"/>
                <w:szCs w:val="20"/>
              </w:rPr>
              <w:t xml:space="preserve">prípadné s tým súvisiace náklady </w:t>
            </w:r>
            <w:r w:rsidR="0071685D" w:rsidRPr="007B1706">
              <w:rPr>
                <w:rFonts w:eastAsia="Times New Roman"/>
                <w:sz w:val="20"/>
                <w:szCs w:val="20"/>
              </w:rPr>
              <w:t>uhrádzané</w:t>
            </w:r>
            <w:r w:rsidR="00DB2240" w:rsidRPr="007B1706">
              <w:rPr>
                <w:rFonts w:eastAsia="Times New Roman"/>
                <w:sz w:val="20"/>
                <w:szCs w:val="20"/>
              </w:rPr>
              <w:t xml:space="preserve"> z vlastných zdrojov</w:t>
            </w:r>
            <w:r w:rsidR="002353E9" w:rsidRPr="007B1706">
              <w:rPr>
                <w:rFonts w:eastAsia="Times New Roman"/>
                <w:sz w:val="20"/>
                <w:szCs w:val="20"/>
              </w:rPr>
              <w:t xml:space="preserve"> </w:t>
            </w:r>
            <w:r w:rsidR="00DB2240" w:rsidRPr="007B1706">
              <w:rPr>
                <w:rFonts w:eastAsia="Times New Roman"/>
                <w:sz w:val="20"/>
                <w:szCs w:val="20"/>
              </w:rPr>
              <w:t xml:space="preserve">(v rámci </w:t>
            </w:r>
            <w:r w:rsidR="00C66BE2" w:rsidRPr="007B1706">
              <w:rPr>
                <w:rFonts w:eastAsia="Times New Roman"/>
                <w:sz w:val="20"/>
                <w:szCs w:val="20"/>
              </w:rPr>
              <w:t>schváleného limitu výdavkov príslušnej rozpočtovej kapitoly).</w:t>
            </w:r>
          </w:p>
          <w:p w14:paraId="54D2879B" w14:textId="2BA92F42" w:rsidR="00C66BE2" w:rsidRDefault="00C66BE2" w:rsidP="00C66BE2">
            <w:pPr>
              <w:pStyle w:val="xxmsonormal"/>
              <w:jc w:val="both"/>
              <w:rPr>
                <w:rFonts w:eastAsia="Times New Roman"/>
                <w:sz w:val="20"/>
                <w:szCs w:val="20"/>
              </w:rPr>
            </w:pPr>
          </w:p>
          <w:p w14:paraId="2E303E98" w14:textId="1952670F" w:rsidR="00C02AA8" w:rsidRPr="00C66BE2" w:rsidRDefault="0047136F" w:rsidP="00C66BE2">
            <w:pPr>
              <w:pStyle w:val="xxmsonormal"/>
              <w:jc w:val="both"/>
              <w:rPr>
                <w:rFonts w:eastAsia="Times New Roman"/>
                <w:sz w:val="20"/>
                <w:szCs w:val="20"/>
              </w:rPr>
            </w:pPr>
            <w:r w:rsidRPr="0047136F">
              <w:rPr>
                <w:b/>
                <w:bCs/>
                <w:sz w:val="20"/>
                <w:szCs w:val="20"/>
              </w:rPr>
              <w:t>K vplyvom na služby verejnej správy pre občana</w:t>
            </w:r>
          </w:p>
          <w:p w14:paraId="6584B64F" w14:textId="77777777" w:rsidR="0047136F" w:rsidRPr="0047136F" w:rsidRDefault="0047136F" w:rsidP="004713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2F52D0A3" w14:textId="6DB737E6" w:rsidR="0047136F" w:rsidRPr="0047136F" w:rsidRDefault="0047136F" w:rsidP="00471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36F">
              <w:rPr>
                <w:rFonts w:ascii="Times New Roman" w:hAnsi="Times New Roman" w:cs="Times New Roman"/>
                <w:sz w:val="20"/>
                <w:szCs w:val="20"/>
              </w:rPr>
              <w:t xml:space="preserve">Komisia nesúhlasí s vyznačením pozitívneho vplyvu na procesy služieb vo verejnej správe, nakoľko z predloženého návrhu vyplývajú pre subjekty verejnej správy nové povinnosti (špecifikované predkladateľom v bode 7.3.2. Analýzy vplyvov na služby verejnej správy pre občana), ktoré predpokladajú negatívny vplyv na ich procesy. V príslušnej analýze v bode 7.3.2 neboli predkladateľom identifikované zanikajúce povinnosti pre subjekty verejnej správy, ktoré by boli základom pre pozitívny dopad na procesy služieb vo verejnej správe. </w:t>
            </w:r>
          </w:p>
          <w:p w14:paraId="171AD230" w14:textId="77777777" w:rsidR="0047136F" w:rsidRPr="0047136F" w:rsidRDefault="0047136F" w:rsidP="00471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D5A0" w14:textId="0E1F87EB" w:rsidR="0047136F" w:rsidRDefault="0047136F" w:rsidP="00471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36F">
              <w:rPr>
                <w:rFonts w:ascii="Times New Roman" w:hAnsi="Times New Roman" w:cs="Times New Roman"/>
                <w:sz w:val="20"/>
                <w:szCs w:val="20"/>
              </w:rPr>
              <w:t>V zmysle tejto skutočnosti navrhuje Komisia predkladateľovi v doložke vybraných vplyvov vyznačiť vplyv negatívny na procesy služieb vo verejnej správe.</w:t>
            </w:r>
          </w:p>
          <w:p w14:paraId="6AADFE3D" w14:textId="2FFF4905" w:rsidR="0047136F" w:rsidRDefault="0047136F" w:rsidP="00471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0FFED" w14:textId="7BC48E83" w:rsidR="00C02AA8" w:rsidRPr="00842D38" w:rsidRDefault="00C02AA8" w:rsidP="00C02AA8">
            <w:pPr>
              <w:pStyle w:val="xxmsonormal"/>
              <w:jc w:val="both"/>
              <w:rPr>
                <w:sz w:val="20"/>
                <w:szCs w:val="20"/>
              </w:rPr>
            </w:pPr>
            <w:r w:rsidRPr="00842D38">
              <w:rPr>
                <w:sz w:val="20"/>
                <w:szCs w:val="20"/>
                <w:u w:val="single"/>
              </w:rPr>
              <w:t>Vyhodnotenie predkladateľa</w:t>
            </w:r>
            <w:r w:rsidRPr="00842D38">
              <w:rPr>
                <w:sz w:val="20"/>
                <w:szCs w:val="20"/>
              </w:rPr>
              <w:t>:</w:t>
            </w:r>
          </w:p>
          <w:p w14:paraId="7CA90C86" w14:textId="3A1CA9B1" w:rsidR="0047136F" w:rsidRPr="0047136F" w:rsidRDefault="00B177F1" w:rsidP="00C66BE2">
            <w:pPr>
              <w:pStyle w:val="xxmsonormal"/>
              <w:jc w:val="both"/>
              <w:rPr>
                <w:sz w:val="20"/>
                <w:szCs w:val="20"/>
              </w:rPr>
            </w:pPr>
            <w:r w:rsidRPr="00842D38">
              <w:rPr>
                <w:sz w:val="20"/>
                <w:szCs w:val="20"/>
              </w:rPr>
              <w:t>Pripomienka bola akceptovaná</w:t>
            </w:r>
            <w:r w:rsidR="008A4934" w:rsidRPr="00842D38">
              <w:rPr>
                <w:sz w:val="20"/>
                <w:szCs w:val="20"/>
              </w:rPr>
              <w:t xml:space="preserve"> a negatívny vplyv na procesy služieb verejnej správy </w:t>
            </w:r>
            <w:r w:rsidR="00AA37F2" w:rsidRPr="00842D38">
              <w:rPr>
                <w:sz w:val="20"/>
                <w:szCs w:val="20"/>
              </w:rPr>
              <w:t xml:space="preserve">bol </w:t>
            </w:r>
            <w:r w:rsidR="008A4934" w:rsidRPr="00842D38">
              <w:rPr>
                <w:sz w:val="20"/>
                <w:szCs w:val="20"/>
              </w:rPr>
              <w:t>vyznačený v Doložke vybraných vplyvov.</w:t>
            </w:r>
          </w:p>
          <w:p w14:paraId="2FB99848" w14:textId="77777777" w:rsidR="004E2DDB" w:rsidRPr="00B043B4" w:rsidRDefault="004E2DDB" w:rsidP="004E2D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E2DDB" w:rsidRPr="00B043B4" w14:paraId="2D6DB2BC" w14:textId="77777777" w:rsidTr="002A4953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57428178" w14:textId="4AF37038" w:rsidR="004E2DDB" w:rsidRPr="00B043B4" w:rsidRDefault="00731292" w:rsidP="004E2DDB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</w:t>
            </w:r>
          </w:p>
        </w:tc>
      </w:tr>
      <w:tr w:rsidR="004E2DDB" w:rsidRPr="00B043B4" w14:paraId="35F6D50F" w14:textId="77777777" w:rsidTr="002A4953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646E9D7A" w14:textId="77777777" w:rsidR="004E2DDB" w:rsidRPr="00B043B4" w:rsidRDefault="004E2DDB" w:rsidP="004E2D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4E2DDB" w:rsidRPr="00B043B4" w14:paraId="12FECC66" w14:textId="77777777" w:rsidTr="002A4953">
              <w:trPr>
                <w:trHeight w:val="396"/>
              </w:trPr>
              <w:tc>
                <w:tcPr>
                  <w:tcW w:w="2552" w:type="dxa"/>
                </w:tcPr>
                <w:p w14:paraId="029C4098" w14:textId="77777777" w:rsidR="004E2DDB" w:rsidRPr="00B043B4" w:rsidRDefault="00000000" w:rsidP="004E2DDB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2DD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E2D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4E2DDB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3F66B094" w14:textId="77777777" w:rsidR="004E2DDB" w:rsidRPr="00B043B4" w:rsidRDefault="00000000" w:rsidP="004E2DDB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2DD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E2D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4E2DDB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619101CC" w14:textId="77777777" w:rsidR="004E2DDB" w:rsidRPr="00B043B4" w:rsidRDefault="00000000" w:rsidP="004E2DDB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E2DD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E2D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4E2DDB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3F41E00" w14:textId="77777777" w:rsidR="004E2DDB" w:rsidRPr="00B043B4" w:rsidRDefault="004E2DDB" w:rsidP="004E2DD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572FC1A3" w14:textId="77777777" w:rsidR="004E2DDB" w:rsidRPr="00B043B4" w:rsidRDefault="004E2DDB" w:rsidP="004E2D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E2469AC" w14:textId="77777777" w:rsidR="004E2DDB" w:rsidRPr="00B043B4" w:rsidRDefault="004E2DDB" w:rsidP="004E2D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595877AA" w14:textId="77777777" w:rsidR="002A4953" w:rsidRDefault="002A4953"/>
    <w:sectPr w:rsidR="002A4953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2990" w14:textId="77777777" w:rsidR="00A77587" w:rsidRDefault="00A77587" w:rsidP="001B23B7">
      <w:pPr>
        <w:spacing w:after="0" w:line="240" w:lineRule="auto"/>
      </w:pPr>
      <w:r>
        <w:separator/>
      </w:r>
    </w:p>
  </w:endnote>
  <w:endnote w:type="continuationSeparator" w:id="0">
    <w:p w14:paraId="5A1C8D5D" w14:textId="77777777" w:rsidR="00A77587" w:rsidRDefault="00A77587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C5F3A3" w14:textId="46F31858" w:rsidR="002A4953" w:rsidRPr="006045CB" w:rsidRDefault="002A4953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8C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205FAC" w14:textId="77777777" w:rsidR="002A4953" w:rsidRDefault="002A49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7BED" w14:textId="77777777" w:rsidR="00A77587" w:rsidRDefault="00A77587" w:rsidP="001B23B7">
      <w:pPr>
        <w:spacing w:after="0" w:line="240" w:lineRule="auto"/>
      </w:pPr>
      <w:r>
        <w:separator/>
      </w:r>
    </w:p>
  </w:footnote>
  <w:footnote w:type="continuationSeparator" w:id="0">
    <w:p w14:paraId="054759A1" w14:textId="77777777" w:rsidR="00A77587" w:rsidRDefault="00A77587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E60A" w14:textId="77777777" w:rsidR="002A4953" w:rsidRPr="006045CB" w:rsidRDefault="002A4953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1232EFDE" w14:textId="77777777" w:rsidR="002A4953" w:rsidRDefault="002A49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17D"/>
    <w:multiLevelType w:val="hybridMultilevel"/>
    <w:tmpl w:val="93EE8FD8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B5422D8"/>
    <w:multiLevelType w:val="hybridMultilevel"/>
    <w:tmpl w:val="3C085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B17F0"/>
    <w:multiLevelType w:val="hybridMultilevel"/>
    <w:tmpl w:val="1EBC97C4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7C64099"/>
    <w:multiLevelType w:val="hybridMultilevel"/>
    <w:tmpl w:val="8E0848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A690C"/>
    <w:multiLevelType w:val="hybridMultilevel"/>
    <w:tmpl w:val="8A349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497618454">
    <w:abstractNumId w:val="5"/>
  </w:num>
  <w:num w:numId="2" w16cid:durableId="52243988">
    <w:abstractNumId w:val="1"/>
  </w:num>
  <w:num w:numId="3" w16cid:durableId="5059448">
    <w:abstractNumId w:val="3"/>
  </w:num>
  <w:num w:numId="4" w16cid:durableId="1507014073">
    <w:abstractNumId w:val="0"/>
  </w:num>
  <w:num w:numId="5" w16cid:durableId="771513855">
    <w:abstractNumId w:val="2"/>
  </w:num>
  <w:num w:numId="6" w16cid:durableId="1305235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10346"/>
    <w:rsid w:val="000124CC"/>
    <w:rsid w:val="00014A93"/>
    <w:rsid w:val="00017979"/>
    <w:rsid w:val="0002086C"/>
    <w:rsid w:val="00021B8E"/>
    <w:rsid w:val="00022FDB"/>
    <w:rsid w:val="0002498D"/>
    <w:rsid w:val="00024EEE"/>
    <w:rsid w:val="00024F0B"/>
    <w:rsid w:val="00025BBC"/>
    <w:rsid w:val="00027CAA"/>
    <w:rsid w:val="00041D61"/>
    <w:rsid w:val="00043706"/>
    <w:rsid w:val="00046F82"/>
    <w:rsid w:val="00063DC0"/>
    <w:rsid w:val="00070219"/>
    <w:rsid w:val="00072A05"/>
    <w:rsid w:val="000743C8"/>
    <w:rsid w:val="000936EB"/>
    <w:rsid w:val="00095F11"/>
    <w:rsid w:val="00097069"/>
    <w:rsid w:val="000B6F69"/>
    <w:rsid w:val="000C5CB5"/>
    <w:rsid w:val="000D24CC"/>
    <w:rsid w:val="000D348F"/>
    <w:rsid w:val="000D3E9A"/>
    <w:rsid w:val="000D58CA"/>
    <w:rsid w:val="000D7B3C"/>
    <w:rsid w:val="000E0665"/>
    <w:rsid w:val="000E383D"/>
    <w:rsid w:val="000E3DD9"/>
    <w:rsid w:val="000F2BE9"/>
    <w:rsid w:val="00103A04"/>
    <w:rsid w:val="00113AE4"/>
    <w:rsid w:val="001230ED"/>
    <w:rsid w:val="0012377F"/>
    <w:rsid w:val="001340CA"/>
    <w:rsid w:val="00142FF8"/>
    <w:rsid w:val="0015108B"/>
    <w:rsid w:val="00154571"/>
    <w:rsid w:val="00165370"/>
    <w:rsid w:val="00171C1D"/>
    <w:rsid w:val="001803FA"/>
    <w:rsid w:val="00186130"/>
    <w:rsid w:val="00187182"/>
    <w:rsid w:val="00191ED6"/>
    <w:rsid w:val="00192046"/>
    <w:rsid w:val="001970E3"/>
    <w:rsid w:val="001A2C74"/>
    <w:rsid w:val="001B23B7"/>
    <w:rsid w:val="001C76A7"/>
    <w:rsid w:val="001D2F01"/>
    <w:rsid w:val="001E3562"/>
    <w:rsid w:val="001E3BB9"/>
    <w:rsid w:val="001E3CA1"/>
    <w:rsid w:val="001E7C69"/>
    <w:rsid w:val="00203EE3"/>
    <w:rsid w:val="002078D9"/>
    <w:rsid w:val="002243BB"/>
    <w:rsid w:val="00225570"/>
    <w:rsid w:val="002308C6"/>
    <w:rsid w:val="00232FBD"/>
    <w:rsid w:val="0023360B"/>
    <w:rsid w:val="002353E9"/>
    <w:rsid w:val="00243652"/>
    <w:rsid w:val="00263732"/>
    <w:rsid w:val="002A4953"/>
    <w:rsid w:val="002B5135"/>
    <w:rsid w:val="002D6E6E"/>
    <w:rsid w:val="002F1154"/>
    <w:rsid w:val="002F6ADB"/>
    <w:rsid w:val="0030007D"/>
    <w:rsid w:val="00301B65"/>
    <w:rsid w:val="0030211C"/>
    <w:rsid w:val="00302589"/>
    <w:rsid w:val="00313C67"/>
    <w:rsid w:val="003145AE"/>
    <w:rsid w:val="00335DDC"/>
    <w:rsid w:val="00337947"/>
    <w:rsid w:val="00361804"/>
    <w:rsid w:val="00362DC5"/>
    <w:rsid w:val="00363BCD"/>
    <w:rsid w:val="0038015A"/>
    <w:rsid w:val="003804DC"/>
    <w:rsid w:val="00384186"/>
    <w:rsid w:val="00396805"/>
    <w:rsid w:val="003A057B"/>
    <w:rsid w:val="003A3315"/>
    <w:rsid w:val="003A381E"/>
    <w:rsid w:val="003C126C"/>
    <w:rsid w:val="003C28C8"/>
    <w:rsid w:val="003C5776"/>
    <w:rsid w:val="003D3EFA"/>
    <w:rsid w:val="003E00DE"/>
    <w:rsid w:val="003E0625"/>
    <w:rsid w:val="003F7575"/>
    <w:rsid w:val="00411898"/>
    <w:rsid w:val="00445F53"/>
    <w:rsid w:val="00450BC4"/>
    <w:rsid w:val="00456B73"/>
    <w:rsid w:val="00465671"/>
    <w:rsid w:val="0047136F"/>
    <w:rsid w:val="00491BBB"/>
    <w:rsid w:val="0049476D"/>
    <w:rsid w:val="004A4383"/>
    <w:rsid w:val="004B16D6"/>
    <w:rsid w:val="004C640A"/>
    <w:rsid w:val="004C6831"/>
    <w:rsid w:val="004C702A"/>
    <w:rsid w:val="004D1833"/>
    <w:rsid w:val="004D3412"/>
    <w:rsid w:val="004D4CA0"/>
    <w:rsid w:val="004D79A0"/>
    <w:rsid w:val="004D7EB1"/>
    <w:rsid w:val="004E1F04"/>
    <w:rsid w:val="004E2DDB"/>
    <w:rsid w:val="004E5C50"/>
    <w:rsid w:val="00502E0A"/>
    <w:rsid w:val="00521F74"/>
    <w:rsid w:val="00527208"/>
    <w:rsid w:val="005460E7"/>
    <w:rsid w:val="005627AD"/>
    <w:rsid w:val="00567736"/>
    <w:rsid w:val="0057106B"/>
    <w:rsid w:val="00572008"/>
    <w:rsid w:val="00585FF8"/>
    <w:rsid w:val="00591EC6"/>
    <w:rsid w:val="00591ED3"/>
    <w:rsid w:val="00593362"/>
    <w:rsid w:val="005A5F5A"/>
    <w:rsid w:val="005B14BD"/>
    <w:rsid w:val="005B1728"/>
    <w:rsid w:val="005C62C1"/>
    <w:rsid w:val="005D234A"/>
    <w:rsid w:val="005D3D99"/>
    <w:rsid w:val="005D4266"/>
    <w:rsid w:val="005D5592"/>
    <w:rsid w:val="005E2198"/>
    <w:rsid w:val="005F115D"/>
    <w:rsid w:val="005F15D9"/>
    <w:rsid w:val="006017DD"/>
    <w:rsid w:val="0060533D"/>
    <w:rsid w:val="006208D4"/>
    <w:rsid w:val="00624428"/>
    <w:rsid w:val="0062584D"/>
    <w:rsid w:val="00633408"/>
    <w:rsid w:val="00652E0C"/>
    <w:rsid w:val="006576C7"/>
    <w:rsid w:val="00662CFC"/>
    <w:rsid w:val="00673460"/>
    <w:rsid w:val="0067357B"/>
    <w:rsid w:val="006751AD"/>
    <w:rsid w:val="00697982"/>
    <w:rsid w:val="006B4401"/>
    <w:rsid w:val="006C180A"/>
    <w:rsid w:val="006C5FC0"/>
    <w:rsid w:val="006E61AF"/>
    <w:rsid w:val="006E67C2"/>
    <w:rsid w:val="006F1F2F"/>
    <w:rsid w:val="006F3089"/>
    <w:rsid w:val="006F678E"/>
    <w:rsid w:val="006F6B62"/>
    <w:rsid w:val="00705D70"/>
    <w:rsid w:val="0071685D"/>
    <w:rsid w:val="00720322"/>
    <w:rsid w:val="00731292"/>
    <w:rsid w:val="00731808"/>
    <w:rsid w:val="00740ADD"/>
    <w:rsid w:val="00743138"/>
    <w:rsid w:val="007466AE"/>
    <w:rsid w:val="0075197E"/>
    <w:rsid w:val="00760071"/>
    <w:rsid w:val="00761208"/>
    <w:rsid w:val="00764D97"/>
    <w:rsid w:val="00774AB8"/>
    <w:rsid w:val="007756BE"/>
    <w:rsid w:val="00781365"/>
    <w:rsid w:val="00794710"/>
    <w:rsid w:val="007B1706"/>
    <w:rsid w:val="007B3964"/>
    <w:rsid w:val="007B40C1"/>
    <w:rsid w:val="007B70FC"/>
    <w:rsid w:val="007F1733"/>
    <w:rsid w:val="007F2733"/>
    <w:rsid w:val="00800997"/>
    <w:rsid w:val="00801F84"/>
    <w:rsid w:val="0080286D"/>
    <w:rsid w:val="00806809"/>
    <w:rsid w:val="00812A2C"/>
    <w:rsid w:val="00813EBF"/>
    <w:rsid w:val="008204A1"/>
    <w:rsid w:val="0082225F"/>
    <w:rsid w:val="008254FB"/>
    <w:rsid w:val="0083199E"/>
    <w:rsid w:val="00837953"/>
    <w:rsid w:val="00842D38"/>
    <w:rsid w:val="00847A60"/>
    <w:rsid w:val="00854AB7"/>
    <w:rsid w:val="0085520C"/>
    <w:rsid w:val="00861716"/>
    <w:rsid w:val="0086337D"/>
    <w:rsid w:val="00865E81"/>
    <w:rsid w:val="00870785"/>
    <w:rsid w:val="00870E6E"/>
    <w:rsid w:val="008801B5"/>
    <w:rsid w:val="00881E07"/>
    <w:rsid w:val="00882BFE"/>
    <w:rsid w:val="00892B59"/>
    <w:rsid w:val="008A4934"/>
    <w:rsid w:val="008B080E"/>
    <w:rsid w:val="008B0C68"/>
    <w:rsid w:val="008B222D"/>
    <w:rsid w:val="008C1729"/>
    <w:rsid w:val="008C79B7"/>
    <w:rsid w:val="008D73EE"/>
    <w:rsid w:val="00901608"/>
    <w:rsid w:val="009030C7"/>
    <w:rsid w:val="00904D3E"/>
    <w:rsid w:val="00934475"/>
    <w:rsid w:val="00942349"/>
    <w:rsid w:val="00943079"/>
    <w:rsid w:val="009431E3"/>
    <w:rsid w:val="00944DF2"/>
    <w:rsid w:val="009475F5"/>
    <w:rsid w:val="00966F13"/>
    <w:rsid w:val="009717F5"/>
    <w:rsid w:val="009741F0"/>
    <w:rsid w:val="00974DA9"/>
    <w:rsid w:val="00987128"/>
    <w:rsid w:val="009A0BF7"/>
    <w:rsid w:val="009A4A10"/>
    <w:rsid w:val="009B2046"/>
    <w:rsid w:val="009C1217"/>
    <w:rsid w:val="009C424C"/>
    <w:rsid w:val="009E09F7"/>
    <w:rsid w:val="009E1703"/>
    <w:rsid w:val="009E6879"/>
    <w:rsid w:val="009F31B7"/>
    <w:rsid w:val="009F4832"/>
    <w:rsid w:val="009F4AC9"/>
    <w:rsid w:val="00A13EC5"/>
    <w:rsid w:val="00A17EC0"/>
    <w:rsid w:val="00A3165B"/>
    <w:rsid w:val="00A326BB"/>
    <w:rsid w:val="00A340BB"/>
    <w:rsid w:val="00A3564F"/>
    <w:rsid w:val="00A57145"/>
    <w:rsid w:val="00A62205"/>
    <w:rsid w:val="00A648F8"/>
    <w:rsid w:val="00A74118"/>
    <w:rsid w:val="00A77587"/>
    <w:rsid w:val="00A7788F"/>
    <w:rsid w:val="00A81D10"/>
    <w:rsid w:val="00A95096"/>
    <w:rsid w:val="00A95FDF"/>
    <w:rsid w:val="00A96894"/>
    <w:rsid w:val="00AA3190"/>
    <w:rsid w:val="00AA37F2"/>
    <w:rsid w:val="00AA4BDB"/>
    <w:rsid w:val="00AC30D6"/>
    <w:rsid w:val="00AC7C00"/>
    <w:rsid w:val="00AE1CFF"/>
    <w:rsid w:val="00AE2257"/>
    <w:rsid w:val="00AF0DD6"/>
    <w:rsid w:val="00AF1924"/>
    <w:rsid w:val="00B177F1"/>
    <w:rsid w:val="00B30D54"/>
    <w:rsid w:val="00B547F5"/>
    <w:rsid w:val="00B60A68"/>
    <w:rsid w:val="00B60E9C"/>
    <w:rsid w:val="00B67315"/>
    <w:rsid w:val="00B76C8E"/>
    <w:rsid w:val="00B84F87"/>
    <w:rsid w:val="00B94500"/>
    <w:rsid w:val="00B96E21"/>
    <w:rsid w:val="00BA2BF4"/>
    <w:rsid w:val="00BA47C9"/>
    <w:rsid w:val="00BB0FF3"/>
    <w:rsid w:val="00BB3FC5"/>
    <w:rsid w:val="00BB71D8"/>
    <w:rsid w:val="00BD382B"/>
    <w:rsid w:val="00BD395C"/>
    <w:rsid w:val="00BE038C"/>
    <w:rsid w:val="00BE744B"/>
    <w:rsid w:val="00BE7A95"/>
    <w:rsid w:val="00BF0D81"/>
    <w:rsid w:val="00BF5BC1"/>
    <w:rsid w:val="00C02AA8"/>
    <w:rsid w:val="00C0586B"/>
    <w:rsid w:val="00C22285"/>
    <w:rsid w:val="00C2615E"/>
    <w:rsid w:val="00C27344"/>
    <w:rsid w:val="00C34791"/>
    <w:rsid w:val="00C466D6"/>
    <w:rsid w:val="00C47CA2"/>
    <w:rsid w:val="00C56155"/>
    <w:rsid w:val="00C64D15"/>
    <w:rsid w:val="00C66BE2"/>
    <w:rsid w:val="00C74DE5"/>
    <w:rsid w:val="00CB08AE"/>
    <w:rsid w:val="00CB0A0E"/>
    <w:rsid w:val="00CB5C12"/>
    <w:rsid w:val="00CB68F0"/>
    <w:rsid w:val="00CC3453"/>
    <w:rsid w:val="00CC5771"/>
    <w:rsid w:val="00CC5D2B"/>
    <w:rsid w:val="00CD4B52"/>
    <w:rsid w:val="00CD6962"/>
    <w:rsid w:val="00CE6AAE"/>
    <w:rsid w:val="00CF1A25"/>
    <w:rsid w:val="00CF62A5"/>
    <w:rsid w:val="00CF74C6"/>
    <w:rsid w:val="00D0146F"/>
    <w:rsid w:val="00D075BE"/>
    <w:rsid w:val="00D2313B"/>
    <w:rsid w:val="00D35C49"/>
    <w:rsid w:val="00D37DE4"/>
    <w:rsid w:val="00D37E6A"/>
    <w:rsid w:val="00D50F1E"/>
    <w:rsid w:val="00D5507D"/>
    <w:rsid w:val="00D561B3"/>
    <w:rsid w:val="00D629BB"/>
    <w:rsid w:val="00D845D1"/>
    <w:rsid w:val="00D91531"/>
    <w:rsid w:val="00D95874"/>
    <w:rsid w:val="00DB2240"/>
    <w:rsid w:val="00DB2A27"/>
    <w:rsid w:val="00DB2E9E"/>
    <w:rsid w:val="00DC1BEE"/>
    <w:rsid w:val="00DC50A0"/>
    <w:rsid w:val="00DD6C35"/>
    <w:rsid w:val="00DE17F9"/>
    <w:rsid w:val="00DE563E"/>
    <w:rsid w:val="00DE6007"/>
    <w:rsid w:val="00DF0A37"/>
    <w:rsid w:val="00DF357C"/>
    <w:rsid w:val="00DF79AC"/>
    <w:rsid w:val="00E20BC4"/>
    <w:rsid w:val="00E3754A"/>
    <w:rsid w:val="00E4728F"/>
    <w:rsid w:val="00E63516"/>
    <w:rsid w:val="00E6699D"/>
    <w:rsid w:val="00E76BA5"/>
    <w:rsid w:val="00E777AE"/>
    <w:rsid w:val="00E96C6C"/>
    <w:rsid w:val="00EB05C8"/>
    <w:rsid w:val="00EC33A9"/>
    <w:rsid w:val="00EC52FA"/>
    <w:rsid w:val="00EC7CA4"/>
    <w:rsid w:val="00ED1AC0"/>
    <w:rsid w:val="00EE38CD"/>
    <w:rsid w:val="00EE7063"/>
    <w:rsid w:val="00EE7EC3"/>
    <w:rsid w:val="00EF0F8B"/>
    <w:rsid w:val="00F0083B"/>
    <w:rsid w:val="00F06855"/>
    <w:rsid w:val="00F1788B"/>
    <w:rsid w:val="00F4346C"/>
    <w:rsid w:val="00F457CB"/>
    <w:rsid w:val="00F46ABF"/>
    <w:rsid w:val="00F5494F"/>
    <w:rsid w:val="00F72B93"/>
    <w:rsid w:val="00F77E17"/>
    <w:rsid w:val="00F87681"/>
    <w:rsid w:val="00FA0009"/>
    <w:rsid w:val="00FA02DB"/>
    <w:rsid w:val="00FB1AA8"/>
    <w:rsid w:val="00FB7B9E"/>
    <w:rsid w:val="00FD607A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28B9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lny"/>
    <w:rsid w:val="005E2198"/>
    <w:pPr>
      <w:spacing w:after="0" w:line="240" w:lineRule="auto"/>
    </w:pPr>
    <w:rPr>
      <w:rFonts w:ascii="Calibri" w:hAnsi="Calibri" w:cs="Calibri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E2D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E2D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2DD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0A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0A68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232FB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5BC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50A0"/>
    <w:rPr>
      <w:color w:val="954F72" w:themeColor="followedHyperlink"/>
      <w:u w:val="single"/>
    </w:rPr>
  </w:style>
  <w:style w:type="paragraph" w:customStyle="1" w:styleId="xxmsonormal">
    <w:name w:val="x_xmsonormal"/>
    <w:basedOn w:val="Normlny"/>
    <w:rsid w:val="0047136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xmsolistparagraph">
    <w:name w:val="x_xmsolistparagraph"/>
    <w:basedOn w:val="Normlny"/>
    <w:rsid w:val="0047136F"/>
    <w:pPr>
      <w:spacing w:after="200" w:line="276" w:lineRule="auto"/>
      <w:ind w:left="720"/>
    </w:pPr>
    <w:rPr>
      <w:rFonts w:ascii="Calibri" w:hAnsi="Calibri" w:cs="Calibri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E038C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012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tais.vicepremier.gov.sk/detail/ISVS/c7042564-1c92-4c76-a5d7-f719de8804e3/cimaster?tab=basicForm" TargetMode="External"/><Relationship Id="rId4" Type="http://schemas.openxmlformats.org/officeDocument/2006/relationships/styles" Target="styles.xml"/><Relationship Id="rId9" Type="http://schemas.openxmlformats.org/officeDocument/2006/relationships/hyperlink" Target="mailto:martina.mrazikova@vlada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9FD185FE-BAB8-4089-A467-84C195C9A1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Csikósová Katarína</cp:lastModifiedBy>
  <cp:revision>9</cp:revision>
  <dcterms:created xsi:type="dcterms:W3CDTF">2023-03-24T09:31:00Z</dcterms:created>
  <dcterms:modified xsi:type="dcterms:W3CDTF">2023-03-29T09:51:00Z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