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AD" w:rsidRDefault="009D7AAD" w:rsidP="009D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 xml:space="preserve">Vyhlásenie </w:t>
      </w:r>
      <w:r w:rsidR="009D3C54">
        <w:rPr>
          <w:rFonts w:ascii="Times New Roman" w:hAnsi="Times New Roman" w:cs="Times New Roman"/>
          <w:b/>
          <w:sz w:val="24"/>
          <w:szCs w:val="24"/>
        </w:rPr>
        <w:t> predkladateľa podľa čl. 23 ods. 3 Legislatívnych pravidiel vlády SR</w:t>
      </w:r>
    </w:p>
    <w:p w:rsidR="009D7AAD" w:rsidRPr="004635D2" w:rsidRDefault="009D7AAD" w:rsidP="009D7AAD">
      <w:pPr>
        <w:rPr>
          <w:rFonts w:ascii="Times New Roman" w:hAnsi="Times New Roman" w:cs="Times New Roman"/>
          <w:b/>
          <w:sz w:val="24"/>
          <w:szCs w:val="24"/>
        </w:rPr>
      </w:pPr>
    </w:p>
    <w:p w:rsidR="00F5626B" w:rsidRDefault="00F5626B" w:rsidP="00F5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B55ECE">
        <w:rPr>
          <w:rFonts w:ascii="Times New Roman" w:hAnsi="Times New Roman" w:cs="Times New Roman"/>
          <w:sz w:val="24"/>
          <w:szCs w:val="24"/>
        </w:rPr>
        <w:t>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ECE">
        <w:rPr>
          <w:rFonts w:ascii="Times New Roman" w:hAnsi="Times New Roman" w:cs="Times New Roman"/>
          <w:sz w:val="24"/>
          <w:szCs w:val="24"/>
        </w:rPr>
        <w:t xml:space="preserve">o elektronických komunikáciách sa </w:t>
      </w:r>
      <w:r>
        <w:rPr>
          <w:rFonts w:ascii="Times New Roman" w:hAnsi="Times New Roman" w:cs="Times New Roman"/>
          <w:sz w:val="24"/>
          <w:szCs w:val="24"/>
        </w:rPr>
        <w:t>predkladá bez rozporov</w:t>
      </w:r>
      <w:r w:rsidR="00B55ECE">
        <w:rPr>
          <w:rFonts w:ascii="Times New Roman" w:hAnsi="Times New Roman" w:cs="Times New Roman"/>
          <w:sz w:val="24"/>
          <w:szCs w:val="24"/>
        </w:rPr>
        <w:t xml:space="preserve"> s rezortami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AAD" w:rsidRPr="00D570FA" w:rsidRDefault="007620C2" w:rsidP="00D570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0FA">
        <w:rPr>
          <w:rFonts w:ascii="Times New Roman" w:hAnsi="Times New Roman" w:cs="Times New Roman"/>
          <w:sz w:val="24"/>
          <w:szCs w:val="24"/>
        </w:rPr>
        <w:t xml:space="preserve">Rozpory, ktoré pretrvávajú sú </w:t>
      </w:r>
      <w:r w:rsidR="001E665A" w:rsidRPr="00D570FA">
        <w:rPr>
          <w:rFonts w:ascii="Times New Roman" w:hAnsi="Times New Roman" w:cs="Times New Roman"/>
          <w:sz w:val="24"/>
          <w:szCs w:val="24"/>
        </w:rPr>
        <w:t>s</w:t>
      </w:r>
      <w:r w:rsidRPr="00D570FA">
        <w:rPr>
          <w:rFonts w:ascii="Times New Roman" w:hAnsi="Times New Roman" w:cs="Times New Roman"/>
          <w:sz w:val="24"/>
          <w:szCs w:val="24"/>
        </w:rPr>
        <w:t> Republikovou úniou zamestnávateľov</w:t>
      </w:r>
      <w:r w:rsidR="007141B9" w:rsidRPr="00D570FA">
        <w:rPr>
          <w:rFonts w:ascii="Times New Roman" w:hAnsi="Times New Roman" w:cs="Times New Roman"/>
          <w:sz w:val="24"/>
          <w:szCs w:val="24"/>
        </w:rPr>
        <w:t xml:space="preserve"> v dvoch oblastiach</w:t>
      </w:r>
      <w:r w:rsidRPr="00D570FA">
        <w:rPr>
          <w:rFonts w:ascii="Times New Roman" w:hAnsi="Times New Roman" w:cs="Times New Roman"/>
          <w:sz w:val="24"/>
          <w:szCs w:val="24"/>
        </w:rPr>
        <w:t>.</w:t>
      </w:r>
      <w:r w:rsidR="009D7AAD" w:rsidRPr="00D570FA">
        <w:rPr>
          <w:rFonts w:ascii="Times New Roman" w:hAnsi="Times New Roman" w:cs="Times New Roman"/>
          <w:sz w:val="24"/>
          <w:szCs w:val="24"/>
        </w:rPr>
        <w:fldChar w:fldCharType="begin"/>
      </w:r>
      <w:r w:rsidR="009D7AAD" w:rsidRPr="00D570FA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="009D7AAD" w:rsidRPr="00D570FA">
        <w:rPr>
          <w:rFonts w:ascii="Times New Roman" w:hAnsi="Times New Roman" w:cs="Times New Roman"/>
          <w:sz w:val="24"/>
          <w:szCs w:val="24"/>
        </w:rPr>
        <w:fldChar w:fldCharType="end"/>
      </w:r>
      <w:r w:rsidR="009D7AAD" w:rsidRPr="00D570FA">
        <w:rPr>
          <w:rFonts w:ascii="Times New Roman" w:hAnsi="Times New Roman" w:cs="Times New Roman"/>
          <w:sz w:val="24"/>
          <w:szCs w:val="24"/>
        </w:rPr>
        <w:fldChar w:fldCharType="begin"/>
      </w:r>
      <w:r w:rsidR="009D7AAD" w:rsidRPr="00D570FA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="009D7AAD" w:rsidRPr="00D570F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0CCB" w:rsidRDefault="005522B6" w:rsidP="0055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Otázka, v ktorej nebola dosiahnutá dohoda</w:t>
      </w:r>
      <w:r w:rsidR="00830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2EE">
        <w:rPr>
          <w:rFonts w:ascii="Times New Roman" w:hAnsi="Times New Roman" w:cs="Times New Roman"/>
          <w:sz w:val="24"/>
          <w:szCs w:val="24"/>
        </w:rPr>
        <w:t xml:space="preserve">je spôsob oznamovania zmien zmluvných podmienok účastníkovi. </w:t>
      </w:r>
      <w:r w:rsidR="001E665A">
        <w:rPr>
          <w:rFonts w:ascii="Times New Roman" w:hAnsi="Times New Roman" w:cs="Times New Roman"/>
          <w:sz w:val="24"/>
          <w:szCs w:val="24"/>
        </w:rPr>
        <w:t xml:space="preserve">Republiková únia zamestnávateľov požaduje, aby </w:t>
      </w:r>
      <w:r w:rsidR="00AE12EE">
        <w:rPr>
          <w:rFonts w:ascii="Times New Roman" w:hAnsi="Times New Roman" w:cs="Times New Roman"/>
          <w:sz w:val="24"/>
          <w:szCs w:val="24"/>
        </w:rPr>
        <w:t xml:space="preserve">v texte predpisu bola zachovaná explicitne možnosť pre podniky vykonávať toto oznamovanie formou SMS, ktorá je jednou z foriem trvanlivého </w:t>
      </w:r>
      <w:r w:rsidR="00F86899">
        <w:rPr>
          <w:rFonts w:ascii="Times New Roman" w:hAnsi="Times New Roman" w:cs="Times New Roman"/>
          <w:sz w:val="24"/>
          <w:szCs w:val="24"/>
        </w:rPr>
        <w:t>média</w:t>
      </w:r>
      <w:r w:rsidR="00AE12EE">
        <w:rPr>
          <w:rFonts w:ascii="Times New Roman" w:hAnsi="Times New Roman" w:cs="Times New Roman"/>
          <w:sz w:val="24"/>
          <w:szCs w:val="24"/>
        </w:rPr>
        <w:t>. Z pohľadu ochrany spotrebiteľa však SMS nie je forma, v ktorej by sa dali vyjadriť oznamované zmeny</w:t>
      </w:r>
      <w:r w:rsidR="00AE12EE" w:rsidRPr="00AE12EE">
        <w:rPr>
          <w:rFonts w:ascii="Times New Roman" w:hAnsi="Times New Roman" w:cs="Times New Roman"/>
          <w:sz w:val="24"/>
          <w:szCs w:val="24"/>
        </w:rPr>
        <w:t xml:space="preserve"> </w:t>
      </w:r>
      <w:r w:rsidR="00AE12EE">
        <w:rPr>
          <w:rFonts w:ascii="Times New Roman" w:hAnsi="Times New Roman" w:cs="Times New Roman"/>
          <w:sz w:val="24"/>
          <w:szCs w:val="24"/>
        </w:rPr>
        <w:t>pre spotrebiteľa zrozumiteľne a zároveň podať informáciu aj o práve odstúpiť od zmluvy, ak spotrebiteľ so zmenami nesúhlasí.</w:t>
      </w:r>
      <w:r w:rsidR="001852E4">
        <w:rPr>
          <w:rFonts w:ascii="Times New Roman" w:hAnsi="Times New Roman" w:cs="Times New Roman"/>
          <w:sz w:val="24"/>
          <w:szCs w:val="24"/>
        </w:rPr>
        <w:t xml:space="preserve"> Tieto dve skutočnosti vyžaduje priamo smernica </w:t>
      </w:r>
      <w:r w:rsidR="001852E4" w:rsidRPr="00C679D7">
        <w:rPr>
          <w:rFonts w:ascii="Times New Roman" w:eastAsia="Calibri" w:hAnsi="Times New Roman" w:cs="Times New Roman"/>
          <w:sz w:val="24"/>
          <w:szCs w:val="24"/>
        </w:rPr>
        <w:t>Európskeho parlamentu a Rady (EÚ) 2018/1972 z 11. decembra 2018, ktorou sa ustanovuje Európsky kódex elektronických komunikácií</w:t>
      </w:r>
      <w:r w:rsidR="001852E4">
        <w:rPr>
          <w:rFonts w:ascii="Times New Roman" w:eastAsia="Calibri" w:hAnsi="Times New Roman" w:cs="Times New Roman"/>
          <w:sz w:val="24"/>
          <w:szCs w:val="24"/>
        </w:rPr>
        <w:t>.</w:t>
      </w:r>
      <w:r w:rsidR="002A3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048" w:rsidRPr="002A3048">
        <w:rPr>
          <w:rFonts w:ascii="Times New Roman" w:eastAsia="Calibri" w:hAnsi="Times New Roman" w:cs="Times New Roman"/>
          <w:sz w:val="24"/>
          <w:szCs w:val="24"/>
        </w:rPr>
        <w:t xml:space="preserve">Zároveň však znenie prvej vety </w:t>
      </w:r>
      <w:r w:rsidR="002A3048">
        <w:rPr>
          <w:rFonts w:ascii="Times New Roman" w:eastAsia="Calibri" w:hAnsi="Times New Roman" w:cs="Times New Roman"/>
          <w:sz w:val="24"/>
          <w:szCs w:val="24"/>
        </w:rPr>
        <w:t xml:space="preserve">§ 87 ods. 10 </w:t>
      </w:r>
      <w:r w:rsidR="002A3048" w:rsidRPr="002A3048">
        <w:rPr>
          <w:rFonts w:ascii="Times New Roman" w:eastAsia="Calibri" w:hAnsi="Times New Roman" w:cs="Times New Roman"/>
          <w:sz w:val="24"/>
          <w:szCs w:val="24"/>
        </w:rPr>
        <w:t>nevylučuje použitie SMS formy</w:t>
      </w:r>
      <w:r w:rsidR="0082471A">
        <w:rPr>
          <w:rFonts w:ascii="Times New Roman" w:eastAsia="Calibri" w:hAnsi="Times New Roman" w:cs="Times New Roman"/>
          <w:sz w:val="24"/>
          <w:szCs w:val="24"/>
        </w:rPr>
        <w:t>, jej použitie nie je vylúčené</w:t>
      </w:r>
      <w:r w:rsidR="002A3048" w:rsidRPr="002A3048">
        <w:rPr>
          <w:rFonts w:ascii="Times New Roman" w:eastAsia="Calibri" w:hAnsi="Times New Roman" w:cs="Times New Roman"/>
          <w:sz w:val="24"/>
          <w:szCs w:val="24"/>
        </w:rPr>
        <w:t>, ale musí splniť požiadavku čo má SMS obsahovať.</w:t>
      </w:r>
    </w:p>
    <w:p w:rsidR="005522B6" w:rsidRDefault="007141B9" w:rsidP="0055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oblasť, v ktorej nebol dosiahnutý kompromis</w:t>
      </w:r>
      <w:r w:rsidR="00F86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4A">
        <w:rPr>
          <w:rFonts w:ascii="Times New Roman" w:hAnsi="Times New Roman" w:cs="Times New Roman"/>
          <w:sz w:val="24"/>
          <w:szCs w:val="24"/>
        </w:rPr>
        <w:t xml:space="preserve">je otázka </w:t>
      </w:r>
      <w:r w:rsidR="00AE12EE">
        <w:rPr>
          <w:rFonts w:ascii="Times New Roman" w:hAnsi="Times New Roman" w:cs="Times New Roman"/>
          <w:sz w:val="24"/>
          <w:szCs w:val="24"/>
        </w:rPr>
        <w:t>sankcionovania podnikov za to, že neoznámi zmenu zmluvných podmienok, ktoré sú pre spotrebiteľa pozitívne včas, t</w:t>
      </w:r>
      <w:r w:rsidR="00F86899">
        <w:rPr>
          <w:rFonts w:ascii="Times New Roman" w:hAnsi="Times New Roman" w:cs="Times New Roman"/>
          <w:sz w:val="24"/>
          <w:szCs w:val="24"/>
        </w:rPr>
        <w:t>. </w:t>
      </w:r>
      <w:r w:rsidR="00AE12EE">
        <w:rPr>
          <w:rFonts w:ascii="Times New Roman" w:hAnsi="Times New Roman" w:cs="Times New Roman"/>
          <w:sz w:val="24"/>
          <w:szCs w:val="24"/>
        </w:rPr>
        <w:t>j. najmenej jeden mesiac vopred pred účinnosťou plánovaných zmien zmluvných podmienok.</w:t>
      </w:r>
      <w:r w:rsidR="001852E4">
        <w:rPr>
          <w:rFonts w:ascii="Times New Roman" w:hAnsi="Times New Roman" w:cs="Times New Roman"/>
          <w:sz w:val="24"/>
          <w:szCs w:val="24"/>
        </w:rPr>
        <w:t xml:space="preserve"> Jednomesačná lehota r</w:t>
      </w:r>
      <w:bookmarkStart w:id="0" w:name="_GoBack"/>
      <w:bookmarkEnd w:id="0"/>
      <w:r w:rsidR="001852E4">
        <w:rPr>
          <w:rFonts w:ascii="Times New Roman" w:hAnsi="Times New Roman" w:cs="Times New Roman"/>
          <w:sz w:val="24"/>
          <w:szCs w:val="24"/>
        </w:rPr>
        <w:t xml:space="preserve">ovnako vyplýva zo smernice </w:t>
      </w:r>
      <w:r w:rsidR="001852E4" w:rsidRPr="00C679D7">
        <w:rPr>
          <w:rFonts w:ascii="Times New Roman" w:eastAsia="Calibri" w:hAnsi="Times New Roman" w:cs="Times New Roman"/>
          <w:sz w:val="24"/>
          <w:szCs w:val="24"/>
        </w:rPr>
        <w:t>Európskeho parlamentu a Rady (EÚ) 2018/1972 z 11. decembra 2018, ktorou sa ustanovuje Európsky kódex elektronických komunikácií</w:t>
      </w:r>
      <w:r w:rsidR="00AB5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2B6" w:rsidRPr="00D570FA" w:rsidRDefault="001852E4" w:rsidP="00D570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0FA">
        <w:rPr>
          <w:rFonts w:ascii="Times New Roman" w:hAnsi="Times New Roman" w:cs="Times New Roman"/>
          <w:sz w:val="24"/>
          <w:szCs w:val="24"/>
        </w:rPr>
        <w:t xml:space="preserve">Pretrvávajúci rozpor s Úradom na ochranu osobných údajov </w:t>
      </w:r>
      <w:r w:rsidR="002E6BDA">
        <w:rPr>
          <w:rFonts w:ascii="Times New Roman" w:hAnsi="Times New Roman" w:cs="Times New Roman"/>
          <w:sz w:val="24"/>
          <w:szCs w:val="24"/>
        </w:rPr>
        <w:t xml:space="preserve">SR </w:t>
      </w:r>
      <w:r w:rsidRPr="00D570FA">
        <w:rPr>
          <w:rFonts w:ascii="Times New Roman" w:hAnsi="Times New Roman" w:cs="Times New Roman"/>
          <w:sz w:val="24"/>
          <w:szCs w:val="24"/>
        </w:rPr>
        <w:t>je v</w:t>
      </w:r>
      <w:r w:rsidR="00C04FC7">
        <w:rPr>
          <w:rFonts w:ascii="Times New Roman" w:hAnsi="Times New Roman" w:cs="Times New Roman"/>
          <w:sz w:val="24"/>
          <w:szCs w:val="24"/>
        </w:rPr>
        <w:t> </w:t>
      </w:r>
      <w:r w:rsidRPr="00D570FA">
        <w:rPr>
          <w:rFonts w:ascii="Times New Roman" w:hAnsi="Times New Roman" w:cs="Times New Roman"/>
          <w:sz w:val="24"/>
          <w:szCs w:val="24"/>
        </w:rPr>
        <w:t>otázke</w:t>
      </w:r>
      <w:r w:rsidR="00C04FC7">
        <w:rPr>
          <w:rFonts w:ascii="Times New Roman" w:hAnsi="Times New Roman" w:cs="Times New Roman"/>
          <w:sz w:val="24"/>
          <w:szCs w:val="24"/>
        </w:rPr>
        <w:t>,</w:t>
      </w:r>
      <w:r w:rsidRPr="00D570FA">
        <w:rPr>
          <w:rFonts w:ascii="Times New Roman" w:hAnsi="Times New Roman" w:cs="Times New Roman"/>
          <w:sz w:val="24"/>
          <w:szCs w:val="24"/>
        </w:rPr>
        <w:t xml:space="preserve"> či umožniť volanie s cieľom získať súhlas na uskutočnenie komerčnej komunikácie.</w:t>
      </w:r>
    </w:p>
    <w:p w:rsidR="001852E4" w:rsidRPr="00604861" w:rsidRDefault="001852E4" w:rsidP="001852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61">
        <w:rPr>
          <w:rFonts w:ascii="Times New Roman" w:eastAsia="Calibri" w:hAnsi="Times New Roman" w:cs="Times New Roman"/>
          <w:sz w:val="24"/>
          <w:szCs w:val="24"/>
        </w:rPr>
        <w:t>Úrad na ochranu osobných údajov</w:t>
      </w:r>
      <w:r w:rsidR="00D570FA" w:rsidRPr="00604861">
        <w:rPr>
          <w:rFonts w:ascii="Times New Roman" w:eastAsia="Calibri" w:hAnsi="Times New Roman" w:cs="Times New Roman"/>
          <w:sz w:val="24"/>
          <w:szCs w:val="24"/>
        </w:rPr>
        <w:t xml:space="preserve"> zastáva stanovisko, že aj izolované telefónne číslo (alebo iný obdobný kontaktný údaj), ktoré patrí fyzickej osobe, je v zmysle judikatúry Súdneho dvora EÚ (napr. rozsudok vo veci C-582/14 zo dňa 19.10.2016) osobným údajom podľa čl. 4 ods. 1 </w:t>
      </w:r>
      <w:r w:rsidR="00674B54">
        <w:rPr>
          <w:rFonts w:ascii="Times New Roman" w:eastAsia="Calibri" w:hAnsi="Times New Roman" w:cs="Times New Roman"/>
          <w:sz w:val="24"/>
          <w:szCs w:val="24"/>
        </w:rPr>
        <w:t>GDPR (Všeobecného nariadenia o ochrane údajov)</w:t>
      </w:r>
      <w:r w:rsidR="00D570FA" w:rsidRPr="00604861">
        <w:rPr>
          <w:rFonts w:ascii="Times New Roman" w:eastAsia="Calibri" w:hAnsi="Times New Roman" w:cs="Times New Roman"/>
          <w:sz w:val="24"/>
          <w:szCs w:val="24"/>
        </w:rPr>
        <w:t>. Aby mohlo byť použité telefónne číslo na volanie za účelom získania súhlasu na uskutočnenie komerčnej komunikácie, volajúci musí mať na spracovanie telefónneho čísla právny základ</w:t>
      </w:r>
      <w:r w:rsidR="005B73DD">
        <w:rPr>
          <w:rFonts w:ascii="Times New Roman" w:eastAsia="Calibri" w:hAnsi="Times New Roman" w:cs="Times New Roman"/>
          <w:sz w:val="24"/>
          <w:szCs w:val="24"/>
        </w:rPr>
        <w:t>, resp. oprávnený záujem</w:t>
      </w:r>
      <w:r w:rsidR="00D570FA" w:rsidRPr="00604861">
        <w:rPr>
          <w:rFonts w:ascii="Times New Roman" w:eastAsia="Calibri" w:hAnsi="Times New Roman" w:cs="Times New Roman"/>
          <w:sz w:val="24"/>
          <w:szCs w:val="24"/>
        </w:rPr>
        <w:t xml:space="preserve">. Pri náhodne vygenerovanom telefónnom čísle </w:t>
      </w:r>
      <w:r w:rsidR="005B73DD">
        <w:rPr>
          <w:rFonts w:ascii="Times New Roman" w:eastAsia="Calibri" w:hAnsi="Times New Roman" w:cs="Times New Roman"/>
          <w:sz w:val="24"/>
          <w:szCs w:val="24"/>
        </w:rPr>
        <w:t xml:space="preserve">tento </w:t>
      </w:r>
      <w:r w:rsidR="00D570FA" w:rsidRPr="00604861">
        <w:rPr>
          <w:rFonts w:ascii="Times New Roman" w:eastAsia="Calibri" w:hAnsi="Times New Roman" w:cs="Times New Roman"/>
          <w:sz w:val="24"/>
          <w:szCs w:val="24"/>
        </w:rPr>
        <w:t>právny základ chýba.</w:t>
      </w:r>
    </w:p>
    <w:p w:rsidR="00D570FA" w:rsidRPr="00604861" w:rsidRDefault="00D570FA" w:rsidP="001852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61">
        <w:rPr>
          <w:rFonts w:ascii="Times New Roman" w:eastAsia="Calibri" w:hAnsi="Times New Roman" w:cs="Times New Roman"/>
          <w:sz w:val="24"/>
          <w:szCs w:val="24"/>
        </w:rPr>
        <w:t xml:space="preserve">Podmienky uskutočňovania komerčnej komunikácie rámcovo upravuje </w:t>
      </w:r>
      <w:r w:rsidR="003F5ABE" w:rsidRPr="00604861">
        <w:rPr>
          <w:rFonts w:ascii="Times New Roman" w:eastAsia="Calibri" w:hAnsi="Times New Roman" w:cs="Times New Roman"/>
          <w:sz w:val="24"/>
          <w:szCs w:val="24"/>
        </w:rPr>
        <w:t>Smernica EP a R 2002/58/ES z 12. júla 2002, týkajúca sa spracovávania osobných údajov a ochrany súkromia v</w:t>
      </w:r>
      <w:r w:rsidR="00475B07">
        <w:rPr>
          <w:rFonts w:ascii="Times New Roman" w:eastAsia="Calibri" w:hAnsi="Times New Roman" w:cs="Times New Roman"/>
          <w:sz w:val="24"/>
          <w:szCs w:val="24"/>
        </w:rPr>
        <w:t> </w:t>
      </w:r>
      <w:r w:rsidR="003F5ABE" w:rsidRPr="00604861">
        <w:rPr>
          <w:rFonts w:ascii="Times New Roman" w:eastAsia="Calibri" w:hAnsi="Times New Roman" w:cs="Times New Roman"/>
          <w:sz w:val="24"/>
          <w:szCs w:val="24"/>
        </w:rPr>
        <w:t>sektore elektronických komunikácií</w:t>
      </w:r>
      <w:r w:rsidR="00F7696B">
        <w:rPr>
          <w:rFonts w:ascii="Times New Roman" w:eastAsia="Calibri" w:hAnsi="Times New Roman" w:cs="Times New Roman"/>
          <w:sz w:val="24"/>
          <w:szCs w:val="24"/>
        </w:rPr>
        <w:t xml:space="preserve"> (smernica o súkromí a elektronických komunikáciách)</w:t>
      </w:r>
      <w:r w:rsidR="003F5ABE" w:rsidRPr="00604861">
        <w:rPr>
          <w:rFonts w:ascii="Times New Roman" w:eastAsia="Calibri" w:hAnsi="Times New Roman" w:cs="Times New Roman"/>
          <w:sz w:val="24"/>
          <w:szCs w:val="24"/>
        </w:rPr>
        <w:t>, ktorá umožňuje členským štátom si vybrať</w:t>
      </w:r>
      <w:r w:rsidR="00F7696B">
        <w:rPr>
          <w:rFonts w:ascii="Times New Roman" w:eastAsia="Calibri" w:hAnsi="Times New Roman" w:cs="Times New Roman"/>
          <w:sz w:val="24"/>
          <w:szCs w:val="24"/>
        </w:rPr>
        <w:t>,</w:t>
      </w:r>
      <w:r w:rsidR="003F5ABE" w:rsidRPr="00604861">
        <w:rPr>
          <w:rFonts w:ascii="Times New Roman" w:eastAsia="Calibri" w:hAnsi="Times New Roman" w:cs="Times New Roman"/>
          <w:sz w:val="24"/>
          <w:szCs w:val="24"/>
        </w:rPr>
        <w:t xml:space="preserve"> aký systém zvolí pri nastavení podmienok komerčnej komunikácie. Zákon o elektronických komunikáciách upravil tzv. režim „</w:t>
      </w:r>
      <w:proofErr w:type="spellStart"/>
      <w:r w:rsidR="003F5ABE" w:rsidRPr="00604861">
        <w:rPr>
          <w:rFonts w:ascii="Times New Roman" w:eastAsia="Calibri" w:hAnsi="Times New Roman" w:cs="Times New Roman"/>
          <w:sz w:val="24"/>
          <w:szCs w:val="24"/>
        </w:rPr>
        <w:t>opt-out</w:t>
      </w:r>
      <w:proofErr w:type="spellEnd"/>
      <w:r w:rsidR="003F5ABE" w:rsidRPr="00604861">
        <w:rPr>
          <w:rFonts w:ascii="Times New Roman" w:eastAsia="Calibri" w:hAnsi="Times New Roman" w:cs="Times New Roman"/>
          <w:sz w:val="24"/>
          <w:szCs w:val="24"/>
        </w:rPr>
        <w:t>“ a umožnil volania na účely komerčnej komunikácie za stanovených podmienok. Pričom ako nástroje na ochranu spotrebiteľa zakotvil zoznam telefónnych čísel, do ktorého môže účastník zapísať svoje telefónne čísle a vyjadriť nesúhlas s komerčnou komunikáciou. Druhým nástrojom je osobitná predvoľby stanovaná v číslovacom pláne, ktorú volajúci musí použiť pokiaľ nemá súhlas s komerčnou komunikáciou.</w:t>
      </w:r>
    </w:p>
    <w:sectPr w:rsidR="00D570FA" w:rsidRPr="0060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647C"/>
    <w:multiLevelType w:val="hybridMultilevel"/>
    <w:tmpl w:val="5B9A7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D"/>
    <w:rsid w:val="00052247"/>
    <w:rsid w:val="000B5ADA"/>
    <w:rsid w:val="0010649F"/>
    <w:rsid w:val="00157B3D"/>
    <w:rsid w:val="001852E4"/>
    <w:rsid w:val="001E665A"/>
    <w:rsid w:val="002A3048"/>
    <w:rsid w:val="002B254A"/>
    <w:rsid w:val="002C12E7"/>
    <w:rsid w:val="002E6BDA"/>
    <w:rsid w:val="00377A91"/>
    <w:rsid w:val="003D6CDF"/>
    <w:rsid w:val="003E0CCB"/>
    <w:rsid w:val="003E39F1"/>
    <w:rsid w:val="003F5ABE"/>
    <w:rsid w:val="004642A5"/>
    <w:rsid w:val="00475B07"/>
    <w:rsid w:val="004A7660"/>
    <w:rsid w:val="00522A0C"/>
    <w:rsid w:val="00542D7D"/>
    <w:rsid w:val="005522B6"/>
    <w:rsid w:val="0058385C"/>
    <w:rsid w:val="005B5C81"/>
    <w:rsid w:val="005B73DD"/>
    <w:rsid w:val="00604861"/>
    <w:rsid w:val="00674B54"/>
    <w:rsid w:val="00710934"/>
    <w:rsid w:val="007141B9"/>
    <w:rsid w:val="007620C2"/>
    <w:rsid w:val="007D5408"/>
    <w:rsid w:val="0082471A"/>
    <w:rsid w:val="00830677"/>
    <w:rsid w:val="008C2F05"/>
    <w:rsid w:val="008D41A5"/>
    <w:rsid w:val="008F648A"/>
    <w:rsid w:val="008F74EE"/>
    <w:rsid w:val="009D3C54"/>
    <w:rsid w:val="009D6429"/>
    <w:rsid w:val="009D7AAD"/>
    <w:rsid w:val="009F11A6"/>
    <w:rsid w:val="00A63E85"/>
    <w:rsid w:val="00AB5F4A"/>
    <w:rsid w:val="00AE12EE"/>
    <w:rsid w:val="00AE7E52"/>
    <w:rsid w:val="00B55ECE"/>
    <w:rsid w:val="00B87F57"/>
    <w:rsid w:val="00C04FC7"/>
    <w:rsid w:val="00C60284"/>
    <w:rsid w:val="00D570FA"/>
    <w:rsid w:val="00D8428C"/>
    <w:rsid w:val="00E4290A"/>
    <w:rsid w:val="00E812D1"/>
    <w:rsid w:val="00ED2C66"/>
    <w:rsid w:val="00F51AE4"/>
    <w:rsid w:val="00F5626B"/>
    <w:rsid w:val="00F7696B"/>
    <w:rsid w:val="00F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B130"/>
  <w15:chartTrackingRefBased/>
  <w15:docId w15:val="{3F123F09-356E-4743-AC39-61DC9EA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70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Stančik, Gabriel</cp:lastModifiedBy>
  <cp:revision>3</cp:revision>
  <dcterms:created xsi:type="dcterms:W3CDTF">2023-03-29T06:23:00Z</dcterms:created>
  <dcterms:modified xsi:type="dcterms:W3CDTF">2023-03-29T09:17:00Z</dcterms:modified>
</cp:coreProperties>
</file>