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900339">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900339">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900339">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900339">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900339">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E03662"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900339">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900339">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900339">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900339">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900339">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900339">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900339">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900339">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900339">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900339">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900339">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900339">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900339">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900339">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900339">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900339">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E03662"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900339">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900339">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900339">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900339">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900339">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900339">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900339">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900339">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8A78FD"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900339">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900339">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900339">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900339">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900339">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900339">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900339">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900339">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900339">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900339">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E03662" w:rsidRDefault="00E03662" w:rsidP="00CE2826">
            <w:pPr>
              <w:spacing w:after="8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Viaceré navrhované opatrenia prispejú </w:t>
            </w:r>
            <w:r w:rsidR="008B7218">
              <w:rPr>
                <w:rFonts w:ascii="Times New Roman" w:eastAsia="Calibri" w:hAnsi="Times New Roman" w:cs="Times New Roman"/>
                <w:sz w:val="20"/>
                <w:szCs w:val="20"/>
                <w:lang w:eastAsia="sk-SK"/>
              </w:rPr>
              <w:t>svojou realizáciou</w:t>
            </w:r>
            <w:r>
              <w:rPr>
                <w:rFonts w:ascii="Times New Roman" w:eastAsia="Calibri" w:hAnsi="Times New Roman" w:cs="Times New Roman"/>
                <w:sz w:val="20"/>
                <w:szCs w:val="20"/>
                <w:lang w:eastAsia="sk-SK"/>
              </w:rPr>
              <w:t xml:space="preserve"> k skvalitneniu údajov vedených v referenčnom registri právnických osôb, podnikateľov a orgánov verejnej moci</w:t>
            </w:r>
            <w:r w:rsidR="00900339">
              <w:rPr>
                <w:rFonts w:ascii="Times New Roman" w:eastAsia="Calibri" w:hAnsi="Times New Roman" w:cs="Times New Roman"/>
                <w:sz w:val="20"/>
                <w:szCs w:val="20"/>
                <w:lang w:eastAsia="sk-SK"/>
              </w:rPr>
              <w:t xml:space="preserve"> (ďalej len „register právnických osôb“)</w:t>
            </w:r>
            <w:r>
              <w:rPr>
                <w:rFonts w:ascii="Times New Roman" w:eastAsia="Calibri" w:hAnsi="Times New Roman" w:cs="Times New Roman"/>
                <w:sz w:val="20"/>
                <w:szCs w:val="20"/>
                <w:lang w:eastAsia="sk-SK"/>
              </w:rPr>
              <w:t xml:space="preserve">, čím sa </w:t>
            </w:r>
            <w:r w:rsidR="008B7218">
              <w:rPr>
                <w:rFonts w:ascii="Times New Roman" w:eastAsia="Calibri" w:hAnsi="Times New Roman" w:cs="Times New Roman"/>
                <w:sz w:val="20"/>
                <w:szCs w:val="20"/>
                <w:lang w:eastAsia="sk-SK"/>
              </w:rPr>
              <w:t>následne</w:t>
            </w:r>
            <w:r>
              <w:rPr>
                <w:rFonts w:ascii="Times New Roman" w:eastAsia="Calibri" w:hAnsi="Times New Roman" w:cs="Times New Roman"/>
                <w:sz w:val="20"/>
                <w:szCs w:val="20"/>
                <w:lang w:eastAsia="sk-SK"/>
              </w:rPr>
              <w:t>:</w:t>
            </w:r>
          </w:p>
          <w:p w:rsidR="008B7218" w:rsidRDefault="008B7218" w:rsidP="00CE2826">
            <w:pPr>
              <w:spacing w:after="8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1. zníži </w:t>
            </w:r>
            <w:r w:rsidR="00D410D1">
              <w:rPr>
                <w:rFonts w:ascii="Times New Roman" w:eastAsia="Calibri" w:hAnsi="Times New Roman" w:cs="Times New Roman"/>
                <w:sz w:val="20"/>
                <w:szCs w:val="20"/>
                <w:lang w:eastAsia="sk-SK"/>
              </w:rPr>
              <w:t xml:space="preserve">resp. odstráni </w:t>
            </w:r>
            <w:r>
              <w:rPr>
                <w:rFonts w:ascii="Times New Roman" w:eastAsia="Calibri" w:hAnsi="Times New Roman" w:cs="Times New Roman"/>
                <w:sz w:val="20"/>
                <w:szCs w:val="20"/>
                <w:lang w:eastAsia="sk-SK"/>
              </w:rPr>
              <w:t>chybovosť pri vytváraní, aktiv</w:t>
            </w:r>
            <w:r w:rsidR="00D410D1">
              <w:rPr>
                <w:rFonts w:ascii="Times New Roman" w:eastAsia="Calibri" w:hAnsi="Times New Roman" w:cs="Times New Roman"/>
                <w:sz w:val="20"/>
                <w:szCs w:val="20"/>
                <w:lang w:eastAsia="sk-SK"/>
              </w:rPr>
              <w:t>ovaní</w:t>
            </w:r>
            <w:r>
              <w:rPr>
                <w:rFonts w:ascii="Times New Roman" w:eastAsia="Calibri" w:hAnsi="Times New Roman" w:cs="Times New Roman"/>
                <w:sz w:val="20"/>
                <w:szCs w:val="20"/>
                <w:lang w:eastAsia="sk-SK"/>
              </w:rPr>
              <w:t xml:space="preserve"> a deaktiv</w:t>
            </w:r>
            <w:r w:rsidR="00D410D1">
              <w:rPr>
                <w:rFonts w:ascii="Times New Roman" w:eastAsia="Calibri" w:hAnsi="Times New Roman" w:cs="Times New Roman"/>
                <w:sz w:val="20"/>
                <w:szCs w:val="20"/>
                <w:lang w:eastAsia="sk-SK"/>
              </w:rPr>
              <w:t>ovaní</w:t>
            </w:r>
            <w:r>
              <w:rPr>
                <w:rFonts w:ascii="Times New Roman" w:eastAsia="Calibri" w:hAnsi="Times New Roman" w:cs="Times New Roman"/>
                <w:sz w:val="20"/>
                <w:szCs w:val="20"/>
                <w:lang w:eastAsia="sk-SK"/>
              </w:rPr>
              <w:t xml:space="preserve"> elektronických schránok orgánov verejnej moci</w:t>
            </w:r>
            <w:r w:rsidR="00C767BC">
              <w:rPr>
                <w:rFonts w:ascii="Times New Roman" w:eastAsia="Calibri" w:hAnsi="Times New Roman" w:cs="Times New Roman"/>
                <w:sz w:val="20"/>
                <w:szCs w:val="20"/>
                <w:lang w:eastAsia="sk-SK"/>
              </w:rPr>
              <w:t xml:space="preserve"> správcom ústredného portálu verejnej správy (agentúra NASES) </w:t>
            </w:r>
            <w:r>
              <w:rPr>
                <w:rFonts w:ascii="Times New Roman" w:eastAsia="Calibri" w:hAnsi="Times New Roman" w:cs="Times New Roman"/>
                <w:sz w:val="20"/>
                <w:szCs w:val="20"/>
                <w:lang w:eastAsia="sk-SK"/>
              </w:rPr>
              <w:t xml:space="preserve">, a teda </w:t>
            </w:r>
            <w:r w:rsidR="00D410D1">
              <w:rPr>
                <w:rFonts w:ascii="Times New Roman" w:eastAsia="Calibri" w:hAnsi="Times New Roman" w:cs="Times New Roman"/>
                <w:sz w:val="20"/>
                <w:szCs w:val="20"/>
                <w:lang w:eastAsia="sk-SK"/>
              </w:rPr>
              <w:t xml:space="preserve">v jednotlivých prípadoch </w:t>
            </w:r>
            <w:r>
              <w:rPr>
                <w:rFonts w:ascii="Times New Roman" w:eastAsia="Calibri" w:hAnsi="Times New Roman" w:cs="Times New Roman"/>
                <w:sz w:val="20"/>
                <w:szCs w:val="20"/>
                <w:lang w:eastAsia="sk-SK"/>
              </w:rPr>
              <w:t xml:space="preserve">dôjde vo vzťahu k fyzickej osobe k skvalitneniu služieb e-Governmentu potrebných </w:t>
            </w:r>
            <w:r w:rsidR="006B0C23">
              <w:rPr>
                <w:rFonts w:ascii="Times New Roman" w:eastAsia="Calibri" w:hAnsi="Times New Roman" w:cs="Times New Roman"/>
                <w:sz w:val="20"/>
                <w:szCs w:val="20"/>
                <w:lang w:eastAsia="sk-SK"/>
              </w:rPr>
              <w:t>na uľahčenie prístupu</w:t>
            </w:r>
            <w:r w:rsidR="00C767BC">
              <w:rPr>
                <w:rFonts w:ascii="Times New Roman" w:eastAsia="Calibri" w:hAnsi="Times New Roman" w:cs="Times New Roman"/>
                <w:sz w:val="20"/>
                <w:szCs w:val="20"/>
                <w:lang w:eastAsia="sk-SK"/>
              </w:rPr>
              <w:t xml:space="preserve"> fyzických osôb k zdrojom a právam</w:t>
            </w:r>
            <w:r w:rsidR="00D410D1">
              <w:rPr>
                <w:rFonts w:ascii="Times New Roman" w:eastAsia="Calibri" w:hAnsi="Times New Roman" w:cs="Times New Roman"/>
                <w:sz w:val="20"/>
                <w:szCs w:val="20"/>
                <w:lang w:eastAsia="sk-SK"/>
              </w:rPr>
              <w:t>,</w:t>
            </w:r>
          </w:p>
          <w:p w:rsidR="00C767BC" w:rsidRDefault="008B7218" w:rsidP="00CE2826">
            <w:pPr>
              <w:spacing w:after="8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2</w:t>
            </w:r>
            <w:r w:rsidR="00E03662">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zlepší</w:t>
            </w:r>
            <w:r w:rsidR="00E03662">
              <w:rPr>
                <w:rFonts w:ascii="Times New Roman" w:eastAsia="Calibri" w:hAnsi="Times New Roman" w:cs="Times New Roman"/>
                <w:sz w:val="20"/>
                <w:szCs w:val="20"/>
                <w:lang w:eastAsia="sk-SK"/>
              </w:rPr>
              <w:t xml:space="preserve"> prístup k </w:t>
            </w:r>
            <w:r>
              <w:rPr>
                <w:rFonts w:ascii="Times New Roman" w:eastAsia="Calibri" w:hAnsi="Times New Roman" w:cs="Times New Roman"/>
                <w:sz w:val="20"/>
                <w:szCs w:val="20"/>
                <w:lang w:eastAsia="sk-SK"/>
              </w:rPr>
              <w:t>údajom</w:t>
            </w:r>
            <w:r w:rsidR="00E03662">
              <w:rPr>
                <w:rFonts w:ascii="Times New Roman" w:eastAsia="Calibri" w:hAnsi="Times New Roman" w:cs="Times New Roman"/>
                <w:sz w:val="20"/>
                <w:szCs w:val="20"/>
                <w:lang w:eastAsia="sk-SK"/>
              </w:rPr>
              <w:t xml:space="preserve"> o subjektoch zapísaných </w:t>
            </w:r>
            <w:r>
              <w:rPr>
                <w:rFonts w:ascii="Times New Roman" w:eastAsia="Calibri" w:hAnsi="Times New Roman" w:cs="Times New Roman"/>
                <w:sz w:val="20"/>
                <w:szCs w:val="20"/>
                <w:lang w:eastAsia="sk-SK"/>
              </w:rPr>
              <w:t xml:space="preserve">v registri právnických osôb, podnikateľov a orgánov verejnej moci </w:t>
            </w:r>
            <w:r w:rsidR="00E03662">
              <w:rPr>
                <w:rFonts w:ascii="Times New Roman" w:eastAsia="Calibri" w:hAnsi="Times New Roman" w:cs="Times New Roman"/>
                <w:sz w:val="20"/>
                <w:szCs w:val="20"/>
                <w:lang w:eastAsia="sk-SK"/>
              </w:rPr>
              <w:t xml:space="preserve">vrátane údajov o konečných užívateľoch výhod </w:t>
            </w:r>
            <w:r>
              <w:rPr>
                <w:rFonts w:ascii="Times New Roman" w:eastAsia="Calibri" w:hAnsi="Times New Roman" w:cs="Times New Roman"/>
                <w:sz w:val="20"/>
                <w:szCs w:val="20"/>
                <w:lang w:eastAsia="sk-SK"/>
              </w:rPr>
              <w:t>v zmysle realizácie ústavného práva na informácie spojeného s kontrolou legality výkonu štátnej moci, s možnosťou podávania sťažností, petícií a </w:t>
            </w:r>
            <w:r w:rsidR="00D410D1">
              <w:rPr>
                <w:rFonts w:ascii="Times New Roman" w:eastAsia="Calibri" w:hAnsi="Times New Roman" w:cs="Times New Roman"/>
                <w:sz w:val="20"/>
                <w:szCs w:val="20"/>
                <w:lang w:eastAsia="sk-SK"/>
              </w:rPr>
              <w:t>pod</w:t>
            </w:r>
            <w:r>
              <w:rPr>
                <w:rFonts w:ascii="Times New Roman" w:eastAsia="Calibri" w:hAnsi="Times New Roman" w:cs="Times New Roman"/>
                <w:sz w:val="20"/>
                <w:szCs w:val="20"/>
                <w:lang w:eastAsia="sk-SK"/>
              </w:rPr>
              <w:t>netov fyzi</w:t>
            </w:r>
            <w:r w:rsidR="00D410D1">
              <w:rPr>
                <w:rFonts w:ascii="Times New Roman" w:eastAsia="Calibri" w:hAnsi="Times New Roman" w:cs="Times New Roman"/>
                <w:sz w:val="20"/>
                <w:szCs w:val="20"/>
                <w:lang w:eastAsia="sk-SK"/>
              </w:rPr>
              <w:t>c</w:t>
            </w:r>
            <w:r>
              <w:rPr>
                <w:rFonts w:ascii="Times New Roman" w:eastAsia="Calibri" w:hAnsi="Times New Roman" w:cs="Times New Roman"/>
                <w:sz w:val="20"/>
                <w:szCs w:val="20"/>
                <w:lang w:eastAsia="sk-SK"/>
              </w:rPr>
              <w:t>kých os</w:t>
            </w:r>
            <w:r w:rsidR="00D410D1">
              <w:rPr>
                <w:rFonts w:ascii="Times New Roman" w:eastAsia="Calibri" w:hAnsi="Times New Roman" w:cs="Times New Roman"/>
                <w:sz w:val="20"/>
                <w:szCs w:val="20"/>
                <w:lang w:eastAsia="sk-SK"/>
              </w:rPr>
              <w:t>ô</w:t>
            </w:r>
            <w:r>
              <w:rPr>
                <w:rFonts w:ascii="Times New Roman" w:eastAsia="Calibri" w:hAnsi="Times New Roman" w:cs="Times New Roman"/>
                <w:sz w:val="20"/>
                <w:szCs w:val="20"/>
                <w:lang w:eastAsia="sk-SK"/>
              </w:rPr>
              <w:t xml:space="preserve">b štátnym orgánom, </w:t>
            </w:r>
            <w:r w:rsidR="00C767BC">
              <w:rPr>
                <w:rFonts w:ascii="Times New Roman" w:eastAsia="Calibri" w:hAnsi="Times New Roman" w:cs="Times New Roman"/>
                <w:sz w:val="20"/>
                <w:szCs w:val="20"/>
                <w:lang w:eastAsia="sk-SK"/>
              </w:rPr>
              <w:t>a</w:t>
            </w:r>
            <w:r w:rsidR="00D410D1">
              <w:rPr>
                <w:rFonts w:ascii="Times New Roman" w:eastAsia="Calibri" w:hAnsi="Times New Roman" w:cs="Times New Roman"/>
                <w:sz w:val="20"/>
                <w:szCs w:val="20"/>
                <w:lang w:eastAsia="sk-SK"/>
              </w:rPr>
              <w:t xml:space="preserve"> s možnosťou využívať zverejnené údaje na uspokojenie sú</w:t>
            </w:r>
            <w:r w:rsidR="00C767BC">
              <w:rPr>
                <w:rFonts w:ascii="Times New Roman" w:eastAsia="Calibri" w:hAnsi="Times New Roman" w:cs="Times New Roman"/>
                <w:sz w:val="20"/>
                <w:szCs w:val="20"/>
                <w:lang w:eastAsia="sk-SK"/>
              </w:rPr>
              <w:t>kromných potrieb fyzických osôb, teda prístup  k zdrojom, právam, tovarom a službám.</w:t>
            </w:r>
            <w:r w:rsidR="00E03662">
              <w:rPr>
                <w:rFonts w:ascii="Times New Roman" w:eastAsia="Calibri" w:hAnsi="Times New Roman" w:cs="Times New Roman"/>
                <w:sz w:val="20"/>
                <w:szCs w:val="20"/>
                <w:lang w:eastAsia="sk-SK"/>
              </w:rPr>
              <w:t xml:space="preserve"> </w:t>
            </w:r>
          </w:p>
          <w:p w:rsidR="002644DE" w:rsidRDefault="00C767BC" w:rsidP="00CE2826">
            <w:pPr>
              <w:spacing w:after="8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Komentár ohľadom kvantifikácie vplyvu: Návrh pozitívne ovplyvní  potenciálne všetky fyzické osoby, t. j. celé obyvateľstvo Slovenskej republiky z dôvodu všeobecnej prístupnosti registra právnických osôb (s výnimkou identifikátorov zapísaných fyzických osôb), ale nepredstavuje vzhľadom na už dosiahnutú úroveň údajov a vedenie registra právnických osôb, podnikateľov a orgánov verejnej moci markantný pozitívny vplyv, ale jeho zvýraznenie.</w:t>
            </w:r>
          </w:p>
          <w:p w:rsidR="00900339" w:rsidRDefault="00900339" w:rsidP="00CE2826">
            <w:pPr>
              <w:spacing w:after="8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Príklady opatrení:</w:t>
            </w:r>
          </w:p>
          <w:p w:rsidR="00900339" w:rsidRPr="00CE2826" w:rsidRDefault="00900339" w:rsidP="00CE2826">
            <w:pPr>
              <w:pStyle w:val="Odsekzoznamu"/>
              <w:numPr>
                <w:ilvl w:val="0"/>
                <w:numId w:val="1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3 [§ 1a písm. </w:t>
            </w:r>
            <w:r w:rsidR="00D81A3C">
              <w:rPr>
                <w:rFonts w:ascii="Times New Roman" w:eastAsia="Calibri" w:hAnsi="Times New Roman" w:cs="Times New Roman"/>
                <w:sz w:val="20"/>
                <w:szCs w:val="20"/>
                <w:lang w:eastAsia="sk-SK"/>
              </w:rPr>
              <w:t>d</w:t>
            </w:r>
            <w:r w:rsidRPr="00CE2826">
              <w:rPr>
                <w:rFonts w:ascii="Times New Roman" w:eastAsia="Calibri" w:hAnsi="Times New Roman" w:cs="Times New Roman"/>
                <w:sz w:val="20"/>
                <w:szCs w:val="20"/>
                <w:lang w:eastAsia="sk-SK"/>
              </w:rPr>
              <w:t>)]: definovanie orgánu verejnej moci na účel identifikácie a následného zápisu do registra právnických osôb,</w:t>
            </w:r>
          </w:p>
          <w:p w:rsidR="00900339" w:rsidRPr="00CE2826" w:rsidRDefault="00900339" w:rsidP="00CE2826">
            <w:pPr>
              <w:pStyle w:val="Odsekzoznamu"/>
              <w:numPr>
                <w:ilvl w:val="0"/>
                <w:numId w:val="1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sidR="00D81A3C">
              <w:rPr>
                <w:rFonts w:ascii="Times New Roman" w:eastAsia="Calibri" w:hAnsi="Times New Roman" w:cs="Times New Roman"/>
                <w:sz w:val="20"/>
                <w:szCs w:val="20"/>
                <w:lang w:eastAsia="sk-SK"/>
              </w:rPr>
              <w:t>9</w:t>
            </w:r>
            <w:r w:rsidRPr="00CE2826">
              <w:rPr>
                <w:rFonts w:ascii="Times New Roman" w:eastAsia="Calibri" w:hAnsi="Times New Roman" w:cs="Times New Roman"/>
                <w:sz w:val="20"/>
                <w:szCs w:val="20"/>
                <w:lang w:eastAsia="sk-SK"/>
              </w:rPr>
              <w:t xml:space="preserve"> [§ 3 ods. 6 a 7]: spresnenie a doplnenie údajov o orgáne verejnej moci vrátane úradnej činnosti,</w:t>
            </w:r>
          </w:p>
          <w:p w:rsidR="00900339" w:rsidRPr="00CE2826" w:rsidRDefault="00900339" w:rsidP="00CE2826">
            <w:pPr>
              <w:pStyle w:val="Odsekzoznamu"/>
              <w:numPr>
                <w:ilvl w:val="0"/>
                <w:numId w:val="1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sidR="00D81A3C">
              <w:rPr>
                <w:rFonts w:ascii="Times New Roman" w:eastAsia="Calibri" w:hAnsi="Times New Roman" w:cs="Times New Roman"/>
                <w:sz w:val="20"/>
                <w:szCs w:val="20"/>
                <w:lang w:eastAsia="sk-SK"/>
              </w:rPr>
              <w:t>21</w:t>
            </w:r>
            <w:r w:rsidRPr="00CE2826">
              <w:rPr>
                <w:rFonts w:ascii="Times New Roman" w:eastAsia="Calibri" w:hAnsi="Times New Roman" w:cs="Times New Roman"/>
                <w:sz w:val="20"/>
                <w:szCs w:val="20"/>
                <w:lang w:eastAsia="sk-SK"/>
              </w:rPr>
              <w:t xml:space="preserve"> [§ 5 a 6]: spresnenie a skrátenie lehôt na zápis údajov do registra právnických osôb vrátane zmien a výmazov, zavedenie notifikačných povinností pri nesúlade alebo absencii zapísaných údajov medzi štatistickým úradom, povinnou osobou, zapísanou osobou a vyznačenie chýb v informačnom systéme až do ich odstránenia,  </w:t>
            </w:r>
          </w:p>
          <w:p w:rsidR="00900339" w:rsidRPr="00CE2826" w:rsidRDefault="00900339" w:rsidP="00CE2826">
            <w:pPr>
              <w:pStyle w:val="Odsekzoznamu"/>
              <w:numPr>
                <w:ilvl w:val="0"/>
                <w:numId w:val="1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sidR="00D81A3C">
              <w:rPr>
                <w:rFonts w:ascii="Times New Roman" w:eastAsia="Calibri" w:hAnsi="Times New Roman" w:cs="Times New Roman"/>
                <w:sz w:val="20"/>
                <w:szCs w:val="20"/>
                <w:lang w:eastAsia="sk-SK"/>
              </w:rPr>
              <w:t>35</w:t>
            </w:r>
            <w:r w:rsidRPr="00CE2826">
              <w:rPr>
                <w:rFonts w:ascii="Times New Roman" w:eastAsia="Calibri" w:hAnsi="Times New Roman" w:cs="Times New Roman"/>
                <w:sz w:val="20"/>
                <w:szCs w:val="20"/>
                <w:lang w:eastAsia="sk-SK"/>
              </w:rPr>
              <w:t xml:space="preserve"> [§ 7a ods. 4 až 7]: zabezp</w:t>
            </w:r>
            <w:r w:rsidR="00CE2826" w:rsidRPr="00CE2826">
              <w:rPr>
                <w:rFonts w:ascii="Times New Roman" w:eastAsia="Calibri" w:hAnsi="Times New Roman" w:cs="Times New Roman"/>
                <w:sz w:val="20"/>
                <w:szCs w:val="20"/>
                <w:lang w:eastAsia="sk-SK"/>
              </w:rPr>
              <w:t>e</w:t>
            </w:r>
            <w:r w:rsidRPr="00CE2826">
              <w:rPr>
                <w:rFonts w:ascii="Times New Roman" w:eastAsia="Calibri" w:hAnsi="Times New Roman" w:cs="Times New Roman"/>
                <w:sz w:val="20"/>
                <w:szCs w:val="20"/>
                <w:lang w:eastAsia="sk-SK"/>
              </w:rPr>
              <w:t>čenie prepojenia reg</w:t>
            </w:r>
            <w:r w:rsidR="00CE2826" w:rsidRPr="00CE2826">
              <w:rPr>
                <w:rFonts w:ascii="Times New Roman" w:eastAsia="Calibri" w:hAnsi="Times New Roman" w:cs="Times New Roman"/>
                <w:sz w:val="20"/>
                <w:szCs w:val="20"/>
                <w:lang w:eastAsia="sk-SK"/>
              </w:rPr>
              <w:t>is</w:t>
            </w:r>
            <w:r w:rsidRPr="00CE2826">
              <w:rPr>
                <w:rFonts w:ascii="Times New Roman" w:eastAsia="Calibri" w:hAnsi="Times New Roman" w:cs="Times New Roman"/>
                <w:sz w:val="20"/>
                <w:szCs w:val="20"/>
                <w:lang w:eastAsia="sk-SK"/>
              </w:rPr>
              <w:t>tra prá</w:t>
            </w:r>
            <w:r w:rsidR="00CE2826" w:rsidRPr="00CE2826">
              <w:rPr>
                <w:rFonts w:ascii="Times New Roman" w:eastAsia="Calibri" w:hAnsi="Times New Roman" w:cs="Times New Roman"/>
                <w:sz w:val="20"/>
                <w:szCs w:val="20"/>
                <w:lang w:eastAsia="sk-SK"/>
              </w:rPr>
              <w:t>vnických osôb s centrálnymi regis</w:t>
            </w:r>
            <w:r w:rsidRPr="00CE2826">
              <w:rPr>
                <w:rFonts w:ascii="Times New Roman" w:eastAsia="Calibri" w:hAnsi="Times New Roman" w:cs="Times New Roman"/>
                <w:sz w:val="20"/>
                <w:szCs w:val="20"/>
                <w:lang w:eastAsia="sk-SK"/>
              </w:rPr>
              <w:t>trami konečných užívateľov výhod ostatných členských</w:t>
            </w:r>
            <w:r w:rsidR="00CE2826" w:rsidRPr="00CE2826">
              <w:rPr>
                <w:rFonts w:ascii="Times New Roman" w:eastAsia="Calibri" w:hAnsi="Times New Roman" w:cs="Times New Roman"/>
                <w:sz w:val="20"/>
                <w:szCs w:val="20"/>
                <w:lang w:eastAsia="sk-SK"/>
              </w:rPr>
              <w:t xml:space="preserve"> štátov Európskej únie na účel p</w:t>
            </w:r>
            <w:r w:rsidRPr="00CE2826">
              <w:rPr>
                <w:rFonts w:ascii="Times New Roman" w:eastAsia="Calibri" w:hAnsi="Times New Roman" w:cs="Times New Roman"/>
                <w:sz w:val="20"/>
                <w:szCs w:val="20"/>
                <w:lang w:eastAsia="sk-SK"/>
              </w:rPr>
              <w:t>redchádzania praniu špinavých peňazí a</w:t>
            </w:r>
            <w:r w:rsidR="00CE2826" w:rsidRPr="00CE2826">
              <w:rPr>
                <w:rFonts w:ascii="Times New Roman" w:eastAsia="Calibri" w:hAnsi="Times New Roman" w:cs="Times New Roman"/>
                <w:sz w:val="20"/>
                <w:szCs w:val="20"/>
                <w:lang w:eastAsia="sk-SK"/>
              </w:rPr>
              <w:t> boja proti financovaniu terorizmu,</w:t>
            </w:r>
          </w:p>
          <w:p w:rsidR="00CE2826" w:rsidRPr="00CE2826" w:rsidRDefault="00CE2826" w:rsidP="00CE2826">
            <w:pPr>
              <w:pStyle w:val="Odsekzoznamu"/>
              <w:numPr>
                <w:ilvl w:val="0"/>
                <w:numId w:val="1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sidR="00D81A3C">
              <w:rPr>
                <w:rFonts w:ascii="Times New Roman" w:eastAsia="Calibri" w:hAnsi="Times New Roman" w:cs="Times New Roman"/>
                <w:sz w:val="20"/>
                <w:szCs w:val="20"/>
                <w:lang w:eastAsia="sk-SK"/>
              </w:rPr>
              <w:t>43</w:t>
            </w:r>
            <w:r w:rsidRPr="00CE2826">
              <w:rPr>
                <w:rFonts w:ascii="Times New Roman" w:eastAsia="Calibri" w:hAnsi="Times New Roman" w:cs="Times New Roman"/>
                <w:sz w:val="20"/>
                <w:szCs w:val="20"/>
                <w:lang w:eastAsia="sk-SK"/>
              </w:rPr>
              <w:t xml:space="preserve"> [§ 10a]: ukladanie sankcií a nápravných opatrení pri nesplnení poskytovania údajov do registra právnických osôb zo strany povinných osôb,</w:t>
            </w:r>
          </w:p>
          <w:p w:rsidR="00CE2826" w:rsidRPr="00CE2826" w:rsidRDefault="00CE2826" w:rsidP="00CE2826">
            <w:pPr>
              <w:pStyle w:val="Odsekzoznamu"/>
              <w:numPr>
                <w:ilvl w:val="0"/>
                <w:numId w:val="14"/>
              </w:numPr>
              <w:spacing w:after="8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sidR="00D81A3C">
              <w:rPr>
                <w:rFonts w:ascii="Times New Roman" w:eastAsia="Calibri" w:hAnsi="Times New Roman" w:cs="Times New Roman"/>
                <w:sz w:val="20"/>
                <w:szCs w:val="20"/>
                <w:lang w:eastAsia="sk-SK"/>
              </w:rPr>
              <w:t>44</w:t>
            </w:r>
            <w:r w:rsidRPr="00CE2826">
              <w:rPr>
                <w:rFonts w:ascii="Times New Roman" w:eastAsia="Calibri" w:hAnsi="Times New Roman" w:cs="Times New Roman"/>
                <w:sz w:val="20"/>
                <w:szCs w:val="20"/>
                <w:lang w:eastAsia="sk-SK"/>
              </w:rPr>
              <w:t xml:space="preserve"> [§ 11 ods. 3]: vypracovanie a zverejňovanie ročnej správy z merania kvality údajov registra právnických osôb.</w:t>
            </w:r>
          </w:p>
          <w:p w:rsidR="00D410D1" w:rsidRPr="002644DE" w:rsidRDefault="00D410D1" w:rsidP="00CE2826">
            <w:pPr>
              <w:spacing w:after="0" w:line="240" w:lineRule="auto"/>
              <w:rPr>
                <w:rFonts w:ascii="Times New Roman" w:eastAsia="Calibri" w:hAnsi="Times New Roman" w:cs="Times New Roman"/>
                <w:sz w:val="20"/>
                <w:szCs w:val="20"/>
                <w:lang w:eastAsia="sk-SK"/>
              </w:rPr>
            </w:pPr>
          </w:p>
        </w:tc>
      </w:tr>
      <w:tr w:rsidR="002644DE" w:rsidRPr="002644DE" w:rsidTr="00900339">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900339">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Default="00D410D1"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Bez vplyvu.</w:t>
            </w:r>
          </w:p>
          <w:p w:rsidR="00D410D1" w:rsidRPr="002644DE" w:rsidRDefault="00D410D1"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Pozitívny vpl</w:t>
            </w:r>
            <w:r w:rsidR="00CE2826">
              <w:rPr>
                <w:rFonts w:ascii="Times New Roman" w:eastAsia="Calibri" w:hAnsi="Times New Roman" w:cs="Times New Roman"/>
                <w:sz w:val="20"/>
                <w:lang w:eastAsia="sk-SK"/>
              </w:rPr>
              <w:t>yv nie je osobitne významnejší</w:t>
            </w:r>
            <w:r>
              <w:rPr>
                <w:rFonts w:ascii="Times New Roman" w:eastAsia="Calibri" w:hAnsi="Times New Roman" w:cs="Times New Roman"/>
                <w:sz w:val="20"/>
                <w:lang w:eastAsia="sk-SK"/>
              </w:rPr>
              <w:t xml:space="preserve"> pre niektorú z uvedených zraniteľných skupín.</w:t>
            </w:r>
          </w:p>
        </w:tc>
      </w:tr>
    </w:tbl>
    <w:p w:rsidR="002644DE" w:rsidRPr="002644DE" w:rsidRDefault="002644DE" w:rsidP="002644DE">
      <w:pPr>
        <w:sectPr w:rsidR="002644DE" w:rsidRPr="002644DE" w:rsidSect="00900339">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900339">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900339">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900339">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CE2826" w:rsidRDefault="00D410D1" w:rsidP="002644DE">
            <w:pPr>
              <w:rPr>
                <w:rFonts w:ascii="Times New Roman" w:eastAsia="Calibri" w:hAnsi="Times New Roman" w:cs="Times New Roman"/>
                <w:sz w:val="20"/>
              </w:rPr>
            </w:pPr>
            <w:r w:rsidRPr="00CE2826">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900339">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900339">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D410D1"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rsidTr="00900339">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D410D1"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rsidTr="00900339">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D410D1"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rsidTr="00900339">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D410D1"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900339">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900339">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900339">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900339">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D410D1"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900339">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900339">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D410D1"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900339">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900339">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D410D1"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900339">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900339">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D410D1"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900339">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900339">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D410D1"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900339">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900339">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D410D1"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rsidR="00900339" w:rsidRDefault="00900339" w:rsidP="000941BD">
      <w:pPr>
        <w:spacing w:after="0" w:line="240" w:lineRule="auto"/>
        <w:jc w:val="center"/>
        <w:outlineLvl w:val="0"/>
      </w:pPr>
    </w:p>
    <w:sectPr w:rsidR="00900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42" w:rsidRDefault="00613B42" w:rsidP="002644DE">
      <w:pPr>
        <w:spacing w:after="0" w:line="240" w:lineRule="auto"/>
      </w:pPr>
      <w:r>
        <w:separator/>
      </w:r>
    </w:p>
  </w:endnote>
  <w:endnote w:type="continuationSeparator" w:id="0">
    <w:p w:rsidR="00613B42" w:rsidRDefault="00613B42"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900339" w:rsidRPr="001D6749" w:rsidRDefault="0090033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430DD">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900339" w:rsidRPr="001D6749" w:rsidRDefault="0090033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430DD">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42" w:rsidRDefault="00613B42" w:rsidP="002644DE">
      <w:pPr>
        <w:spacing w:after="0" w:line="240" w:lineRule="auto"/>
      </w:pPr>
      <w:r>
        <w:separator/>
      </w:r>
    </w:p>
  </w:footnote>
  <w:footnote w:type="continuationSeparator" w:id="0">
    <w:p w:rsidR="00613B42" w:rsidRDefault="00613B42"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39" w:rsidRPr="00433C47" w:rsidRDefault="00900339"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6F256CA"/>
    <w:multiLevelType w:val="hybridMultilevel"/>
    <w:tmpl w:val="8536DE22"/>
    <w:lvl w:ilvl="0" w:tplc="ABD21ED6">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2"/>
  </w:num>
  <w:num w:numId="5">
    <w:abstractNumId w:val="8"/>
  </w:num>
  <w:num w:numId="6">
    <w:abstractNumId w:val="9"/>
  </w:num>
  <w:num w:numId="7">
    <w:abstractNumId w:val="3"/>
  </w:num>
  <w:num w:numId="8">
    <w:abstractNumId w:val="6"/>
  </w:num>
  <w:num w:numId="9">
    <w:abstractNumId w:val="5"/>
  </w:num>
  <w:num w:numId="10">
    <w:abstractNumId w:val="0"/>
  </w:num>
  <w:num w:numId="11">
    <w:abstractNumId w:val="10"/>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941BD"/>
    <w:rsid w:val="002644DE"/>
    <w:rsid w:val="00382021"/>
    <w:rsid w:val="0040256B"/>
    <w:rsid w:val="00433C47"/>
    <w:rsid w:val="0048149A"/>
    <w:rsid w:val="00613B42"/>
    <w:rsid w:val="00636449"/>
    <w:rsid w:val="006B0C23"/>
    <w:rsid w:val="007E57E7"/>
    <w:rsid w:val="007E6A06"/>
    <w:rsid w:val="007F58AE"/>
    <w:rsid w:val="007F6319"/>
    <w:rsid w:val="008801B5"/>
    <w:rsid w:val="008A78FD"/>
    <w:rsid w:val="008B7218"/>
    <w:rsid w:val="008F05F9"/>
    <w:rsid w:val="00900339"/>
    <w:rsid w:val="0095188C"/>
    <w:rsid w:val="009E09F7"/>
    <w:rsid w:val="00A430DD"/>
    <w:rsid w:val="00BD141A"/>
    <w:rsid w:val="00C34848"/>
    <w:rsid w:val="00C767BC"/>
    <w:rsid w:val="00CE2826"/>
    <w:rsid w:val="00D410D1"/>
    <w:rsid w:val="00D81A3C"/>
    <w:rsid w:val="00DD3CE8"/>
    <w:rsid w:val="00E03662"/>
    <w:rsid w:val="00F80959"/>
    <w:rsid w:val="00FE33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CE2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6d_analýza-sociálne-vplyvy_novela-zákona-272_2015_MPK"/>
    <f:field ref="objsubject" par="" edit="true" text=""/>
    <f:field ref="objcreatedby" par="" text="Blaho, Peter, JUDr."/>
    <f:field ref="objcreatedat" par="" text="8.9.2022 13:21:21"/>
    <f:field ref="objchangedby" par="" text="Administrator, System"/>
    <f:field ref="objmodifiedat" par="" text="8.9.2022 13:21: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11970</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Bokol Viliam</cp:lastModifiedBy>
  <cp:revision>2</cp:revision>
  <dcterms:created xsi:type="dcterms:W3CDTF">2023-03-24T02:30:00Z</dcterms:created>
  <dcterms:modified xsi:type="dcterms:W3CDTF">2023-03-24T02:30:00Z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Štatistiky_x000d_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Ing. Alexander Ballek</vt:lpwstr>
  </property>
  <property fmtid="{D5CDD505-2E9C-101B-9397-08002B2CF9AE}" pid="13" name="FSC#SKEDITIONSLOVLEX@103.510:dalsipredkladatel">
    <vt:lpwstr/>
  </property>
  <property fmtid="{D5CDD505-2E9C-101B-9397-08002B2CF9AE}" pid="14"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Štatistický úrad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január až jún 2021</vt:lpwstr>
  </property>
  <property fmtid="{D5CDD505-2E9C-101B-9397-08002B2CF9AE}" pid="23"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10430-745/2022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LP/2022/520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Alexander Ballek_x000d_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8. 9. 2022</vt:lpwstr>
  </property>
  <property fmtid="{D5CDD505-2E9C-101B-9397-08002B2CF9AE}" pid="151" name="FSC#COOSYSTEM@1.1:Container">
    <vt:lpwstr>COO.2145.1000.3.5174893</vt:lpwstr>
  </property>
  <property fmtid="{D5CDD505-2E9C-101B-9397-08002B2CF9AE}" pid="152" name="FSC#FSCFOLIO@1.1001:docpropproject">
    <vt:lpwstr/>
  </property>
</Properties>
</file>