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A3" w:rsidRPr="00040515" w:rsidRDefault="00515EA3" w:rsidP="00096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0515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0C30BE" w:rsidRPr="00BC4E87" w:rsidRDefault="000C30BE" w:rsidP="000C30BE">
      <w:pPr>
        <w:pStyle w:val="Normlnywebov"/>
        <w:spacing w:after="0"/>
        <w:ind w:firstLine="720"/>
        <w:jc w:val="both"/>
        <w:rPr>
          <w:color w:val="FF0000"/>
        </w:rPr>
      </w:pPr>
      <w:r>
        <w:t xml:space="preserve">Návrh zákona, </w:t>
      </w:r>
      <w:r w:rsidR="005C45B1" w:rsidRPr="005C45B1">
        <w:t xml:space="preserve">ktorým sa mení a dopĺňa zákon Slovenskej národnej rady č. 372/1990 Zb. o priestupkoch v znení neskorších predpisov </w:t>
      </w:r>
      <w:r w:rsidR="005C45B1" w:rsidRPr="00A92770">
        <w:t>a ktorým sa mení zákon č. 600/2003 Z. z. o prídavku na dieťa a o zmene a doplnení zákona č. 461/2003 Z. z. o sociálnom poistení v znení neskorších predpisov</w:t>
      </w:r>
      <w:r w:rsidR="005C45B1" w:rsidRPr="00455ADE">
        <w:rPr>
          <w:color w:val="FF0000"/>
        </w:rPr>
        <w:t xml:space="preserve"> </w:t>
      </w:r>
      <w:r>
        <w:t xml:space="preserve">(ďalej len „návrh zákona“) </w:t>
      </w:r>
      <w:r w:rsidR="00BC4E87">
        <w:t xml:space="preserve">sa predkladá </w:t>
      </w:r>
      <w:r>
        <w:t>na základe úlohy B.1. z uznesenia vlády Slovenskej republiky č. 15 z 12. januára 2022 k návrhu Plánu legislatívnych úloh vlády S</w:t>
      </w:r>
      <w:r w:rsidR="00BC4E87">
        <w:t>lovenskej republiky na rok 2022</w:t>
      </w:r>
      <w:r w:rsidR="009D5E5F">
        <w:t>.</w:t>
      </w:r>
    </w:p>
    <w:p w:rsidR="00E27EA5" w:rsidRDefault="004F5CEF" w:rsidP="000C30BE">
      <w:pPr>
        <w:pStyle w:val="Normlnywebov"/>
        <w:spacing w:after="0"/>
        <w:ind w:firstLine="720"/>
        <w:jc w:val="both"/>
      </w:pPr>
      <w:r>
        <w:t xml:space="preserve">Predmetom návrhu zákona sú úpravy reflektujúce </w:t>
      </w:r>
      <w:r w:rsidR="00E27EA5">
        <w:t xml:space="preserve">na </w:t>
      </w:r>
      <w:r>
        <w:t>problémy</w:t>
      </w:r>
      <w:r w:rsidR="000C30BE">
        <w:t xml:space="preserve"> vyskytujúce sa v aplikačnej praxi </w:t>
      </w:r>
      <w:r w:rsidR="0066383F">
        <w:t>s cieľom skvalitnenia</w:t>
      </w:r>
      <w:r w:rsidR="008B2F61">
        <w:t xml:space="preserve"> činnosti správnych orgánov </w:t>
      </w:r>
      <w:r w:rsidR="000C30BE">
        <w:t>prejednávajúcich priestupky</w:t>
      </w:r>
      <w:r w:rsidR="007C25CB">
        <w:t>, ako aj o</w:t>
      </w:r>
      <w:r w:rsidR="0066383F">
        <w:t>rgánov objasňujúcich priestupky</w:t>
      </w:r>
      <w:r w:rsidR="00E27EA5">
        <w:t>.</w:t>
      </w:r>
      <w:r w:rsidR="00E8180F">
        <w:t xml:space="preserve"> </w:t>
      </w:r>
      <w:r w:rsidR="000B72E5">
        <w:t xml:space="preserve">Za niekoľko rokov aplikácie zákona o priestupkoch sa zozbierali mnohé podnety od správnych orgánov, ktoré </w:t>
      </w:r>
      <w:r w:rsidR="008B2F61">
        <w:t>je potrebné v záujme zabezpečenia nerušeného, efektívneho a plynulého konania o</w:t>
      </w:r>
      <w:r w:rsidR="00522ED7">
        <w:t> </w:t>
      </w:r>
      <w:r w:rsidR="008B2F61">
        <w:t>priestupkoch</w:t>
      </w:r>
      <w:r w:rsidR="00522ED7">
        <w:t>,</w:t>
      </w:r>
      <w:r w:rsidR="008B2F61">
        <w:t xml:space="preserve"> riešiť. </w:t>
      </w:r>
    </w:p>
    <w:p w:rsidR="004F3F94" w:rsidRDefault="009A75AF" w:rsidP="004F3F94">
      <w:pPr>
        <w:pStyle w:val="Normlnywebov"/>
        <w:spacing w:after="0"/>
        <w:ind w:firstLine="720"/>
        <w:jc w:val="both"/>
      </w:pPr>
      <w:r>
        <w:t>Najvýznamnejšou zmenou, ktorú prinesie návrh zákona</w:t>
      </w:r>
      <w:r w:rsidR="005F1EB9">
        <w:t>,</w:t>
      </w:r>
      <w:r>
        <w:t xml:space="preserve"> je navýšenie pokút za spáchanie priestupkov.</w:t>
      </w:r>
      <w:r w:rsidR="00D74A11">
        <w:t xml:space="preserve"> Od vyhláseného znenia zákona o pri</w:t>
      </w:r>
      <w:r w:rsidR="002B3969">
        <w:t>e</w:t>
      </w:r>
      <w:r w:rsidR="00D74A11">
        <w:t xml:space="preserve">stupkoch nedošlo pri mnohých priestupkoch k zmene </w:t>
      </w:r>
      <w:r w:rsidR="002B3969">
        <w:t xml:space="preserve">výšky pokút, a teda nezohľadňujú </w:t>
      </w:r>
      <w:r w:rsidR="005F1EB9">
        <w:t>neustály pokles hodnoty peňazí.</w:t>
      </w:r>
      <w:r w:rsidR="00D74A11">
        <w:t xml:space="preserve"> </w:t>
      </w:r>
      <w:r w:rsidR="004F3F94" w:rsidRPr="009A75AF">
        <w:t>Súčasná výška pokút nespĺňa výchovný, represívny a ani preven</w:t>
      </w:r>
      <w:r w:rsidR="00B41C7C">
        <w:t>tívny</w:t>
      </w:r>
      <w:r w:rsidR="004F3F94" w:rsidRPr="009A75AF">
        <w:t xml:space="preserve"> charakter sankcie.</w:t>
      </w:r>
      <w:r w:rsidR="004F3F94">
        <w:t xml:space="preserve"> Takto</w:t>
      </w:r>
      <w:r w:rsidR="004F3F94" w:rsidRPr="009A75AF">
        <w:t xml:space="preserve"> nízko stanovené výšky pokút dostatočne neodrádzajú od páchania priestupkov a ani nie sú dostatočným postihom za spáchanie priestupku, ktorý by mal za následok nápravu páchateľa a neodzrkadľujú mieru odsúdenia páchateľa priestupku spoločnosťou.</w:t>
      </w:r>
    </w:p>
    <w:p w:rsidR="000C30BE" w:rsidRDefault="004F3F94" w:rsidP="0009602A">
      <w:pPr>
        <w:pStyle w:val="Normlnywebov"/>
        <w:spacing w:after="0"/>
        <w:ind w:firstLine="720"/>
        <w:jc w:val="both"/>
      </w:pPr>
      <w:r w:rsidRPr="009A75AF">
        <w:t xml:space="preserve"> </w:t>
      </w:r>
      <w:r w:rsidR="002B3969">
        <w:t>Ďalšími významnými zmenami, ktoré prinesie návrh zákona</w:t>
      </w:r>
      <w:r w:rsidR="00F663CE">
        <w:t>, sú</w:t>
      </w:r>
      <w:r w:rsidR="0009602A">
        <w:t xml:space="preserve"> </w:t>
      </w:r>
      <w:r w:rsidR="000C30BE">
        <w:t>zníženie vekovej hranice zodpovednosti za priestupok</w:t>
      </w:r>
      <w:r w:rsidR="006E0F54">
        <w:t xml:space="preserve"> z</w:t>
      </w:r>
      <w:r w:rsidR="00B41C7C">
        <w:t> </w:t>
      </w:r>
      <w:r w:rsidR="006E0F54">
        <w:t>15</w:t>
      </w:r>
      <w:r w:rsidR="00B41C7C">
        <w:t>.</w:t>
      </w:r>
      <w:r w:rsidR="006E0F54">
        <w:t xml:space="preserve"> rok</w:t>
      </w:r>
      <w:r w:rsidR="00B41C7C">
        <w:t>u</w:t>
      </w:r>
      <w:r w:rsidR="006E0F54">
        <w:t xml:space="preserve"> veku na 14</w:t>
      </w:r>
      <w:r w:rsidR="00B41C7C">
        <w:t>.</w:t>
      </w:r>
      <w:r w:rsidR="006E0F54">
        <w:t xml:space="preserve"> rok veku</w:t>
      </w:r>
      <w:r w:rsidR="000C30BE">
        <w:t>,</w:t>
      </w:r>
      <w:r w:rsidR="0009602A">
        <w:t xml:space="preserve"> </w:t>
      </w:r>
      <w:r w:rsidR="00822C91">
        <w:t>zavedenie</w:t>
      </w:r>
      <w:r w:rsidR="000C30BE">
        <w:t xml:space="preserve"> beztrestnosti pre osoby, ktoré spáchali priestupok z donútenia v priamej súvislosti s tým, že bol na nich spáchaný </w:t>
      </w:r>
      <w:r w:rsidR="0009602A">
        <w:t xml:space="preserve">vymedzený </w:t>
      </w:r>
      <w:r w:rsidR="000C30BE">
        <w:t>trestný čin,</w:t>
      </w:r>
      <w:r w:rsidR="0009602A">
        <w:t xml:space="preserve"> </w:t>
      </w:r>
      <w:r w:rsidR="000C30BE">
        <w:t xml:space="preserve">zavedenie možnosti správneho orgánu vyhotoviť z priebehu ústneho </w:t>
      </w:r>
      <w:r w:rsidR="00822C91">
        <w:t xml:space="preserve">pojednávania zvukový záznam, ako aj možnosť pre osoby prítomné na ústnom pojednávaní vyhotovovať zvukový záznam. </w:t>
      </w:r>
    </w:p>
    <w:p w:rsidR="00522ED7" w:rsidRDefault="00FD2754" w:rsidP="00522ED7">
      <w:pPr>
        <w:pStyle w:val="Normlnywebov"/>
        <w:spacing w:before="0" w:beforeAutospacing="0" w:after="0"/>
        <w:ind w:firstLine="709"/>
        <w:jc w:val="both"/>
      </w:pPr>
      <w:r>
        <w:t>Návrh zákona obsahuje</w:t>
      </w:r>
      <w:r w:rsidR="00522ED7">
        <w:t xml:space="preserve"> aj rôzne legislatívno-technické úpravy, ktorých cieľom je upraviť nepresnosti zákona </w:t>
      </w:r>
      <w:r w:rsidR="006D3DD8">
        <w:t>spôsobené v dôsledku</w:t>
      </w:r>
      <w:r w:rsidR="00522ED7">
        <w:t xml:space="preserve"> iných legislatívnych procesov, ako aj vývoja právneho poriadku Slovenskej republiky.</w:t>
      </w:r>
    </w:p>
    <w:p w:rsidR="005C45B1" w:rsidRPr="00FE6870" w:rsidRDefault="005C45B1" w:rsidP="00522ED7">
      <w:pPr>
        <w:pStyle w:val="Normlnywebov"/>
        <w:spacing w:before="0" w:beforeAutospacing="0" w:after="0"/>
        <w:ind w:firstLine="709"/>
        <w:jc w:val="both"/>
      </w:pPr>
      <w:r w:rsidRPr="00FE6870">
        <w:t xml:space="preserve">Súčasťou návrhu zákona je aj novelizácia zákona č. 600/2003 Z. z. o prídavku na dieťa a o zmene a doplnení zákona č. 461/2003 Z. z. o sociálnom poistení v znení neskorších predpisov (čl. II). Ide o legislatívno-technickú úpravu súvisiacu s návrhom na zníženie vekovej hranice zodpovednosti za priestupok. </w:t>
      </w:r>
    </w:p>
    <w:p w:rsidR="000169B0" w:rsidRDefault="000169B0" w:rsidP="000169B0">
      <w:pPr>
        <w:pStyle w:val="Normlnywebov"/>
        <w:spacing w:before="0" w:beforeAutospacing="0" w:after="240" w:afterAutospacing="0"/>
        <w:ind w:firstLine="720"/>
        <w:jc w:val="both"/>
      </w:pPr>
      <w:r>
        <w:t xml:space="preserve">Návrh zákona má pozitívny vplyv na rozpočet verejnej správy, pozitívne aj negatívne sociálne vplyvy, pozitívny a čiastočne negatívny vplyv na manželstvo, rodičovstvo a rodinu, čo je podrobne vyjadrené v príslušných analýzach. Návrh zákona nepredpokladá vplyvy na podnikateľské prostredie, životné prostredie, vplyvy na služby pre občana, ani vplyvy na informatizáciu spoločnosti. </w:t>
      </w:r>
    </w:p>
    <w:p w:rsidR="00A97D76" w:rsidRPr="007C2FAE" w:rsidRDefault="00A97D76" w:rsidP="00A97D76">
      <w:pPr>
        <w:pStyle w:val="Normlnywebov"/>
        <w:spacing w:before="0" w:beforeAutospacing="0" w:after="0" w:afterAutospacing="0"/>
        <w:ind w:firstLine="720"/>
        <w:jc w:val="both"/>
      </w:pPr>
      <w:r>
        <w:lastRenderedPageBreak/>
        <w:t>Predložený n</w:t>
      </w:r>
      <w:r w:rsidR="000C30BE">
        <w:t xml:space="preserve">ávrh zákona je v súlade s Ústavou Slovenskej republiky, ústavnými </w:t>
      </w:r>
      <w:r w:rsidR="000C30BE" w:rsidRPr="007C2FAE">
        <w:t xml:space="preserve">zákonmi </w:t>
      </w:r>
      <w:r w:rsidRPr="007C2FAE">
        <w:t>a nálezmi Ústavného súdu Slovenskej republiky, zákonmi, medzinárodnými zmluvami a inými medzinárodnými dokumentmi, ktorými je Slovenská republika viazaná, ako aj v súlade s právom Európskej únie.</w:t>
      </w:r>
    </w:p>
    <w:p w:rsidR="007C2FAE" w:rsidRPr="007C2FAE" w:rsidRDefault="007C2FAE" w:rsidP="00A97D76">
      <w:pPr>
        <w:pStyle w:val="Normlnywebov"/>
        <w:spacing w:before="0" w:beforeAutospacing="0" w:after="0" w:afterAutospacing="0"/>
        <w:ind w:firstLine="720"/>
        <w:jc w:val="both"/>
      </w:pPr>
    </w:p>
    <w:p w:rsidR="007C2FAE" w:rsidRPr="007C2FAE" w:rsidRDefault="007C2FAE" w:rsidP="007C2FAE">
      <w:pPr>
        <w:pStyle w:val="Normlnywebov"/>
        <w:spacing w:before="0" w:beforeAutospacing="0" w:after="0" w:afterAutospacing="0"/>
        <w:ind w:firstLine="720"/>
        <w:jc w:val="both"/>
      </w:pPr>
      <w:r w:rsidRPr="007C2FAE">
        <w:t>Z hľadiska obsahu navrhovaná právna úprava nie je predmetom vnútrokomunitárneho pripomienkového konania.</w:t>
      </w:r>
    </w:p>
    <w:p w:rsidR="000C30BE" w:rsidRDefault="00A6217B" w:rsidP="000C30BE">
      <w:pPr>
        <w:pStyle w:val="Normlnywebov"/>
        <w:spacing w:after="0"/>
        <w:ind w:firstLine="720"/>
        <w:jc w:val="both"/>
      </w:pPr>
      <w:r w:rsidRPr="00A6217B">
        <w:t>Materiál bol predmetom medzirezortného pripomienkového konani</w:t>
      </w:r>
      <w:r w:rsidR="00943411">
        <w:t>a od 1</w:t>
      </w:r>
      <w:r w:rsidRPr="00A6217B">
        <w:t xml:space="preserve">. </w:t>
      </w:r>
      <w:r w:rsidR="00943411">
        <w:t>februára</w:t>
      </w:r>
      <w:r w:rsidRPr="00A6217B">
        <w:t xml:space="preserve"> 202</w:t>
      </w:r>
      <w:r w:rsidR="00943411">
        <w:t>3</w:t>
      </w:r>
      <w:r w:rsidRPr="00A6217B">
        <w:t xml:space="preserve"> do </w:t>
      </w:r>
      <w:r w:rsidR="00943411">
        <w:t>21</w:t>
      </w:r>
      <w:r w:rsidRPr="00A6217B">
        <w:t xml:space="preserve">. </w:t>
      </w:r>
      <w:r w:rsidR="00943411">
        <w:t>februára</w:t>
      </w:r>
      <w:r w:rsidRPr="00A6217B">
        <w:t xml:space="preserve"> 202</w:t>
      </w:r>
      <w:r w:rsidR="00943411">
        <w:t>3</w:t>
      </w:r>
      <w:r w:rsidRPr="00A6217B">
        <w:t xml:space="preserve"> a predkladá sa bez rozporov.</w:t>
      </w:r>
    </w:p>
    <w:p w:rsidR="00943411" w:rsidRPr="007C2FAE" w:rsidRDefault="00943411" w:rsidP="00943411">
      <w:pPr>
        <w:pStyle w:val="Normlnywebov"/>
        <w:spacing w:before="0" w:beforeAutospacing="0" w:after="0" w:afterAutospacing="0"/>
        <w:ind w:firstLine="720"/>
        <w:jc w:val="both"/>
      </w:pPr>
      <w:r w:rsidRPr="007C2FAE">
        <w:t xml:space="preserve">  V navrhovanej účinnosti zákona od 1. septembra 2023 sa zohľadňuje predpokladaný priebeh legislatívneho procesu a dostatočná dĺžka legisvakancie na prípravu jeho vykonávania.</w:t>
      </w:r>
    </w:p>
    <w:p w:rsidR="00943411" w:rsidRPr="007C2FAE" w:rsidRDefault="00943411" w:rsidP="00943411">
      <w:pPr>
        <w:pStyle w:val="Normlnywebov"/>
        <w:spacing w:before="0" w:beforeAutospacing="0" w:after="0" w:afterAutospacing="0"/>
        <w:ind w:firstLine="720"/>
        <w:jc w:val="both"/>
      </w:pPr>
    </w:p>
    <w:p w:rsidR="00943411" w:rsidRDefault="00943411" w:rsidP="000C30BE">
      <w:pPr>
        <w:pStyle w:val="Normlnywebov"/>
        <w:spacing w:after="0"/>
        <w:ind w:firstLine="720"/>
        <w:jc w:val="both"/>
      </w:pPr>
    </w:p>
    <w:p w:rsidR="000C30BE" w:rsidRDefault="000C30BE" w:rsidP="000C30BE">
      <w:pPr>
        <w:pStyle w:val="Normlnywebov"/>
        <w:spacing w:after="0"/>
        <w:ind w:firstLine="720"/>
        <w:jc w:val="both"/>
      </w:pPr>
    </w:p>
    <w:p w:rsidR="000C30BE" w:rsidRDefault="000C30BE" w:rsidP="000C30BE">
      <w:pPr>
        <w:pStyle w:val="Normlnywebov"/>
        <w:spacing w:after="0"/>
        <w:ind w:firstLine="720"/>
        <w:jc w:val="both"/>
      </w:pPr>
    </w:p>
    <w:p w:rsidR="00515EA3" w:rsidRPr="000C30BE" w:rsidRDefault="00515EA3">
      <w:pPr>
        <w:pStyle w:val="Normlnywebov"/>
        <w:spacing w:before="0" w:beforeAutospacing="0" w:after="0" w:afterAutospacing="0"/>
        <w:ind w:firstLine="720"/>
        <w:jc w:val="both"/>
        <w:rPr>
          <w:highlight w:val="yellow"/>
        </w:rPr>
      </w:pPr>
    </w:p>
    <w:p w:rsidR="002A73BD" w:rsidRPr="000C30BE" w:rsidRDefault="002A73BD">
      <w:pPr>
        <w:pStyle w:val="Normlnywebov"/>
        <w:spacing w:before="0" w:beforeAutospacing="0" w:after="0" w:afterAutospacing="0"/>
        <w:ind w:firstLine="720"/>
        <w:jc w:val="both"/>
        <w:rPr>
          <w:highlight w:val="yellow"/>
        </w:rPr>
      </w:pPr>
    </w:p>
    <w:p w:rsidR="002A73BD" w:rsidRPr="000C30BE" w:rsidRDefault="002A73BD" w:rsidP="002A7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674F" w:rsidRPr="00DF674F" w:rsidRDefault="00DF674F" w:rsidP="00DF674F">
      <w:pPr>
        <w:spacing w:after="0" w:line="240" w:lineRule="auto"/>
        <w:ind w:firstLine="720"/>
        <w:jc w:val="both"/>
        <w:rPr>
          <w:rStyle w:val="Siln"/>
          <w:b w:val="0"/>
          <w:bCs/>
          <w:sz w:val="24"/>
          <w:szCs w:val="24"/>
        </w:rPr>
      </w:pPr>
    </w:p>
    <w:p w:rsidR="009E6E26" w:rsidRPr="00DF674F" w:rsidRDefault="009E6E26" w:rsidP="002A73BD">
      <w:pPr>
        <w:ind w:firstLine="708"/>
      </w:pPr>
    </w:p>
    <w:sectPr w:rsidR="009E6E26" w:rsidRPr="00DF67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6A" w:rsidRDefault="00107D6A" w:rsidP="00CD7896">
      <w:pPr>
        <w:spacing w:after="0" w:line="240" w:lineRule="auto"/>
      </w:pPr>
      <w:r>
        <w:separator/>
      </w:r>
    </w:p>
  </w:endnote>
  <w:endnote w:type="continuationSeparator" w:id="0">
    <w:p w:rsidR="00107D6A" w:rsidRDefault="00107D6A" w:rsidP="00CD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708432"/>
      <w:docPartObj>
        <w:docPartGallery w:val="Page Numbers (Bottom of Page)"/>
        <w:docPartUnique/>
      </w:docPartObj>
    </w:sdtPr>
    <w:sdtEndPr/>
    <w:sdtContent>
      <w:p w:rsidR="00CD7896" w:rsidRDefault="00CD789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1C3">
          <w:t>1</w:t>
        </w:r>
        <w:r>
          <w:fldChar w:fldCharType="end"/>
        </w:r>
      </w:p>
    </w:sdtContent>
  </w:sdt>
  <w:p w:rsidR="00CD7896" w:rsidRDefault="00CD78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6A" w:rsidRDefault="00107D6A" w:rsidP="00CD7896">
      <w:pPr>
        <w:spacing w:after="0" w:line="240" w:lineRule="auto"/>
      </w:pPr>
      <w:r>
        <w:separator/>
      </w:r>
    </w:p>
  </w:footnote>
  <w:footnote w:type="continuationSeparator" w:id="0">
    <w:p w:rsidR="00107D6A" w:rsidRDefault="00107D6A" w:rsidP="00CD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2044"/>
    <w:multiLevelType w:val="hybridMultilevel"/>
    <w:tmpl w:val="D5E07A40"/>
    <w:lvl w:ilvl="0" w:tplc="97BEFFAA">
      <w:numFmt w:val="bullet"/>
      <w:lvlText w:val="-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15626"/>
    <w:multiLevelType w:val="hybridMultilevel"/>
    <w:tmpl w:val="E19E1C44"/>
    <w:lvl w:ilvl="0" w:tplc="A0EAC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83DE8"/>
    <w:multiLevelType w:val="hybridMultilevel"/>
    <w:tmpl w:val="68BED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36"/>
    <w:rsid w:val="00005810"/>
    <w:rsid w:val="000169B0"/>
    <w:rsid w:val="00040515"/>
    <w:rsid w:val="000417D9"/>
    <w:rsid w:val="00095B00"/>
    <w:rsid w:val="0009602A"/>
    <w:rsid w:val="000B72E5"/>
    <w:rsid w:val="000C30BE"/>
    <w:rsid w:val="00107D6A"/>
    <w:rsid w:val="00187B32"/>
    <w:rsid w:val="0019190F"/>
    <w:rsid w:val="001961C3"/>
    <w:rsid w:val="001B4CD2"/>
    <w:rsid w:val="001D3A85"/>
    <w:rsid w:val="001E6D5D"/>
    <w:rsid w:val="00234C36"/>
    <w:rsid w:val="002535FB"/>
    <w:rsid w:val="002765E1"/>
    <w:rsid w:val="002A73BD"/>
    <w:rsid w:val="002B3969"/>
    <w:rsid w:val="002F2CE9"/>
    <w:rsid w:val="003426ED"/>
    <w:rsid w:val="003900E7"/>
    <w:rsid w:val="00397D7F"/>
    <w:rsid w:val="003D66D6"/>
    <w:rsid w:val="003F29D2"/>
    <w:rsid w:val="0041261F"/>
    <w:rsid w:val="00415765"/>
    <w:rsid w:val="00435B67"/>
    <w:rsid w:val="00441EF8"/>
    <w:rsid w:val="00446E68"/>
    <w:rsid w:val="00454C70"/>
    <w:rsid w:val="00455ADE"/>
    <w:rsid w:val="0049104F"/>
    <w:rsid w:val="004F22B0"/>
    <w:rsid w:val="004F3F94"/>
    <w:rsid w:val="004F5CEF"/>
    <w:rsid w:val="00515EA3"/>
    <w:rsid w:val="00522ED7"/>
    <w:rsid w:val="005C45B1"/>
    <w:rsid w:val="005F1EB9"/>
    <w:rsid w:val="0066383F"/>
    <w:rsid w:val="006865B2"/>
    <w:rsid w:val="00694A3E"/>
    <w:rsid w:val="0069764E"/>
    <w:rsid w:val="006D3DD8"/>
    <w:rsid w:val="006E0F54"/>
    <w:rsid w:val="00782417"/>
    <w:rsid w:val="007C25CB"/>
    <w:rsid w:val="007C2FAE"/>
    <w:rsid w:val="007D137D"/>
    <w:rsid w:val="00822C91"/>
    <w:rsid w:val="008A5E7E"/>
    <w:rsid w:val="008A6480"/>
    <w:rsid w:val="008B2F61"/>
    <w:rsid w:val="00942B06"/>
    <w:rsid w:val="00943411"/>
    <w:rsid w:val="00956EAE"/>
    <w:rsid w:val="009A75AF"/>
    <w:rsid w:val="009B0EE8"/>
    <w:rsid w:val="009D5E5F"/>
    <w:rsid w:val="009E6E26"/>
    <w:rsid w:val="009F54E1"/>
    <w:rsid w:val="00A358D1"/>
    <w:rsid w:val="00A37908"/>
    <w:rsid w:val="00A52226"/>
    <w:rsid w:val="00A6217B"/>
    <w:rsid w:val="00A743B5"/>
    <w:rsid w:val="00A909F2"/>
    <w:rsid w:val="00A92770"/>
    <w:rsid w:val="00A97D76"/>
    <w:rsid w:val="00B11655"/>
    <w:rsid w:val="00B41C7C"/>
    <w:rsid w:val="00B55B36"/>
    <w:rsid w:val="00B8576F"/>
    <w:rsid w:val="00BA4751"/>
    <w:rsid w:val="00BC4E87"/>
    <w:rsid w:val="00C007ED"/>
    <w:rsid w:val="00C673D9"/>
    <w:rsid w:val="00CD7896"/>
    <w:rsid w:val="00CF7D23"/>
    <w:rsid w:val="00D14C8E"/>
    <w:rsid w:val="00D61BBE"/>
    <w:rsid w:val="00D74A11"/>
    <w:rsid w:val="00D8514B"/>
    <w:rsid w:val="00DF674F"/>
    <w:rsid w:val="00E27EA5"/>
    <w:rsid w:val="00E8180F"/>
    <w:rsid w:val="00ED3DDB"/>
    <w:rsid w:val="00F26109"/>
    <w:rsid w:val="00F54250"/>
    <w:rsid w:val="00F663CE"/>
    <w:rsid w:val="00FC2AFC"/>
    <w:rsid w:val="00FD2754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9CD3-3E0F-443A-8500-213786AD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EA3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15EA3"/>
    <w:rPr>
      <w:rFonts w:ascii="Times New Roman" w:hAnsi="Times New Roman" w:cs="Times New Roman" w:hint="default"/>
      <w:b/>
      <w:bCs w:val="0"/>
    </w:rPr>
  </w:style>
  <w:style w:type="paragraph" w:styleId="Normlnywebov">
    <w:name w:val="Normal (Web)"/>
    <w:basedOn w:val="Normlny"/>
    <w:uiPriority w:val="99"/>
    <w:unhideWhenUsed/>
    <w:rsid w:val="0051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15EA3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15EA3"/>
    <w:rPr>
      <w:rFonts w:ascii="Times New Roman" w:eastAsiaTheme="minorEastAsia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D61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pacing w:val="30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6109"/>
    <w:rPr>
      <w:rFonts w:ascii="Segoe UI" w:eastAsiaTheme="minorEastAsia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D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7896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CD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7896"/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Nikoleta Fekete</cp:lastModifiedBy>
  <cp:revision>2</cp:revision>
  <cp:lastPrinted>2023-01-25T11:38:00Z</cp:lastPrinted>
  <dcterms:created xsi:type="dcterms:W3CDTF">2023-03-21T11:26:00Z</dcterms:created>
  <dcterms:modified xsi:type="dcterms:W3CDTF">2023-03-21T11:26:00Z</dcterms:modified>
</cp:coreProperties>
</file>