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02" w:rsidRPr="00111778" w:rsidRDefault="009129C9" w:rsidP="00111778">
      <w:pPr>
        <w:jc w:val="center"/>
        <w:rPr>
          <w:rFonts w:ascii="Times New Roman" w:hAnsi="Times New Roman" w:cs="Times New Roman"/>
          <w:b/>
          <w:sz w:val="24"/>
          <w:szCs w:val="24"/>
        </w:rPr>
      </w:pPr>
      <w:r w:rsidRPr="00111778">
        <w:rPr>
          <w:rFonts w:ascii="Times New Roman" w:hAnsi="Times New Roman" w:cs="Times New Roman"/>
          <w:b/>
          <w:sz w:val="24"/>
          <w:szCs w:val="24"/>
        </w:rPr>
        <w:t>Vyhlásenie o rozporoch</w:t>
      </w:r>
    </w:p>
    <w:p w:rsidR="009129C9" w:rsidRPr="00111778" w:rsidRDefault="009129C9" w:rsidP="00111778">
      <w:pPr>
        <w:ind w:firstLine="708"/>
        <w:rPr>
          <w:rFonts w:ascii="Times New Roman" w:hAnsi="Times New Roman" w:cs="Times New Roman"/>
          <w:sz w:val="24"/>
          <w:szCs w:val="24"/>
        </w:rPr>
      </w:pPr>
      <w:r w:rsidRPr="00111778">
        <w:rPr>
          <w:rFonts w:ascii="Times New Roman" w:hAnsi="Times New Roman" w:cs="Times New Roman"/>
          <w:sz w:val="24"/>
          <w:szCs w:val="24"/>
        </w:rPr>
        <w:t>Návrh zákona o poskytovaní dotácií v pôsobnosti Ministerstva pôdohospodárstva a rozvoja vidieka Slovenskej republiky a o zmene a doplnení niektorých zákonov sa na rokovanie predkladá s týmito rozpormi:</w:t>
      </w:r>
    </w:p>
    <w:p w:rsidR="009129C9" w:rsidRPr="009129C9" w:rsidRDefault="009129C9">
      <w:pPr>
        <w:rPr>
          <w:rFonts w:ascii="Times New Roman" w:hAnsi="Times New Roman" w:cs="Times New Roman"/>
          <w:b/>
          <w:sz w:val="24"/>
          <w:szCs w:val="24"/>
        </w:rPr>
      </w:pPr>
      <w:r w:rsidRPr="009129C9">
        <w:rPr>
          <w:rFonts w:ascii="Times New Roman" w:hAnsi="Times New Roman" w:cs="Times New Roman"/>
          <w:b/>
          <w:sz w:val="24"/>
          <w:szCs w:val="24"/>
        </w:rPr>
        <w:t>Ministerstvo životného prostredia Slovenskej republiky:</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65"/>
        <w:gridCol w:w="4463"/>
        <w:gridCol w:w="388"/>
        <w:gridCol w:w="388"/>
        <w:gridCol w:w="2652"/>
      </w:tblGrid>
      <w:tr w:rsidR="009129C9" w:rsidRPr="00867EE5" w:rsidTr="009129C9">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 § 2 ods. 1</w:t>
            </w:r>
            <w:r w:rsidRPr="00867EE5">
              <w:rPr>
                <w:rFonts w:ascii="Times New Roman" w:hAnsi="Times New Roman" w:cs="Times New Roman"/>
                <w:sz w:val="24"/>
                <w:szCs w:val="24"/>
              </w:rPr>
              <w:br/>
              <w:t xml:space="preserve">1. V § 2 ods. 1) písm. a) a b) sa za účelom služieb verejného záujmu rozumejú aj inštitúcie a organizácie v pôsobnosti Ministerstva životného prostredia Slovenskej republiky (ďalej len „MŽP SR“) a oblasti ochrany prírody a biodiverzity? Ak nie, žiadame doplniť aj tie, nakoľko sa intenzívne zaoberajú ochranou a manažmentom ohrozených a/alebo tradičných a lokálnych druhov rastlín a zvierat a prispievajú k ich dlhodobej záchrane. Odôvodnenie: Ako príklad môžeme uviesť chov </w:t>
            </w:r>
            <w:proofErr w:type="spellStart"/>
            <w:r w:rsidRPr="00867EE5">
              <w:rPr>
                <w:rFonts w:ascii="Times New Roman" w:hAnsi="Times New Roman" w:cs="Times New Roman"/>
                <w:sz w:val="24"/>
                <w:szCs w:val="24"/>
              </w:rPr>
              <w:t>norika</w:t>
            </w:r>
            <w:proofErr w:type="spellEnd"/>
            <w:r w:rsidRPr="00867EE5">
              <w:rPr>
                <w:rFonts w:ascii="Times New Roman" w:hAnsi="Times New Roman" w:cs="Times New Roman"/>
                <w:sz w:val="24"/>
                <w:szCs w:val="24"/>
              </w:rPr>
              <w:t xml:space="preserve"> muránskeho, ktorého záchranou sa v pôsobnosti NP Muránska planina venujú tak Lesy SR ako aj NP Muránska planina a /alebo jeho zriaďovateľská inštitúcia, prípadne niektoré z lokálnych mimovládnych organizácií. Nakoľko ide o jedno z našich najvzácnejších plemien a o lokálny genofond Slovenska, na ktorého záchranu prispievajú viaceré organizácie a inštitúcie, mal by byť záujmom našej krajiny ho chrániť a je v zásade nepodstatné, ktorý rezort alebo inštitúcia na takejto aktivite participuje; v prípade, ak by to bolo potrebné, nastaví sa do budúcna jasná demarkačná línia a integrovaný spôsob financovania z viacerých finančných zdrojov.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sz w:val="24"/>
                <w:szCs w:val="24"/>
              </w:rPr>
              <w:t xml:space="preserve">Účely podľa § 2 ods. 1 písm. a) sú uvedené v § 2 ods. 2 a sú určené pre štátne podniky v zakladateľskej pôsobnosti MPRV SR. Účel podľa § 2 ods. 1 písm. b) sú rozpísané v § 2 ods. 3 a sú určené pre žiadateľov uvedených v § 3 ods. 3. </w:t>
            </w:r>
          </w:p>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sz w:val="24"/>
                <w:szCs w:val="24"/>
              </w:rPr>
              <w:t xml:space="preserve">Návrh zákona rieši poskytovanie dotácií v pôsobnosti MPRV SR z rozpočtovej kapitoly MPRV SR. </w:t>
            </w:r>
          </w:p>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sz w:val="24"/>
                <w:szCs w:val="24"/>
              </w:rPr>
              <w:t>MPRV SR podporuje subjekty pôsobiace v poľnohospodárskej prvovýrobe prostredníctvom opatrení štátnej a minimálnej pomoci. Návrh zákona bude slúžiť ako právny základ na vypracovanie schém pomoci. Do schém pomoci sa môže zapojiť akýkoľvek subjekt vykonávajúci hospodársku činnosť.</w:t>
            </w:r>
          </w:p>
        </w:tc>
      </w:tr>
      <w:tr w:rsidR="009129C9" w:rsidRPr="00867EE5" w:rsidTr="009129C9">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 § 2 ods. 2</w:t>
            </w:r>
            <w:r w:rsidRPr="00867EE5">
              <w:rPr>
                <w:rFonts w:ascii="Times New Roman" w:hAnsi="Times New Roman" w:cs="Times New Roman"/>
                <w:sz w:val="24"/>
                <w:szCs w:val="24"/>
              </w:rPr>
              <w:br/>
              <w:t xml:space="preserve">2. V § 2 ods. 2 písm. a), b), c) žiadame doplniť aj iné inštitúcie a organizácie, či už štátne alebo súkromné, ktoré sa zaoberajú chovom a/alebo rozvojom majetku štátu využívaného na chov koní. Odôvodnenie: Podobne ako je spomenuté vyššie, chovom koní a celkovo záchranou našich ohrozených </w:t>
            </w:r>
            <w:r w:rsidRPr="00867EE5">
              <w:rPr>
                <w:rFonts w:ascii="Times New Roman" w:hAnsi="Times New Roman" w:cs="Times New Roman"/>
                <w:sz w:val="24"/>
                <w:szCs w:val="24"/>
              </w:rPr>
              <w:lastRenderedPageBreak/>
              <w:t>druhov zvierat sa na Slovensku venuje iba minimálny počet subjektov, preto máme za to, že všetky by mali byť podporené z daných dotácií. Rovnako ide o záujem našej krajiny tieto subjekty podporiť a chrániť ich činnosť a aktivity a je v zásade nepodstatné, ktorý rezort alebo inštitúcia na takejto aktivite participuje; rovnako v prípade, ak by to bolo potrebné, nastaví sa do budúcna integrovaný spôsob financovania z viacerých finančných zdrojov.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sz w:val="24"/>
                <w:szCs w:val="24"/>
              </w:rPr>
              <w:t xml:space="preserve">Na základe pripomienky PMÚ MPRV SR upravilo text v § 2 ods. 2 tak, že podporovaným účelom bude „chránený chov  koní“ v štátnych podnikoch </w:t>
            </w:r>
            <w:r w:rsidRPr="00867EE5">
              <w:rPr>
                <w:rFonts w:ascii="Times New Roman" w:hAnsi="Times New Roman" w:cs="Times New Roman"/>
                <w:sz w:val="24"/>
                <w:szCs w:val="24"/>
              </w:rPr>
              <w:lastRenderedPageBreak/>
              <w:t>v zakladateľskej pôsobnosti MPRV SR.</w:t>
            </w:r>
          </w:p>
          <w:p w:rsidR="009129C9" w:rsidRPr="00867EE5" w:rsidRDefault="009129C9" w:rsidP="009129C9">
            <w:pPr>
              <w:rPr>
                <w:rFonts w:ascii="Times New Roman" w:hAnsi="Times New Roman" w:cs="Times New Roman"/>
                <w:sz w:val="24"/>
                <w:szCs w:val="24"/>
              </w:rPr>
            </w:pPr>
            <w:r w:rsidRPr="00867EE5">
              <w:rPr>
                <w:rFonts w:ascii="Times New Roman" w:hAnsi="Times New Roman" w:cs="Times New Roman"/>
                <w:sz w:val="24"/>
                <w:szCs w:val="24"/>
              </w:rPr>
              <w:t xml:space="preserve">Znenie návrhu zákona je v súlade so zámermi, </w:t>
            </w:r>
            <w:proofErr w:type="spellStart"/>
            <w:r w:rsidRPr="00867EE5">
              <w:rPr>
                <w:rFonts w:ascii="Times New Roman" w:hAnsi="Times New Roman" w:cs="Times New Roman"/>
                <w:sz w:val="24"/>
                <w:szCs w:val="24"/>
              </w:rPr>
              <w:t>odborno</w:t>
            </w:r>
            <w:proofErr w:type="spellEnd"/>
            <w:r w:rsidRPr="00867EE5">
              <w:rPr>
                <w:rFonts w:ascii="Times New Roman" w:hAnsi="Times New Roman" w:cs="Times New Roman"/>
                <w:sz w:val="24"/>
                <w:szCs w:val="24"/>
              </w:rPr>
              <w:t xml:space="preserve"> – administratívnymi kapacitami a rozpočtovými možnosťami MPRV SR.</w:t>
            </w:r>
          </w:p>
          <w:p w:rsidR="009129C9" w:rsidRPr="00867EE5" w:rsidRDefault="009129C9" w:rsidP="00FB2FB8">
            <w:pPr>
              <w:rPr>
                <w:rFonts w:ascii="Times New Roman" w:hAnsi="Times New Roman" w:cs="Times New Roman"/>
                <w:sz w:val="24"/>
                <w:szCs w:val="24"/>
              </w:rPr>
            </w:pPr>
          </w:p>
        </w:tc>
      </w:tr>
      <w:tr w:rsidR="009129C9" w:rsidRPr="00867EE5" w:rsidTr="009129C9">
        <w:trPr>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lastRenderedPageBreak/>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 § 3 ods. 3</w:t>
            </w:r>
            <w:r w:rsidRPr="00867EE5">
              <w:rPr>
                <w:rFonts w:ascii="Times New Roman" w:hAnsi="Times New Roman" w:cs="Times New Roman"/>
                <w:sz w:val="24"/>
                <w:szCs w:val="24"/>
              </w:rPr>
              <w:br/>
              <w:t>4. V § 3 ods. 3 je potrebné doplniť aj organizácie a inštitúcie v pôsobnosti MŽP SR, ktoré sa zaoberajú službami verejnoprospešného záujmu vo vyššie spomenutých aktivitách. Odôvodnenie: Ako už bolo vyššie spomenuté vyššie, MŽP SR a jeho podriadené organizácie sa intenzívne zapájajú do aktivít v ochrane a manažmentu ohrozených druhov rastlín a živočíchov, ako aj preventívnymi opatreniami na ochranu pred povodňami, preto by demarkačná línia mala byť jasná a v prípade potreby doplnená o finančné prostriedky aj rezortu MŽP SR. Pripomienka je zásadná.</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sz w:val="24"/>
                <w:szCs w:val="24"/>
              </w:rPr>
              <w:t xml:space="preserve">Návrh zákona je koncipovaný vzhľadom na zámery MPRV SR zohľadňujúc rozpočtové a administratívne možnosti rezortu. </w:t>
            </w:r>
          </w:p>
          <w:p w:rsidR="009129C9" w:rsidRPr="00867EE5" w:rsidRDefault="009129C9" w:rsidP="009129C9">
            <w:pPr>
              <w:rPr>
                <w:rFonts w:ascii="Times New Roman" w:hAnsi="Times New Roman" w:cs="Times New Roman"/>
                <w:sz w:val="24"/>
                <w:szCs w:val="24"/>
              </w:rPr>
            </w:pPr>
            <w:r w:rsidRPr="00867EE5">
              <w:rPr>
                <w:rFonts w:ascii="Times New Roman" w:hAnsi="Times New Roman" w:cs="Times New Roman"/>
                <w:sz w:val="24"/>
                <w:szCs w:val="24"/>
              </w:rPr>
              <w:t>MŽP SR môže poskytovať dotácie na základe rezortnej legislatívy z rozpočtovej kapitoly MŽP SR.</w:t>
            </w:r>
          </w:p>
          <w:p w:rsidR="009129C9" w:rsidRPr="00867EE5" w:rsidRDefault="009129C9" w:rsidP="009C19C0">
            <w:pPr>
              <w:jc w:val="center"/>
              <w:rPr>
                <w:rFonts w:ascii="Times New Roman" w:hAnsi="Times New Roman" w:cs="Times New Roman"/>
                <w:sz w:val="24"/>
                <w:szCs w:val="24"/>
              </w:rPr>
            </w:pPr>
          </w:p>
          <w:p w:rsidR="009129C9" w:rsidRPr="00867EE5" w:rsidRDefault="009129C9" w:rsidP="009C19C0">
            <w:pPr>
              <w:jc w:val="center"/>
              <w:rPr>
                <w:rFonts w:ascii="Times New Roman" w:hAnsi="Times New Roman" w:cs="Times New Roman"/>
                <w:sz w:val="24"/>
                <w:szCs w:val="24"/>
              </w:rPr>
            </w:pPr>
          </w:p>
        </w:tc>
      </w:tr>
    </w:tbl>
    <w:p w:rsidR="009129C9" w:rsidRDefault="009129C9">
      <w:pPr>
        <w:rPr>
          <w:rFonts w:ascii="Times New Roman" w:hAnsi="Times New Roman" w:cs="Times New Roman"/>
          <w:sz w:val="24"/>
          <w:szCs w:val="24"/>
        </w:rPr>
      </w:pPr>
    </w:p>
    <w:p w:rsidR="009129C9" w:rsidRPr="009129C9" w:rsidRDefault="009129C9" w:rsidP="009129C9">
      <w:pPr>
        <w:rPr>
          <w:rFonts w:ascii="Times New Roman" w:hAnsi="Times New Roman" w:cs="Times New Roman"/>
          <w:b/>
          <w:sz w:val="24"/>
          <w:szCs w:val="24"/>
        </w:rPr>
      </w:pPr>
      <w:r w:rsidRPr="009129C9">
        <w:rPr>
          <w:rFonts w:ascii="Times New Roman" w:hAnsi="Times New Roman" w:cs="Times New Roman"/>
          <w:b/>
          <w:sz w:val="24"/>
          <w:szCs w:val="24"/>
        </w:rPr>
        <w:t>Ministerstvo obrany Slovenskej republiky:</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65"/>
        <w:gridCol w:w="4463"/>
        <w:gridCol w:w="388"/>
        <w:gridCol w:w="388"/>
        <w:gridCol w:w="2652"/>
      </w:tblGrid>
      <w:tr w:rsidR="009129C9" w:rsidRPr="00867EE5" w:rsidTr="009C19C0">
        <w:trPr>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čl. I § 2 návrhu zákona</w:t>
            </w:r>
            <w:r w:rsidRPr="00867EE5">
              <w:rPr>
                <w:rFonts w:ascii="Times New Roman" w:hAnsi="Times New Roman" w:cs="Times New Roman"/>
                <w:sz w:val="24"/>
                <w:szCs w:val="24"/>
              </w:rPr>
              <w:br/>
              <w:t xml:space="preserve">1. V § 2 ods. 2 žiadame znenie písmena a) nahradiť týmto znením: „a) chov hospodárskych zvierat v štátnom podniku,“. 2. V § 2 ods. 2 písm. b) žiadame slová „na chov koní v štátnych podnikoch v zakladateľskej pôsobnosti ministerstva pôdohospodárstva,“ nahradiť slovami „na chov hospodárskych zvierat v štátnom podniku,“. Odôvodnenie Žiadame dotačný titul v navrhovanom znení § 2 ods. 2 písm. a) rozšíriť na podporu chovu všetkých </w:t>
            </w:r>
            <w:r w:rsidRPr="00867EE5">
              <w:rPr>
                <w:rFonts w:ascii="Times New Roman" w:hAnsi="Times New Roman" w:cs="Times New Roman"/>
                <w:sz w:val="24"/>
                <w:szCs w:val="24"/>
              </w:rPr>
              <w:lastRenderedPageBreak/>
              <w:t xml:space="preserve">hospodárskych zvierat tak, ako sú vymedzené v § 2 ods. 4 zákona č. 198/1994 Z. z. o šľachtení a plemenitbe hospodárskych zvierat a o zmene a doplnení zákona č. 455/1991 Zb. o živnostenskom podnikaní (živnostenský zákon) v znení neskorších predpisov. Zároveň žiadame rozšíriť aj dotačný titul v navrhovanom znení § 2 ods. 2 písm. b) na zachovanie a rozvoj majetku štátu využívaného na chov uvedených hospodárskych zvierat. Podotýkame, že hospodárskymi zvieratami sa podľa § 2 písm. d) zákona č. 39/2007 Z. z. o veterinárnej starostlivosti v znení neskorších predpisov rozumie aj zver chovaná vo farmovom chove. Z dôvodovej správy nevyplýva dôvod obmedzenia dotácie na jeden druh hospodárskych zvierat. Štátne podniky chovajú v rámci svojej hospodárskej činnosti aj iné druhy hospodárskych zvierat, ako sú len kone. Chovom hospodárskych zvierat sa zabezpečuje ekosystémová služba, predchádza sa šíreniu burín na neobrábaných pozemkoch, zníženiu obsahu humusových látok v pôde a pod. Zároveň požadovaná úprava reflektuje skutočnosť, že chov hospodárskych zvierat prebieha aj v štátnom podniku v zakladateľskej pôsobnosti Ministerstva obrany Slovenskej republiky. Tento štátny podnik bude vylúčený z prijímania akejkoľvek podpory v poľnohospodárstve formou priamych platieb alebo podpory na neprojektové opatrenia podľa osobitných predpisov implementujúcich nariadenie (EÚ) 2021/2115 v platnom znení z dôvodu, že štátny podnik má diverzifikovanú výrobu na lesnícku a poľnohospodársku a nespĺňa definíciu pojmu „aktívny poľnohospodár“ uvedenú v nariadení vlády Slovenskej republiky č. .../2022 Z. z., ktorým sa ustanovujú požiadavky na udržiavanie poľnohospodárskej plochy, aktívneho poľnohospodára a </w:t>
            </w:r>
            <w:proofErr w:type="spellStart"/>
            <w:r w:rsidRPr="00867EE5">
              <w:rPr>
                <w:rFonts w:ascii="Times New Roman" w:hAnsi="Times New Roman" w:cs="Times New Roman"/>
                <w:sz w:val="24"/>
                <w:szCs w:val="24"/>
              </w:rPr>
              <w:t>kondicionality</w:t>
            </w:r>
            <w:proofErr w:type="spellEnd"/>
            <w:r w:rsidRPr="00867EE5">
              <w:rPr>
                <w:rFonts w:ascii="Times New Roman" w:hAnsi="Times New Roman" w:cs="Times New Roman"/>
                <w:sz w:val="24"/>
                <w:szCs w:val="24"/>
              </w:rPr>
              <w:t xml:space="preserve">. Preto je potrebné tomuto štátnemu podniku na kompenzáciu výpadku príjmov poskytnúť </w:t>
            </w:r>
            <w:r w:rsidRPr="00867EE5">
              <w:rPr>
                <w:rFonts w:ascii="Times New Roman" w:hAnsi="Times New Roman" w:cs="Times New Roman"/>
                <w:sz w:val="24"/>
                <w:szCs w:val="24"/>
              </w:rPr>
              <w:lastRenderedPageBreak/>
              <w:t>dotácie v maximálnej možnej miere aj v oblastiach týkajúcich sa chovu zvierat.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Znenie § 2 ods. 2 písm. a) a b) upravené podľa pripomienky PMÚ.</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Všeobecná podpora poľnohospodárstva je vecou spoločnej poľnohospodárskej politiky. Na implementáciu SPP má MPRV SR schválenú špeciálnu legislatívu.</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lastRenderedPageBreak/>
              <w:t>Tento zákon je právnym základom pre vypracovanie schém štátnej a minimálnej pomoci. Štátna a minimálna pomoc predstavuje doplnok k SPP. Štátne podniky ktoréhokoľvek rezortu sa môžu v prípade vykonávania poľnohospodárskej činnosti zapojiť do opatrení štátnej a minimálnej pomoci v pôsobnosti MPRV SR (napr. v súčasnosti „zelená nafta“). Právnym základom pre takéto schémy pomoci bude § 2 ods. 1 písm. c).</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V § 2 ods. 2 sa ustanovuje podpora  špecifických účelov vykonávané štátnymi podnikmi v zakladateľskej pôsobnosti MPRV SR, ktoré si z hľadiska dodržiavania pravidiel štátnej pomoci vyžadujú osobitný režim.</w:t>
            </w:r>
          </w:p>
        </w:tc>
      </w:tr>
      <w:tr w:rsidR="009129C9" w:rsidRPr="00867EE5" w:rsidTr="009C19C0">
        <w:trPr>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čl. I § 2 návrhu zákona</w:t>
            </w:r>
            <w:r w:rsidRPr="00867EE5">
              <w:rPr>
                <w:rFonts w:ascii="Times New Roman" w:hAnsi="Times New Roman" w:cs="Times New Roman"/>
                <w:sz w:val="24"/>
                <w:szCs w:val="24"/>
              </w:rPr>
              <w:br/>
              <w:t xml:space="preserve">1. V § 2 žiadame odsek 2 doplniť písmenom j), ktoré znie: „j) poľnohospodársku výrobu v štátnom podniku vykonávajúcom správu poľnohospodárskeho majetku štátu podľa osobitných </w:t>
            </w:r>
            <w:proofErr w:type="spellStart"/>
            <w:r w:rsidRPr="00867EE5">
              <w:rPr>
                <w:rFonts w:ascii="Times New Roman" w:hAnsi="Times New Roman" w:cs="Times New Roman"/>
                <w:sz w:val="24"/>
                <w:szCs w:val="24"/>
              </w:rPr>
              <w:t>predpisov.x</w:t>
            </w:r>
            <w:proofErr w:type="spellEnd"/>
            <w:r w:rsidRPr="00867EE5">
              <w:rPr>
                <w:rFonts w:ascii="Times New Roman" w:hAnsi="Times New Roman" w:cs="Times New Roman"/>
                <w:sz w:val="24"/>
                <w:szCs w:val="24"/>
              </w:rPr>
              <w:t xml:space="preserve">)“. Poznámka pod čiarou k odkazu x znie: „x) Napríklad § 17 ods. 1 písm. c) zákona č. 229/1991 Zb. o úprave vlastníckych vzťahov k pôde a inému poľnohospodárskemu majetku v znení neskorších predpisov, § 6 ods. 3 zákona č. 281/1997 Z. z. o vojenských obvodoch a zákon, ktorým sa mení zákon Národnej rady Slovenskej republiky č. 222/1996 Z. z. o organizácii miestnej štátnej správy a o zmene a doplnení niektorých zákonov v znení neskorších predpisov.“. 2. V § 2 žiadame odsek 3 doplniť písmenom za), ktoré znie: „za) poľnohospodársku výrobu v štátnom podniku, ktorý nemôže čerpať podporu v poľnohospodárstve formou priamych platieb alebo podporu na neprojektové opatrenia podľa osobitných </w:t>
            </w:r>
            <w:proofErr w:type="spellStart"/>
            <w:r w:rsidRPr="00867EE5">
              <w:rPr>
                <w:rFonts w:ascii="Times New Roman" w:hAnsi="Times New Roman" w:cs="Times New Roman"/>
                <w:sz w:val="24"/>
                <w:szCs w:val="24"/>
              </w:rPr>
              <w:t>predpisov.y</w:t>
            </w:r>
            <w:proofErr w:type="spellEnd"/>
            <w:r w:rsidRPr="00867EE5">
              <w:rPr>
                <w:rFonts w:ascii="Times New Roman" w:hAnsi="Times New Roman" w:cs="Times New Roman"/>
                <w:sz w:val="24"/>
                <w:szCs w:val="24"/>
              </w:rPr>
              <w:t xml:space="preserve">)“. Poznámka pod čiarou k odkazu y znie: „y) Nariadenie vlády Slovenskej republiky č. .../2022 Z. z., ktorým sa ustanovujú pravidlá poskytovania podpory v poľnohospodárstve formou priamych platieb. Nariadenie vlády Slovenskej republiky č. .../2022 Z. z., ktorým sa ustanovujú pravidlá poskytovania podpory na neprojektové opatrenia Strategického plánu spoločnej poľnohospodárskej politiky.“. Odôvodnenie Doplnenie nových titulov dotácií na udržanie poľnohospodárskej výroby v štátnom podniku v zakladateľskej pôsobnosti Ministerstva obrany Slovenskej republiky je potrebné vzhľadom na nedostatočné reflektovanie špecifických podmienok hospodárskej činnosti tohto štátneho podniku vo vojenských obvodov a na iných územiach slúžiacich na zabezpečenie obrany štátu pri implementácii najmä </w:t>
            </w:r>
            <w:r w:rsidRPr="00867EE5">
              <w:rPr>
                <w:rFonts w:ascii="Times New Roman" w:hAnsi="Times New Roman" w:cs="Times New Roman"/>
                <w:sz w:val="24"/>
                <w:szCs w:val="24"/>
              </w:rPr>
              <w:lastRenderedPageBreak/>
              <w:t xml:space="preserve">nariadenia Európskeho parlamentu a Rady (EÚ) 2021/2115 z 2. decembra 2021,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v platnom znení (ďalej len „nariadenie (EÚ) 2021/2115 v platnom znení“). Dotácie štátnemu podniku v zakladateľskej pôsobnosti Ministerstva obrany Slovenskej republiky budú slúžiť na kompenzáciu výpadku príjmov z dôvodu nemožnosti čerpania podpory v poľnohospodárstve formou priamych platieb a podpory na neprojektové opatrenia Strategického plánu spoločnej poľnohospodárskej politiky, keďže štátny podnik má diverzifikovanú výrobu na lesnícku a poľnohospodársku a nespĺňa definíciu pojmu „aktívny poľnohospodár“ uvedenú v nariadení vlády Slovenskej republiky č. .../2022 Z. z., ktorým sa ustanovujú požiadavky na udržiavanie poľnohospodárskej plochy, aktívneho poľnohospodára a </w:t>
            </w:r>
            <w:proofErr w:type="spellStart"/>
            <w:r w:rsidRPr="00867EE5">
              <w:rPr>
                <w:rFonts w:ascii="Times New Roman" w:hAnsi="Times New Roman" w:cs="Times New Roman"/>
                <w:sz w:val="24"/>
                <w:szCs w:val="24"/>
              </w:rPr>
              <w:t>kondicionality</w:t>
            </w:r>
            <w:proofErr w:type="spellEnd"/>
            <w:r w:rsidRPr="00867EE5">
              <w:rPr>
                <w:rFonts w:ascii="Times New Roman" w:hAnsi="Times New Roman" w:cs="Times New Roman"/>
                <w:sz w:val="24"/>
                <w:szCs w:val="24"/>
              </w:rPr>
              <w:t xml:space="preserve">. Pod pojmom „aktívny poľnohospodár“ sa budú podľa predmetného nariadenia vlády rozumieť tie právnické osoby zapísané v obchodnom registri, ktoré vykonávajú „len“ poľnohospodársku činnosť alebo poľnohospodárske činnosti alebo ďalšie činnosti súvisiace s poľnohospodárskou činnosťou a prevádzkovaním poľnohospodárskeho podniku. Definícia pojmu „aktívny poľnohospodár“ vo vnútroštátnej právnej úprave je však v rozpore s nariadením (EÚ) 2021/2115 v platnom znení. Podľa európskej legislatívy môže ísť o právnickú osobu, ktorá vykonáva aspoň minimálnu úroveň poľnohospodárskej činnosti, pričom z poskytnutia podpory by </w:t>
            </w:r>
            <w:r w:rsidRPr="00867EE5">
              <w:rPr>
                <w:rFonts w:ascii="Times New Roman" w:hAnsi="Times New Roman" w:cs="Times New Roman"/>
                <w:sz w:val="24"/>
                <w:szCs w:val="24"/>
              </w:rPr>
              <w:lastRenderedPageBreak/>
              <w:t xml:space="preserve">nemali byť nevyhnutne vylúčení poľnohospodári vykonávajúci viaceré činnosti alebo poľnohospodári na čiastočný úväzok. Vzhľadom na vnútroštátnu definíciu pojmu „aktívny poľnohospodár“ je štátny podnik v zakladateľskej pôsobnosti Ministerstva obrany Slovenskej republiky jednoznačne vylúčený z prijímania podpory v poľnohospodárstve formou priamych platieb alebo podpory na neprojektové opatrenia podľa osobitných predpisov, ktoré implementujú nariadenie (EÚ) 2021/2115 v platnom znení, ako aj podľa Strategického plánu Spoločnej poľnohospodárskej politiky 2023 – 2027. Predmetom činnosti tohto štátneho podniku nie je „len poľnohospodárska činnosť“, ale aj ďalšie činnosti, ktoré nesúvisia s poľnohospodárskou činnosťou. Tento štátny podnik bol založený za účelom spravovania lesného a poľnohospodárskeho majetku štátu najmä na územiach, na ktorých boli zriadené vojenské obvody, a na ďalších územiach mimo vojenských obvodov, ktoré slúžia na zabezpečenie úloh obrany štátu, pričom špecifické podmienky týchto území vyplývajú napríklad zo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Štátny podnik v zakladateľskej pôsobnosti Ministerstva obrany Slovenskej republiky (Vojenské lesy a majetky SR, š. p. v Pliešovciach) v súčasnosti vykonáva hospodársku činnosť prostredníctvom poľnohospodárskych aktivít na územiach vojenských obvodov, resp. na území bývalého Vojenského obvodu Javorina, kde zabezpečuje potrebnú zvýšenú starostlivosť o poľnohospodársku pôdu podľa § 3 ods. 1 zákona č. 220/2004 Z. z. o ochrane a využívaní poľnohospodárskej pôdy a o zmene zákona č. 245/2003 Z. z. o integrovanej </w:t>
            </w:r>
            <w:r w:rsidRPr="00867EE5">
              <w:rPr>
                <w:rFonts w:ascii="Times New Roman" w:hAnsi="Times New Roman" w:cs="Times New Roman"/>
                <w:sz w:val="24"/>
                <w:szCs w:val="24"/>
              </w:rPr>
              <w:lastRenderedPageBreak/>
              <w:t xml:space="preserve">prevencii a kontrole znečisťovania životného prostredia a o zmene a doplnení niektorých zákonov v znení zákona č. 219/2008 Z. z. Poskytnutie dotácie na udržanie poľnohospodárskej výroby na týchto územiach tak umožní predchádzať aj poškodeniu a znehodnoteniu pôdy, rozširovaniu </w:t>
            </w:r>
            <w:proofErr w:type="spellStart"/>
            <w:r w:rsidRPr="00867EE5">
              <w:rPr>
                <w:rFonts w:ascii="Times New Roman" w:hAnsi="Times New Roman" w:cs="Times New Roman"/>
                <w:sz w:val="24"/>
                <w:szCs w:val="24"/>
              </w:rPr>
              <w:t>samonáletov</w:t>
            </w:r>
            <w:proofErr w:type="spellEnd"/>
            <w:r w:rsidRPr="00867EE5">
              <w:rPr>
                <w:rFonts w:ascii="Times New Roman" w:hAnsi="Times New Roman" w:cs="Times New Roman"/>
                <w:sz w:val="24"/>
                <w:szCs w:val="24"/>
              </w:rPr>
              <w:t xml:space="preserve"> drevín, krovitej vegetácie, inváznych druhov rastlín a húževnatých burín a bude slúžiť aj na udržanie vzhľadu krajiny. Zároveň sa podporí rozvoj týchto a okolitých území, keďže vojenská činnosť, ktorá sa na týchto územiach vykonáva, môže mať vplyv aj na okolité obce.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Podpora štátnych podnikov tak, ako iných podnikateľských subjektov, podlieha pravidlám štátnej pomoci. Pre vypracovanie schém štátnej pomoci bude slúžiť § 2 ods. 1 písm. c).</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Tento zákon nie je legislatívnou normou pre implementáciu SPP.</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MO SR má zákon č. 435/2010 Z. z., kde si môže ustanoviť podporu špecifických účelov zabezpečovaných štátnymi podnikmi v svojej zakladateľskej pôsobnosti.</w:t>
            </w:r>
          </w:p>
        </w:tc>
      </w:tr>
      <w:tr w:rsidR="009129C9" w:rsidRPr="00867EE5" w:rsidTr="009C19C0">
        <w:trPr>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lastRenderedPageBreak/>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čl. I § 3 návrhu zákona</w:t>
            </w:r>
            <w:r w:rsidRPr="00867EE5">
              <w:rPr>
                <w:rFonts w:ascii="Times New Roman" w:hAnsi="Times New Roman" w:cs="Times New Roman"/>
                <w:sz w:val="24"/>
                <w:szCs w:val="24"/>
              </w:rPr>
              <w:br/>
              <w:t xml:space="preserve">1. V § 3 žiadame znenie odseku 2 nahradiť týmto znením: „(2) Dotáciu podľa § 2 ods. 1 písm. a) možno poskytnúť žiadateľovi, ktorým je štátny podnik.“. 2. V § 3 žiadame odsek 3 doplniť písmenom o), ktoré znie: „o) štátny podnik vykonávajúci správu poľnohospodárskeho majetku štátu podľa osobitných </w:t>
            </w:r>
            <w:proofErr w:type="spellStart"/>
            <w:r w:rsidRPr="00867EE5">
              <w:rPr>
                <w:rFonts w:ascii="Times New Roman" w:hAnsi="Times New Roman" w:cs="Times New Roman"/>
                <w:sz w:val="24"/>
                <w:szCs w:val="24"/>
              </w:rPr>
              <w:t>predpisov.x</w:t>
            </w:r>
            <w:proofErr w:type="spellEnd"/>
            <w:r w:rsidRPr="00867EE5">
              <w:rPr>
                <w:rFonts w:ascii="Times New Roman" w:hAnsi="Times New Roman" w:cs="Times New Roman"/>
                <w:sz w:val="24"/>
                <w:szCs w:val="24"/>
              </w:rPr>
              <w:t xml:space="preserve">)“. Odôvodnenie Rozšírenie okruhu prijímateľov dotácií o štátny podnik v zakladateľskej pôsobnosti Ministerstva obrany Slovenskej republiky je potrebné vzhľadom na nedostatočné reflektovanie špecifických podmienok hospodárskej činnosti tohto štátneho podniku vo vojenských obvodov a na iných územiach slúžiacich na zabezpečenie obrany štátu a potrieb jeho podpory pri implementácii najmä nariadenia (EÚ) 2021/2115 v platnom znení do vnútroštátnej legislatívy, ako aj v Strategickom pláne Spoločnej poľnohospodárskej politiky 2023 – 2027. Dotácie štátnemu podniku v zakladateľskej pôsobnosti Ministerstva obrany Slovenskej republiky budú slúžiť na kompenzáciu výpadku príjmov z dôvodu nemožnosti čerpania podpory v poľnohospodárstve formou priamych platieb a podpory na neprojektové opatrenia Strategického plánu </w:t>
            </w:r>
            <w:r w:rsidRPr="00867EE5">
              <w:rPr>
                <w:rFonts w:ascii="Times New Roman" w:hAnsi="Times New Roman" w:cs="Times New Roman"/>
                <w:sz w:val="24"/>
                <w:szCs w:val="24"/>
              </w:rPr>
              <w:lastRenderedPageBreak/>
              <w:t xml:space="preserve">spoločnej poľnohospodárskej politiky, keďže štátny podnik má diverzifikovanú výrobu na lesnícku a poľnohospodársku a nespĺňa definíciu pojmu „aktívny poľnohospodár“ uvedenú v nariadení vlády Slovenskej republiky č. .../2022 Z. z., ktorým sa ustanovujú požiadavky na udržiavanie poľnohospodárskej plochy, aktívneho poľnohospodára a </w:t>
            </w:r>
            <w:proofErr w:type="spellStart"/>
            <w:r w:rsidRPr="00867EE5">
              <w:rPr>
                <w:rFonts w:ascii="Times New Roman" w:hAnsi="Times New Roman" w:cs="Times New Roman"/>
                <w:sz w:val="24"/>
                <w:szCs w:val="24"/>
              </w:rPr>
              <w:t>kondicionality</w:t>
            </w:r>
            <w:proofErr w:type="spellEnd"/>
            <w:r w:rsidRPr="00867EE5">
              <w:rPr>
                <w:rFonts w:ascii="Times New Roman" w:hAnsi="Times New Roman" w:cs="Times New Roman"/>
                <w:sz w:val="24"/>
                <w:szCs w:val="24"/>
              </w:rPr>
              <w:t xml:space="preserve">. Pod pojmom „aktívny poľnohospodár“ sa budú podľa predmetného nariadenia vlády rozumieť tie právnické osoby zapísané v obchodnom registri, ktoré vykonávajú „len“ poľnohospodársku činnosť alebo poľnohospodárske činnosti alebo ďalšie činnosti súvisiace s poľnohospodárskou činnosťou a prevádzkovaním poľnohospodárskeho podniku. Definícia pojmu „aktívny poľnohospodár“ vo vnútroštátnej právnej úprave je však v rozpore s nariadením (EÚ) 2021/2115 v platnom znení. Podľa európskej legislatívy môže ísť o právnickú osobu, ktorá vykonáva aspoň minimálnu úroveň poľnohospodárskej činnosti, pričom z poskytnutia podpory by nemali byť nevyhnutne vylúčení poľnohospodári vykonávajúci viaceré činnosti alebo poľnohospodári na čiastočný úväzok. Vzhľadom na vnútroštátnu definíciu pojmu „aktívny poľnohospodár“ je štátny podnik v zakladateľskej pôsobnosti Ministerstva obrany Slovenskej republiky jednoznačne vylúčený z prijímania podpory v poľnohospodárstve formou priamych platieb alebo podpory na neprojektové opatrenia podľa osobitných predpisov, ktoré implementujú nariadenie (EÚ) 2021/2115 v platnom znení, ako aj podľa Strategického plánu Spoločnej poľnohospodárskej politiky 2023 – 2027. Predmetom činnosti tohto štátneho podniku nie je „len poľnohospodárska činnosť“, ale aj ďalšie činnosti, ktoré nesúvisia s poľnohospodárskou činnosťou. Tento štátny podnik bol založený za účelom spravovania lesného a poľnohospodárskeho majetku štátu </w:t>
            </w:r>
            <w:r w:rsidRPr="00867EE5">
              <w:rPr>
                <w:rFonts w:ascii="Times New Roman" w:hAnsi="Times New Roman" w:cs="Times New Roman"/>
                <w:sz w:val="24"/>
                <w:szCs w:val="24"/>
              </w:rPr>
              <w:lastRenderedPageBreak/>
              <w:t xml:space="preserve">najmä na územiach, na ktorých boli zriadené vojenské obvody, a na ďalších územiach mimo vojenských obvodov, ktoré slúžia na zabezpečenie úloh obrany štátu, pričom špecifické podmienky týchto území vyplývajú napríklad zo zákona č. 281/1997 Z. z. o vojenských obvodoch a zákon, ktorým sa mení zákon Národnej rady Slovenskej republiky č. 222/1996 Z. z. o organizácii miestnej štátnej správy a o zmene a doplnení niektorých zákonov v znení neskorších predpisov v znení neskorších predpisov. Štátny podnik v zakladateľskej pôsobnosti Ministerstva obrany Slovenskej republiky (Vojenské lesy a majetky SR, š. p. v Pliešovciach) v súčasnosti vykonáva hospodársku činnosť prostredníctvom poľnohospodárskych aktivít na územiach vojenských obvodov, resp. na území bývalého Vojenského obvodu Javorina, kde zabezpečuje potrebnú zvýšenú starostlivosť o poľnohospodársku pôdu podľa § 3 ods. 1 zákona č. 220/2004 Z. z. o ochrane a využívaní poľnohospodárskej pôdy a o zmene zákona č. 245/2003 Z. z. o integrovanej prevencii a kontrole znečisťovania životného prostredia a o zmene a doplnení niektorých zákonov v znení zákona č. 219/2008 Z. z. Poskytnutie dotácie na udržanie poľnohospodárskej výroby na týchto územiach tak umožní predchádzať aj poškodeniu a znehodnoteniu pôdy, rozširovaniu </w:t>
            </w:r>
            <w:proofErr w:type="spellStart"/>
            <w:r w:rsidRPr="00867EE5">
              <w:rPr>
                <w:rFonts w:ascii="Times New Roman" w:hAnsi="Times New Roman" w:cs="Times New Roman"/>
                <w:sz w:val="24"/>
                <w:szCs w:val="24"/>
              </w:rPr>
              <w:t>samonáletov</w:t>
            </w:r>
            <w:proofErr w:type="spellEnd"/>
            <w:r w:rsidRPr="00867EE5">
              <w:rPr>
                <w:rFonts w:ascii="Times New Roman" w:hAnsi="Times New Roman" w:cs="Times New Roman"/>
                <w:sz w:val="24"/>
                <w:szCs w:val="24"/>
              </w:rPr>
              <w:t xml:space="preserve"> drevín, krovitej vegetácie, inváznych druhov rastlín a húževnatých burín a bude slúžiť aj na udržanie vzhľadu krajiny. Zároveň sa podporí rozvoj týchto a okolitých území, keďže vojenská činnosť, ktorá sa na týchto územiach vykonáva, môže mať vplyv aj na okolité obce. Tieto pripomienky považuje Ministerstvo obrany Slovenskej republiky za zásadné.</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Viď zdôvodnenie predchádzajúcich pripomienok.</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Návrh zákona má logické členenie na podporu služieb verejného záujmu (špecifických činnosti vykonávaných štátnymi podnikmi v zakladateľskej pôsobnosti MPRV SR), všeobecne prospešných účely, ktoré vykonávajú subjekty neziskového sektora príp. samosprávy a podporu účelov, ktoré predstavujú poskytovanie štátnej alebo minimálnej pomoci. Tomuto členeniu zodpovedá aj úprava oprávnených žiadateľov v § 3 ods. 2 až 4.</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 xml:space="preserve">Štátny podnik Vojenské lesy a majetky sa môže zapojiť do opatrení pomoci na ktoré budú vypracované a schválené schémy </w:t>
            </w:r>
            <w:r w:rsidRPr="00867EE5">
              <w:rPr>
                <w:rFonts w:ascii="Times New Roman" w:hAnsi="Times New Roman" w:cs="Times New Roman"/>
                <w:sz w:val="24"/>
                <w:szCs w:val="24"/>
              </w:rPr>
              <w:lastRenderedPageBreak/>
              <w:t>pomoci a bude vypísaná výzva.</w:t>
            </w:r>
          </w:p>
        </w:tc>
      </w:tr>
    </w:tbl>
    <w:p w:rsidR="00443D26" w:rsidRDefault="00443D26" w:rsidP="009129C9">
      <w:pPr>
        <w:rPr>
          <w:rFonts w:ascii="Times New Roman" w:hAnsi="Times New Roman" w:cs="Times New Roman"/>
          <w:b/>
          <w:sz w:val="24"/>
          <w:szCs w:val="24"/>
        </w:rPr>
      </w:pPr>
    </w:p>
    <w:p w:rsidR="009129C9" w:rsidRPr="009129C9" w:rsidRDefault="009129C9" w:rsidP="009129C9">
      <w:pPr>
        <w:rPr>
          <w:rFonts w:ascii="Times New Roman" w:hAnsi="Times New Roman" w:cs="Times New Roman"/>
          <w:b/>
          <w:sz w:val="24"/>
          <w:szCs w:val="24"/>
        </w:rPr>
      </w:pPr>
      <w:r w:rsidRPr="009129C9">
        <w:rPr>
          <w:rFonts w:ascii="Times New Roman" w:hAnsi="Times New Roman" w:cs="Times New Roman"/>
          <w:b/>
          <w:sz w:val="24"/>
          <w:szCs w:val="24"/>
        </w:rPr>
        <w:t>Združenie miest a obcí Slovenska</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165"/>
        <w:gridCol w:w="4463"/>
        <w:gridCol w:w="388"/>
        <w:gridCol w:w="388"/>
        <w:gridCol w:w="2652"/>
      </w:tblGrid>
      <w:tr w:rsidR="009129C9" w:rsidRPr="00867EE5" w:rsidTr="009C19C0">
        <w:trPr>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Čl. 1 § 3 ods. 2</w:t>
            </w:r>
            <w:r w:rsidRPr="00867EE5">
              <w:rPr>
                <w:rFonts w:ascii="Times New Roman" w:hAnsi="Times New Roman" w:cs="Times New Roman"/>
                <w:sz w:val="24"/>
                <w:szCs w:val="24"/>
              </w:rPr>
              <w:br/>
              <w:t xml:space="preserve">Požadujeme doplniť medzi oprávnených žiadateľov o dotáciu orgán verejnej správy na regionálnej úrovni (regionálna samospráva) v nasledujúcom znení: (2) Dotáciu podľa § 2 ods. 1 písm. a) možno poskytnúť žiadateľovi, ktorým je a) štátny podnik v zakladateľskej pôsobnosti ministerstva pôdohospodárstva b) regionálna samospráva (VÚC) Odôvodnenie: Medzi navrhovaný okruh oprávnených žiadateľov o dotáciu v zmysle našej uplatnenej pripomienky v § 2 ods.2 písm. j) realizácia podpory potravinovej dostupnosti na vidieku a vo </w:t>
            </w:r>
            <w:proofErr w:type="spellStart"/>
            <w:r w:rsidRPr="00867EE5">
              <w:rPr>
                <w:rFonts w:ascii="Times New Roman" w:hAnsi="Times New Roman" w:cs="Times New Roman"/>
                <w:sz w:val="24"/>
                <w:szCs w:val="24"/>
              </w:rPr>
              <w:t>vidieckých</w:t>
            </w:r>
            <w:proofErr w:type="spellEnd"/>
            <w:r w:rsidRPr="00867EE5">
              <w:rPr>
                <w:rFonts w:ascii="Times New Roman" w:hAnsi="Times New Roman" w:cs="Times New Roman"/>
                <w:sz w:val="24"/>
                <w:szCs w:val="24"/>
              </w:rPr>
              <w:t xml:space="preserve"> oblastiach požadujeme doplniť ako oprávnených žiadateľov orgán verejnej správy na regionálnej úrovni (regionálnu samosprávu). Ustanovená služby v zmysle našej pripomienky v § 2 ods. 2 písm. j) si vyžaduje verejnú intervenciu z úrovne riadenia, ktorá je najbližšie k obyvateľom, pozná najlepšie regionálnu situáciu a regionálne podmienky a má adekvátne finančné a odborné kapacity na jej zabezpečenie a poskytovanie - regionálna úroveň (VÚC). Vychádzajúc zo záverov analýzy ZMOS „Potravinová dostupnosť na vidieku“ (2020) skúsenosti z okolitých krajín ukazujú, že vhodným nástrojom na riešenie potravinovej nedostupnosti na vidieku je dotačná schéma nastavená Ministerstvom pôdohospodárstva a rozvoja vidieka SR, prípadne dotknutými vyššími územnými celkami, v ktorých je dlhodobý problém s prevádzkou potravín na vidieku.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Ide prednostne o kompetenciu MH SR (§ 6 písm. g) zákona č. 575/2001 Z. z.)</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 xml:space="preserve">MPRVSR môže podporiť predajňu, v ktorej sa predávajú poľnohospodárske výrobky uvedené v prílohe I k ZFEÚ. </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Takúto pomoc vie urobiť na základe schémy štátnej/ minimálnej pomoci, ktorá bude vypracovaná podľa § 2 ods. 1 písm. c).</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 xml:space="preserve">Poznámka: MPRV SR už v aktuálnom čase v rámci svojich kompetencií poskytuje podporu aj na mobilné predajne pre zabezpečenie dostupnosti potravín v tzv. potravinových púšťach v rámci výzvy pre </w:t>
            </w:r>
            <w:proofErr w:type="spellStart"/>
            <w:r w:rsidRPr="00867EE5">
              <w:rPr>
                <w:rFonts w:ascii="Times New Roman" w:hAnsi="Times New Roman" w:cs="Times New Roman"/>
                <w:sz w:val="24"/>
                <w:szCs w:val="24"/>
              </w:rPr>
              <w:t>podopatrenie</w:t>
            </w:r>
            <w:proofErr w:type="spellEnd"/>
            <w:r w:rsidRPr="00867EE5">
              <w:rPr>
                <w:rFonts w:ascii="Times New Roman" w:hAnsi="Times New Roman" w:cs="Times New Roman"/>
                <w:sz w:val="24"/>
                <w:szCs w:val="24"/>
              </w:rPr>
              <w:t xml:space="preserve"> 4.2 – Podpora pre investície na spracovanie /uvádzanie na trh  a/alebo vývoj poľnohospodárskych výrobkov.</w:t>
            </w:r>
          </w:p>
          <w:p w:rsidR="009129C9" w:rsidRPr="00867EE5" w:rsidRDefault="009129C9" w:rsidP="00FB2FB8">
            <w:pPr>
              <w:rPr>
                <w:rFonts w:ascii="Times New Roman" w:hAnsi="Times New Roman" w:cs="Times New Roman"/>
                <w:sz w:val="24"/>
                <w:szCs w:val="24"/>
              </w:rPr>
            </w:pPr>
          </w:p>
        </w:tc>
      </w:tr>
      <w:tr w:rsidR="009129C9" w:rsidRPr="00867EE5" w:rsidTr="009C19C0">
        <w:trPr>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Čl. 1 § 2 ods. 2</w:t>
            </w:r>
            <w:r w:rsidRPr="00867EE5">
              <w:rPr>
                <w:rFonts w:ascii="Times New Roman" w:hAnsi="Times New Roman" w:cs="Times New Roman"/>
                <w:sz w:val="24"/>
                <w:szCs w:val="24"/>
              </w:rPr>
              <w:br/>
              <w:t xml:space="preserve">Požadujeme vložiť nové písm. j), ktoré bude znieť: j) realizácia podpory potravinovej dostupnosti na vidieku a vo </w:t>
            </w:r>
            <w:proofErr w:type="spellStart"/>
            <w:r w:rsidRPr="00867EE5">
              <w:rPr>
                <w:rFonts w:ascii="Times New Roman" w:hAnsi="Times New Roman" w:cs="Times New Roman"/>
                <w:sz w:val="24"/>
                <w:szCs w:val="24"/>
              </w:rPr>
              <w:t>vidieckých</w:t>
            </w:r>
            <w:proofErr w:type="spellEnd"/>
            <w:r w:rsidRPr="00867EE5">
              <w:rPr>
                <w:rFonts w:ascii="Times New Roman" w:hAnsi="Times New Roman" w:cs="Times New Roman"/>
                <w:sz w:val="24"/>
                <w:szCs w:val="24"/>
              </w:rPr>
              <w:t xml:space="preserve"> oblastiach. V písm. i) na konci nahradiť bodku čiarkou. Odôvodnenie: Realizácia podpory potravinovej dostupnosti na vidieku a vo </w:t>
            </w:r>
            <w:proofErr w:type="spellStart"/>
            <w:r w:rsidRPr="00867EE5">
              <w:rPr>
                <w:rFonts w:ascii="Times New Roman" w:hAnsi="Times New Roman" w:cs="Times New Roman"/>
                <w:sz w:val="24"/>
                <w:szCs w:val="24"/>
              </w:rPr>
              <w:t>vidieckých</w:t>
            </w:r>
            <w:proofErr w:type="spellEnd"/>
            <w:r w:rsidRPr="00867EE5">
              <w:rPr>
                <w:rFonts w:ascii="Times New Roman" w:hAnsi="Times New Roman" w:cs="Times New Roman"/>
                <w:sz w:val="24"/>
                <w:szCs w:val="24"/>
              </w:rPr>
              <w:t xml:space="preserve"> oblastiach, ktorá sa v tomto návrhu zákona vymedzuje v § 2 ods. 3 v písm. p) realizácia potravinovej pomoci je verejná služba, a preto ju požadujeme </w:t>
            </w:r>
            <w:r w:rsidRPr="00867EE5">
              <w:rPr>
                <w:rFonts w:ascii="Times New Roman" w:hAnsi="Times New Roman" w:cs="Times New Roman"/>
                <w:sz w:val="24"/>
                <w:szCs w:val="24"/>
              </w:rPr>
              <w:lastRenderedPageBreak/>
              <w:t xml:space="preserve">vymedziť ako službu verejného záujmu v § 2 ods. 2. Ide o verejnú službu na zlepšenie kvality života obyvateľov na vidieku a podporu vidieka prostredníctvom podpory lokálnej produkcie a lokálnych reťazcov, t. j. podporou maloobchodnej predajne, pojazdnej predajne, donáškou z oboch uvedených, prípadne podporou predaja z dvora. Ide o verejnú službu presne definovanú v dôvodovej správe tohto návrhu zákona (B. Osobitná časť: K § 2), ktorá si vyžaduje verejnú intervenciu, pretože trh sa o túto službu nevie postarať alebo ju vytvára za iných podmienok, pokiaľ ide o dostupnosť, rovnaký prístup a kvalitu. Služba verejného záujmu, ktorá si vyžaduje verejnú intervenciu z úrovne riadenia, ktorá je najbližšie k obyvateľom, pozná najlepšie regionálnu situáciu a regionálne podmienky a má adekvátne finančné a odborné kapacity na jej zabezpečenie a poskytovanie - regionálna úroveň (VÚC). Do odseku 2, preto požadujeme ustanoviť aj túto službu ako službu vo verejnom záujme, ktorú vykonávajú VÚC; a nie ako službu verejnoprospešných účelov v zmysle § 2 ods.3 písm. p). Definovanie dostupnosti potravín na vidieku ako služby vo verejnom záujme je zavedené v rôznych krajinách, na základe čoho sa im vytvára titul na zavedenie dotačných nástrojov sledujúcich ekonomické aspekty financovania služby vo verejnom záujme. Určitú analógiu je potrebné vnímať aj v kontexte dotácie týkajúcej sa obslužnosti územia vo vzťahu k verejnej doprave. Tá je tiež službou vo verejnom záujme, na základe čoho sa na jej zabezpečenie vzťahuje dotačný titul. Tento argument sprevádzal definovanie dostupnosti potravín na vidieku ako služby vo verejnom záujme, napríklad v Českej republiky a tiež v Poľskej republike. Dostupnosť základných potravín na vidieku by mala byť definovaná ako služba vo verejnom záujme, pretože ide o sprístupnenie základných životných potrieb obyvateľov Slovenska, ktorí celý život prispievali do </w:t>
            </w:r>
            <w:r w:rsidRPr="00867EE5">
              <w:rPr>
                <w:rFonts w:ascii="Times New Roman" w:hAnsi="Times New Roman" w:cs="Times New Roman"/>
                <w:sz w:val="24"/>
                <w:szCs w:val="24"/>
              </w:rPr>
              <w:lastRenderedPageBreak/>
              <w:t>odvodového systému štátu, a na sklonku života sa nemajú ako dostať ani k základným potravinám Otázka dostupnosti potravín má pomerne širšie aspekty, v ktorých je nevyhnutné naznačiť sociálno-ekonomické aspekty života na vidieku, pričom je nevyhnutné akceptovať jeho reálnu situáciu aj možnosti budúceho vývoja z hľadiska potrieb, príležitostí a určite aj potenciálu. Združenie miest a obcí Slovenska realizovalo prieskum (2020) zameraný na dostupnosť k potravinám na vidieku. Do prieskumu boli zaradené obce z dvoch veľkostných kategórií, a to obce do 250 a do 500 obyvateľov. Cieľom prieskumu bolo zmapovať fungovanie maloobchodných predajní na vidieku a na základe získaných dát kvantifikovať prístup obyvateľov v malých obciach k základným potravinám a formulovať alternatívne riešenia tejto situácie. Výstupy sú dostupné v analýze ZMOS „Potravinová dostupnosť na vidieku“ (2020). Zároveň požadujeme sprecizovať terminológiu v tomto návrhu zákona v § 2. Termín „realizácia potravinovej pomoci“ nahradiť termínom „realizácia podpory potravinovej dostupnosti“, pretože základným parametrom na poskytnutie dotácie na základe tohto návrhu zákona pri tejto službe verejného záujmu je jej dostupnosť. A poskytnutie dotácie v legislatívnom prostredí sa skôr asociuje s termínom „podpora“ ako „pomoc“.</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443D26">
            <w:pPr>
              <w:rPr>
                <w:rFonts w:ascii="Times New Roman" w:hAnsi="Times New Roman" w:cs="Times New Roman"/>
                <w:b/>
                <w:sz w:val="24"/>
                <w:szCs w:val="24"/>
              </w:rPr>
            </w:pPr>
            <w:r w:rsidRPr="00867EE5">
              <w:rPr>
                <w:rFonts w:ascii="Times New Roman" w:hAnsi="Times New Roman" w:cs="Times New Roman"/>
                <w:b/>
                <w:sz w:val="24"/>
                <w:szCs w:val="24"/>
              </w:rPr>
              <w:t>Viď zdôvodnenie k pripomienke vyššie.</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 xml:space="preserve">Pri realizácia potravinovej pomoci podľa § 2 ods. 3 písm. p) ide o zabezpečenie činnosti neziskových organizácií, ktoré distribuujú bezplatnú potravinovú pomoc </w:t>
            </w:r>
            <w:r w:rsidRPr="00867EE5">
              <w:rPr>
                <w:rFonts w:ascii="Times New Roman" w:hAnsi="Times New Roman" w:cs="Times New Roman"/>
                <w:sz w:val="24"/>
                <w:szCs w:val="24"/>
              </w:rPr>
              <w:lastRenderedPageBreak/>
              <w:t>sociálne slabším obyvateľom.</w:t>
            </w:r>
          </w:p>
          <w:p w:rsidR="009129C9" w:rsidRPr="00867EE5" w:rsidRDefault="009129C9" w:rsidP="00443D26">
            <w:pPr>
              <w:rPr>
                <w:rFonts w:ascii="Times New Roman" w:hAnsi="Times New Roman" w:cs="Times New Roman"/>
                <w:sz w:val="24"/>
                <w:szCs w:val="24"/>
              </w:rPr>
            </w:pPr>
            <w:r w:rsidRPr="00867EE5">
              <w:rPr>
                <w:rFonts w:ascii="Times New Roman" w:hAnsi="Times New Roman" w:cs="Times New Roman"/>
                <w:sz w:val="24"/>
                <w:szCs w:val="24"/>
              </w:rPr>
              <w:t>Tento účel nie je zameraný na predaj potravín.</w:t>
            </w:r>
          </w:p>
          <w:p w:rsidR="009129C9" w:rsidRPr="00867EE5" w:rsidRDefault="009129C9" w:rsidP="009C19C0">
            <w:pPr>
              <w:jc w:val="center"/>
              <w:rPr>
                <w:rFonts w:ascii="Times New Roman" w:hAnsi="Times New Roman" w:cs="Times New Roman"/>
                <w:sz w:val="24"/>
                <w:szCs w:val="24"/>
              </w:rPr>
            </w:pPr>
          </w:p>
        </w:tc>
      </w:tr>
      <w:tr w:rsidR="009129C9" w:rsidRPr="00867EE5" w:rsidTr="009C19C0">
        <w:trPr>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b/>
                <w:bCs/>
                <w:sz w:val="24"/>
                <w:szCs w:val="24"/>
              </w:rPr>
            </w:pPr>
            <w:r w:rsidRPr="00867EE5">
              <w:rPr>
                <w:rFonts w:ascii="Times New Roman" w:hAnsi="Times New Roman" w:cs="Times New Roman"/>
                <w:b/>
                <w:bCs/>
                <w:sz w:val="24"/>
                <w:szCs w:val="24"/>
              </w:rPr>
              <w:lastRenderedPageBreak/>
              <w:t>ZMOS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rPr>
                <w:rFonts w:ascii="Times New Roman" w:hAnsi="Times New Roman" w:cs="Times New Roman"/>
                <w:sz w:val="24"/>
                <w:szCs w:val="24"/>
              </w:rPr>
            </w:pPr>
            <w:r w:rsidRPr="00867EE5">
              <w:rPr>
                <w:rFonts w:ascii="Times New Roman" w:hAnsi="Times New Roman" w:cs="Times New Roman"/>
                <w:b/>
                <w:bCs/>
                <w:sz w:val="24"/>
                <w:szCs w:val="24"/>
              </w:rPr>
              <w:t>Čl. 1 § 2 ods. 3</w:t>
            </w:r>
            <w:r w:rsidRPr="00867EE5">
              <w:rPr>
                <w:rFonts w:ascii="Times New Roman" w:hAnsi="Times New Roman" w:cs="Times New Roman"/>
                <w:sz w:val="24"/>
                <w:szCs w:val="24"/>
              </w:rPr>
              <w:br/>
              <w:t>Požadujeme vypustiť písm. p) realizáciu potravinovej pomoci Odôvodnenie: Vypustenie tohto písm. p) požadujeme z dôvodu, že ide o službu vo verejnom záujme, ktorú vymedzuje § 2 ods. 2 (v zmysle uplatnenej pripomienky ZMOS v § 2 ods.2 nové písm. j)).</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sidRPr="00867EE5">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9C19C0">
            <w:pPr>
              <w:jc w:val="center"/>
              <w:rPr>
                <w:rFonts w:ascii="Times New Roman" w:hAnsi="Times New Roman" w:cs="Times New Roman"/>
                <w:sz w:val="24"/>
                <w:szCs w:val="24"/>
              </w:rPr>
            </w:pPr>
            <w:r>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9129C9" w:rsidRPr="00867EE5" w:rsidRDefault="009129C9" w:rsidP="00FB2FB8">
            <w:pPr>
              <w:rPr>
                <w:rFonts w:ascii="Times New Roman" w:hAnsi="Times New Roman" w:cs="Times New Roman"/>
                <w:sz w:val="24"/>
                <w:szCs w:val="24"/>
              </w:rPr>
            </w:pPr>
            <w:r w:rsidRPr="00867EE5">
              <w:rPr>
                <w:rFonts w:ascii="Times New Roman" w:hAnsi="Times New Roman" w:cs="Times New Roman"/>
                <w:sz w:val="24"/>
                <w:szCs w:val="24"/>
              </w:rPr>
              <w:t>Realizácia potravinovej pomoci je osobitný účel nevyhnutný pre zabezpečenie financovania subjektov neziskového sektora, ktoré distribuujú bezplatnú potravinovú pomoc občanom v hmotnej núdzi.</w:t>
            </w:r>
          </w:p>
        </w:tc>
      </w:tr>
    </w:tbl>
    <w:p w:rsidR="009129C9" w:rsidRDefault="009129C9">
      <w:bookmarkStart w:id="0" w:name="_GoBack"/>
      <w:bookmarkEnd w:id="0"/>
    </w:p>
    <w:sectPr w:rsidR="009129C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FB8" w:rsidRDefault="00FB2FB8" w:rsidP="00FB2FB8">
      <w:pPr>
        <w:spacing w:after="0" w:line="240" w:lineRule="auto"/>
      </w:pPr>
      <w:r>
        <w:separator/>
      </w:r>
    </w:p>
  </w:endnote>
  <w:endnote w:type="continuationSeparator" w:id="0">
    <w:p w:rsidR="00FB2FB8" w:rsidRDefault="00FB2FB8" w:rsidP="00FB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2354105"/>
      <w:docPartObj>
        <w:docPartGallery w:val="Page Numbers (Bottom of Page)"/>
        <w:docPartUnique/>
      </w:docPartObj>
    </w:sdtPr>
    <w:sdtContent>
      <w:p w:rsidR="00FB2FB8" w:rsidRDefault="00FB2FB8" w:rsidP="00FB2FB8">
        <w:pPr>
          <w:pStyle w:val="Pta"/>
          <w:jc w:val="center"/>
        </w:pPr>
        <w:r>
          <w:fldChar w:fldCharType="begin"/>
        </w:r>
        <w:r>
          <w:instrText>PAGE   \* MERGEFORMAT</w:instrText>
        </w:r>
        <w:r>
          <w:fldChar w:fldCharType="separate"/>
        </w:r>
        <w:r>
          <w:rPr>
            <w:noProof/>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FB8" w:rsidRDefault="00FB2FB8" w:rsidP="00FB2FB8">
      <w:pPr>
        <w:spacing w:after="0" w:line="240" w:lineRule="auto"/>
      </w:pPr>
      <w:r>
        <w:separator/>
      </w:r>
    </w:p>
  </w:footnote>
  <w:footnote w:type="continuationSeparator" w:id="0">
    <w:p w:rsidR="00FB2FB8" w:rsidRDefault="00FB2FB8" w:rsidP="00FB2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48"/>
    <w:rsid w:val="00111778"/>
    <w:rsid w:val="003D6902"/>
    <w:rsid w:val="00443D26"/>
    <w:rsid w:val="009129C9"/>
    <w:rsid w:val="00F54C48"/>
    <w:rsid w:val="00FB2F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5362"/>
  <w15:chartTrackingRefBased/>
  <w15:docId w15:val="{E1768C84-72DA-47AB-8A94-DC065BEF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B2FB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2FB8"/>
  </w:style>
  <w:style w:type="paragraph" w:styleId="Pta">
    <w:name w:val="footer"/>
    <w:basedOn w:val="Normlny"/>
    <w:link w:val="PtaChar"/>
    <w:uiPriority w:val="99"/>
    <w:unhideWhenUsed/>
    <w:rsid w:val="00FB2FB8"/>
    <w:pPr>
      <w:tabs>
        <w:tab w:val="center" w:pos="4536"/>
        <w:tab w:val="right" w:pos="9072"/>
      </w:tabs>
      <w:spacing w:after="0" w:line="240" w:lineRule="auto"/>
    </w:pPr>
  </w:style>
  <w:style w:type="character" w:customStyle="1" w:styleId="PtaChar">
    <w:name w:val="Päta Char"/>
    <w:basedOn w:val="Predvolenpsmoodseku"/>
    <w:link w:val="Pta"/>
    <w:uiPriority w:val="99"/>
    <w:rsid w:val="00FB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3745</Words>
  <Characters>21349</Characters>
  <Application>Microsoft Office Word</Application>
  <DocSecurity>0</DocSecurity>
  <Lines>177</Lines>
  <Paragraphs>50</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25044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Roman</dc:creator>
  <cp:keywords/>
  <dc:description/>
  <cp:lastModifiedBy>Benová Tímea</cp:lastModifiedBy>
  <cp:revision>5</cp:revision>
  <dcterms:created xsi:type="dcterms:W3CDTF">2023-03-13T12:59:00Z</dcterms:created>
  <dcterms:modified xsi:type="dcterms:W3CDTF">2023-03-14T13:17:00Z</dcterms:modified>
</cp:coreProperties>
</file>