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656E2" w14:textId="77777777" w:rsidR="000C4FD4" w:rsidRPr="00256934" w:rsidRDefault="00EF4B4B" w:rsidP="00A17C15">
      <w:pPr>
        <w:pStyle w:val="Nadpis1"/>
        <w:keepNext w:val="0"/>
        <w:keepLines w:val="0"/>
        <w:widowControl w:val="0"/>
        <w:rPr>
          <w:szCs w:val="24"/>
        </w:rPr>
      </w:pPr>
      <w:r w:rsidRPr="00256934">
        <w:rPr>
          <w:szCs w:val="24"/>
        </w:rPr>
        <w:t>DÔVODOVÁ SPRÁVA</w:t>
      </w:r>
    </w:p>
    <w:p w14:paraId="373FEAB4" w14:textId="77777777" w:rsidR="00C03E3E" w:rsidRPr="00256934" w:rsidRDefault="00C03E3E" w:rsidP="00A17C15">
      <w:pPr>
        <w:keepNext w:val="0"/>
        <w:widowControl w:val="0"/>
      </w:pPr>
    </w:p>
    <w:p w14:paraId="2A1BC3A0" w14:textId="77777777" w:rsidR="00332ADF" w:rsidRPr="00256934" w:rsidRDefault="00254A56" w:rsidP="00A17C15">
      <w:pPr>
        <w:pStyle w:val="Nadpis1"/>
        <w:keepNext w:val="0"/>
        <w:keepLines w:val="0"/>
        <w:widowControl w:val="0"/>
        <w:spacing w:before="0" w:after="0"/>
        <w:jc w:val="both"/>
        <w:rPr>
          <w:szCs w:val="24"/>
        </w:rPr>
      </w:pPr>
      <w:bookmarkStart w:id="0" w:name="OLE_LINK1"/>
      <w:bookmarkEnd w:id="0"/>
      <w:r w:rsidRPr="00256934">
        <w:rPr>
          <w:szCs w:val="24"/>
        </w:rPr>
        <w:t>B. Osobitná časť</w:t>
      </w:r>
    </w:p>
    <w:p w14:paraId="062C8880" w14:textId="77777777" w:rsidR="00884D1D" w:rsidRPr="00256934" w:rsidRDefault="00884D1D" w:rsidP="00A17C15">
      <w:pPr>
        <w:pStyle w:val="Nadpis3"/>
        <w:keepNext w:val="0"/>
        <w:keepLines w:val="0"/>
        <w:widowControl w:val="0"/>
        <w:spacing w:before="0" w:after="0"/>
        <w:rPr>
          <w:szCs w:val="24"/>
        </w:rPr>
      </w:pPr>
    </w:p>
    <w:p w14:paraId="757D52E4" w14:textId="77777777" w:rsidR="00884D1D" w:rsidRPr="00256934" w:rsidRDefault="00B546D4" w:rsidP="00A17C15">
      <w:pPr>
        <w:pStyle w:val="Bezriadkovania"/>
        <w:widowControl w:val="0"/>
        <w:rPr>
          <w:rFonts w:ascii="Times New Roman" w:hAnsi="Times New Roman"/>
          <w:b/>
          <w:sz w:val="24"/>
          <w:szCs w:val="24"/>
        </w:rPr>
      </w:pPr>
      <w:r w:rsidRPr="00256934">
        <w:rPr>
          <w:rFonts w:ascii="Times New Roman" w:hAnsi="Times New Roman"/>
          <w:b/>
          <w:sz w:val="24"/>
          <w:szCs w:val="24"/>
        </w:rPr>
        <w:t>K</w:t>
      </w:r>
      <w:r w:rsidR="00661456" w:rsidRPr="00256934">
        <w:rPr>
          <w:rFonts w:ascii="Times New Roman" w:hAnsi="Times New Roman"/>
          <w:b/>
          <w:sz w:val="24"/>
          <w:szCs w:val="24"/>
        </w:rPr>
        <w:t> </w:t>
      </w:r>
      <w:r w:rsidR="006A2065" w:rsidRPr="00256934">
        <w:rPr>
          <w:rFonts w:ascii="Times New Roman" w:hAnsi="Times New Roman"/>
          <w:b/>
          <w:sz w:val="24"/>
          <w:szCs w:val="24"/>
        </w:rPr>
        <w:t>č</w:t>
      </w:r>
      <w:r w:rsidR="00661456" w:rsidRPr="00256934">
        <w:rPr>
          <w:rFonts w:ascii="Times New Roman" w:hAnsi="Times New Roman"/>
          <w:b/>
          <w:sz w:val="24"/>
          <w:szCs w:val="24"/>
        </w:rPr>
        <w:t>l. I</w:t>
      </w:r>
    </w:p>
    <w:p w14:paraId="6B126D39" w14:textId="7287E071" w:rsidR="00661456" w:rsidRPr="00256934" w:rsidRDefault="00661456" w:rsidP="00A17C15">
      <w:pPr>
        <w:pStyle w:val="Bezriadkovania"/>
        <w:widowControl w:val="0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b/>
          <w:sz w:val="24"/>
          <w:szCs w:val="24"/>
        </w:rPr>
        <w:t xml:space="preserve"> </w:t>
      </w:r>
      <w:r w:rsidR="00A17C15">
        <w:rPr>
          <w:rFonts w:ascii="Times New Roman" w:hAnsi="Times New Roman"/>
          <w:b/>
          <w:sz w:val="24"/>
          <w:szCs w:val="24"/>
        </w:rPr>
        <w:tab/>
      </w:r>
      <w:r w:rsidRPr="00256934">
        <w:rPr>
          <w:rFonts w:ascii="Times New Roman" w:hAnsi="Times New Roman"/>
          <w:sz w:val="24"/>
          <w:szCs w:val="24"/>
        </w:rPr>
        <w:t>Dotácia je v návrhu zákona vnímaná z dvoch pohľadov,</w:t>
      </w:r>
      <w:r w:rsidR="006A2065" w:rsidRPr="00256934">
        <w:rPr>
          <w:rFonts w:ascii="Times New Roman" w:hAnsi="Times New Roman"/>
          <w:sz w:val="24"/>
          <w:szCs w:val="24"/>
        </w:rPr>
        <w:t xml:space="preserve"> a to</w:t>
      </w:r>
      <w:r w:rsidRPr="00256934">
        <w:rPr>
          <w:rFonts w:ascii="Times New Roman" w:hAnsi="Times New Roman"/>
          <w:sz w:val="24"/>
          <w:szCs w:val="24"/>
        </w:rPr>
        <w:t xml:space="preserve"> ako finančný transfer z verejných zdrojov na zabezpečenie účelov, ktoré nepredstavujú poskytnutie pomoci</w:t>
      </w:r>
      <w:r w:rsidR="006A2065" w:rsidRPr="00256934">
        <w:rPr>
          <w:rFonts w:ascii="Times New Roman" w:hAnsi="Times New Roman"/>
          <w:sz w:val="24"/>
          <w:szCs w:val="24"/>
        </w:rPr>
        <w:t>,</w:t>
      </w:r>
      <w:r w:rsidRPr="00256934">
        <w:rPr>
          <w:rFonts w:ascii="Times New Roman" w:hAnsi="Times New Roman"/>
          <w:sz w:val="24"/>
          <w:szCs w:val="24"/>
        </w:rPr>
        <w:t xml:space="preserve"> a ako jedna z foriem pomoci </w:t>
      </w:r>
      <w:r w:rsidR="006A2065" w:rsidRPr="00256934">
        <w:rPr>
          <w:rFonts w:ascii="Times New Roman" w:hAnsi="Times New Roman"/>
          <w:sz w:val="24"/>
          <w:szCs w:val="24"/>
        </w:rPr>
        <w:t xml:space="preserve">poskytovaná </w:t>
      </w:r>
      <w:r w:rsidRPr="00256934">
        <w:rPr>
          <w:rFonts w:ascii="Times New Roman" w:hAnsi="Times New Roman"/>
          <w:sz w:val="24"/>
          <w:szCs w:val="24"/>
        </w:rPr>
        <w:t>prostredníctvom schém pomoci.</w:t>
      </w:r>
    </w:p>
    <w:p w14:paraId="3CF5257C" w14:textId="77777777" w:rsidR="00661456" w:rsidRPr="00256934" w:rsidRDefault="00661456" w:rsidP="00A17C15">
      <w:pPr>
        <w:pStyle w:val="Bezriadkovania"/>
        <w:widowControl w:val="0"/>
        <w:rPr>
          <w:rFonts w:ascii="Times New Roman" w:hAnsi="Times New Roman"/>
          <w:sz w:val="24"/>
          <w:szCs w:val="24"/>
        </w:rPr>
      </w:pPr>
    </w:p>
    <w:p w14:paraId="23ABD09A" w14:textId="77777777" w:rsidR="00661456" w:rsidRPr="00256934" w:rsidRDefault="00661456" w:rsidP="00A17C15">
      <w:pPr>
        <w:pStyle w:val="Bezriadkovania"/>
        <w:widowControl w:val="0"/>
        <w:rPr>
          <w:rFonts w:ascii="Times New Roman" w:hAnsi="Times New Roman"/>
          <w:b/>
          <w:sz w:val="24"/>
          <w:szCs w:val="24"/>
        </w:rPr>
      </w:pPr>
      <w:r w:rsidRPr="00256934">
        <w:rPr>
          <w:rFonts w:ascii="Times New Roman" w:hAnsi="Times New Roman"/>
          <w:b/>
          <w:sz w:val="24"/>
          <w:szCs w:val="24"/>
        </w:rPr>
        <w:t>K § 1</w:t>
      </w:r>
    </w:p>
    <w:p w14:paraId="116E7386" w14:textId="77777777" w:rsidR="00175C32" w:rsidRPr="00256934" w:rsidRDefault="006A2065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>Navrhuje sa vymedzenie predmetu úpravy.</w:t>
      </w:r>
      <w:r w:rsidR="0096024F" w:rsidRPr="00256934">
        <w:rPr>
          <w:rFonts w:ascii="Times New Roman" w:hAnsi="Times New Roman"/>
          <w:sz w:val="24"/>
          <w:szCs w:val="24"/>
        </w:rPr>
        <w:t xml:space="preserve"> </w:t>
      </w:r>
    </w:p>
    <w:p w14:paraId="55528B68" w14:textId="77777777" w:rsidR="00175C32" w:rsidRPr="00256934" w:rsidRDefault="00175C32" w:rsidP="00A17C15">
      <w:pPr>
        <w:pStyle w:val="odsek"/>
        <w:keepNext w:val="0"/>
        <w:widowControl w:val="0"/>
        <w:tabs>
          <w:tab w:val="left" w:pos="284"/>
        </w:tabs>
        <w:ind w:firstLine="0"/>
      </w:pPr>
    </w:p>
    <w:p w14:paraId="5ABB09AB" w14:textId="77777777" w:rsidR="00496E88" w:rsidRPr="00256934" w:rsidRDefault="00496E88" w:rsidP="00A17C15">
      <w:pPr>
        <w:pStyle w:val="odsek"/>
        <w:keepNext w:val="0"/>
        <w:widowControl w:val="0"/>
        <w:tabs>
          <w:tab w:val="left" w:pos="284"/>
        </w:tabs>
        <w:ind w:firstLine="0"/>
        <w:rPr>
          <w:b/>
        </w:rPr>
      </w:pPr>
      <w:r w:rsidRPr="00256934">
        <w:rPr>
          <w:b/>
        </w:rPr>
        <w:t>K § 2</w:t>
      </w:r>
    </w:p>
    <w:p w14:paraId="546ECCBF" w14:textId="77777777" w:rsidR="00FF30EA" w:rsidRPr="00256934" w:rsidRDefault="006A2065" w:rsidP="00A17C15">
      <w:pPr>
        <w:pStyle w:val="Bezriadkovani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>Navrhuje sa ustanovenie účelov,</w:t>
      </w:r>
      <w:r w:rsidR="00496E88" w:rsidRPr="00256934">
        <w:rPr>
          <w:rFonts w:ascii="Times New Roman" w:hAnsi="Times New Roman"/>
          <w:sz w:val="24"/>
          <w:szCs w:val="24"/>
        </w:rPr>
        <w:t xml:space="preserve"> na ktoré môže ministerstvo pôdohospodárstva poskytnúť dotáciu zo štátneho rozpočtu. </w:t>
      </w:r>
    </w:p>
    <w:p w14:paraId="622EB997" w14:textId="5B9C661E" w:rsidR="00757244" w:rsidRPr="00803332" w:rsidRDefault="00496E88" w:rsidP="00A17C15">
      <w:pPr>
        <w:keepNext w:val="0"/>
        <w:widowControl w:val="0"/>
      </w:pPr>
      <w:r w:rsidRPr="00256934">
        <w:t>Účely poskytovania dotácií podľa odseku 1 vychádzajú z doterajšej úpravy. Z dô</w:t>
      </w:r>
      <w:r w:rsidR="00A41A3A" w:rsidRPr="00256934">
        <w:t>vodu spresnenia sa však v odsekoch</w:t>
      </w:r>
      <w:r w:rsidRPr="00256934">
        <w:t xml:space="preserve"> 2</w:t>
      </w:r>
      <w:r w:rsidR="008D0CBC" w:rsidRPr="00256934">
        <w:t xml:space="preserve"> a 3</w:t>
      </w:r>
      <w:r w:rsidRPr="00256934">
        <w:t xml:space="preserve"> ustanovuje</w:t>
      </w:r>
      <w:r w:rsidR="00A41A3A" w:rsidRPr="00256934">
        <w:t xml:space="preserve"> podrobnejšie členenie služieb verejného záujmu a verejnoprospešných účelov v poľnohospodárstve, potravinárstve, lesnom hospodárstve,</w:t>
      </w:r>
      <w:r w:rsidR="008D0CBC" w:rsidRPr="00256934">
        <w:t xml:space="preserve"> poľovníctve,</w:t>
      </w:r>
      <w:r w:rsidR="00A41A3A" w:rsidRPr="00256934">
        <w:t xml:space="preserve"> rybnom hospodárstve a pri rozvoji vidieka. Účely na podporu podnikania v poľnohospodárskej výrobe, potravinárskej výrobe, spracovaní a odbyte poľnohospodárskych a potravinárskych komodít a výrobkov, lesnom hospodárstve vrátane zhodnotenia surového dreva, rybnom hospodárstve a vo vidieckych oblastiach sú ustanovené v príslušných </w:t>
      </w:r>
      <w:r w:rsidR="006A2065" w:rsidRPr="00256934">
        <w:t xml:space="preserve">právnych predpisoch </w:t>
      </w:r>
      <w:r w:rsidR="00A41A3A" w:rsidRPr="00256934">
        <w:t>E</w:t>
      </w:r>
      <w:r w:rsidR="006A2065" w:rsidRPr="00256934">
        <w:t>urópskej únie</w:t>
      </w:r>
      <w:r w:rsidR="00574B18" w:rsidRPr="00256934">
        <w:t xml:space="preserve"> pre poskytovanie pomoci</w:t>
      </w:r>
      <w:r w:rsidR="00574B18" w:rsidRPr="00760F8E">
        <w:t>.</w:t>
      </w:r>
      <w:r w:rsidR="00D56DAF">
        <w:t xml:space="preserve"> </w:t>
      </w:r>
      <w:r w:rsidR="00D56DAF" w:rsidRPr="00D56DAF">
        <w:t xml:space="preserve">Ide </w:t>
      </w:r>
      <w:r w:rsidR="007B3144">
        <w:t>osobitne</w:t>
      </w:r>
      <w:r w:rsidR="00E32E27">
        <w:t xml:space="preserve"> najmä</w:t>
      </w:r>
      <w:r w:rsidR="007B3144" w:rsidRPr="00D56DAF">
        <w:t xml:space="preserve"> </w:t>
      </w:r>
      <w:r w:rsidR="00D56DAF" w:rsidRPr="00D56DAF">
        <w:t xml:space="preserve">o </w:t>
      </w:r>
      <w:r w:rsidR="00D56DAF" w:rsidRPr="00E616AC">
        <w:t xml:space="preserve">nariadenie Komisie (EÚ) č. 360/2012 z 25. apríla 2012 o uplatňovaní článkov 107 a 108 Zmluvy o fungovaní Európskej únie na pomoc de </w:t>
      </w:r>
      <w:proofErr w:type="spellStart"/>
      <w:r w:rsidR="00D56DAF" w:rsidRPr="00E616AC">
        <w:t>minimis</w:t>
      </w:r>
      <w:proofErr w:type="spellEnd"/>
      <w:r w:rsidR="00D56DAF" w:rsidRPr="00E616AC">
        <w:t xml:space="preserve"> v prospech podnikov poskytujúcich služby všeobecného hospodárskeho záujmu (Ú. v. EÚ L 114, 26.4.2012) v platnom znení, </w:t>
      </w:r>
      <w:r w:rsidR="00D56DAF" w:rsidRPr="00E616AC">
        <w:rPr>
          <w:shd w:val="clear" w:color="auto" w:fill="FFFFFF"/>
        </w:rPr>
        <w:t xml:space="preserve">nariadenie Komisie (EÚ) č. 1407/2013 z 18. decembra 2013 o uplatňovaní článkov 107 a 108 Zmluvy o fungovaní Európskej únie na pomoc de </w:t>
      </w:r>
      <w:proofErr w:type="spellStart"/>
      <w:r w:rsidR="00D56DAF" w:rsidRPr="00E616AC">
        <w:rPr>
          <w:shd w:val="clear" w:color="auto" w:fill="FFFFFF"/>
        </w:rPr>
        <w:t>minimis</w:t>
      </w:r>
      <w:proofErr w:type="spellEnd"/>
      <w:r w:rsidR="00D56DAF" w:rsidRPr="00E616AC">
        <w:rPr>
          <w:shd w:val="clear" w:color="auto" w:fill="FFFFFF"/>
        </w:rPr>
        <w:t xml:space="preserve"> (Ú. v. EÚ L 352, 24.12.2013) v platnom znení,  nariadenie Komisie (EÚ) č. 1408/2013 z 18. decembra 2013 o uplatňovaní článkov 107 a 108 Zmluvy o fungovaní Európskej únie na pomoc de </w:t>
      </w:r>
      <w:proofErr w:type="spellStart"/>
      <w:r w:rsidR="00D56DAF" w:rsidRPr="00E616AC">
        <w:rPr>
          <w:shd w:val="clear" w:color="auto" w:fill="FFFFFF"/>
        </w:rPr>
        <w:t>minimis</w:t>
      </w:r>
      <w:proofErr w:type="spellEnd"/>
      <w:r w:rsidR="00D56DAF" w:rsidRPr="00E616AC">
        <w:rPr>
          <w:shd w:val="clear" w:color="auto" w:fill="FFFFFF"/>
        </w:rPr>
        <w:t xml:space="preserve"> v sektore poľnohospodárstva (Ú. v. EÚ L 352, 24.12.2013) v platnom znení, </w:t>
      </w:r>
      <w:r w:rsidR="00D56DAF" w:rsidRPr="00E616AC">
        <w:t xml:space="preserve">nariadenie Komisie (EÚ) č. 651/2014 zo 17. júna 2014 o vyhlásení určitých kategórií pomoci za zlučiteľné s vnútorným trhom podľa článkov 107 a 108 zmluvy (Ú. v. EÚ L 187, 26.6.2014) v platnom znení,  </w:t>
      </w:r>
      <w:r w:rsidR="00D56DAF" w:rsidRPr="00E616AC">
        <w:rPr>
          <w:shd w:val="clear" w:color="auto" w:fill="FFFFFF"/>
        </w:rPr>
        <w:t xml:space="preserve">nariadenie Komisie (EÚ) č. 717/2014 z 27. júna 2014 o uplatňovaní článkov 107 a 108 Zmluvy o fungovaní Európskej únie na pomoc de </w:t>
      </w:r>
      <w:proofErr w:type="spellStart"/>
      <w:r w:rsidR="00D56DAF" w:rsidRPr="00E616AC">
        <w:rPr>
          <w:shd w:val="clear" w:color="auto" w:fill="FFFFFF"/>
        </w:rPr>
        <w:t>minimis</w:t>
      </w:r>
      <w:proofErr w:type="spellEnd"/>
      <w:r w:rsidR="00D56DAF" w:rsidRPr="00E616AC">
        <w:rPr>
          <w:shd w:val="clear" w:color="auto" w:fill="FFFFFF"/>
        </w:rPr>
        <w:t xml:space="preserve"> v sektore rybolovu a </w:t>
      </w:r>
      <w:proofErr w:type="spellStart"/>
      <w:r w:rsidR="00D56DAF" w:rsidRPr="00E616AC">
        <w:rPr>
          <w:shd w:val="clear" w:color="auto" w:fill="FFFFFF"/>
        </w:rPr>
        <w:t>akvakultúry</w:t>
      </w:r>
      <w:proofErr w:type="spellEnd"/>
      <w:r w:rsidR="00D56DAF" w:rsidRPr="00E616AC">
        <w:rPr>
          <w:shd w:val="clear" w:color="auto" w:fill="FFFFFF"/>
        </w:rPr>
        <w:t xml:space="preserve"> (Ú. v. EÚ L 190, 28.6.2014) v platnom znení, </w:t>
      </w:r>
      <w:r w:rsidR="00D56DAF" w:rsidRPr="00E616AC">
        <w:t xml:space="preserve"> nariadenie Komisie (EÚ) č. 2022/2472 zo 14. decembra 2022, ktorým sa určité kategórie pomoci v odvetví poľnohospodárstva a lesného hospodárstva a vo vidieckych oblastiach vyhlasujú za zlučiteľné s vnútorným trhom pri uplatňovaní článkov 107 a 108 Zmluvy o fungovaní Európskej únie (Ú. v. EÚ L 327, 21.12.2022), nariadenie Komisie (EÚ) č. 2022/2473 zo 14. decembra 2022, ktorým sa určité kategórie pomoci poskytovanej podnikom pôsobiacim vo výrobe, v spracovaní a odbyte produktov rybolovu a </w:t>
      </w:r>
      <w:proofErr w:type="spellStart"/>
      <w:r w:rsidR="00D56DAF" w:rsidRPr="00E616AC">
        <w:t>akvakultúry</w:t>
      </w:r>
      <w:proofErr w:type="spellEnd"/>
      <w:r w:rsidR="00D56DAF" w:rsidRPr="00E616AC">
        <w:t xml:space="preserve"> vyhlasujú za zlučiteľné s vnútorným trhom podľa článkov 107 a 108 Zmluvy o fungovaní Európskej únie (Ú. v. EÚ L 327, 21.12.2022)</w:t>
      </w:r>
      <w:r w:rsidR="00D56DAF">
        <w:t>.</w:t>
      </w:r>
      <w:r w:rsidR="00AD4DD7">
        <w:t xml:space="preserve"> </w:t>
      </w:r>
      <w:r w:rsidR="00F657E9" w:rsidRPr="0064097A">
        <w:t>Pri nariadeniach, ktoré sú účinné do 31. decembra 2023 nemá ministerstvo pôdohospodárstva informácie, či Európska komisia bude tieto nariadenia nahrádzať novými nariadeniami, alebo predĺži ich účinnosť na základe novely nariadenia. V prípade nahradenia nariadení, ktoré sú uvedené ako legislatívny základ v tomto zákone, novými nariadeniami, budú sa v zmysle legislatívnych zásad uplatňovať nové nariadenia od termínu nadobudnutia ich účinnosti.</w:t>
      </w:r>
      <w:r w:rsidR="00757244">
        <w:t xml:space="preserve"> Pre aplikačnú prax bud</w:t>
      </w:r>
      <w:r w:rsidR="00FF0604">
        <w:t>ú</w:t>
      </w:r>
      <w:r w:rsidR="00757244">
        <w:t xml:space="preserve"> rovnako relevantné aj </w:t>
      </w:r>
      <w:r w:rsidR="00757244" w:rsidRPr="00803332">
        <w:t xml:space="preserve">Usmernenia Európskej únie o štátnej pomoci v odvetviach poľnohospodárstva a lesného hospodárstva a vo vidieckych oblastiach na roky 2014 až 2020 (Ú. v. EÚ C 204, 1.7.2014) v platnom znení, Usmernenia k preskúmaniu </w:t>
      </w:r>
      <w:r w:rsidR="00757244" w:rsidRPr="00803332">
        <w:lastRenderedPageBreak/>
        <w:t>štátnej pomoci pre odvetvie rybolovu a </w:t>
      </w:r>
      <w:proofErr w:type="spellStart"/>
      <w:r w:rsidR="00757244" w:rsidRPr="00803332">
        <w:t>akvakultúry</w:t>
      </w:r>
      <w:proofErr w:type="spellEnd"/>
      <w:r w:rsidR="00757244" w:rsidRPr="00803332">
        <w:t xml:space="preserve"> (Ú. v. EÚ C 217, 2.7.2015) v platnom znení</w:t>
      </w:r>
      <w:r w:rsidR="00FF0604">
        <w:t>.</w:t>
      </w:r>
    </w:p>
    <w:p w14:paraId="39B19D3E" w14:textId="6BE2E46A" w:rsidR="00FF30EA" w:rsidRPr="00256934" w:rsidRDefault="00574B18" w:rsidP="00A17C15">
      <w:pPr>
        <w:pStyle w:val="Bezriadkovani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>Dotácie na účely zamerané na podporu podnikania podľa § 2 ods. 1 písm. c)  sú poskytované v rámci schém pomoci a administrovať ich bude</w:t>
      </w:r>
      <w:r w:rsidR="000008DE">
        <w:rPr>
          <w:rFonts w:ascii="Times New Roman" w:hAnsi="Times New Roman"/>
          <w:sz w:val="24"/>
          <w:szCs w:val="24"/>
        </w:rPr>
        <w:t xml:space="preserve"> môcť</w:t>
      </w:r>
      <w:r w:rsidR="00A1126C" w:rsidRPr="00256934">
        <w:rPr>
          <w:rFonts w:ascii="Times New Roman" w:hAnsi="Times New Roman"/>
          <w:sz w:val="24"/>
          <w:szCs w:val="24"/>
        </w:rPr>
        <w:t xml:space="preserve"> poverená právnická osoba (napríklad</w:t>
      </w:r>
      <w:r w:rsidRPr="00256934">
        <w:rPr>
          <w:rFonts w:ascii="Times New Roman" w:hAnsi="Times New Roman"/>
          <w:sz w:val="24"/>
          <w:szCs w:val="24"/>
        </w:rPr>
        <w:t xml:space="preserve"> Pôdohospodárska platobná agentúra, </w:t>
      </w:r>
      <w:r w:rsidR="00A1126C" w:rsidRPr="00256934">
        <w:rPr>
          <w:rFonts w:ascii="Times New Roman" w:hAnsi="Times New Roman"/>
          <w:sz w:val="24"/>
          <w:szCs w:val="24"/>
        </w:rPr>
        <w:t>Š</w:t>
      </w:r>
      <w:r w:rsidRPr="00256934">
        <w:rPr>
          <w:rFonts w:ascii="Times New Roman" w:hAnsi="Times New Roman"/>
          <w:sz w:val="24"/>
          <w:szCs w:val="24"/>
        </w:rPr>
        <w:t>tátna veterinárna a potravinová správa S</w:t>
      </w:r>
      <w:r w:rsidR="00A1126C" w:rsidRPr="00256934">
        <w:rPr>
          <w:rFonts w:ascii="Times New Roman" w:hAnsi="Times New Roman"/>
          <w:sz w:val="24"/>
          <w:szCs w:val="24"/>
        </w:rPr>
        <w:t>lovenskej republiky</w:t>
      </w:r>
      <w:r w:rsidRPr="00256934">
        <w:rPr>
          <w:rFonts w:ascii="Times New Roman" w:hAnsi="Times New Roman"/>
          <w:sz w:val="24"/>
          <w:szCs w:val="24"/>
        </w:rPr>
        <w:t>, Národné lesnícke centrum, Národné poľnohospodárske a potravinárske centrum).</w:t>
      </w:r>
    </w:p>
    <w:p w14:paraId="6DEA35E7" w14:textId="77777777" w:rsidR="00DF607F" w:rsidRPr="00256934" w:rsidRDefault="004306A1" w:rsidP="00A17C15">
      <w:pPr>
        <w:pStyle w:val="Bezriadkovani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 xml:space="preserve">Služby verejného záujmu  </w:t>
      </w:r>
      <w:r w:rsidR="00496E88" w:rsidRPr="00256934">
        <w:rPr>
          <w:rFonts w:ascii="Times New Roman" w:hAnsi="Times New Roman"/>
          <w:sz w:val="24"/>
          <w:szCs w:val="24"/>
        </w:rPr>
        <w:t xml:space="preserve">sú služby, ktoré podľa verejných orgánov členských štátov  </w:t>
      </w:r>
      <w:r w:rsidR="00A1126C" w:rsidRPr="00256934">
        <w:rPr>
          <w:rFonts w:ascii="Times New Roman" w:hAnsi="Times New Roman"/>
          <w:sz w:val="24"/>
          <w:szCs w:val="24"/>
        </w:rPr>
        <w:t xml:space="preserve">Európskej únie </w:t>
      </w:r>
      <w:r w:rsidR="00496E88" w:rsidRPr="00256934">
        <w:rPr>
          <w:rFonts w:ascii="Times New Roman" w:hAnsi="Times New Roman"/>
          <w:sz w:val="24"/>
          <w:szCs w:val="24"/>
        </w:rPr>
        <w:t>reprezentujú všeobecný záujem</w:t>
      </w:r>
      <w:r w:rsidR="00A1126C" w:rsidRPr="00256934">
        <w:rPr>
          <w:rFonts w:ascii="Times New Roman" w:hAnsi="Times New Roman"/>
          <w:sz w:val="24"/>
          <w:szCs w:val="24"/>
        </w:rPr>
        <w:t>.</w:t>
      </w:r>
      <w:r w:rsidR="00496E88" w:rsidRPr="00256934">
        <w:rPr>
          <w:rFonts w:ascii="Times New Roman" w:hAnsi="Times New Roman"/>
          <w:sz w:val="24"/>
          <w:szCs w:val="24"/>
        </w:rPr>
        <w:t xml:space="preserve"> S</w:t>
      </w:r>
      <w:r w:rsidR="006A2065" w:rsidRPr="00256934">
        <w:rPr>
          <w:rFonts w:ascii="Times New Roman" w:hAnsi="Times New Roman"/>
          <w:sz w:val="24"/>
          <w:szCs w:val="24"/>
        </w:rPr>
        <w:t>lužby verejného záujmu</w:t>
      </w:r>
      <w:r w:rsidR="00496E88" w:rsidRPr="00256934">
        <w:rPr>
          <w:rFonts w:ascii="Times New Roman" w:hAnsi="Times New Roman"/>
          <w:sz w:val="24"/>
          <w:szCs w:val="24"/>
        </w:rPr>
        <w:t xml:space="preserve"> sú činnosti, ktorých výsledkom je všeobecný verejný prospech,</w:t>
      </w:r>
      <w:r w:rsidR="00DF607F" w:rsidRPr="00256934">
        <w:rPr>
          <w:rFonts w:ascii="Times New Roman" w:hAnsi="Times New Roman"/>
          <w:sz w:val="24"/>
          <w:szCs w:val="24"/>
        </w:rPr>
        <w:t xml:space="preserve"> a</w:t>
      </w:r>
      <w:r w:rsidR="00496E88" w:rsidRPr="00256934">
        <w:rPr>
          <w:rFonts w:ascii="Times New Roman" w:hAnsi="Times New Roman"/>
          <w:sz w:val="24"/>
          <w:szCs w:val="24"/>
        </w:rPr>
        <w:t xml:space="preserve"> ktoré by sa na trhu nevyskytovali bez verejnej intervencie (alebo by boli poskytnuté za iných podmienok, pokiaľ ide o kvalitu, bezpečnosť, dostupnosť, rovnaký prístup alebo všeobecný prístup). Záväzok </w:t>
      </w:r>
      <w:r w:rsidR="00FF30EA" w:rsidRPr="00256934">
        <w:rPr>
          <w:rFonts w:ascii="Times New Roman" w:hAnsi="Times New Roman"/>
          <w:sz w:val="24"/>
          <w:szCs w:val="24"/>
        </w:rPr>
        <w:t xml:space="preserve">podpory </w:t>
      </w:r>
      <w:r w:rsidR="00496E88" w:rsidRPr="00256934">
        <w:rPr>
          <w:rFonts w:ascii="Times New Roman" w:hAnsi="Times New Roman"/>
          <w:sz w:val="24"/>
          <w:szCs w:val="24"/>
        </w:rPr>
        <w:t xml:space="preserve">služby vo verejnom záujme poskytovateľovi vzniká prostredníctvom poverenia a na základe kritéria všeobecného záujmu, čím je zabezpečené, aby sa služba poskytovala za podmienok, ktoré jej umožňujú splniť svoju úlohu. </w:t>
      </w:r>
    </w:p>
    <w:p w14:paraId="0B65341D" w14:textId="77777777" w:rsidR="00D56DAF" w:rsidRDefault="003F0823" w:rsidP="00A17C15">
      <w:pPr>
        <w:pStyle w:val="Bezriadkovani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 xml:space="preserve">V odseku 2 </w:t>
      </w:r>
      <w:r w:rsidR="006A2065" w:rsidRPr="00256934">
        <w:rPr>
          <w:rFonts w:ascii="Times New Roman" w:hAnsi="Times New Roman"/>
          <w:sz w:val="24"/>
          <w:szCs w:val="24"/>
        </w:rPr>
        <w:t>sa navrhuje</w:t>
      </w:r>
      <w:r w:rsidR="00A41A3A" w:rsidRPr="00256934">
        <w:rPr>
          <w:rFonts w:ascii="Times New Roman" w:hAnsi="Times New Roman"/>
          <w:sz w:val="24"/>
          <w:szCs w:val="24"/>
        </w:rPr>
        <w:t xml:space="preserve"> </w:t>
      </w:r>
      <w:r w:rsidR="007A58B6" w:rsidRPr="00256934">
        <w:rPr>
          <w:rFonts w:ascii="Times New Roman" w:hAnsi="Times New Roman"/>
          <w:sz w:val="24"/>
          <w:szCs w:val="24"/>
        </w:rPr>
        <w:t>ustanoviť</w:t>
      </w:r>
      <w:r w:rsidR="00A41A3A" w:rsidRPr="00256934">
        <w:rPr>
          <w:rFonts w:ascii="Times New Roman" w:hAnsi="Times New Roman"/>
          <w:sz w:val="24"/>
          <w:szCs w:val="24"/>
        </w:rPr>
        <w:t xml:space="preserve"> služby verejného záujmu, ktoré vykonávajú štátne podniky v zakladateľskej pôsobnosti ministerstva</w:t>
      </w:r>
      <w:r w:rsidR="00FF30EA" w:rsidRPr="00256934">
        <w:rPr>
          <w:rFonts w:ascii="Times New Roman" w:hAnsi="Times New Roman"/>
          <w:sz w:val="24"/>
          <w:szCs w:val="24"/>
        </w:rPr>
        <w:t xml:space="preserve"> pôdohospodárstva. </w:t>
      </w:r>
      <w:r w:rsidR="00A41A3A" w:rsidRPr="00256934">
        <w:rPr>
          <w:rFonts w:ascii="Times New Roman" w:hAnsi="Times New Roman"/>
          <w:sz w:val="24"/>
          <w:szCs w:val="24"/>
        </w:rPr>
        <w:t>Trh v Slovenskej republike nevygeneroval žiadny iný subjekt, ktorý by bol schopný vykonávať tieto jedinečné služby v rozsahu a</w:t>
      </w:r>
      <w:r w:rsidR="007A58B6" w:rsidRPr="00256934">
        <w:rPr>
          <w:rFonts w:ascii="Times New Roman" w:hAnsi="Times New Roman"/>
          <w:sz w:val="24"/>
          <w:szCs w:val="24"/>
        </w:rPr>
        <w:t> </w:t>
      </w:r>
      <w:r w:rsidR="00A41A3A" w:rsidRPr="00256934">
        <w:rPr>
          <w:rFonts w:ascii="Times New Roman" w:hAnsi="Times New Roman"/>
          <w:sz w:val="24"/>
          <w:szCs w:val="24"/>
        </w:rPr>
        <w:t>kvalite</w:t>
      </w:r>
      <w:r w:rsidR="007A58B6" w:rsidRPr="00256934">
        <w:rPr>
          <w:rFonts w:ascii="Times New Roman" w:hAnsi="Times New Roman"/>
          <w:sz w:val="24"/>
          <w:szCs w:val="24"/>
        </w:rPr>
        <w:t>, ktoré by zodpovedali rozsahu a kvalite služieb poskytovaných štátnymi podnikmi v zakladateľskej pôsobnosti ministerstva pôdohospodárstva.</w:t>
      </w:r>
      <w:r w:rsidR="00303DB5">
        <w:rPr>
          <w:rFonts w:ascii="Times New Roman" w:hAnsi="Times New Roman"/>
          <w:sz w:val="24"/>
          <w:szCs w:val="24"/>
        </w:rPr>
        <w:t xml:space="preserve"> Ministerstvo pôdohospodárstva identifikovalo ako služby verejného záujmu niektoré činnosti vykonávané štátnymi podnikmi v svojej zakladateľskej pôsobnosti: </w:t>
      </w:r>
    </w:p>
    <w:p w14:paraId="299BDAA3" w14:textId="77777777" w:rsidR="00D56DAF" w:rsidRDefault="00303DB5" w:rsidP="00A17C15">
      <w:pPr>
        <w:pStyle w:val="Bezriadkovania"/>
        <w:widowControl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86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zabezpečenie chráneného chovu plemien koni</w:t>
      </w:r>
      <w:r w:rsidR="003863FA">
        <w:rPr>
          <w:rFonts w:ascii="Times New Roman" w:hAnsi="Times New Roman"/>
          <w:sz w:val="24"/>
          <w:szCs w:val="24"/>
        </w:rPr>
        <w:t xml:space="preserve"> vrátane zachovania a rozvoja majetku štátu využívaného na tento účel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0006E9C5" w14:textId="77777777" w:rsidR="00D56DAF" w:rsidRDefault="003863FA" w:rsidP="00A17C15">
      <w:pPr>
        <w:pStyle w:val="Bezriadkovania"/>
        <w:widowControl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3DB5">
        <w:rPr>
          <w:rFonts w:ascii="Times New Roman" w:hAnsi="Times New Roman"/>
          <w:sz w:val="24"/>
          <w:szCs w:val="24"/>
        </w:rPr>
        <w:t>činnosť Dostihovej autority vrátane organizácie dostihov</w:t>
      </w:r>
      <w:r>
        <w:rPr>
          <w:rFonts w:ascii="Times New Roman" w:hAnsi="Times New Roman"/>
          <w:sz w:val="24"/>
          <w:szCs w:val="24"/>
        </w:rPr>
        <w:t xml:space="preserve"> vrátane zachovania a rozvoja majetku štátu využívaného na tento účel</w:t>
      </w:r>
      <w:r w:rsidR="00303DB5">
        <w:rPr>
          <w:rFonts w:ascii="Times New Roman" w:hAnsi="Times New Roman"/>
          <w:sz w:val="24"/>
          <w:szCs w:val="24"/>
        </w:rPr>
        <w:t xml:space="preserve">, </w:t>
      </w:r>
    </w:p>
    <w:p w14:paraId="7F2F2C07" w14:textId="77777777" w:rsidR="00D56DAF" w:rsidRDefault="003863FA" w:rsidP="00A17C15">
      <w:pPr>
        <w:pStyle w:val="Bezriadkovania"/>
        <w:widowControl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3DB5">
        <w:rPr>
          <w:rFonts w:ascii="Times New Roman" w:hAnsi="Times New Roman"/>
          <w:sz w:val="24"/>
          <w:szCs w:val="24"/>
        </w:rPr>
        <w:t xml:space="preserve">správu a prevádzku </w:t>
      </w:r>
      <w:proofErr w:type="spellStart"/>
      <w:r w:rsidR="00303DB5">
        <w:rPr>
          <w:rFonts w:ascii="Times New Roman" w:hAnsi="Times New Roman"/>
          <w:sz w:val="24"/>
          <w:szCs w:val="24"/>
        </w:rPr>
        <w:t>hydromelioračných</w:t>
      </w:r>
      <w:proofErr w:type="spellEnd"/>
      <w:r w:rsidR="00303DB5">
        <w:rPr>
          <w:rFonts w:ascii="Times New Roman" w:hAnsi="Times New Roman"/>
          <w:sz w:val="24"/>
          <w:szCs w:val="24"/>
        </w:rPr>
        <w:t xml:space="preserve"> zariadení, </w:t>
      </w:r>
    </w:p>
    <w:p w14:paraId="424AF87D" w14:textId="77777777" w:rsidR="00D56DAF" w:rsidRDefault="003863FA" w:rsidP="00A17C15">
      <w:pPr>
        <w:pStyle w:val="Bezriadkovania"/>
        <w:widowControl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3DB5">
        <w:rPr>
          <w:rFonts w:ascii="Times New Roman" w:hAnsi="Times New Roman"/>
          <w:sz w:val="24"/>
          <w:szCs w:val="24"/>
        </w:rPr>
        <w:t xml:space="preserve">zachovanie a rozvoj </w:t>
      </w:r>
      <w:proofErr w:type="spellStart"/>
      <w:r w:rsidR="00303DB5">
        <w:rPr>
          <w:rFonts w:ascii="Times New Roman" w:hAnsi="Times New Roman"/>
          <w:sz w:val="24"/>
          <w:szCs w:val="24"/>
        </w:rPr>
        <w:t>hydromelioračného</w:t>
      </w:r>
      <w:proofErr w:type="spellEnd"/>
      <w:r w:rsidR="00303DB5">
        <w:rPr>
          <w:rFonts w:ascii="Times New Roman" w:hAnsi="Times New Roman"/>
          <w:sz w:val="24"/>
          <w:szCs w:val="24"/>
        </w:rPr>
        <w:t xml:space="preserve"> majetku štátu, starostlivosť o drobné vodné toky, </w:t>
      </w:r>
    </w:p>
    <w:p w14:paraId="4D22CBB7" w14:textId="05C7E307" w:rsidR="00A41A3A" w:rsidRDefault="003863FA" w:rsidP="00A17C15">
      <w:pPr>
        <w:pStyle w:val="Bezriadkovania"/>
        <w:widowControl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3DB5" w:rsidRPr="00D47095">
        <w:rPr>
          <w:rFonts w:ascii="Times New Roman" w:hAnsi="Times New Roman"/>
          <w:sz w:val="24"/>
          <w:szCs w:val="24"/>
        </w:rPr>
        <w:t>preventívne opatrenia na ochranu pred povodňami</w:t>
      </w:r>
      <w:r w:rsidR="00303DB5">
        <w:rPr>
          <w:rFonts w:ascii="Times New Roman" w:hAnsi="Times New Roman"/>
          <w:sz w:val="24"/>
          <w:szCs w:val="24"/>
        </w:rPr>
        <w:t xml:space="preserve"> a múzejnícku činnosť.</w:t>
      </w:r>
      <w:r w:rsidR="00A41A3A" w:rsidRPr="00256934">
        <w:rPr>
          <w:rFonts w:ascii="Times New Roman" w:hAnsi="Times New Roman"/>
          <w:sz w:val="24"/>
          <w:szCs w:val="24"/>
        </w:rPr>
        <w:t xml:space="preserve"> </w:t>
      </w:r>
    </w:p>
    <w:p w14:paraId="605D2D6D" w14:textId="77777777" w:rsidR="00D56DAF" w:rsidRPr="00256934" w:rsidRDefault="00D56DAF" w:rsidP="00A17C15">
      <w:pPr>
        <w:pStyle w:val="Bezriadkovani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EDFB6E" w14:textId="77777777" w:rsidR="00A41A3A" w:rsidRPr="00256934" w:rsidRDefault="00A41A3A" w:rsidP="00A17C15">
      <w:pPr>
        <w:pStyle w:val="odsek"/>
        <w:keepNext w:val="0"/>
        <w:widowControl w:val="0"/>
        <w:ind w:firstLine="0"/>
      </w:pPr>
      <w:r w:rsidRPr="00256934">
        <w:t xml:space="preserve"> </w:t>
      </w:r>
      <w:r w:rsidR="00FF30EA" w:rsidRPr="00256934">
        <w:tab/>
      </w:r>
      <w:r w:rsidRPr="00256934">
        <w:t xml:space="preserve">Verejnoprospešné účely </w:t>
      </w:r>
      <w:r w:rsidR="003F0823" w:rsidRPr="00256934">
        <w:t xml:space="preserve">v poľnohospodárstve, potravinárstve, lesnom hospodárstve, rybnom hospodárstve a pri rozvoji vidieka </w:t>
      </w:r>
      <w:r w:rsidR="007A58B6" w:rsidRPr="00256934">
        <w:t xml:space="preserve">predstavujú účely, </w:t>
      </w:r>
      <w:r w:rsidRPr="00256934">
        <w:t xml:space="preserve">ktoré </w:t>
      </w:r>
      <w:r w:rsidR="003F0823" w:rsidRPr="00256934">
        <w:t>môžu a nemusia predstavovať</w:t>
      </w:r>
      <w:r w:rsidRPr="00256934">
        <w:t xml:space="preserve"> hospodársku činnosť</w:t>
      </w:r>
      <w:r w:rsidR="007A58B6" w:rsidRPr="00256934">
        <w:t>. Ide o činnosti</w:t>
      </w:r>
      <w:r w:rsidRPr="00256934">
        <w:t xml:space="preserve"> vykonávané organizáciami neziskového sektora (neziskové organizácie, občians</w:t>
      </w:r>
      <w:r w:rsidR="003F0823" w:rsidRPr="00256934">
        <w:t>ke združenia, nadácie), rezortnými komorami</w:t>
      </w:r>
      <w:r w:rsidRPr="00256934">
        <w:t xml:space="preserve"> a v prípade náhrad škôd aj fyzick</w:t>
      </w:r>
      <w:r w:rsidR="0008590D" w:rsidRPr="00256934">
        <w:t>ými</w:t>
      </w:r>
      <w:r w:rsidRPr="00256934">
        <w:t xml:space="preserve"> osob</w:t>
      </w:r>
      <w:r w:rsidR="0008590D" w:rsidRPr="00256934">
        <w:t>ami</w:t>
      </w:r>
      <w:r w:rsidRPr="00256934">
        <w:t>–nepodnikate</w:t>
      </w:r>
      <w:r w:rsidR="0008590D" w:rsidRPr="00256934">
        <w:t>ľmi</w:t>
      </w:r>
      <w:r w:rsidRPr="00256934">
        <w:t>. Takýmito účelmi sú napríklad práca s mladou generáciou, účasť v medzinárodných organizác</w:t>
      </w:r>
      <w:r w:rsidR="003F0823" w:rsidRPr="00256934">
        <w:t xml:space="preserve">iách, organizácia vzdelávacích </w:t>
      </w:r>
      <w:r w:rsidRPr="00256934">
        <w:t>a prezentačných aktivít, poskytovanie údajov, informácií a odborných podkladov pre potreby ministerstva</w:t>
      </w:r>
      <w:r w:rsidR="007A58B6" w:rsidRPr="00256934">
        <w:t xml:space="preserve"> pôdohospodárstva</w:t>
      </w:r>
      <w:r w:rsidRPr="00256934">
        <w:t xml:space="preserve">. Pri </w:t>
      </w:r>
      <w:r w:rsidR="007A58B6" w:rsidRPr="00256934">
        <w:t xml:space="preserve">poskytovaní dotácie na </w:t>
      </w:r>
      <w:r w:rsidRPr="00256934">
        <w:t>verejnoprospešn</w:t>
      </w:r>
      <w:r w:rsidR="007A58B6" w:rsidRPr="00256934">
        <w:t>é</w:t>
      </w:r>
      <w:r w:rsidRPr="00256934">
        <w:t xml:space="preserve"> účel</w:t>
      </w:r>
      <w:r w:rsidR="007A58B6" w:rsidRPr="00256934">
        <w:t>y</w:t>
      </w:r>
      <w:r w:rsidRPr="00256934">
        <w:t xml:space="preserve"> </w:t>
      </w:r>
      <w:r w:rsidR="007A58B6" w:rsidRPr="00256934">
        <w:t>v poľnohospodárstve, potravinárstve, lesnom hospodárstve,</w:t>
      </w:r>
      <w:r w:rsidR="008D0CBC" w:rsidRPr="00256934">
        <w:t xml:space="preserve"> poľovníctve,</w:t>
      </w:r>
      <w:r w:rsidR="007A58B6" w:rsidRPr="00256934">
        <w:t xml:space="preserve"> rybnom hospodárstve a pri rozvoji vidieka </w:t>
      </w:r>
      <w:r w:rsidRPr="00256934">
        <w:t>nie je vylúčená ani existencia prvku pomoci</w:t>
      </w:r>
      <w:r w:rsidR="007C2326">
        <w:t>,</w:t>
      </w:r>
      <w:r w:rsidR="007A58B6" w:rsidRPr="00256934">
        <w:t xml:space="preserve"> v čoho dôsledku bude musieť ministerstvo pôdohospodárstva</w:t>
      </w:r>
      <w:r w:rsidRPr="00256934">
        <w:t xml:space="preserve"> vypracovať </w:t>
      </w:r>
      <w:r w:rsidR="004306A1" w:rsidRPr="00256934">
        <w:t>schémy pomoci</w:t>
      </w:r>
      <w:r w:rsidR="001F2BC7" w:rsidRPr="00256934">
        <w:t xml:space="preserve"> prípadne využi</w:t>
      </w:r>
      <w:r w:rsidR="00226762" w:rsidRPr="00256934">
        <w:t>ť</w:t>
      </w:r>
      <w:r w:rsidR="001F2BC7" w:rsidRPr="00256934">
        <w:t xml:space="preserve"> inštitút </w:t>
      </w:r>
      <w:r w:rsidR="003F69C9" w:rsidRPr="00256934">
        <w:t>pomoci ad hoc</w:t>
      </w:r>
      <w:r w:rsidR="001F2BC7" w:rsidRPr="00256934">
        <w:t>.</w:t>
      </w:r>
    </w:p>
    <w:p w14:paraId="26D37D89" w14:textId="7E58B30B" w:rsidR="006441B8" w:rsidRPr="00256934" w:rsidRDefault="004957ED" w:rsidP="00A17C15">
      <w:pPr>
        <w:pStyle w:val="odsek"/>
        <w:keepNext w:val="0"/>
        <w:widowControl w:val="0"/>
        <w:ind w:firstLine="0"/>
      </w:pPr>
      <w:r w:rsidRPr="00256934">
        <w:tab/>
      </w:r>
      <w:r w:rsidR="003863FA">
        <w:t>V odseku 4</w:t>
      </w:r>
      <w:r w:rsidR="00226762" w:rsidRPr="00256934">
        <w:t xml:space="preserve"> sa</w:t>
      </w:r>
      <w:r w:rsidRPr="00256934">
        <w:t xml:space="preserve"> navrhuje zadefinovať </w:t>
      </w:r>
      <w:r w:rsidR="003863FA">
        <w:t xml:space="preserve">chránený </w:t>
      </w:r>
      <w:r w:rsidRPr="00256934">
        <w:t>chov</w:t>
      </w:r>
      <w:r w:rsidR="003863FA">
        <w:t xml:space="preserve"> plemien</w:t>
      </w:r>
      <w:r w:rsidRPr="00256934">
        <w:t xml:space="preserve"> koní v štátnych podnikoch v zakladateľskej pôsobnosti ministerstva pôdohospodárstva a zachovanie a rozvoj majetku štátu využívaného na chov koní v štátnych podnikoch v zakladateľskej pôsobnosti ministerstva pôdohospodárstva ako služby </w:t>
      </w:r>
      <w:r w:rsidR="00F00494" w:rsidRPr="00256934">
        <w:t>všeobecného hospodárskeho záujmu</w:t>
      </w:r>
      <w:r w:rsidR="000F4A4B">
        <w:t>.</w:t>
      </w:r>
      <w:r w:rsidR="003863FA">
        <w:t xml:space="preserve"> Aj keď ide o </w:t>
      </w:r>
      <w:r w:rsidR="00DF4014">
        <w:t>zabezpečenie</w:t>
      </w:r>
      <w:r w:rsidR="00DF4014" w:rsidRPr="00DF4014">
        <w:t xml:space="preserve"> ochran</w:t>
      </w:r>
      <w:r w:rsidR="00DF4014">
        <w:t>y</w:t>
      </w:r>
      <w:r w:rsidR="00DF4014" w:rsidRPr="00DF4014">
        <w:t xml:space="preserve"> genofondu</w:t>
      </w:r>
      <w:r w:rsidR="00DF4014">
        <w:t xml:space="preserve"> vzácnych plemien koní</w:t>
      </w:r>
      <w:r w:rsidR="00DF4014" w:rsidRPr="00DF4014">
        <w:t xml:space="preserve"> a zachovanie jeho historickej hodnoty, ako aj rozvoj a skvalitnenie plemenitby</w:t>
      </w:r>
      <w:r w:rsidR="00DF4014">
        <w:t>,</w:t>
      </w:r>
      <w:r w:rsidR="000F4A4B">
        <w:t xml:space="preserve"> ktoré sú jedinečné z hľadiska ich výkonu na území Slovenskej republiky, </w:t>
      </w:r>
      <w:r w:rsidR="00DF4014">
        <w:t>sú tieto činnosti vykonávané v trhovom prostredí a poskytnutím verejných finančných zd</w:t>
      </w:r>
      <w:r w:rsidR="000F4A4B">
        <w:t>rojov dôjde k poskytnutiu</w:t>
      </w:r>
      <w:r w:rsidR="00DF4014">
        <w:t xml:space="preserve"> pomoci. N</w:t>
      </w:r>
      <w:r w:rsidR="00D9054F">
        <w:t xml:space="preserve">a uvedený účel bude vypracovaná schéma pomoci podľa </w:t>
      </w:r>
      <w:r w:rsidR="00901B56">
        <w:t>r</w:t>
      </w:r>
      <w:r w:rsidR="00D9054F">
        <w:t>ozhodnutia</w:t>
      </w:r>
      <w:r w:rsidR="00D9054F" w:rsidRPr="00D9054F">
        <w:t xml:space="preserve"> Komisie z 20. decembra 2011 o uplatňovaní článku 106 ods. 2 Zmluvy o fungovaní Európskej únie na štátnu pomoc vo forme náhrady za službu vo verejnom </w:t>
      </w:r>
      <w:r w:rsidR="00D9054F" w:rsidRPr="00D9054F">
        <w:lastRenderedPageBreak/>
        <w:t>záujme udeľovanej niektorým podnikom povereným poskytovaním služieb všeobecného hospodárskeho záujmu</w:t>
      </w:r>
      <w:r w:rsidR="00901B56">
        <w:t xml:space="preserve"> </w:t>
      </w:r>
      <w:r w:rsidR="00901B56" w:rsidRPr="002520A4">
        <w:t>(Ú. v. EÚ L 7, 11.1.2012)</w:t>
      </w:r>
      <w:r w:rsidR="00F00494" w:rsidRPr="00256934">
        <w:t>. Ostatné služby verejného záujmu ustanovené v § 2 ods. 2</w:t>
      </w:r>
      <w:r w:rsidR="000F4A4B">
        <w:t xml:space="preserve"> návrh zákona neustanovuje ako služby všeobecného hospodárskeho záujmu. Tieto služby</w:t>
      </w:r>
      <w:r w:rsidR="00F00494" w:rsidRPr="00256934">
        <w:t xml:space="preserve"> </w:t>
      </w:r>
      <w:r w:rsidR="00226762" w:rsidRPr="00256934">
        <w:t>možno</w:t>
      </w:r>
      <w:r w:rsidR="00F00494" w:rsidRPr="00256934">
        <w:t xml:space="preserve"> považovať buď za výkon verejných právomocí (správa, prevádzka </w:t>
      </w:r>
      <w:proofErr w:type="spellStart"/>
      <w:r w:rsidR="00F00494" w:rsidRPr="00256934">
        <w:t>hydromelioračných</w:t>
      </w:r>
      <w:proofErr w:type="spellEnd"/>
      <w:r w:rsidR="00F00494" w:rsidRPr="00256934">
        <w:t xml:space="preserve"> zariadení a zachovanie a rozvoj </w:t>
      </w:r>
      <w:proofErr w:type="spellStart"/>
      <w:r w:rsidR="00F00494" w:rsidRPr="00256934">
        <w:t>hydromelioračného</w:t>
      </w:r>
      <w:proofErr w:type="spellEnd"/>
      <w:r w:rsidR="00F00494" w:rsidRPr="00256934">
        <w:t xml:space="preserve"> majetku štátu,</w:t>
      </w:r>
      <w:r w:rsidR="00E62575">
        <w:t xml:space="preserve"> </w:t>
      </w:r>
      <w:r w:rsidR="00E62575" w:rsidRPr="00D47095">
        <w:t>starostlivosť o drobné vodné toky</w:t>
      </w:r>
      <w:r w:rsidR="00E62575">
        <w:t xml:space="preserve"> a</w:t>
      </w:r>
      <w:r w:rsidR="00F00494" w:rsidRPr="00256934">
        <w:t xml:space="preserve"> preventívne opatrenia na ochranu pred povodňami</w:t>
      </w:r>
      <w:r w:rsidR="009B40F2" w:rsidRPr="00256934">
        <w:t>),</w:t>
      </w:r>
      <w:r w:rsidR="00F00494" w:rsidRPr="00256934">
        <w:t xml:space="preserve">  za hospodársku činnosť </w:t>
      </w:r>
      <w:r w:rsidR="00F851BF" w:rsidRPr="00256934">
        <w:t>zlučiteľnú</w:t>
      </w:r>
      <w:r w:rsidR="00F00494" w:rsidRPr="00256934">
        <w:t xml:space="preserve"> s vnútorným trhom na základe rozhodnutí Európskej komisie (</w:t>
      </w:r>
      <w:r w:rsidR="00F00494" w:rsidRPr="007C2326">
        <w:t>činnosť</w:t>
      </w:r>
      <w:r w:rsidR="00F00494" w:rsidRPr="00256934">
        <w:t xml:space="preserve"> Dostihovej autority vrátane organizácie dostihov a zachovanie a rozvoj majetku štátu využívaného na činnosť Dostihovej autority Slovenskej republiky a organizáciu dostihov)</w:t>
      </w:r>
      <w:r w:rsidR="009B40F2" w:rsidRPr="00256934">
        <w:t>,</w:t>
      </w:r>
      <w:r w:rsidR="00F00494" w:rsidRPr="00256934">
        <w:t xml:space="preserve"> alebo za nehospodársku činnosť (múzejnícka činnosť</w:t>
      </w:r>
      <w:r w:rsidR="0001505E" w:rsidRPr="00256934">
        <w:t>,</w:t>
      </w:r>
      <w:r w:rsidR="00F00494" w:rsidRPr="00256934">
        <w:t xml:space="preserve"> kde </w:t>
      </w:r>
      <w:r w:rsidR="009B40F2" w:rsidRPr="00256934">
        <w:t>príjmy pokryjú menej ako 50 % nákladov).</w:t>
      </w:r>
    </w:p>
    <w:p w14:paraId="1A83AAB1" w14:textId="77777777" w:rsidR="004957ED" w:rsidRPr="00256934" w:rsidRDefault="004957ED" w:rsidP="00A17C15">
      <w:pPr>
        <w:pStyle w:val="odsek"/>
        <w:keepNext w:val="0"/>
        <w:widowControl w:val="0"/>
        <w:ind w:firstLine="0"/>
      </w:pPr>
    </w:p>
    <w:p w14:paraId="48380B70" w14:textId="77777777" w:rsidR="003B1BE1" w:rsidRPr="00256934" w:rsidRDefault="00BD1A53" w:rsidP="00A17C15">
      <w:pPr>
        <w:pStyle w:val="odsek"/>
        <w:keepNext w:val="0"/>
        <w:widowControl w:val="0"/>
        <w:ind w:firstLine="0"/>
        <w:rPr>
          <w:b/>
        </w:rPr>
      </w:pPr>
      <w:r w:rsidRPr="00256934">
        <w:rPr>
          <w:b/>
        </w:rPr>
        <w:t>K § 3</w:t>
      </w:r>
    </w:p>
    <w:p w14:paraId="291B97F0" w14:textId="77777777" w:rsidR="00435F49" w:rsidRPr="00256934" w:rsidRDefault="007A58B6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 xml:space="preserve">Navrhuje sa ustanoviť </w:t>
      </w:r>
      <w:r w:rsidR="00FF30EA" w:rsidRPr="00256934">
        <w:rPr>
          <w:rFonts w:ascii="Times New Roman" w:hAnsi="Times New Roman"/>
          <w:sz w:val="24"/>
          <w:szCs w:val="24"/>
        </w:rPr>
        <w:t xml:space="preserve"> okruh oprávnených žiadateľov</w:t>
      </w:r>
      <w:r w:rsidRPr="00256934">
        <w:rPr>
          <w:rFonts w:ascii="Times New Roman" w:hAnsi="Times New Roman"/>
          <w:sz w:val="24"/>
          <w:szCs w:val="24"/>
        </w:rPr>
        <w:t xml:space="preserve"> o dotáciu (ďalej len </w:t>
      </w:r>
      <w:r w:rsidR="0008590D" w:rsidRPr="00256934">
        <w:rPr>
          <w:rFonts w:ascii="Times New Roman" w:hAnsi="Times New Roman"/>
          <w:sz w:val="24"/>
          <w:szCs w:val="24"/>
        </w:rPr>
        <w:t>„</w:t>
      </w:r>
      <w:r w:rsidRPr="00256934">
        <w:rPr>
          <w:rFonts w:ascii="Times New Roman" w:hAnsi="Times New Roman"/>
          <w:sz w:val="24"/>
          <w:szCs w:val="24"/>
        </w:rPr>
        <w:t>žiadateľ</w:t>
      </w:r>
      <w:r w:rsidR="0008590D" w:rsidRPr="00256934">
        <w:rPr>
          <w:rFonts w:ascii="Times New Roman" w:hAnsi="Times New Roman"/>
          <w:sz w:val="24"/>
          <w:szCs w:val="24"/>
        </w:rPr>
        <w:t>“</w:t>
      </w:r>
      <w:r w:rsidRPr="00256934">
        <w:rPr>
          <w:rFonts w:ascii="Times New Roman" w:hAnsi="Times New Roman"/>
          <w:sz w:val="24"/>
          <w:szCs w:val="24"/>
        </w:rPr>
        <w:t>)</w:t>
      </w:r>
      <w:r w:rsidR="00FF30EA" w:rsidRPr="00256934">
        <w:rPr>
          <w:rFonts w:ascii="Times New Roman" w:hAnsi="Times New Roman"/>
          <w:sz w:val="24"/>
          <w:szCs w:val="24"/>
        </w:rPr>
        <w:t xml:space="preserve"> pre jednotlivé účely uvedené v §</w:t>
      </w:r>
      <w:r w:rsidR="004075C4" w:rsidRPr="00256934">
        <w:rPr>
          <w:rFonts w:ascii="Times New Roman" w:hAnsi="Times New Roman"/>
          <w:sz w:val="24"/>
          <w:szCs w:val="24"/>
        </w:rPr>
        <w:t xml:space="preserve"> 2</w:t>
      </w:r>
      <w:r w:rsidR="00435F49" w:rsidRPr="00256934">
        <w:rPr>
          <w:rFonts w:ascii="Times New Roman" w:hAnsi="Times New Roman"/>
          <w:sz w:val="24"/>
          <w:szCs w:val="24"/>
        </w:rPr>
        <w:t>, pričom okruh osôb, ktoré môžu byť žiadateľmi, bližšie určí ministerstvo pôdohospodárstva</w:t>
      </w:r>
      <w:r w:rsidR="004075C4" w:rsidRPr="00256934">
        <w:rPr>
          <w:rFonts w:ascii="Times New Roman" w:hAnsi="Times New Roman"/>
          <w:sz w:val="24"/>
          <w:szCs w:val="24"/>
        </w:rPr>
        <w:t xml:space="preserve"> alebo</w:t>
      </w:r>
      <w:r w:rsidR="00054C50" w:rsidRPr="00256934">
        <w:rPr>
          <w:rFonts w:ascii="Times New Roman" w:hAnsi="Times New Roman"/>
          <w:sz w:val="24"/>
          <w:szCs w:val="24"/>
        </w:rPr>
        <w:t xml:space="preserve"> </w:t>
      </w:r>
      <w:r w:rsidR="004075C4" w:rsidRPr="00256934">
        <w:rPr>
          <w:rFonts w:ascii="Times New Roman" w:hAnsi="Times New Roman"/>
          <w:sz w:val="24"/>
          <w:szCs w:val="24"/>
        </w:rPr>
        <w:t>právnická osoba poverená ministerstvom pôdohospodárstva na vykonávanie časti úloh pri poskytovaní dotácie (ďalej len „poverená právnická osoba“)</w:t>
      </w:r>
      <w:r w:rsidR="00435F49" w:rsidRPr="00256934">
        <w:rPr>
          <w:rFonts w:ascii="Times New Roman" w:hAnsi="Times New Roman"/>
          <w:sz w:val="24"/>
          <w:szCs w:val="24"/>
        </w:rPr>
        <w:t xml:space="preserve"> vo výzve na predkladanie žiadostí o poskytnutie dotácie</w:t>
      </w:r>
      <w:r w:rsidR="0056552C" w:rsidRPr="00256934">
        <w:rPr>
          <w:rFonts w:ascii="Times New Roman" w:hAnsi="Times New Roman"/>
          <w:sz w:val="24"/>
          <w:szCs w:val="24"/>
        </w:rPr>
        <w:t xml:space="preserve"> (ďalej len „výzva“)</w:t>
      </w:r>
      <w:r w:rsidR="00435F49" w:rsidRPr="00256934">
        <w:rPr>
          <w:rFonts w:ascii="Times New Roman" w:hAnsi="Times New Roman"/>
          <w:sz w:val="24"/>
          <w:szCs w:val="24"/>
        </w:rPr>
        <w:t xml:space="preserve">. </w:t>
      </w:r>
    </w:p>
    <w:p w14:paraId="22A09A45" w14:textId="2D80318E" w:rsidR="0056552C" w:rsidRDefault="007A58B6" w:rsidP="00A17C15">
      <w:pPr>
        <w:keepNext w:val="0"/>
        <w:widowControl w:val="0"/>
        <w:ind w:firstLine="709"/>
      </w:pPr>
      <w:r w:rsidRPr="00256934">
        <w:t>V odsekoch 5</w:t>
      </w:r>
      <w:r w:rsidR="00622BA1">
        <w:t>, 9</w:t>
      </w:r>
      <w:r w:rsidRPr="00256934">
        <w:t xml:space="preserve"> až </w:t>
      </w:r>
      <w:r w:rsidR="00622BA1">
        <w:t>11</w:t>
      </w:r>
      <w:r w:rsidRPr="00256934">
        <w:t xml:space="preserve"> sa navrhuje úprava</w:t>
      </w:r>
      <w:r w:rsidR="00BD1A53" w:rsidRPr="00256934">
        <w:t xml:space="preserve"> podmien</w:t>
      </w:r>
      <w:r w:rsidR="00C47CAA" w:rsidRPr="00256934">
        <w:t>ok</w:t>
      </w:r>
      <w:r w:rsidR="00BD1A53" w:rsidRPr="00256934">
        <w:t xml:space="preserve"> poskytova</w:t>
      </w:r>
      <w:r w:rsidR="0013020F" w:rsidRPr="00256934">
        <w:t>nia dotácií</w:t>
      </w:r>
      <w:r w:rsidR="00C47CAA" w:rsidRPr="00256934">
        <w:t>. Ide jedna</w:t>
      </w:r>
      <w:r w:rsidR="00DF607F" w:rsidRPr="00256934">
        <w:t>k</w:t>
      </w:r>
      <w:r w:rsidR="00C47CAA" w:rsidRPr="00256934">
        <w:t xml:space="preserve"> o podmienky vyplývajúce z návrhu zákona, jednak o podmienky ustanovené v § 8a zákona č. 523/2004 Z. z. </w:t>
      </w:r>
      <w:r w:rsidR="00BD1A53" w:rsidRPr="00256934">
        <w:t xml:space="preserve"> o rozpočtových pravidlách</w:t>
      </w:r>
      <w:r w:rsidR="00C47CAA" w:rsidRPr="00256934">
        <w:t xml:space="preserve"> verejnej správy a o zmene a doplnení niektorých zákonov v znení neskorších predpisov; ak poskytnutie dotácie bude predstavovať pomoc, pôjde aj o podmienky ustanovené</w:t>
      </w:r>
      <w:r w:rsidR="00435F49" w:rsidRPr="00256934">
        <w:t xml:space="preserve"> </w:t>
      </w:r>
      <w:r w:rsidR="00C47CAA" w:rsidRPr="00256934">
        <w:t>právnymi predpismi</w:t>
      </w:r>
      <w:r w:rsidR="00435F49" w:rsidRPr="00256934">
        <w:t xml:space="preserve"> E</w:t>
      </w:r>
      <w:r w:rsidR="00C47CAA" w:rsidRPr="00256934">
        <w:t>urópskej únie</w:t>
      </w:r>
      <w:r w:rsidR="00435F49" w:rsidRPr="00256934">
        <w:t xml:space="preserve"> pre poskytovanie pomoci</w:t>
      </w:r>
      <w:r w:rsidR="00E32E27">
        <w:t xml:space="preserve"> (viď odôvodnenie k § 2 a predpisy Európskej únie tam uvádzané)</w:t>
      </w:r>
      <w:r w:rsidR="00BD1A53" w:rsidRPr="00256934">
        <w:t>.</w:t>
      </w:r>
      <w:r w:rsidR="00C47CAA" w:rsidRPr="00256934">
        <w:t xml:space="preserve"> Nakoľko účely, na ktoré môže ministerstvo</w:t>
      </w:r>
      <w:r w:rsidR="00BD1A53" w:rsidRPr="00256934">
        <w:t xml:space="preserve"> </w:t>
      </w:r>
      <w:r w:rsidR="00C47CAA" w:rsidRPr="00256934">
        <w:t>pôdohospodárstva poskytnúť dotáciu, sú veľmi špecifické, nie je možné, aby všetky podmienky poskytnutia dotácie boli obsiahnuté v</w:t>
      </w:r>
      <w:r w:rsidR="00CA5BFC">
        <w:t> návrhu zákona</w:t>
      </w:r>
      <w:r w:rsidR="00C47CAA" w:rsidRPr="00256934">
        <w:t xml:space="preserve">. Navrhuje sa, aby jednotlivé ďalšie podmienky poskytnutia </w:t>
      </w:r>
      <w:r w:rsidR="00870676" w:rsidRPr="00256934">
        <w:t xml:space="preserve">konkrétnej </w:t>
      </w:r>
      <w:r w:rsidR="00C47CAA" w:rsidRPr="00256934">
        <w:t>dotácie mohlo určiť ministerstvo pôdohospodárstva</w:t>
      </w:r>
      <w:r w:rsidR="00F1464B" w:rsidRPr="00256934">
        <w:t xml:space="preserve"> </w:t>
      </w:r>
      <w:r w:rsidR="004306A1" w:rsidRPr="00256934">
        <w:t>v schémach pomoci a vo výzve.</w:t>
      </w:r>
    </w:p>
    <w:p w14:paraId="064B18DE" w14:textId="49B400A8" w:rsidR="00622BA1" w:rsidRPr="00F4736A" w:rsidRDefault="00622BA1" w:rsidP="00A17C15">
      <w:pPr>
        <w:keepNext w:val="0"/>
        <w:widowControl w:val="0"/>
        <w:ind w:firstLine="709"/>
        <w:rPr>
          <w:shd w:val="clear" w:color="auto" w:fill="FFFFFF"/>
        </w:rPr>
      </w:pPr>
      <w:r>
        <w:t>V odsekoch 6 až 8 sa u</w:t>
      </w:r>
      <w:r>
        <w:rPr>
          <w:shd w:val="clear" w:color="auto" w:fill="FFFFFF"/>
        </w:rPr>
        <w:t xml:space="preserve">stanovuje </w:t>
      </w:r>
      <w:r w:rsidRPr="00F4736A">
        <w:rPr>
          <w:shd w:val="clear" w:color="auto" w:fill="FFFFFF"/>
        </w:rPr>
        <w:t>osobitná právna úprava splnenia podmienok podľa § 8a ods. 4 zákona č. 523/2004 Z. z. o rozpočtových pravidlách verejnej správy a o zmene a doplnení niektorých zákonov v znení neskorších predpisov</w:t>
      </w:r>
      <w:r w:rsidR="006C6BA6">
        <w:rPr>
          <w:shd w:val="clear" w:color="auto" w:fill="FFFFFF"/>
        </w:rPr>
        <w:t xml:space="preserve"> (ďalej len „zákon č. 523/2004 Z. z.“)</w:t>
      </w:r>
      <w:r>
        <w:rPr>
          <w:shd w:val="clear" w:color="auto" w:fill="FFFFFF"/>
        </w:rPr>
        <w:t xml:space="preserve"> pre účely zamerané na podporu hospodárstva v dôsledku krízových udalostí určených Európskou komisiou,  náhradu škôd spôsobených nepriaznivými poveternostnými udalosťami, ktoré možno prirovnať k prírodnej katastrofe, prírodnými katastrofami a </w:t>
      </w:r>
      <w:r w:rsidRPr="00622BA1">
        <w:rPr>
          <w:shd w:val="clear" w:color="auto" w:fill="FFFFFF"/>
        </w:rPr>
        <w:t xml:space="preserve">náklady na </w:t>
      </w:r>
      <w:proofErr w:type="spellStart"/>
      <w:r w:rsidRPr="00622BA1">
        <w:rPr>
          <w:shd w:val="clear" w:color="auto" w:fill="FFFFFF"/>
        </w:rPr>
        <w:t>eradikáciu</w:t>
      </w:r>
      <w:proofErr w:type="spellEnd"/>
      <w:r w:rsidRPr="00622BA1">
        <w:rPr>
          <w:shd w:val="clear" w:color="auto" w:fill="FFFFFF"/>
        </w:rPr>
        <w:t xml:space="preserve"> na </w:t>
      </w:r>
      <w:proofErr w:type="spellStart"/>
      <w:r w:rsidRPr="00622BA1">
        <w:rPr>
          <w:shd w:val="clear" w:color="auto" w:fill="FFFFFF"/>
        </w:rPr>
        <w:t>eradikáciu</w:t>
      </w:r>
      <w:proofErr w:type="spellEnd"/>
      <w:r w:rsidRPr="00622BA1">
        <w:rPr>
          <w:shd w:val="clear" w:color="auto" w:fill="FFFFFF"/>
        </w:rPr>
        <w:t xml:space="preserve"> chorôb zvierat a škodcov rastlín a na náhradu škôd spôsobených chorobami zvierat alebo škodcami rastlín</w:t>
      </w:r>
      <w:r w:rsidR="006C6BA6">
        <w:rPr>
          <w:shd w:val="clear" w:color="auto" w:fill="FFFFFF"/>
        </w:rPr>
        <w:t>. Podmienky podľa § 8a ods. 4 zákona č. 523/2004 Z. z.</w:t>
      </w:r>
      <w:r w:rsidRPr="00F4736A">
        <w:rPr>
          <w:shd w:val="clear" w:color="auto" w:fill="FFFFFF"/>
        </w:rPr>
        <w:t xml:space="preserve"> sú rozdelené na podmienky, pri kto</w:t>
      </w:r>
      <w:r w:rsidR="006C6BA6">
        <w:rPr>
          <w:shd w:val="clear" w:color="auto" w:fill="FFFFFF"/>
        </w:rPr>
        <w:t xml:space="preserve">rých priamo </w:t>
      </w:r>
      <w:r w:rsidRPr="00F4736A">
        <w:rPr>
          <w:shd w:val="clear" w:color="auto" w:fill="FFFFFF"/>
        </w:rPr>
        <w:t>zo zákona platí domnienka ich splnenia a na tie, pri ktorých je potrebné preukázať ich splnenie vyhlásením. Ak požadovaná výška dotácie presahuje hodnotu 100 000 eur, povinnou náležitosťou žiadosti o dotáciu je označenie konečného užívateľa výhod.</w:t>
      </w:r>
    </w:p>
    <w:p w14:paraId="19D4CFAF" w14:textId="77777777" w:rsidR="004306A1" w:rsidRPr="00256934" w:rsidRDefault="004306A1" w:rsidP="00A17C15">
      <w:pPr>
        <w:keepNext w:val="0"/>
        <w:widowControl w:val="0"/>
      </w:pPr>
    </w:p>
    <w:p w14:paraId="14302EF7" w14:textId="77777777" w:rsidR="0096024F" w:rsidRPr="00256934" w:rsidRDefault="0056552C" w:rsidP="00A17C15">
      <w:pPr>
        <w:keepNext w:val="0"/>
        <w:widowControl w:val="0"/>
        <w:rPr>
          <w:b/>
        </w:rPr>
      </w:pPr>
      <w:r w:rsidRPr="00256934">
        <w:rPr>
          <w:b/>
        </w:rPr>
        <w:t>K § 4</w:t>
      </w:r>
    </w:p>
    <w:p w14:paraId="17866AA9" w14:textId="77777777" w:rsidR="0056552C" w:rsidRPr="00256934" w:rsidRDefault="00870676" w:rsidP="00A17C15">
      <w:pPr>
        <w:keepNext w:val="0"/>
        <w:widowControl w:val="0"/>
        <w:ind w:firstLine="709"/>
      </w:pPr>
      <w:r w:rsidRPr="00256934">
        <w:t>Navrhuje sa úprava</w:t>
      </w:r>
      <w:r w:rsidR="0056552C" w:rsidRPr="00256934">
        <w:t xml:space="preserve"> spôsob</w:t>
      </w:r>
      <w:r w:rsidRPr="00256934">
        <w:t>u</w:t>
      </w:r>
      <w:r w:rsidR="0056552C" w:rsidRPr="00256934">
        <w:t xml:space="preserve"> poskytnutia dotácie</w:t>
      </w:r>
      <w:r w:rsidRPr="00256934">
        <w:t xml:space="preserve"> vrátane</w:t>
      </w:r>
      <w:r w:rsidR="0056552C" w:rsidRPr="00256934">
        <w:t> obsah</w:t>
      </w:r>
      <w:r w:rsidRPr="00256934">
        <w:t>u</w:t>
      </w:r>
      <w:r w:rsidR="0056552C" w:rsidRPr="00256934">
        <w:t xml:space="preserve"> žiadosti o poskytnutie dotácie</w:t>
      </w:r>
      <w:r w:rsidRPr="00256934">
        <w:t xml:space="preserve"> (ďalej len „žiadosť“) a výzvy</w:t>
      </w:r>
      <w:r w:rsidR="0056552C" w:rsidRPr="00256934">
        <w:t>.</w:t>
      </w:r>
      <w:r w:rsidR="00954360">
        <w:t xml:space="preserve"> </w:t>
      </w:r>
      <w:r w:rsidR="0056552C" w:rsidRPr="00256934">
        <w:t>Žiadosť predkladá žiadateľ v listinnej podobe alebo  v elektronickej podobe</w:t>
      </w:r>
      <w:r w:rsidR="00E71E71" w:rsidRPr="00256934">
        <w:t xml:space="preserve"> podľa toho, aký spôsob určí výzva.</w:t>
      </w:r>
      <w:r w:rsidR="0056552C" w:rsidRPr="00256934">
        <w:t xml:space="preserve"> </w:t>
      </w:r>
    </w:p>
    <w:p w14:paraId="1AB6A053" w14:textId="77777777" w:rsidR="00D76DFC" w:rsidRPr="00256934" w:rsidRDefault="0056552C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>V odseku 2 sa ustanovuj</w:t>
      </w:r>
      <w:r w:rsidR="00870676" w:rsidRPr="00256934">
        <w:rPr>
          <w:rFonts w:ascii="Times New Roman" w:hAnsi="Times New Roman"/>
          <w:sz w:val="24"/>
          <w:szCs w:val="24"/>
        </w:rPr>
        <w:t>ú náležitosti žiadosti.</w:t>
      </w:r>
      <w:r w:rsidR="00D76DFC" w:rsidRPr="00256934">
        <w:rPr>
          <w:rFonts w:ascii="Times New Roman" w:hAnsi="Times New Roman"/>
          <w:sz w:val="24"/>
          <w:szCs w:val="24"/>
        </w:rPr>
        <w:t xml:space="preserve"> Z dôvodu rôznorodosti účelov</w:t>
      </w:r>
      <w:r w:rsidR="00870676" w:rsidRPr="00256934">
        <w:rPr>
          <w:rFonts w:ascii="Times New Roman" w:hAnsi="Times New Roman"/>
          <w:sz w:val="24"/>
          <w:szCs w:val="24"/>
        </w:rPr>
        <w:t xml:space="preserve"> sa navrhuje, aby ďalšie náležitosti žiadosti alebo aj druhy príloh žiadosti určila priamo výzva.</w:t>
      </w:r>
      <w:r w:rsidR="00FF3A74" w:rsidRPr="00256934">
        <w:rPr>
          <w:rFonts w:ascii="Times New Roman" w:hAnsi="Times New Roman"/>
          <w:sz w:val="24"/>
          <w:szCs w:val="24"/>
        </w:rPr>
        <w:t xml:space="preserve"> Navrhujú sa náležitosti výzvy</w:t>
      </w:r>
      <w:r w:rsidR="00D76DFC" w:rsidRPr="00256934">
        <w:rPr>
          <w:rFonts w:ascii="Times New Roman" w:hAnsi="Times New Roman"/>
          <w:sz w:val="24"/>
          <w:szCs w:val="24"/>
        </w:rPr>
        <w:t xml:space="preserve"> </w:t>
      </w:r>
      <w:r w:rsidR="00FF3A74" w:rsidRPr="00256934">
        <w:rPr>
          <w:rFonts w:ascii="Times New Roman" w:hAnsi="Times New Roman"/>
          <w:sz w:val="24"/>
          <w:szCs w:val="24"/>
        </w:rPr>
        <w:t>a</w:t>
      </w:r>
      <w:r w:rsidR="00E71E71" w:rsidRPr="00256934">
        <w:rPr>
          <w:rFonts w:ascii="Times New Roman" w:hAnsi="Times New Roman"/>
          <w:sz w:val="24"/>
          <w:szCs w:val="24"/>
        </w:rPr>
        <w:t xml:space="preserve"> úprava zmeny alebo doplnenia vyhlásenej výzvy. </w:t>
      </w:r>
      <w:r w:rsidR="00D76DFC" w:rsidRPr="00256934">
        <w:rPr>
          <w:rFonts w:ascii="Times New Roman" w:hAnsi="Times New Roman"/>
          <w:sz w:val="24"/>
          <w:szCs w:val="24"/>
        </w:rPr>
        <w:t xml:space="preserve">V prípade </w:t>
      </w:r>
      <w:r w:rsidR="004075C4" w:rsidRPr="00256934">
        <w:rPr>
          <w:rFonts w:ascii="Times New Roman" w:hAnsi="Times New Roman"/>
          <w:sz w:val="24"/>
          <w:szCs w:val="24"/>
        </w:rPr>
        <w:t>potreby</w:t>
      </w:r>
      <w:r w:rsidR="00E71E71" w:rsidRPr="00256934">
        <w:rPr>
          <w:rFonts w:ascii="Times New Roman" w:hAnsi="Times New Roman"/>
          <w:sz w:val="24"/>
          <w:szCs w:val="24"/>
        </w:rPr>
        <w:t xml:space="preserve"> bude môcť</w:t>
      </w:r>
      <w:r w:rsidR="00D76DFC" w:rsidRPr="00256934">
        <w:rPr>
          <w:rFonts w:ascii="Times New Roman" w:hAnsi="Times New Roman"/>
          <w:sz w:val="24"/>
          <w:szCs w:val="24"/>
        </w:rPr>
        <w:t xml:space="preserve"> ministerstvo pôdohospodárstva</w:t>
      </w:r>
      <w:r w:rsidR="00054C50" w:rsidRPr="00256934">
        <w:rPr>
          <w:rFonts w:ascii="Times New Roman" w:hAnsi="Times New Roman"/>
          <w:sz w:val="24"/>
          <w:szCs w:val="24"/>
        </w:rPr>
        <w:t xml:space="preserve"> alebo poverená právnická osoba</w:t>
      </w:r>
      <w:r w:rsidR="00D76DFC" w:rsidRPr="00256934">
        <w:rPr>
          <w:rFonts w:ascii="Times New Roman" w:hAnsi="Times New Roman"/>
          <w:sz w:val="24"/>
          <w:szCs w:val="24"/>
        </w:rPr>
        <w:t xml:space="preserve"> ešte pred uplynutím lehoty určenej na predloženie žiadosti  meniť alebo doplniť výzvu formou dodatku</w:t>
      </w:r>
      <w:r w:rsidR="00FF3A74" w:rsidRPr="00256934">
        <w:rPr>
          <w:rFonts w:ascii="Times New Roman" w:hAnsi="Times New Roman"/>
          <w:sz w:val="24"/>
          <w:szCs w:val="24"/>
        </w:rPr>
        <w:t xml:space="preserve"> – dôsledkom dodatku k výzve bude povinnosť ministerstva pôdohospodárstva</w:t>
      </w:r>
      <w:r w:rsidR="00054C50" w:rsidRPr="00256934">
        <w:rPr>
          <w:rFonts w:ascii="Times New Roman" w:hAnsi="Times New Roman"/>
          <w:sz w:val="24"/>
          <w:szCs w:val="24"/>
        </w:rPr>
        <w:t xml:space="preserve"> alebo poverenej právnickej osoby</w:t>
      </w:r>
      <w:r w:rsidR="00FF3A74" w:rsidRPr="00256934">
        <w:rPr>
          <w:rFonts w:ascii="Times New Roman" w:hAnsi="Times New Roman"/>
          <w:sz w:val="24"/>
          <w:szCs w:val="24"/>
        </w:rPr>
        <w:t xml:space="preserve"> predĺžiť lehotu na predloženie žiadosti.</w:t>
      </w:r>
    </w:p>
    <w:p w14:paraId="6B315C34" w14:textId="77777777" w:rsidR="0056552C" w:rsidRPr="00256934" w:rsidRDefault="00D01189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lastRenderedPageBreak/>
        <w:t>S cieľom znižovania administratívnej záťaže žiadateľov sa ustanovuje, že údaje evidované v informačnom systéme verejnej správy bude ministerstvo pôdohospodárstva</w:t>
      </w:r>
      <w:r w:rsidR="00054C50" w:rsidRPr="00256934">
        <w:rPr>
          <w:rFonts w:ascii="Times New Roman" w:hAnsi="Times New Roman"/>
          <w:sz w:val="24"/>
          <w:szCs w:val="24"/>
        </w:rPr>
        <w:t xml:space="preserve"> alebo poverená právnická osoba</w:t>
      </w:r>
      <w:r w:rsidRPr="00256934">
        <w:rPr>
          <w:rFonts w:ascii="Times New Roman" w:hAnsi="Times New Roman"/>
          <w:sz w:val="24"/>
          <w:szCs w:val="24"/>
        </w:rPr>
        <w:t xml:space="preserve"> získavať prostredníctvom týchto informačných systémov. Žiadateľ tak už nebude musieť predkladať ministerstvu pôdohospodárstva</w:t>
      </w:r>
      <w:r w:rsidR="00F851BF" w:rsidRPr="00256934">
        <w:rPr>
          <w:rFonts w:ascii="Times New Roman" w:hAnsi="Times New Roman"/>
          <w:sz w:val="24"/>
          <w:szCs w:val="24"/>
        </w:rPr>
        <w:t xml:space="preserve"> alebo poverenej právnickej osobe</w:t>
      </w:r>
      <w:r w:rsidRPr="00256934">
        <w:rPr>
          <w:rFonts w:ascii="Times New Roman" w:hAnsi="Times New Roman"/>
          <w:sz w:val="24"/>
          <w:szCs w:val="24"/>
        </w:rPr>
        <w:t xml:space="preserve"> doklady preukazujúce skutočnosti, ktoré ministerstvo pôdohospodárstva</w:t>
      </w:r>
      <w:r w:rsidR="00F851BF" w:rsidRPr="00256934">
        <w:rPr>
          <w:rFonts w:ascii="Times New Roman" w:hAnsi="Times New Roman"/>
          <w:sz w:val="24"/>
          <w:szCs w:val="24"/>
        </w:rPr>
        <w:t xml:space="preserve"> alebo poverená právnická osoba</w:t>
      </w:r>
      <w:r w:rsidRPr="00256934">
        <w:rPr>
          <w:rFonts w:ascii="Times New Roman" w:hAnsi="Times New Roman"/>
          <w:sz w:val="24"/>
          <w:szCs w:val="24"/>
        </w:rPr>
        <w:t xml:space="preserve"> získa z informačných systémov verejnej správy. Splnenie ostatných podmienok bude ministerstvo pôdohospodárstva</w:t>
      </w:r>
      <w:r w:rsidR="00F851BF" w:rsidRPr="00256934">
        <w:rPr>
          <w:rFonts w:ascii="Times New Roman" w:hAnsi="Times New Roman"/>
          <w:sz w:val="24"/>
          <w:szCs w:val="24"/>
        </w:rPr>
        <w:t xml:space="preserve"> alebo poverená právnická osoba</w:t>
      </w:r>
      <w:r w:rsidRPr="00256934">
        <w:rPr>
          <w:rFonts w:ascii="Times New Roman" w:hAnsi="Times New Roman"/>
          <w:sz w:val="24"/>
          <w:szCs w:val="24"/>
        </w:rPr>
        <w:t xml:space="preserve"> preverovať na základe predložených dokladov.</w:t>
      </w:r>
    </w:p>
    <w:p w14:paraId="42C72F92" w14:textId="77777777" w:rsidR="0056552C" w:rsidRPr="00256934" w:rsidRDefault="0056552C" w:rsidP="00A17C15">
      <w:pPr>
        <w:pStyle w:val="Bezriadkovani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ab/>
        <w:t xml:space="preserve">    </w:t>
      </w:r>
    </w:p>
    <w:p w14:paraId="6E78D7FE" w14:textId="77777777" w:rsidR="0056552C" w:rsidRPr="00256934" w:rsidRDefault="009E2690" w:rsidP="00A17C15">
      <w:pPr>
        <w:keepNext w:val="0"/>
        <w:widowControl w:val="0"/>
        <w:rPr>
          <w:b/>
        </w:rPr>
      </w:pPr>
      <w:r w:rsidRPr="00256934">
        <w:rPr>
          <w:b/>
        </w:rPr>
        <w:t>K § 5</w:t>
      </w:r>
    </w:p>
    <w:p w14:paraId="2D0310F4" w14:textId="77777777" w:rsidR="009E2690" w:rsidRPr="00256934" w:rsidRDefault="00026E08" w:rsidP="00A17C15">
      <w:pPr>
        <w:pStyle w:val="odsek"/>
        <w:keepNext w:val="0"/>
        <w:widowControl w:val="0"/>
      </w:pPr>
      <w:r w:rsidRPr="00256934">
        <w:t xml:space="preserve">Ustanovenie upravuje spôsob </w:t>
      </w:r>
      <w:r w:rsidR="004075C4" w:rsidRPr="00256934">
        <w:t xml:space="preserve">posudzovania a </w:t>
      </w:r>
      <w:r w:rsidRPr="00256934">
        <w:t>vyhodnocovania žiadostí.</w:t>
      </w:r>
    </w:p>
    <w:p w14:paraId="69AE26D9" w14:textId="77777777" w:rsidR="00026E08" w:rsidRPr="00256934" w:rsidRDefault="00026E08" w:rsidP="00A17C15">
      <w:pPr>
        <w:pStyle w:val="odsek"/>
        <w:keepNext w:val="0"/>
        <w:widowControl w:val="0"/>
      </w:pPr>
      <w:r w:rsidRPr="00256934">
        <w:t>Po doručení žiadosti ministerstvo pôdohospodárstva</w:t>
      </w:r>
      <w:r w:rsidR="00F1464B" w:rsidRPr="00256934">
        <w:t xml:space="preserve"> alebo poverená právnická osoba</w:t>
      </w:r>
      <w:r w:rsidRPr="00256934">
        <w:t xml:space="preserve"> preskúma podanú žiadosť. Ak </w:t>
      </w:r>
      <w:r w:rsidR="00FF3A74" w:rsidRPr="00256934">
        <w:t>žiadosť</w:t>
      </w:r>
      <w:r w:rsidRPr="00256934">
        <w:t xml:space="preserve"> podala neoprávnená osoba</w:t>
      </w:r>
      <w:r w:rsidR="00FF3A74" w:rsidRPr="00256934">
        <w:t>,</w:t>
      </w:r>
      <w:r w:rsidRPr="00256934">
        <w:t xml:space="preserve"> </w:t>
      </w:r>
      <w:r w:rsidR="00FF3A74" w:rsidRPr="00256934">
        <w:t xml:space="preserve">ak bola žiadosť </w:t>
      </w:r>
      <w:r w:rsidRPr="00256934">
        <w:t xml:space="preserve"> podaná na účel, ktorý nebol uvedený vo výzve</w:t>
      </w:r>
      <w:r w:rsidR="00FF3A74" w:rsidRPr="00256934">
        <w:t>,</w:t>
      </w:r>
      <w:r w:rsidRPr="00256934">
        <w:t xml:space="preserve"> alebo</w:t>
      </w:r>
      <w:r w:rsidR="00FF3A74" w:rsidRPr="00256934">
        <w:t xml:space="preserve"> ak</w:t>
      </w:r>
      <w:r w:rsidRPr="00256934">
        <w:t xml:space="preserve"> bola</w:t>
      </w:r>
      <w:r w:rsidR="00FF3A74" w:rsidRPr="00256934">
        <w:t xml:space="preserve"> žiadosť</w:t>
      </w:r>
      <w:r w:rsidRPr="00256934">
        <w:t xml:space="preserve"> podaná po termíne určenom vo výzve, ministerstvo pôdohospodárstva</w:t>
      </w:r>
      <w:r w:rsidR="00F1464B" w:rsidRPr="00256934">
        <w:t xml:space="preserve"> alebo poverená právnická osoba</w:t>
      </w:r>
      <w:r w:rsidRPr="00256934">
        <w:t xml:space="preserve"> nebude žiadosť vôbec posudzovať. Ak má žiadosť formálne nedostatky alebo ak žiadosť neobsahuje všetky náležitosti a prílohy,</w:t>
      </w:r>
      <w:r w:rsidR="00DF607F" w:rsidRPr="00256934">
        <w:t xml:space="preserve"> ministerstvo pôdohospodárstva</w:t>
      </w:r>
      <w:r w:rsidR="00F1464B" w:rsidRPr="00256934">
        <w:t xml:space="preserve"> alebo poverená právnická osoba </w:t>
      </w:r>
      <w:r w:rsidRPr="00256934">
        <w:t xml:space="preserve"> vyzve žiadateľa na ich odstránenie. Ak žiadateľ v ur</w:t>
      </w:r>
      <w:r w:rsidR="00690CAD" w:rsidRPr="00256934">
        <w:t xml:space="preserve">čenej lehote (nie kratšej ako </w:t>
      </w:r>
      <w:r w:rsidR="00DE4F0C">
        <w:t>sedem</w:t>
      </w:r>
      <w:r w:rsidRPr="00256934">
        <w:t xml:space="preserve"> dní) tieto nedostatky neodstráni, ministerstvo pôdohospodárstva</w:t>
      </w:r>
      <w:r w:rsidR="00F1464B" w:rsidRPr="00256934">
        <w:t xml:space="preserve"> alebo poverená právnická osoba</w:t>
      </w:r>
      <w:r w:rsidRPr="00256934">
        <w:t xml:space="preserve"> nebude žiadosť posudzovať.  </w:t>
      </w:r>
    </w:p>
    <w:p w14:paraId="5915343D" w14:textId="77777777" w:rsidR="00026E08" w:rsidRPr="00256934" w:rsidRDefault="00026E08" w:rsidP="00A17C15">
      <w:pPr>
        <w:pStyle w:val="odsek"/>
        <w:keepNext w:val="0"/>
        <w:widowControl w:val="0"/>
        <w:ind w:firstLine="0"/>
      </w:pPr>
      <w:r w:rsidRPr="00256934">
        <w:tab/>
        <w:t>Žiadosť posudzuje a vyhodnocuje komisia, ktorú zriaďuje minister pôdohospodárstva</w:t>
      </w:r>
      <w:r w:rsidR="00FF3A74" w:rsidRPr="00256934">
        <w:t xml:space="preserve"> a rozvoja vidieka Slovenskej republiky</w:t>
      </w:r>
      <w:r w:rsidRPr="00256934">
        <w:t>, okrem žiadostí</w:t>
      </w:r>
      <w:r w:rsidR="00DF607F" w:rsidRPr="00256934">
        <w:t>, ktoré sa týkajú poskytnutia pomoci</w:t>
      </w:r>
      <w:r w:rsidRPr="00256934">
        <w:t>. Tieto žiadosti sa posudzujú a vyhodnocujú spôsobom uvedeným v schéme pomoci alebo na základe stanoviska koordinátora pomoci</w:t>
      </w:r>
      <w:r w:rsidR="004075C4" w:rsidRPr="00256934">
        <w:t xml:space="preserve"> k</w:t>
      </w:r>
      <w:r w:rsidRPr="00256934">
        <w:t xml:space="preserve"> poskytnutiu pomoci ad hoc. </w:t>
      </w:r>
      <w:r w:rsidR="00F31C14" w:rsidRPr="00256934">
        <w:t>Rozdielnosť v postupoch pri posudzovaní a vyhodnocovaní žiadostí na služby verejného záujmu a verejnoprospešné účely na jednej strane a na podporu podnikania na druhej strane vyplýva najmä z predpokladaného množstva prijatých žiadostí a z delegovania kompetencií pri poskytovaní pomoci na poverenú právnickú osobu. Pri službách verejného záujmu a </w:t>
      </w:r>
      <w:r w:rsidR="00E30207" w:rsidRPr="00256934">
        <w:t>verejnoprospeš</w:t>
      </w:r>
      <w:r w:rsidR="00F31C14" w:rsidRPr="00256934">
        <w:t>ných účeloch ide o dopytovo orientované projekty, ktoré sú posudzované na základe kritérií zohľadňujúcich nap</w:t>
      </w:r>
      <w:r w:rsidR="00E30207" w:rsidRPr="00256934">
        <w:t xml:space="preserve">ĺňanie strategických záujmov </w:t>
      </w:r>
      <w:r w:rsidR="00A875A3">
        <w:t>v pôdohospodárstve</w:t>
      </w:r>
      <w:r w:rsidR="00F31C14" w:rsidRPr="00256934">
        <w:t>. O poskytnutí dotácií na predmetné účely rozhoduje minister pôdohospodárstva a rozvoja vidieka Slovenskej republiky</w:t>
      </w:r>
      <w:r w:rsidR="00E30207" w:rsidRPr="00256934">
        <w:t xml:space="preserve"> na základe odporúčaní ním menovanej komisie</w:t>
      </w:r>
      <w:r w:rsidR="00F31C14" w:rsidRPr="00256934">
        <w:t>. Pri poskytovaní pomoci sú strategické zámery</w:t>
      </w:r>
      <w:r w:rsidR="009E1077">
        <w:t xml:space="preserve"> v pôdohospodárstve</w:t>
      </w:r>
      <w:r w:rsidR="00F31C14" w:rsidRPr="00256934">
        <w:t xml:space="preserve"> premietnuté do schémy pomoci</w:t>
      </w:r>
      <w:r w:rsidR="007C7C25" w:rsidRPr="00256934">
        <w:t>, ktorá definuje podmienky na poskytnutie pomoci</w:t>
      </w:r>
      <w:r w:rsidR="00F31C14" w:rsidRPr="00256934">
        <w:t>.</w:t>
      </w:r>
      <w:r w:rsidR="007C7C25" w:rsidRPr="00256934">
        <w:t xml:space="preserve"> Ide o opatrenia, ktoré plošne pokrývajú celé sektory pôdohospodárstva, potravinárstva prípadne lesného hospodárstva alebo rybného hospodárstva.</w:t>
      </w:r>
      <w:r w:rsidR="00F31C14" w:rsidRPr="00256934">
        <w:t xml:space="preserve"> Z dôvodu veľkého množstva žiadateľov na jednotlivé výzvy sú činnosťami pri poskytov</w:t>
      </w:r>
      <w:r w:rsidR="007C7C25" w:rsidRPr="00256934">
        <w:t>a</w:t>
      </w:r>
      <w:r w:rsidR="00F31C14" w:rsidRPr="00256934">
        <w:t xml:space="preserve">ní pomoci poverované </w:t>
      </w:r>
      <w:r w:rsidR="007C7C25" w:rsidRPr="00256934">
        <w:t>iné právnické osoby.</w:t>
      </w:r>
      <w:r w:rsidR="00F31C14" w:rsidRPr="00256934">
        <w:t xml:space="preserve"> </w:t>
      </w:r>
      <w:r w:rsidR="007C7C25" w:rsidRPr="00256934">
        <w:t>Z hľadiska administratívnej záťaže nie je možné, aby jednotlivé žiadosti v rámci poskytovania pomoci hodnotila komisia</w:t>
      </w:r>
      <w:r w:rsidR="00E30207" w:rsidRPr="00256934">
        <w:t xml:space="preserve"> a o ich schválení rozhodoval minister</w:t>
      </w:r>
      <w:r w:rsidR="00954360">
        <w:t xml:space="preserve"> </w:t>
      </w:r>
      <w:r w:rsidR="00954360" w:rsidRPr="00256934">
        <w:t>pôdohospodárstva a rozvoja vidieka Slovenskej republiky</w:t>
      </w:r>
      <w:r w:rsidR="007C7C25" w:rsidRPr="00256934">
        <w:t>.</w:t>
      </w:r>
      <w:r w:rsidR="00E30207" w:rsidRPr="00256934">
        <w:t xml:space="preserve"> Proces posudzovania a vyhodnocovania nastavený v schémach pomoci je</w:t>
      </w:r>
      <w:r w:rsidR="00E87907">
        <w:t xml:space="preserve"> rovnako</w:t>
      </w:r>
      <w:r w:rsidR="00E30207" w:rsidRPr="00256934">
        <w:t xml:space="preserve"> nediskriminačný, transparentný a pomoc je poskytnutá každému žiadateľovi, ktorý splní podmienky uvedené v schéme pomoci resp. vo výzve pri zohľadnení rozpočtových možností kapitoly. </w:t>
      </w:r>
      <w:r w:rsidR="007C7C25" w:rsidRPr="00256934">
        <w:t xml:space="preserve"> </w:t>
      </w:r>
      <w:r w:rsidR="00FF3A74" w:rsidRPr="00256934">
        <w:t>U</w:t>
      </w:r>
      <w:r w:rsidRPr="00256934">
        <w:t>stanovuj</w:t>
      </w:r>
      <w:r w:rsidR="00FF3A74" w:rsidRPr="00256934">
        <w:t>ú sa dôvody zaujatosti člena komisie, pre ktoré je člen komisie vylúčený</w:t>
      </w:r>
      <w:r w:rsidRPr="00256934">
        <w:t xml:space="preserve"> z posudzovania a vyhodnocovania žiadosti žiadateľa</w:t>
      </w:r>
      <w:r w:rsidR="00FF3A74" w:rsidRPr="00256934">
        <w:t>.</w:t>
      </w:r>
    </w:p>
    <w:p w14:paraId="1D81E719" w14:textId="77777777" w:rsidR="00423005" w:rsidRPr="00256934" w:rsidRDefault="00423005" w:rsidP="00A17C15">
      <w:pPr>
        <w:pStyle w:val="odsek"/>
        <w:keepNext w:val="0"/>
        <w:widowControl w:val="0"/>
        <w:ind w:firstLine="0"/>
      </w:pPr>
    </w:p>
    <w:p w14:paraId="1B8B62E1" w14:textId="77777777" w:rsidR="00423005" w:rsidRPr="00256934" w:rsidRDefault="00423005" w:rsidP="00A17C15">
      <w:pPr>
        <w:pStyle w:val="odsek"/>
        <w:keepNext w:val="0"/>
        <w:widowControl w:val="0"/>
        <w:ind w:firstLine="0"/>
        <w:rPr>
          <w:b/>
        </w:rPr>
      </w:pPr>
      <w:r w:rsidRPr="00256934">
        <w:rPr>
          <w:b/>
        </w:rPr>
        <w:t xml:space="preserve">K § 6 </w:t>
      </w:r>
    </w:p>
    <w:p w14:paraId="4D5D1F70" w14:textId="77777777" w:rsidR="00423005" w:rsidRPr="00256934" w:rsidRDefault="00423005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>Dotácia sa poskytuje na základe písomnej zmluvy</w:t>
      </w:r>
      <w:r w:rsidR="006B539A" w:rsidRPr="00256934">
        <w:rPr>
          <w:rFonts w:ascii="Times New Roman" w:hAnsi="Times New Roman"/>
          <w:sz w:val="24"/>
          <w:szCs w:val="24"/>
        </w:rPr>
        <w:t xml:space="preserve"> o poskytnutí dotácie</w:t>
      </w:r>
      <w:r w:rsidRPr="00256934">
        <w:rPr>
          <w:rFonts w:ascii="Times New Roman" w:hAnsi="Times New Roman"/>
          <w:sz w:val="24"/>
          <w:szCs w:val="24"/>
        </w:rPr>
        <w:t>. Uzavretím zmluvy</w:t>
      </w:r>
      <w:r w:rsidR="006B539A" w:rsidRPr="00256934">
        <w:rPr>
          <w:rFonts w:ascii="Times New Roman" w:hAnsi="Times New Roman"/>
          <w:sz w:val="24"/>
          <w:szCs w:val="24"/>
        </w:rPr>
        <w:t xml:space="preserve"> o poskytnutí dotácie</w:t>
      </w:r>
      <w:r w:rsidRPr="00256934">
        <w:rPr>
          <w:rFonts w:ascii="Times New Roman" w:hAnsi="Times New Roman"/>
          <w:sz w:val="24"/>
          <w:szCs w:val="24"/>
        </w:rPr>
        <w:t xml:space="preserve"> sa stáva žiadateľ pr</w:t>
      </w:r>
      <w:r w:rsidR="006B539A" w:rsidRPr="00256934">
        <w:rPr>
          <w:rFonts w:ascii="Times New Roman" w:hAnsi="Times New Roman"/>
          <w:sz w:val="24"/>
          <w:szCs w:val="24"/>
        </w:rPr>
        <w:t>íjemcom dotácie</w:t>
      </w:r>
      <w:r w:rsidRPr="00256934">
        <w:rPr>
          <w:rFonts w:ascii="Times New Roman" w:hAnsi="Times New Roman"/>
          <w:sz w:val="24"/>
          <w:szCs w:val="24"/>
        </w:rPr>
        <w:t>. N</w:t>
      </w:r>
      <w:r w:rsidR="006B539A" w:rsidRPr="00256934">
        <w:rPr>
          <w:rFonts w:ascii="Times New Roman" w:hAnsi="Times New Roman"/>
          <w:sz w:val="24"/>
          <w:szCs w:val="24"/>
        </w:rPr>
        <w:t xml:space="preserve">avrhujú sa </w:t>
      </w:r>
      <w:r w:rsidRPr="00256934">
        <w:rPr>
          <w:rFonts w:ascii="Times New Roman" w:hAnsi="Times New Roman"/>
          <w:sz w:val="24"/>
          <w:szCs w:val="24"/>
        </w:rPr>
        <w:t>náležitosti zmluvy.</w:t>
      </w:r>
    </w:p>
    <w:p w14:paraId="088BF364" w14:textId="77777777" w:rsidR="00F851BF" w:rsidRPr="00256934" w:rsidRDefault="00F851BF" w:rsidP="00A17C15">
      <w:pPr>
        <w:pStyle w:val="Bezriadkovania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C0505C9" w14:textId="77777777" w:rsidR="004075C4" w:rsidRPr="00256934" w:rsidRDefault="00423005" w:rsidP="00A17C15">
      <w:pPr>
        <w:pStyle w:val="Bezriadkovania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256934">
        <w:rPr>
          <w:rFonts w:ascii="Times New Roman" w:hAnsi="Times New Roman"/>
          <w:b/>
          <w:sz w:val="24"/>
          <w:szCs w:val="24"/>
        </w:rPr>
        <w:t xml:space="preserve">K § 7 </w:t>
      </w:r>
    </w:p>
    <w:p w14:paraId="67BBF4A4" w14:textId="77777777" w:rsidR="004075C4" w:rsidRPr="00256934" w:rsidRDefault="000D5D90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Hospodárenie s dotáciou a dodržiavanie podmienok jej poskytnutia bude podliehať </w:t>
      </w:r>
      <w:r>
        <w:rPr>
          <w:rFonts w:ascii="Times New Roman" w:hAnsi="Times New Roman"/>
          <w:sz w:val="24"/>
          <w:szCs w:val="24"/>
        </w:rPr>
        <w:lastRenderedPageBreak/>
        <w:t>kontrole</w:t>
      </w:r>
      <w:r w:rsidR="00423005" w:rsidRPr="00256934">
        <w:rPr>
          <w:rFonts w:ascii="Times New Roman" w:hAnsi="Times New Roman"/>
          <w:sz w:val="24"/>
          <w:szCs w:val="24"/>
        </w:rPr>
        <w:t>. Pri porušení finančnej disciplíny sa postupuje podľa § 31 zákona č. 523/2004 Z. z. o rozpočtových pravidlách verejnej správy a o zmene a doplnení niektorých zákonov</w:t>
      </w:r>
      <w:r w:rsidR="004075C4" w:rsidRPr="00256934">
        <w:rPr>
          <w:rFonts w:ascii="Times New Roman" w:hAnsi="Times New Roman"/>
          <w:sz w:val="24"/>
          <w:szCs w:val="24"/>
        </w:rPr>
        <w:t xml:space="preserve"> v znení neskorších predpisov.</w:t>
      </w:r>
    </w:p>
    <w:p w14:paraId="30A524E6" w14:textId="77777777" w:rsidR="004075C4" w:rsidRPr="00256934" w:rsidRDefault="004075C4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8565EB" w14:textId="77777777" w:rsidR="004075C4" w:rsidRPr="00256934" w:rsidRDefault="00423005" w:rsidP="00A17C15">
      <w:pPr>
        <w:pStyle w:val="Bezriadkovania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256934">
        <w:rPr>
          <w:rFonts w:ascii="Times New Roman" w:hAnsi="Times New Roman"/>
          <w:b/>
          <w:sz w:val="24"/>
          <w:szCs w:val="24"/>
        </w:rPr>
        <w:t xml:space="preserve">K § 8 </w:t>
      </w:r>
    </w:p>
    <w:p w14:paraId="7AA3C474" w14:textId="5C1DF9CD" w:rsidR="004075C4" w:rsidRDefault="00423005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>Spoločné ustanovenie ustanovuje, že na poskytnutie dotácie nie je právny nárok. V súlade so všeobecne záväznými právnymi predpismi</w:t>
      </w:r>
      <w:r w:rsidR="006B539A" w:rsidRPr="00256934">
        <w:rPr>
          <w:rFonts w:ascii="Times New Roman" w:hAnsi="Times New Roman"/>
          <w:sz w:val="24"/>
          <w:szCs w:val="24"/>
        </w:rPr>
        <w:t xml:space="preserve"> o</w:t>
      </w:r>
      <w:r w:rsidRPr="00256934">
        <w:rPr>
          <w:rFonts w:ascii="Times New Roman" w:hAnsi="Times New Roman"/>
          <w:sz w:val="24"/>
          <w:szCs w:val="24"/>
        </w:rPr>
        <w:t xml:space="preserve"> pomoci sa uvádza, že pri poskytovaní dotácií podľa tohto zákona sa plne rešpektujú </w:t>
      </w:r>
      <w:r w:rsidR="006B539A" w:rsidRPr="00256934">
        <w:rPr>
          <w:rFonts w:ascii="Times New Roman" w:hAnsi="Times New Roman"/>
          <w:sz w:val="24"/>
          <w:szCs w:val="24"/>
        </w:rPr>
        <w:t xml:space="preserve">právne predpisy </w:t>
      </w:r>
      <w:r w:rsidRPr="00256934">
        <w:rPr>
          <w:rFonts w:ascii="Times New Roman" w:hAnsi="Times New Roman"/>
          <w:sz w:val="24"/>
          <w:szCs w:val="24"/>
        </w:rPr>
        <w:t xml:space="preserve">o poskytovaní </w:t>
      </w:r>
      <w:r w:rsidR="00057488" w:rsidRPr="00256934">
        <w:rPr>
          <w:rFonts w:ascii="Times New Roman" w:hAnsi="Times New Roman"/>
          <w:sz w:val="24"/>
          <w:szCs w:val="24"/>
        </w:rPr>
        <w:t>pomoci</w:t>
      </w:r>
      <w:r w:rsidRPr="00256934">
        <w:rPr>
          <w:rFonts w:ascii="Times New Roman" w:hAnsi="Times New Roman"/>
          <w:sz w:val="24"/>
          <w:szCs w:val="24"/>
        </w:rPr>
        <w:t>. Ďalej sa ustanovuje účel a rozsah spracúvaných</w:t>
      </w:r>
      <w:r w:rsidR="00057488" w:rsidRPr="00256934">
        <w:rPr>
          <w:rFonts w:ascii="Times New Roman" w:hAnsi="Times New Roman"/>
          <w:sz w:val="24"/>
          <w:szCs w:val="24"/>
        </w:rPr>
        <w:t xml:space="preserve"> a vyžadovaných</w:t>
      </w:r>
      <w:r w:rsidRPr="00256934">
        <w:rPr>
          <w:rFonts w:ascii="Times New Roman" w:hAnsi="Times New Roman"/>
          <w:sz w:val="24"/>
          <w:szCs w:val="24"/>
        </w:rPr>
        <w:t xml:space="preserve"> osobných údajov, okruh dotknutých osôb a spôsob nakladania s</w:t>
      </w:r>
      <w:r w:rsidR="002F6A53">
        <w:rPr>
          <w:rFonts w:ascii="Times New Roman" w:hAnsi="Times New Roman"/>
          <w:sz w:val="24"/>
          <w:szCs w:val="24"/>
        </w:rPr>
        <w:t> týmito osobnými údajmi.</w:t>
      </w:r>
    </w:p>
    <w:p w14:paraId="3B82E9A3" w14:textId="5FF6D85E" w:rsidR="002F6A53" w:rsidRPr="00653327" w:rsidRDefault="002F6A53" w:rsidP="00A17C15">
      <w:pPr>
        <w:keepNext w:val="0"/>
        <w:widowControl w:val="0"/>
        <w:ind w:firstLine="709"/>
      </w:pPr>
      <w:r w:rsidRPr="00653327">
        <w:t xml:space="preserve">Navrhuje sa vymedzenie účelov spracúvania osobných údajov. Rovnako sa navrhuje ustanoviť rozsah spracúvaných osobných údajov. Okrem </w:t>
      </w:r>
      <w:r>
        <w:t>základných</w:t>
      </w:r>
      <w:r w:rsidRPr="00653327">
        <w:t xml:space="preserve"> osobných údajov sa medzi spracúvané osobné údaje navrhuje ustanoviť aj číslo cestovného dokladu, rodné číslo a</w:t>
      </w:r>
      <w:r>
        <w:t xml:space="preserve"> </w:t>
      </w:r>
      <w:r w:rsidRPr="00653327">
        <w:t>číslo občianskeho preukazu, nakoľko ide o osobné údaje  potrebné pre identifikovanie, že daná osoba je oprávnená konať v mene príslušného subjektu. Pri osvedčovaní podpisu sa totožnosť môže preukazovať rodným číslom, prípadne číslom preukazu totožnosti (občiansky preukaz alebo cestovný doklad</w:t>
      </w:r>
      <w:r>
        <w:t>).</w:t>
      </w:r>
      <w:r w:rsidRPr="00653327">
        <w:t xml:space="preserve"> </w:t>
      </w:r>
      <w:r>
        <w:t>A</w:t>
      </w:r>
      <w:r w:rsidRPr="00653327">
        <w:t xml:space="preserve">ktuálne sa v žiadostiach uvádza rodné číslo, no ak žiadateľ nedisponuje slovenským rodným číslom, udáva číslo preukazu </w:t>
      </w:r>
      <w:r w:rsidRPr="00ED4C77">
        <w:t xml:space="preserve">totožnosti. Pre účely poskytovania dotácií a kontroly sa navrhuje ustanoviť desaťročná doba uchovávania osobných údajov Desaťročnú lehotu ustanovuje aj čl. 13 </w:t>
      </w:r>
      <w:r w:rsidRPr="00ED4C77">
        <w:rPr>
          <w:bCs/>
          <w:shd w:val="clear" w:color="auto" w:fill="FFFFFF"/>
        </w:rPr>
        <w:t>nariadenie Komisie (EÚ) 2022/2472 zo 14. decembra 2022, ktorým sa určité kategórie pomoci v odvetví poľnohospodárstva a lesného hospodárstva a vo vidieckych oblastiach vyhlasujú za zlučiteľné s vnútorným trhom pri uplatňovaní článkov 107 a 108 Zmluvy o fungovaní Európskej únie (Ú. v. EÚ L 327,</w:t>
      </w:r>
      <w:r w:rsidR="00820F6A" w:rsidRPr="00ED4C77">
        <w:rPr>
          <w:bCs/>
          <w:shd w:val="clear" w:color="auto" w:fill="FFFFFF"/>
        </w:rPr>
        <w:t xml:space="preserve"> </w:t>
      </w:r>
      <w:r w:rsidRPr="00ED4C77">
        <w:rPr>
          <w:bCs/>
          <w:shd w:val="clear" w:color="auto" w:fill="FFFFFF"/>
        </w:rPr>
        <w:t>21.12.2022), na základe ktorého</w:t>
      </w:r>
      <w:r w:rsidRPr="00ED4C77">
        <w:t xml:space="preserve">  č</w:t>
      </w:r>
      <w:r w:rsidRPr="00ED4C77">
        <w:rPr>
          <w:shd w:val="clear" w:color="auto" w:fill="FFFFFF"/>
        </w:rPr>
        <w:t>lenské štáty uchovávajú podrobné záznamy s informáciami a podpornou dokumentáciou, ktoré sú potrebné na určenie toho, či došlo k splneniu všetkých podmienok stanovených v tomto nariadení. Takéto záznamy sa vedú počas desiatich rokov odo dňa poskytnutia pomoci </w:t>
      </w:r>
      <w:r w:rsidRPr="00ED4C77">
        <w:rPr>
          <w:rStyle w:val="oj-italic"/>
          <w:i/>
          <w:iCs/>
          <w:shd w:val="clear" w:color="auto" w:fill="FFFFFF"/>
        </w:rPr>
        <w:t>ad hoc</w:t>
      </w:r>
      <w:r w:rsidRPr="00ED4C77">
        <w:rPr>
          <w:shd w:val="clear" w:color="auto" w:fill="FFFFFF"/>
        </w:rPr>
        <w:t xml:space="preserve"> alebo poskytnutia poslednej pomoci v rámci danej schémy pomoci. </w:t>
      </w:r>
    </w:p>
    <w:p w14:paraId="05051D92" w14:textId="77777777" w:rsidR="002F6A53" w:rsidRPr="00256934" w:rsidRDefault="002F6A53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B49F68" w14:textId="67F9F72B" w:rsidR="00363B0D" w:rsidRDefault="00E6782A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>Vzhľadom na širokú škálu opatrení využívaných rezortom pôdohospodárstva pri poskytovaní dotácií, nie je možné celý administratívny proces zastrešiť kapacitami ministerstva pôdohospodárstva. S cieľom zabezpečiť</w:t>
      </w:r>
      <w:r w:rsidR="007B197C" w:rsidRPr="00256934">
        <w:rPr>
          <w:rFonts w:ascii="Times New Roman" w:hAnsi="Times New Roman"/>
          <w:sz w:val="24"/>
          <w:szCs w:val="24"/>
        </w:rPr>
        <w:t xml:space="preserve"> čo najväčšiu efekt</w:t>
      </w:r>
      <w:r w:rsidR="00E004EA" w:rsidRPr="00256934">
        <w:rPr>
          <w:rFonts w:ascii="Times New Roman" w:hAnsi="Times New Roman"/>
          <w:sz w:val="24"/>
          <w:szCs w:val="24"/>
        </w:rPr>
        <w:t>ívnosť</w:t>
      </w:r>
      <w:r w:rsidR="00057488" w:rsidRPr="00256934">
        <w:rPr>
          <w:rFonts w:ascii="Times New Roman" w:hAnsi="Times New Roman"/>
          <w:sz w:val="24"/>
          <w:szCs w:val="24"/>
        </w:rPr>
        <w:t xml:space="preserve"> pri poskytovaní dotácií</w:t>
      </w:r>
      <w:r w:rsidR="007436D5" w:rsidRPr="00256934">
        <w:rPr>
          <w:rFonts w:ascii="Times New Roman" w:hAnsi="Times New Roman"/>
          <w:sz w:val="24"/>
          <w:szCs w:val="24"/>
        </w:rPr>
        <w:t xml:space="preserve"> sa</w:t>
      </w:r>
      <w:r w:rsidR="00E30207" w:rsidRPr="00256934">
        <w:rPr>
          <w:rFonts w:ascii="Times New Roman" w:hAnsi="Times New Roman"/>
          <w:sz w:val="24"/>
          <w:szCs w:val="24"/>
        </w:rPr>
        <w:t xml:space="preserve"> </w:t>
      </w:r>
      <w:r w:rsidR="007436D5" w:rsidRPr="00256934">
        <w:rPr>
          <w:rFonts w:ascii="Times New Roman" w:hAnsi="Times New Roman"/>
          <w:sz w:val="24"/>
          <w:szCs w:val="24"/>
        </w:rPr>
        <w:t>p</w:t>
      </w:r>
      <w:r w:rsidR="00E30207" w:rsidRPr="00256934">
        <w:rPr>
          <w:rFonts w:ascii="Times New Roman" w:hAnsi="Times New Roman"/>
          <w:sz w:val="24"/>
          <w:szCs w:val="24"/>
        </w:rPr>
        <w:t>ri dotáciách</w:t>
      </w:r>
      <w:r w:rsidRPr="00256934">
        <w:rPr>
          <w:rFonts w:ascii="Times New Roman" w:hAnsi="Times New Roman"/>
          <w:sz w:val="24"/>
          <w:szCs w:val="24"/>
        </w:rPr>
        <w:t>,</w:t>
      </w:r>
      <w:r w:rsidR="00057488" w:rsidRPr="00256934">
        <w:rPr>
          <w:rFonts w:ascii="Times New Roman" w:hAnsi="Times New Roman"/>
          <w:sz w:val="24"/>
          <w:szCs w:val="24"/>
        </w:rPr>
        <w:t xml:space="preserve"> ktoré sú zároveň poskytnutím pomoci,</w:t>
      </w:r>
      <w:r w:rsidR="007436D5" w:rsidRPr="00256934">
        <w:rPr>
          <w:rFonts w:ascii="Times New Roman" w:hAnsi="Times New Roman"/>
          <w:sz w:val="24"/>
          <w:szCs w:val="24"/>
        </w:rPr>
        <w:t xml:space="preserve"> </w:t>
      </w:r>
      <w:r w:rsidRPr="00256934">
        <w:rPr>
          <w:rFonts w:ascii="Times New Roman" w:hAnsi="Times New Roman"/>
          <w:sz w:val="24"/>
          <w:szCs w:val="24"/>
        </w:rPr>
        <w:t xml:space="preserve">navrhuje, aby </w:t>
      </w:r>
      <w:r w:rsidR="007B197C" w:rsidRPr="00256934">
        <w:rPr>
          <w:rFonts w:ascii="Times New Roman" w:hAnsi="Times New Roman"/>
          <w:sz w:val="24"/>
          <w:szCs w:val="24"/>
        </w:rPr>
        <w:t xml:space="preserve"> </w:t>
      </w:r>
      <w:r w:rsidR="00057488" w:rsidRPr="00256934">
        <w:rPr>
          <w:rFonts w:ascii="Times New Roman" w:hAnsi="Times New Roman"/>
          <w:sz w:val="24"/>
          <w:szCs w:val="24"/>
        </w:rPr>
        <w:t>ministerstv</w:t>
      </w:r>
      <w:r w:rsidRPr="00256934">
        <w:rPr>
          <w:rFonts w:ascii="Times New Roman" w:hAnsi="Times New Roman"/>
          <w:sz w:val="24"/>
          <w:szCs w:val="24"/>
        </w:rPr>
        <w:t>o</w:t>
      </w:r>
      <w:r w:rsidR="00057488" w:rsidRPr="00256934">
        <w:rPr>
          <w:rFonts w:ascii="Times New Roman" w:hAnsi="Times New Roman"/>
          <w:sz w:val="24"/>
          <w:szCs w:val="24"/>
        </w:rPr>
        <w:t xml:space="preserve"> pôdohospodárstva</w:t>
      </w:r>
      <w:r w:rsidRPr="00256934">
        <w:rPr>
          <w:rFonts w:ascii="Times New Roman" w:hAnsi="Times New Roman"/>
          <w:sz w:val="24"/>
          <w:szCs w:val="24"/>
        </w:rPr>
        <w:t xml:space="preserve"> mohlo poveriť vykonávaní</w:t>
      </w:r>
      <w:r w:rsidR="006B539A" w:rsidRPr="00256934">
        <w:rPr>
          <w:rFonts w:ascii="Times New Roman" w:hAnsi="Times New Roman"/>
          <w:sz w:val="24"/>
          <w:szCs w:val="24"/>
        </w:rPr>
        <w:t>m</w:t>
      </w:r>
      <w:r w:rsidRPr="00256934">
        <w:rPr>
          <w:rFonts w:ascii="Times New Roman" w:hAnsi="Times New Roman"/>
          <w:sz w:val="24"/>
          <w:szCs w:val="24"/>
        </w:rPr>
        <w:t xml:space="preserve"> niektorých úloh pri poskytovaní dotácie právnick</w:t>
      </w:r>
      <w:r w:rsidR="006B539A" w:rsidRPr="00256934">
        <w:rPr>
          <w:rFonts w:ascii="Times New Roman" w:hAnsi="Times New Roman"/>
          <w:sz w:val="24"/>
          <w:szCs w:val="24"/>
        </w:rPr>
        <w:t>ú osobu</w:t>
      </w:r>
      <w:r w:rsidRPr="00256934">
        <w:rPr>
          <w:rFonts w:ascii="Times New Roman" w:hAnsi="Times New Roman"/>
          <w:sz w:val="24"/>
          <w:szCs w:val="24"/>
        </w:rPr>
        <w:t>, ktorá má odborné, personálne a materiálne predpoklady na ich plnenie.</w:t>
      </w:r>
      <w:r w:rsidR="00057488" w:rsidRPr="00256934">
        <w:rPr>
          <w:rFonts w:ascii="Times New Roman" w:hAnsi="Times New Roman"/>
          <w:sz w:val="24"/>
          <w:szCs w:val="24"/>
        </w:rPr>
        <w:t xml:space="preserve"> P</w:t>
      </w:r>
      <w:r w:rsidR="007B197C" w:rsidRPr="00256934">
        <w:rPr>
          <w:rFonts w:ascii="Times New Roman" w:hAnsi="Times New Roman"/>
          <w:sz w:val="24"/>
          <w:szCs w:val="24"/>
        </w:rPr>
        <w:t xml:space="preserve">ráva a povinnosti </w:t>
      </w:r>
      <w:r w:rsidR="00057488" w:rsidRPr="00256934">
        <w:rPr>
          <w:rFonts w:ascii="Times New Roman" w:hAnsi="Times New Roman"/>
          <w:sz w:val="24"/>
          <w:szCs w:val="24"/>
        </w:rPr>
        <w:t>ministerstva pôdohospodárstva spojené s poskytovaním dotácií, môže ministerstvo pôdohospodárstva preniesť na poverenú právnickú osobu</w:t>
      </w:r>
      <w:r w:rsidR="00A51038">
        <w:rPr>
          <w:rFonts w:ascii="Times New Roman" w:hAnsi="Times New Roman"/>
          <w:sz w:val="24"/>
          <w:szCs w:val="24"/>
        </w:rPr>
        <w:t xml:space="preserve">, ktorá je </w:t>
      </w:r>
      <w:r w:rsidR="00901B56">
        <w:rPr>
          <w:rFonts w:ascii="Times New Roman" w:hAnsi="Times New Roman"/>
          <w:sz w:val="24"/>
          <w:szCs w:val="24"/>
        </w:rPr>
        <w:t>štátnou rozpočtovou organizáciou alebo štátnou príspevkovou organizáciou</w:t>
      </w:r>
      <w:r w:rsidR="00A51038">
        <w:rPr>
          <w:rFonts w:ascii="Times New Roman" w:hAnsi="Times New Roman"/>
          <w:sz w:val="24"/>
          <w:szCs w:val="24"/>
        </w:rPr>
        <w:t>,</w:t>
      </w:r>
      <w:r w:rsidR="00057488" w:rsidRPr="00256934">
        <w:rPr>
          <w:rFonts w:ascii="Times New Roman" w:hAnsi="Times New Roman"/>
          <w:sz w:val="24"/>
          <w:szCs w:val="24"/>
        </w:rPr>
        <w:t xml:space="preserve"> v rozsahu poverenia podľa schémy pomoci. </w:t>
      </w:r>
      <w:r w:rsidRPr="00256934">
        <w:rPr>
          <w:rFonts w:ascii="Times New Roman" w:hAnsi="Times New Roman"/>
          <w:sz w:val="24"/>
          <w:szCs w:val="24"/>
        </w:rPr>
        <w:t xml:space="preserve">Takouto právnickou osobou môže byť najmä </w:t>
      </w:r>
      <w:r w:rsidR="00057488" w:rsidRPr="00256934">
        <w:rPr>
          <w:rFonts w:ascii="Times New Roman" w:hAnsi="Times New Roman"/>
          <w:sz w:val="24"/>
          <w:szCs w:val="24"/>
        </w:rPr>
        <w:t xml:space="preserve"> Pôdohospodárska platobná agentúra, </w:t>
      </w:r>
      <w:r w:rsidRPr="00256934">
        <w:rPr>
          <w:rFonts w:ascii="Times New Roman" w:hAnsi="Times New Roman"/>
          <w:sz w:val="24"/>
          <w:szCs w:val="24"/>
        </w:rPr>
        <w:t>Š</w:t>
      </w:r>
      <w:r w:rsidR="00E004EA" w:rsidRPr="00256934">
        <w:rPr>
          <w:rFonts w:ascii="Times New Roman" w:hAnsi="Times New Roman"/>
          <w:sz w:val="24"/>
          <w:szCs w:val="24"/>
        </w:rPr>
        <w:t>tátna ve</w:t>
      </w:r>
      <w:r w:rsidR="00057488" w:rsidRPr="00256934">
        <w:rPr>
          <w:rFonts w:ascii="Times New Roman" w:hAnsi="Times New Roman"/>
          <w:sz w:val="24"/>
          <w:szCs w:val="24"/>
        </w:rPr>
        <w:t xml:space="preserve">terinárna a potravinová správa Slovenskej republiky, </w:t>
      </w:r>
      <w:r w:rsidR="00E004EA" w:rsidRPr="00256934">
        <w:rPr>
          <w:rFonts w:ascii="Times New Roman" w:hAnsi="Times New Roman"/>
          <w:sz w:val="24"/>
          <w:szCs w:val="24"/>
        </w:rPr>
        <w:t>Národné po</w:t>
      </w:r>
      <w:r w:rsidR="00057488" w:rsidRPr="00256934">
        <w:rPr>
          <w:rFonts w:ascii="Times New Roman" w:hAnsi="Times New Roman"/>
          <w:sz w:val="24"/>
          <w:szCs w:val="24"/>
        </w:rPr>
        <w:t>ľnohospodárske a potravinárske centrum, Národné lesnícke centrum</w:t>
      </w:r>
      <w:r w:rsidR="00E004EA" w:rsidRPr="00256934">
        <w:rPr>
          <w:rFonts w:ascii="Times New Roman" w:hAnsi="Times New Roman"/>
          <w:sz w:val="24"/>
          <w:szCs w:val="24"/>
        </w:rPr>
        <w:t>, ktoré disponujú dostatočnými kapacitami, nevyhnutnými pre efektívne zabezpečenie procesov spojených s poskytovaním dotácií</w:t>
      </w:r>
      <w:r w:rsidRPr="00256934">
        <w:rPr>
          <w:rFonts w:ascii="Times New Roman" w:hAnsi="Times New Roman"/>
          <w:sz w:val="24"/>
          <w:szCs w:val="24"/>
        </w:rPr>
        <w:t>.</w:t>
      </w:r>
      <w:r w:rsidR="00E004EA" w:rsidRPr="00256934">
        <w:rPr>
          <w:rFonts w:ascii="Times New Roman" w:hAnsi="Times New Roman"/>
          <w:sz w:val="24"/>
          <w:szCs w:val="24"/>
        </w:rPr>
        <w:t xml:space="preserve"> </w:t>
      </w:r>
      <w:r w:rsidR="006D2593">
        <w:rPr>
          <w:rFonts w:ascii="Times New Roman" w:hAnsi="Times New Roman"/>
          <w:sz w:val="24"/>
          <w:szCs w:val="24"/>
        </w:rPr>
        <w:t>Poskytovateľom dotácií bude stále ministerstvo pôdohospodárstva, čo vyplýva aj z navrhovaného doplnenia</w:t>
      </w:r>
      <w:r w:rsidR="00901B56">
        <w:rPr>
          <w:rFonts w:ascii="Times New Roman" w:hAnsi="Times New Roman"/>
          <w:sz w:val="24"/>
          <w:szCs w:val="24"/>
        </w:rPr>
        <w:t xml:space="preserve"> v</w:t>
      </w:r>
      <w:r w:rsidR="006D2593">
        <w:rPr>
          <w:rFonts w:ascii="Times New Roman" w:hAnsi="Times New Roman"/>
          <w:sz w:val="24"/>
          <w:szCs w:val="24"/>
        </w:rPr>
        <w:t xml:space="preserve"> čl. III. Poverená právnická osoba bude v prípade poverenia zo strany ministerstva pôdohospodárstva uzatvárať zmluvy v mene ministerstva pôdohospodárstva a na účet žiadateľa zasielať finančné prostriedky, ktoré sú prostriedkami rozpočtovej kapitoly ministerstva pôdohospodárstva. Nepôjde o poskytovanie prostriedkov (dotácií) v pôsobnosti poverenej právnickej oso</w:t>
      </w:r>
      <w:r w:rsidR="003746A1">
        <w:rPr>
          <w:rFonts w:ascii="Times New Roman" w:hAnsi="Times New Roman"/>
          <w:sz w:val="24"/>
          <w:szCs w:val="24"/>
        </w:rPr>
        <w:t xml:space="preserve">by, ale o poskytovanie dotácií </w:t>
      </w:r>
      <w:r w:rsidR="006D2593">
        <w:rPr>
          <w:rFonts w:ascii="Times New Roman" w:hAnsi="Times New Roman"/>
          <w:sz w:val="24"/>
          <w:szCs w:val="24"/>
        </w:rPr>
        <w:t>v pôsobnosti ministerstva pôdohospodárstva.</w:t>
      </w:r>
    </w:p>
    <w:p w14:paraId="689F0D62" w14:textId="66BEF815" w:rsidR="007A5598" w:rsidRPr="00256934" w:rsidRDefault="007A5598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sa rozsah povinne zverejňovaných informácií o poskytovaní dotácií v pôsobnosti ministerstva pôdohospodárstva</w:t>
      </w:r>
    </w:p>
    <w:p w14:paraId="67544FFD" w14:textId="52754D17" w:rsidR="00057488" w:rsidRDefault="00057488" w:rsidP="00A17C15">
      <w:pPr>
        <w:keepNext w:val="0"/>
        <w:widowControl w:val="0"/>
      </w:pPr>
    </w:p>
    <w:p w14:paraId="791B5EF7" w14:textId="77777777" w:rsidR="00A17C15" w:rsidRPr="00256934" w:rsidRDefault="00A17C15" w:rsidP="00A17C15">
      <w:pPr>
        <w:keepNext w:val="0"/>
        <w:widowControl w:val="0"/>
      </w:pPr>
    </w:p>
    <w:p w14:paraId="288D9CD1" w14:textId="77777777" w:rsidR="005106EF" w:rsidRPr="00256934" w:rsidRDefault="00F861DB" w:rsidP="00A17C15">
      <w:pPr>
        <w:keepNext w:val="0"/>
        <w:widowControl w:val="0"/>
        <w:rPr>
          <w:b/>
        </w:rPr>
      </w:pPr>
      <w:r w:rsidRPr="00256934">
        <w:rPr>
          <w:b/>
        </w:rPr>
        <w:lastRenderedPageBreak/>
        <w:t>K</w:t>
      </w:r>
      <w:r w:rsidR="00A91320">
        <w:rPr>
          <w:b/>
        </w:rPr>
        <w:t> č</w:t>
      </w:r>
      <w:r w:rsidR="00E004EA" w:rsidRPr="00256934">
        <w:rPr>
          <w:b/>
        </w:rPr>
        <w:t>l. II</w:t>
      </w:r>
    </w:p>
    <w:p w14:paraId="5BC5B3B9" w14:textId="77777777" w:rsidR="00BB2E7A" w:rsidRPr="00256934" w:rsidRDefault="00BB2E7A" w:rsidP="00A17C15">
      <w:pPr>
        <w:keepNext w:val="0"/>
        <w:widowControl w:val="0"/>
        <w:rPr>
          <w:b/>
        </w:rPr>
      </w:pPr>
    </w:p>
    <w:p w14:paraId="4A8CAA15" w14:textId="77777777" w:rsidR="00B47689" w:rsidRPr="00256934" w:rsidRDefault="00B47689" w:rsidP="00A17C15">
      <w:pPr>
        <w:keepNext w:val="0"/>
        <w:widowControl w:val="0"/>
        <w:rPr>
          <w:b/>
          <w:bCs/>
        </w:rPr>
      </w:pPr>
      <w:r w:rsidRPr="00256934">
        <w:rPr>
          <w:b/>
          <w:bCs/>
        </w:rPr>
        <w:t>K bodu 1</w:t>
      </w:r>
    </w:p>
    <w:p w14:paraId="1165B45C" w14:textId="77777777" w:rsidR="00B47689" w:rsidRPr="00256934" w:rsidRDefault="00B47689" w:rsidP="00A17C15">
      <w:pPr>
        <w:keepNext w:val="0"/>
        <w:widowControl w:val="0"/>
        <w:ind w:firstLine="709"/>
        <w:rPr>
          <w:bCs/>
        </w:rPr>
      </w:pPr>
      <w:r w:rsidRPr="00256934">
        <w:rPr>
          <w:bCs/>
        </w:rPr>
        <w:t>Navrhuje sa</w:t>
      </w:r>
      <w:r w:rsidR="00B445CF" w:rsidRPr="00256934">
        <w:rPr>
          <w:bCs/>
        </w:rPr>
        <w:t xml:space="preserve"> úprava kompetenci</w:t>
      </w:r>
      <w:r w:rsidRPr="00256934">
        <w:rPr>
          <w:bCs/>
        </w:rPr>
        <w:t>e</w:t>
      </w:r>
      <w:r w:rsidR="00B445CF" w:rsidRPr="00256934">
        <w:rPr>
          <w:bCs/>
        </w:rPr>
        <w:t xml:space="preserve"> Š</w:t>
      </w:r>
      <w:r w:rsidRPr="00256934">
        <w:rPr>
          <w:bCs/>
        </w:rPr>
        <w:t>tátnej veterinárnej a potravinovej správy Slovenskej republiky</w:t>
      </w:r>
      <w:r w:rsidR="00B445CF" w:rsidRPr="00256934">
        <w:rPr>
          <w:bCs/>
        </w:rPr>
        <w:t xml:space="preserve"> v oblasti poskytovania pomoci. </w:t>
      </w:r>
    </w:p>
    <w:p w14:paraId="05C4E0E7" w14:textId="5D4B8251" w:rsidR="00B47689" w:rsidRDefault="00B47689" w:rsidP="00A17C15">
      <w:pPr>
        <w:keepNext w:val="0"/>
        <w:widowControl w:val="0"/>
        <w:rPr>
          <w:bCs/>
        </w:rPr>
      </w:pPr>
    </w:p>
    <w:p w14:paraId="34D33BB0" w14:textId="1D516FDD" w:rsidR="0022232D" w:rsidRPr="00A352AE" w:rsidRDefault="0022232D" w:rsidP="00A17C15">
      <w:pPr>
        <w:keepNext w:val="0"/>
        <w:widowControl w:val="0"/>
        <w:rPr>
          <w:b/>
          <w:bCs/>
        </w:rPr>
      </w:pPr>
      <w:r>
        <w:rPr>
          <w:b/>
          <w:bCs/>
        </w:rPr>
        <w:t>K bodu 2</w:t>
      </w:r>
    </w:p>
    <w:p w14:paraId="14EC2B98" w14:textId="77777777" w:rsidR="0022232D" w:rsidRDefault="0022232D" w:rsidP="00A17C15">
      <w:pPr>
        <w:keepNext w:val="0"/>
        <w:widowControl w:val="0"/>
        <w:ind w:firstLine="708"/>
      </w:pPr>
      <w:r>
        <w:t xml:space="preserve">Navrhovaným znením právnej úpravy sa vypúšťa povinnosť držiteľov hospodárskych zvierat zasielať doklad o premiestnení hospodárskeho zvieraťa z chovu, v ktorom je hospodárske zviera chované alebo držané, do chovu, v ktorom bude hospodárske zviera chované alebo držané, do centrálneho registra hospodárskych zvierat z dôvodu duplicity. Povinnosť </w:t>
      </w:r>
      <w:r w:rsidRPr="007733A1">
        <w:t>zas</w:t>
      </w:r>
      <w:r>
        <w:t>ie</w:t>
      </w:r>
      <w:r w:rsidRPr="007733A1">
        <w:t>lať hlásenie zmien v chove hospodárskych zvierat do centrálneho registra hospodárskych zvierat</w:t>
      </w:r>
      <w:r>
        <w:t xml:space="preserve"> je ustanovená v § 37 ods. 2 písm. b) siedmom bode a subsumuje aj povinnosť zasielať doklad o premiestnení hospodárskeho zvieraťa podľa § 37 ods. 2 písm. b) ôsmeho bodu, pretože</w:t>
      </w:r>
      <w:r w:rsidRPr="0067261E">
        <w:t xml:space="preserve"> zmenou v chove sa rozumie okrem narodenia a úhynu </w:t>
      </w:r>
      <w:r>
        <w:t xml:space="preserve">hospodárskeho </w:t>
      </w:r>
      <w:r w:rsidRPr="0067261E">
        <w:t>zviera</w:t>
      </w:r>
      <w:r>
        <w:t>ťa</w:t>
      </w:r>
      <w:r w:rsidRPr="0067261E">
        <w:t xml:space="preserve"> aj </w:t>
      </w:r>
      <w:r>
        <w:t>jeho</w:t>
      </w:r>
      <w:r w:rsidRPr="0067261E">
        <w:t xml:space="preserve"> premiestnenie.</w:t>
      </w:r>
      <w:r>
        <w:t xml:space="preserve"> Vypustením povinnosti zasielať doklad </w:t>
      </w:r>
      <w:r w:rsidRPr="0008331D">
        <w:t>o premiestnení hospodárskeho zvieraťa</w:t>
      </w:r>
      <w:r>
        <w:t xml:space="preserve"> v listinnej podobe sa zjednodušuje proces nahlasovania zmien do centrálneho registra hospodárskych zvierat a administratívna záťaž držiteľov hospodárskych zvierat. </w:t>
      </w:r>
    </w:p>
    <w:p w14:paraId="7F25DF59" w14:textId="77777777" w:rsidR="0022232D" w:rsidRDefault="0022232D" w:rsidP="00A17C15">
      <w:pPr>
        <w:keepNext w:val="0"/>
        <w:widowControl w:val="0"/>
        <w:rPr>
          <w:b/>
          <w:bCs/>
        </w:rPr>
      </w:pPr>
    </w:p>
    <w:p w14:paraId="6CF4A939" w14:textId="2C21FB7B" w:rsidR="00B47689" w:rsidRPr="00256934" w:rsidRDefault="00B47689" w:rsidP="00A17C15">
      <w:pPr>
        <w:keepNext w:val="0"/>
        <w:widowControl w:val="0"/>
        <w:rPr>
          <w:b/>
          <w:bCs/>
        </w:rPr>
      </w:pPr>
      <w:r w:rsidRPr="00256934">
        <w:rPr>
          <w:b/>
          <w:bCs/>
        </w:rPr>
        <w:t xml:space="preserve">K bodu </w:t>
      </w:r>
      <w:r w:rsidR="0022232D">
        <w:rPr>
          <w:b/>
          <w:bCs/>
        </w:rPr>
        <w:t>3</w:t>
      </w:r>
    </w:p>
    <w:p w14:paraId="010CEF77" w14:textId="1E03140C" w:rsidR="00B47689" w:rsidRPr="00256934" w:rsidRDefault="00E30207" w:rsidP="00A17C15">
      <w:pPr>
        <w:keepNext w:val="0"/>
        <w:widowControl w:val="0"/>
        <w:ind w:firstLine="709"/>
        <w:rPr>
          <w:bCs/>
        </w:rPr>
      </w:pPr>
      <w:r w:rsidRPr="00256934">
        <w:rPr>
          <w:bCs/>
        </w:rPr>
        <w:t>S</w:t>
      </w:r>
      <w:r w:rsidR="008055C8" w:rsidRPr="00256934">
        <w:rPr>
          <w:bCs/>
        </w:rPr>
        <w:t>účasné znenie § 45 zákona č. 39/2007 Z. z. o ve</w:t>
      </w:r>
      <w:r w:rsidR="00300F7A" w:rsidRPr="00256934">
        <w:rPr>
          <w:bCs/>
        </w:rPr>
        <w:t>te</w:t>
      </w:r>
      <w:r w:rsidR="008055C8" w:rsidRPr="00256934">
        <w:rPr>
          <w:bCs/>
        </w:rPr>
        <w:t>rinárnej starostlivosti v znení neskorších predpisov</w:t>
      </w:r>
      <w:r w:rsidRPr="00256934">
        <w:rPr>
          <w:bCs/>
        </w:rPr>
        <w:t xml:space="preserve"> </w:t>
      </w:r>
      <w:r w:rsidR="003863B6">
        <w:rPr>
          <w:bCs/>
        </w:rPr>
        <w:t>o</w:t>
      </w:r>
      <w:r w:rsidRPr="00256934">
        <w:rPr>
          <w:bCs/>
        </w:rPr>
        <w:t>bsahuje viaceré podmienky, ktoré spôsob</w:t>
      </w:r>
      <w:r w:rsidR="00A26978">
        <w:rPr>
          <w:bCs/>
        </w:rPr>
        <w:t>ujú problémy v aplikačnej praxi, najmä vzhľadom na skutočnosť, že predmetnú problematiku regulujú priamo uplatniteľné právne predpisy Európskej únie</w:t>
      </w:r>
      <w:r w:rsidR="006D094C">
        <w:rPr>
          <w:bCs/>
        </w:rPr>
        <w:t xml:space="preserve">, napríklad </w:t>
      </w:r>
      <w:r w:rsidR="006D094C" w:rsidRPr="001D7AB3">
        <w:t xml:space="preserve">nariadenie Komisie (EÚ) č. </w:t>
      </w:r>
      <w:r w:rsidR="006D094C">
        <w:t>2022</w:t>
      </w:r>
      <w:r w:rsidR="006D094C" w:rsidRPr="001D7AB3">
        <w:t>/</w:t>
      </w:r>
      <w:r w:rsidR="006D094C">
        <w:t>2472</w:t>
      </w:r>
      <w:r w:rsidR="006D094C" w:rsidRPr="001D7AB3">
        <w:t xml:space="preserve"> z</w:t>
      </w:r>
      <w:r w:rsidR="006D094C">
        <w:t>o</w:t>
      </w:r>
      <w:r w:rsidR="006D094C" w:rsidRPr="001D7AB3">
        <w:t xml:space="preserve"> </w:t>
      </w:r>
      <w:r w:rsidR="006D094C">
        <w:t>14</w:t>
      </w:r>
      <w:r w:rsidR="006D094C" w:rsidRPr="001D7AB3">
        <w:t xml:space="preserve">. </w:t>
      </w:r>
      <w:r w:rsidR="006D094C">
        <w:t>decembra</w:t>
      </w:r>
      <w:r w:rsidR="006D094C" w:rsidRPr="001D7AB3">
        <w:t xml:space="preserve"> 20</w:t>
      </w:r>
      <w:r w:rsidR="006D094C">
        <w:t>22</w:t>
      </w:r>
      <w:r w:rsidR="006D094C" w:rsidRPr="001D7AB3">
        <w:t xml:space="preserve">, ktorým sa určité kategórie pomoci v odvetví poľnohospodárstva a lesného hospodárstva a vo vidieckych oblastiach vyhlasujú za zlučiteľné s vnútorným trhom pri uplatňovaní článkov 107 a 108 Zmluvy o fungovaní Európskej únie (Ú. v. EÚ L </w:t>
      </w:r>
      <w:r w:rsidR="006D094C">
        <w:t>327</w:t>
      </w:r>
      <w:r w:rsidR="006D094C" w:rsidRPr="001D7AB3">
        <w:t xml:space="preserve">, </w:t>
      </w:r>
      <w:r w:rsidR="006D094C">
        <w:t>21</w:t>
      </w:r>
      <w:r w:rsidR="006D094C" w:rsidRPr="001D7AB3">
        <w:t>.</w:t>
      </w:r>
      <w:r w:rsidR="006D094C">
        <w:t>12</w:t>
      </w:r>
      <w:r w:rsidR="006D094C" w:rsidRPr="001D7AB3">
        <w:t>.20</w:t>
      </w:r>
      <w:r w:rsidR="006D094C">
        <w:t>22</w:t>
      </w:r>
      <w:r w:rsidR="006D094C" w:rsidRPr="001D7AB3">
        <w:t>)</w:t>
      </w:r>
      <w:r w:rsidR="006D094C">
        <w:t>.</w:t>
      </w:r>
      <w:r w:rsidR="008055C8" w:rsidRPr="00256934">
        <w:rPr>
          <w:bCs/>
        </w:rPr>
        <w:t xml:space="preserve"> </w:t>
      </w:r>
      <w:r w:rsidR="000C5BA2">
        <w:rPr>
          <w:bCs/>
        </w:rPr>
        <w:t>Z uvedených dôvodov sa navrhuje vypustenie predmetného ustanovenia.</w:t>
      </w:r>
      <w:r w:rsidR="00A26978">
        <w:rPr>
          <w:bCs/>
        </w:rPr>
        <w:t xml:space="preserve"> </w:t>
      </w:r>
    </w:p>
    <w:p w14:paraId="684B502A" w14:textId="77777777" w:rsidR="00B47689" w:rsidRPr="00256934" w:rsidRDefault="00B47689" w:rsidP="00A17C15">
      <w:pPr>
        <w:keepNext w:val="0"/>
        <w:widowControl w:val="0"/>
        <w:rPr>
          <w:bCs/>
        </w:rPr>
      </w:pPr>
    </w:p>
    <w:p w14:paraId="324B472B" w14:textId="53C0C64A" w:rsidR="0022232D" w:rsidRDefault="0022232D" w:rsidP="00A17C15">
      <w:pPr>
        <w:keepNext w:val="0"/>
        <w:widowControl w:val="0"/>
        <w:rPr>
          <w:b/>
        </w:rPr>
      </w:pPr>
      <w:r>
        <w:rPr>
          <w:b/>
        </w:rPr>
        <w:t>K bodom 4 až 6</w:t>
      </w:r>
    </w:p>
    <w:p w14:paraId="5B32D502" w14:textId="482282EB" w:rsidR="0022232D" w:rsidRDefault="0022232D" w:rsidP="00A17C15">
      <w:pPr>
        <w:keepNext w:val="0"/>
        <w:widowControl w:val="0"/>
        <w:ind w:firstLine="708"/>
      </w:pPr>
      <w:r>
        <w:t xml:space="preserve">Upravuje sa skutková podstata priestupku [§ </w:t>
      </w:r>
      <w:r w:rsidRPr="00152C9D">
        <w:t xml:space="preserve">48 ods. 2 písm. d)] </w:t>
      </w:r>
      <w:r>
        <w:t xml:space="preserve">a iného správneho deliktu </w:t>
      </w:r>
      <w:r w:rsidRPr="00152C9D">
        <w:t xml:space="preserve">[§ </w:t>
      </w:r>
      <w:r w:rsidRPr="00590B18">
        <w:t xml:space="preserve">50 ods. 1 písm. </w:t>
      </w:r>
      <w:proofErr w:type="spellStart"/>
      <w:r w:rsidRPr="00590B18">
        <w:t>ao</w:t>
      </w:r>
      <w:proofErr w:type="spellEnd"/>
      <w:r w:rsidRPr="00590B18">
        <w:t>)</w:t>
      </w:r>
      <w:r w:rsidRPr="00152C9D">
        <w:t xml:space="preserve">] </w:t>
      </w:r>
      <w:r>
        <w:t xml:space="preserve">v nadväznosti na vypustenie povinnosti zasielať doklad o premiestnení </w:t>
      </w:r>
      <w:r w:rsidRPr="00682DB0">
        <w:t>hospodárskeho zvieraťa</w:t>
      </w:r>
      <w:r>
        <w:t xml:space="preserve"> z ustanovenia § 37 ods. 2 písm. b) ôsmeho bodu.</w:t>
      </w:r>
      <w:r w:rsidRPr="0022232D">
        <w:t xml:space="preserve"> </w:t>
      </w:r>
      <w:r w:rsidRPr="00EA6927">
        <w:t>Ustanovenie</w:t>
      </w:r>
      <w:r>
        <w:t xml:space="preserve"> § 50 ods. 1 písm. </w:t>
      </w:r>
      <w:proofErr w:type="spellStart"/>
      <w:r>
        <w:t>aw</w:t>
      </w:r>
      <w:proofErr w:type="spellEnd"/>
      <w:r>
        <w:t>)</w:t>
      </w:r>
      <w:r w:rsidRPr="00EA6927">
        <w:t xml:space="preserve"> sa vypúšťa z dôvodu duplicity</w:t>
      </w:r>
      <w:r>
        <w:t>.</w:t>
      </w:r>
    </w:p>
    <w:p w14:paraId="0CF603F5" w14:textId="77777777" w:rsidR="0022232D" w:rsidRDefault="0022232D" w:rsidP="00A17C15">
      <w:pPr>
        <w:keepNext w:val="0"/>
        <w:widowControl w:val="0"/>
        <w:ind w:firstLine="708"/>
      </w:pPr>
    </w:p>
    <w:p w14:paraId="2C4F5458" w14:textId="2D97CAA5" w:rsidR="00B47689" w:rsidRPr="00256934" w:rsidRDefault="00B47689" w:rsidP="00A17C15">
      <w:pPr>
        <w:keepNext w:val="0"/>
        <w:widowControl w:val="0"/>
        <w:rPr>
          <w:b/>
          <w:bCs/>
        </w:rPr>
      </w:pPr>
      <w:r w:rsidRPr="00256934">
        <w:rPr>
          <w:b/>
          <w:bCs/>
        </w:rPr>
        <w:t xml:space="preserve">K bodom </w:t>
      </w:r>
      <w:r w:rsidR="0022232D">
        <w:rPr>
          <w:b/>
          <w:bCs/>
        </w:rPr>
        <w:t>7</w:t>
      </w:r>
      <w:r w:rsidRPr="00256934">
        <w:rPr>
          <w:b/>
          <w:bCs/>
        </w:rPr>
        <w:t xml:space="preserve"> a </w:t>
      </w:r>
      <w:r w:rsidR="0022232D">
        <w:rPr>
          <w:b/>
          <w:bCs/>
        </w:rPr>
        <w:t>8</w:t>
      </w:r>
    </w:p>
    <w:p w14:paraId="7A638749" w14:textId="77777777" w:rsidR="00B445CF" w:rsidRPr="00256934" w:rsidRDefault="00B445CF" w:rsidP="00A17C15">
      <w:pPr>
        <w:keepNext w:val="0"/>
        <w:widowControl w:val="0"/>
        <w:ind w:firstLine="709"/>
        <w:rPr>
          <w:bCs/>
        </w:rPr>
      </w:pPr>
      <w:r w:rsidRPr="00256934">
        <w:rPr>
          <w:bCs/>
        </w:rPr>
        <w:t>Upravuje sa možnosť dokladova</w:t>
      </w:r>
      <w:r w:rsidR="00A26978">
        <w:rPr>
          <w:bCs/>
        </w:rPr>
        <w:t>ť</w:t>
      </w:r>
      <w:r w:rsidRPr="00256934">
        <w:rPr>
          <w:bCs/>
        </w:rPr>
        <w:t xml:space="preserve"> splneni</w:t>
      </w:r>
      <w:r w:rsidR="00A26978">
        <w:rPr>
          <w:bCs/>
        </w:rPr>
        <w:t>e</w:t>
      </w:r>
      <w:r w:rsidRPr="00256934">
        <w:rPr>
          <w:bCs/>
        </w:rPr>
        <w:t xml:space="preserve"> opatrení</w:t>
      </w:r>
      <w:r w:rsidR="00B47689" w:rsidRPr="00256934">
        <w:rPr>
          <w:bCs/>
        </w:rPr>
        <w:t xml:space="preserve"> v súvislosti </w:t>
      </w:r>
      <w:r w:rsidR="00A26978">
        <w:rPr>
          <w:bCs/>
        </w:rPr>
        <w:t>s</w:t>
      </w:r>
      <w:r w:rsidR="00B47689" w:rsidRPr="00256934">
        <w:rPr>
          <w:bCs/>
        </w:rPr>
        <w:t xml:space="preserve"> poskytovanou </w:t>
      </w:r>
      <w:r w:rsidR="00300F7A" w:rsidRPr="00256934">
        <w:rPr>
          <w:bCs/>
        </w:rPr>
        <w:t>dotáciou</w:t>
      </w:r>
      <w:r w:rsidR="00B47689" w:rsidRPr="00256934">
        <w:rPr>
          <w:bCs/>
        </w:rPr>
        <w:t xml:space="preserve"> </w:t>
      </w:r>
      <w:r w:rsidR="00A93121">
        <w:rPr>
          <w:bCs/>
        </w:rPr>
        <w:t xml:space="preserve"> alebo pomocou</w:t>
      </w:r>
      <w:r w:rsidRPr="00256934">
        <w:rPr>
          <w:bCs/>
        </w:rPr>
        <w:t xml:space="preserve"> potvrdením príslušnej </w:t>
      </w:r>
      <w:r w:rsidR="00B47689" w:rsidRPr="00256934">
        <w:rPr>
          <w:bCs/>
        </w:rPr>
        <w:t>regionálnej veterinárnej a potravinovej správy</w:t>
      </w:r>
      <w:r w:rsidRPr="00256934">
        <w:rPr>
          <w:bCs/>
        </w:rPr>
        <w:t>, čím sa umožní skoršie poskytnutie dotácií</w:t>
      </w:r>
      <w:r w:rsidR="00E95C63">
        <w:rPr>
          <w:bCs/>
        </w:rPr>
        <w:t xml:space="preserve"> alebo pomoci</w:t>
      </w:r>
      <w:r w:rsidRPr="00256934">
        <w:rPr>
          <w:bCs/>
        </w:rPr>
        <w:t xml:space="preserve"> pri odškodňovaní, nakoľko v súčasnosti je dokladom preukazujúcim splnenie opatrení rozhodnutie </w:t>
      </w:r>
      <w:r w:rsidR="007436D5" w:rsidRPr="00256934">
        <w:rPr>
          <w:bCs/>
        </w:rPr>
        <w:t>regionálnej veterinárnej a potravinovej správy</w:t>
      </w:r>
      <w:r w:rsidRPr="00256934">
        <w:rPr>
          <w:bCs/>
        </w:rPr>
        <w:t xml:space="preserve"> o zrušení veterinárnych opatrení. </w:t>
      </w:r>
      <w:r w:rsidR="004C072E" w:rsidRPr="00256934">
        <w:rPr>
          <w:bCs/>
        </w:rPr>
        <w:t>Súčasn</w:t>
      </w:r>
      <w:r w:rsidR="00F502BF">
        <w:rPr>
          <w:bCs/>
        </w:rPr>
        <w:t>é</w:t>
      </w:r>
      <w:r w:rsidR="004C072E" w:rsidRPr="00256934">
        <w:rPr>
          <w:bCs/>
        </w:rPr>
        <w:t xml:space="preserve"> legislatívne nastavenie neumožňuje </w:t>
      </w:r>
      <w:r w:rsidR="007436D5" w:rsidRPr="00256934">
        <w:rPr>
          <w:bCs/>
        </w:rPr>
        <w:t>regionálnej veterinárnej a potravinovej správe</w:t>
      </w:r>
      <w:r w:rsidR="004C072E" w:rsidRPr="00256934">
        <w:rPr>
          <w:bCs/>
        </w:rPr>
        <w:t xml:space="preserve"> vydávať potvrdenia o priebežnom plnení opatrení, čím sa značne predlžuje doba na poskytnutie dotácie</w:t>
      </w:r>
      <w:r w:rsidR="00F502BF">
        <w:rPr>
          <w:bCs/>
        </w:rPr>
        <w:t xml:space="preserve"> alebo pomoci</w:t>
      </w:r>
      <w:r w:rsidR="004C072E" w:rsidRPr="00256934">
        <w:rPr>
          <w:bCs/>
        </w:rPr>
        <w:t xml:space="preserve">. Žiadateľ musí čakať na úplné zrušenie veterinárnych opatrení, ktoré podlieha veterinárnym predpisom. V praxi nastávajú situácie, keď chovateľovi sú zlikvidované všetky zvieratá, ale </w:t>
      </w:r>
      <w:r w:rsidR="007436D5" w:rsidRPr="00256934">
        <w:rPr>
          <w:bCs/>
        </w:rPr>
        <w:t>regionálna veterinárna a potravinová správa</w:t>
      </w:r>
      <w:r w:rsidR="004C072E" w:rsidRPr="00256934">
        <w:rPr>
          <w:bCs/>
        </w:rPr>
        <w:t xml:space="preserve"> ešte nemôže zrušiť veterinárne opatrenia. Preto</w:t>
      </w:r>
      <w:r w:rsidR="00EE2635">
        <w:rPr>
          <w:bCs/>
        </w:rPr>
        <w:t xml:space="preserve"> sa navrhuje</w:t>
      </w:r>
      <w:r w:rsidR="004C072E" w:rsidRPr="00256934">
        <w:rPr>
          <w:bCs/>
        </w:rPr>
        <w:t xml:space="preserve"> </w:t>
      </w:r>
      <w:r w:rsidR="00EE2635">
        <w:rPr>
          <w:bCs/>
        </w:rPr>
        <w:t xml:space="preserve">ustanoviť </w:t>
      </w:r>
      <w:r w:rsidR="004C072E" w:rsidRPr="00256934">
        <w:rPr>
          <w:bCs/>
        </w:rPr>
        <w:t xml:space="preserve">pre </w:t>
      </w:r>
      <w:r w:rsidR="007436D5" w:rsidRPr="00256934">
        <w:rPr>
          <w:bCs/>
        </w:rPr>
        <w:t>regionálnu veterinárnu a potravinovú správu</w:t>
      </w:r>
      <w:r w:rsidR="00EE2635">
        <w:rPr>
          <w:bCs/>
        </w:rPr>
        <w:t xml:space="preserve"> kompetenciu </w:t>
      </w:r>
      <w:r w:rsidR="004C072E" w:rsidRPr="00256934">
        <w:rPr>
          <w:bCs/>
        </w:rPr>
        <w:t>vydáva</w:t>
      </w:r>
      <w:r w:rsidR="00EE2635">
        <w:rPr>
          <w:bCs/>
        </w:rPr>
        <w:t>ť</w:t>
      </w:r>
      <w:r w:rsidR="004C072E" w:rsidRPr="00256934">
        <w:rPr>
          <w:bCs/>
        </w:rPr>
        <w:t xml:space="preserve"> potvrden</w:t>
      </w:r>
      <w:r w:rsidR="00EE2635">
        <w:rPr>
          <w:bCs/>
        </w:rPr>
        <w:t>ia</w:t>
      </w:r>
      <w:r w:rsidR="004C072E" w:rsidRPr="00256934">
        <w:rPr>
          <w:bCs/>
        </w:rPr>
        <w:t xml:space="preserve"> o priebežnom plnení opatrení, ktoré bud</w:t>
      </w:r>
      <w:r w:rsidR="00EE2635">
        <w:rPr>
          <w:bCs/>
        </w:rPr>
        <w:t>ú</w:t>
      </w:r>
      <w:r w:rsidR="004C072E" w:rsidRPr="00256934">
        <w:rPr>
          <w:bCs/>
        </w:rPr>
        <w:t xml:space="preserve"> slúžiť ako podklad pre poskytnutie dotácie</w:t>
      </w:r>
      <w:r w:rsidR="00F502BF">
        <w:rPr>
          <w:bCs/>
        </w:rPr>
        <w:t xml:space="preserve"> alebo pomoci</w:t>
      </w:r>
      <w:r w:rsidR="004C072E" w:rsidRPr="00256934">
        <w:rPr>
          <w:bCs/>
        </w:rPr>
        <w:t xml:space="preserve"> na odškodnenie.</w:t>
      </w:r>
    </w:p>
    <w:p w14:paraId="5749FB1F" w14:textId="4C4B406E" w:rsidR="00B445CF" w:rsidRDefault="00B445CF" w:rsidP="00A17C15">
      <w:pPr>
        <w:keepNext w:val="0"/>
        <w:widowControl w:val="0"/>
        <w:rPr>
          <w:b/>
        </w:rPr>
      </w:pPr>
    </w:p>
    <w:p w14:paraId="7DF392F3" w14:textId="77777777" w:rsidR="00A17C15" w:rsidRPr="00256934" w:rsidRDefault="00A17C15" w:rsidP="00A17C15">
      <w:pPr>
        <w:keepNext w:val="0"/>
        <w:widowControl w:val="0"/>
        <w:rPr>
          <w:b/>
        </w:rPr>
      </w:pPr>
      <w:bookmarkStart w:id="1" w:name="_GoBack"/>
      <w:bookmarkEnd w:id="1"/>
    </w:p>
    <w:p w14:paraId="779956DF" w14:textId="77777777" w:rsidR="00B445CF" w:rsidRPr="00256934" w:rsidRDefault="00B445CF" w:rsidP="00A17C15">
      <w:pPr>
        <w:keepNext w:val="0"/>
        <w:widowControl w:val="0"/>
        <w:rPr>
          <w:b/>
        </w:rPr>
      </w:pPr>
      <w:r w:rsidRPr="00256934">
        <w:rPr>
          <w:b/>
        </w:rPr>
        <w:lastRenderedPageBreak/>
        <w:t>K </w:t>
      </w:r>
      <w:r w:rsidR="005D4312">
        <w:rPr>
          <w:b/>
        </w:rPr>
        <w:t>č</w:t>
      </w:r>
      <w:r w:rsidRPr="00256934">
        <w:rPr>
          <w:b/>
        </w:rPr>
        <w:t>l. III</w:t>
      </w:r>
    </w:p>
    <w:p w14:paraId="50A6967B" w14:textId="77777777" w:rsidR="002D471E" w:rsidRPr="00256934" w:rsidRDefault="002D471E" w:rsidP="00A17C15">
      <w:pPr>
        <w:keepNext w:val="0"/>
        <w:widowControl w:val="0"/>
        <w:rPr>
          <w:bCs/>
          <w:u w:val="single"/>
        </w:rPr>
      </w:pPr>
    </w:p>
    <w:p w14:paraId="21E7D510" w14:textId="551616D2" w:rsidR="00014224" w:rsidRPr="00256934" w:rsidRDefault="00965C05" w:rsidP="00A17C15">
      <w:pPr>
        <w:keepNext w:val="0"/>
        <w:widowControl w:val="0"/>
        <w:rPr>
          <w:b/>
          <w:bCs/>
        </w:rPr>
      </w:pPr>
      <w:r w:rsidRPr="00256934">
        <w:rPr>
          <w:b/>
          <w:bCs/>
        </w:rPr>
        <w:t xml:space="preserve">K bodom 1 až </w:t>
      </w:r>
      <w:r w:rsidR="00014224" w:rsidRPr="00256934">
        <w:rPr>
          <w:b/>
          <w:bCs/>
        </w:rPr>
        <w:t>4</w:t>
      </w:r>
    </w:p>
    <w:p w14:paraId="55E57B43" w14:textId="77777777" w:rsidR="00965C05" w:rsidRPr="00256934" w:rsidRDefault="00014224" w:rsidP="00A17C15">
      <w:pPr>
        <w:keepNext w:val="0"/>
        <w:widowControl w:val="0"/>
        <w:rPr>
          <w:bCs/>
        </w:rPr>
      </w:pPr>
      <w:r w:rsidRPr="00256934">
        <w:rPr>
          <w:bCs/>
        </w:rPr>
        <w:tab/>
        <w:t>Legislatívno-technick</w:t>
      </w:r>
      <w:r w:rsidR="007F1C22">
        <w:rPr>
          <w:bCs/>
        </w:rPr>
        <w:t>é</w:t>
      </w:r>
      <w:r w:rsidRPr="00256934">
        <w:rPr>
          <w:bCs/>
        </w:rPr>
        <w:t xml:space="preserve"> úprav</w:t>
      </w:r>
      <w:r w:rsidR="007F1C22">
        <w:rPr>
          <w:bCs/>
        </w:rPr>
        <w:t>y</w:t>
      </w:r>
      <w:r w:rsidRPr="00256934">
        <w:rPr>
          <w:bCs/>
        </w:rPr>
        <w:t xml:space="preserve"> vzhľadom na zmeny a doplnenia navrhované v piatom novelizačnom bode </w:t>
      </w:r>
      <w:r w:rsidR="004A1506" w:rsidRPr="00256934">
        <w:rPr>
          <w:bCs/>
        </w:rPr>
        <w:t>a ôsmom až dvanástom</w:t>
      </w:r>
      <w:r w:rsidRPr="00256934">
        <w:rPr>
          <w:bCs/>
        </w:rPr>
        <w:t xml:space="preserve"> novelizačnom bode. </w:t>
      </w:r>
    </w:p>
    <w:p w14:paraId="5FB698DF" w14:textId="77777777" w:rsidR="00014224" w:rsidRPr="00256934" w:rsidRDefault="00014224" w:rsidP="00A17C15">
      <w:pPr>
        <w:keepNext w:val="0"/>
        <w:widowControl w:val="0"/>
        <w:rPr>
          <w:bCs/>
        </w:rPr>
      </w:pPr>
    </w:p>
    <w:p w14:paraId="7B13938D" w14:textId="77777777" w:rsidR="00014224" w:rsidRPr="00256934" w:rsidRDefault="00014224" w:rsidP="00A17C15">
      <w:pPr>
        <w:keepNext w:val="0"/>
        <w:widowControl w:val="0"/>
        <w:rPr>
          <w:b/>
          <w:bCs/>
        </w:rPr>
      </w:pPr>
      <w:r w:rsidRPr="00256934">
        <w:rPr>
          <w:b/>
          <w:bCs/>
        </w:rPr>
        <w:t>K bodu 5</w:t>
      </w:r>
    </w:p>
    <w:p w14:paraId="391081AF" w14:textId="78D0DF28" w:rsidR="00B445CF" w:rsidRDefault="00B445CF" w:rsidP="00A17C15">
      <w:pPr>
        <w:keepNext w:val="0"/>
        <w:widowControl w:val="0"/>
        <w:ind w:firstLine="709"/>
        <w:rPr>
          <w:bCs/>
        </w:rPr>
      </w:pPr>
      <w:r w:rsidRPr="00256934">
        <w:rPr>
          <w:bCs/>
        </w:rPr>
        <w:t xml:space="preserve">Nakoľko poskytovanie dotácií v pôsobnosti ministerstva pôdohospodárstva </w:t>
      </w:r>
      <w:r w:rsidR="007B1E89">
        <w:rPr>
          <w:bCs/>
        </w:rPr>
        <w:t xml:space="preserve">má </w:t>
      </w:r>
      <w:r w:rsidRPr="00256934">
        <w:rPr>
          <w:bCs/>
        </w:rPr>
        <w:t>rieši</w:t>
      </w:r>
      <w:r w:rsidR="007B1E89">
        <w:rPr>
          <w:bCs/>
        </w:rPr>
        <w:t>ť</w:t>
      </w:r>
      <w:r w:rsidRPr="00256934">
        <w:rPr>
          <w:bCs/>
        </w:rPr>
        <w:t xml:space="preserve"> osobitný predpis, dochádza k vypusteniu </w:t>
      </w:r>
      <w:r w:rsidR="00014224" w:rsidRPr="00256934">
        <w:rPr>
          <w:bCs/>
        </w:rPr>
        <w:t>legálnej definície pojmu</w:t>
      </w:r>
      <w:r w:rsidRPr="00256934">
        <w:rPr>
          <w:bCs/>
        </w:rPr>
        <w:t xml:space="preserve"> dotáci</w:t>
      </w:r>
      <w:r w:rsidR="00014224" w:rsidRPr="00256934">
        <w:rPr>
          <w:bCs/>
        </w:rPr>
        <w:t>a v pôdohospodárstv</w:t>
      </w:r>
      <w:r w:rsidR="009840EB" w:rsidRPr="00256934">
        <w:rPr>
          <w:bCs/>
        </w:rPr>
        <w:t>e</w:t>
      </w:r>
      <w:r w:rsidR="00014224" w:rsidRPr="00256934">
        <w:rPr>
          <w:bCs/>
        </w:rPr>
        <w:t xml:space="preserve"> a rozvoji vidieka.</w:t>
      </w:r>
    </w:p>
    <w:p w14:paraId="494BDAFC" w14:textId="77777777" w:rsidR="00014224" w:rsidRPr="00256934" w:rsidRDefault="00014224" w:rsidP="00A17C15">
      <w:pPr>
        <w:keepNext w:val="0"/>
        <w:widowControl w:val="0"/>
      </w:pPr>
    </w:p>
    <w:p w14:paraId="7E1CC92A" w14:textId="65DA8F39" w:rsidR="004A1506" w:rsidRPr="00256934" w:rsidRDefault="004A1506" w:rsidP="00A17C15">
      <w:pPr>
        <w:keepNext w:val="0"/>
        <w:widowControl w:val="0"/>
        <w:rPr>
          <w:b/>
        </w:rPr>
      </w:pPr>
      <w:r w:rsidRPr="00256934">
        <w:rPr>
          <w:b/>
        </w:rPr>
        <w:t xml:space="preserve">K bodom </w:t>
      </w:r>
      <w:r w:rsidR="0064097A">
        <w:rPr>
          <w:b/>
        </w:rPr>
        <w:t>6 a 7</w:t>
      </w:r>
    </w:p>
    <w:p w14:paraId="315E455F" w14:textId="77777777" w:rsidR="00014224" w:rsidRPr="00256934" w:rsidRDefault="00965C05" w:rsidP="00A17C15">
      <w:pPr>
        <w:keepNext w:val="0"/>
        <w:widowControl w:val="0"/>
        <w:ind w:firstLine="709"/>
      </w:pPr>
      <w:r w:rsidRPr="00256934">
        <w:t xml:space="preserve">Ministerstvo pôdohospodárstva sa ustanovuje ako poskytovateľ pomoci. </w:t>
      </w:r>
      <w:r w:rsidR="00B445CF" w:rsidRPr="00256934">
        <w:t xml:space="preserve">Precizujú sa </w:t>
      </w:r>
      <w:r w:rsidRPr="00256934">
        <w:t>kompetencie ministerstva pôdohospodárstva  pri poskytovaní pomoci, ktoré dopĺňajú kompetenci</w:t>
      </w:r>
      <w:r w:rsidR="00033284">
        <w:t>e</w:t>
      </w:r>
      <w:r w:rsidRPr="00256934">
        <w:t xml:space="preserve"> poskytovateľa podľa zákona o štátnej pomoci. </w:t>
      </w:r>
    </w:p>
    <w:p w14:paraId="089823C2" w14:textId="77777777" w:rsidR="00014224" w:rsidRPr="00256934" w:rsidRDefault="00014224" w:rsidP="00A17C15">
      <w:pPr>
        <w:keepNext w:val="0"/>
        <w:widowControl w:val="0"/>
      </w:pPr>
    </w:p>
    <w:p w14:paraId="4FA07F93" w14:textId="75F88851" w:rsidR="00014224" w:rsidRPr="00256934" w:rsidRDefault="004A1506" w:rsidP="00A17C15">
      <w:pPr>
        <w:keepNext w:val="0"/>
        <w:widowControl w:val="0"/>
        <w:rPr>
          <w:b/>
        </w:rPr>
      </w:pPr>
      <w:r w:rsidRPr="00256934">
        <w:rPr>
          <w:b/>
        </w:rPr>
        <w:t xml:space="preserve">K bodu </w:t>
      </w:r>
      <w:r w:rsidR="0064097A">
        <w:rPr>
          <w:b/>
        </w:rPr>
        <w:t>8</w:t>
      </w:r>
    </w:p>
    <w:p w14:paraId="5B4B09C9" w14:textId="77777777" w:rsidR="00B445CF" w:rsidRPr="00256934" w:rsidRDefault="00AF20CC" w:rsidP="00A17C15">
      <w:pPr>
        <w:keepNext w:val="0"/>
        <w:widowControl w:val="0"/>
        <w:ind w:firstLine="709"/>
      </w:pPr>
      <w:r w:rsidRPr="00256934">
        <w:t xml:space="preserve">Navrhuje sa </w:t>
      </w:r>
      <w:r w:rsidR="006652FA">
        <w:t>kompetencia</w:t>
      </w:r>
      <w:r w:rsidR="00965C05" w:rsidRPr="00256934">
        <w:t xml:space="preserve"> Pôdohospodárskej platobnej agentúry pri poskytovaní pomoci.</w:t>
      </w:r>
    </w:p>
    <w:p w14:paraId="68C3469F" w14:textId="77777777" w:rsidR="00B445CF" w:rsidRPr="00256934" w:rsidRDefault="00B445CF" w:rsidP="00A17C15">
      <w:pPr>
        <w:keepNext w:val="0"/>
        <w:widowControl w:val="0"/>
        <w:rPr>
          <w:b/>
        </w:rPr>
      </w:pPr>
    </w:p>
    <w:p w14:paraId="26794377" w14:textId="569BACAA" w:rsidR="00B445CF" w:rsidRPr="00256934" w:rsidRDefault="004A1506" w:rsidP="00A17C15">
      <w:pPr>
        <w:keepNext w:val="0"/>
        <w:widowControl w:val="0"/>
        <w:rPr>
          <w:b/>
        </w:rPr>
      </w:pPr>
      <w:r w:rsidRPr="00256934">
        <w:rPr>
          <w:b/>
        </w:rPr>
        <w:t xml:space="preserve">K bodu </w:t>
      </w:r>
      <w:r w:rsidR="0064097A">
        <w:rPr>
          <w:b/>
        </w:rPr>
        <w:t>9</w:t>
      </w:r>
    </w:p>
    <w:p w14:paraId="29D0CB88" w14:textId="33619FA1" w:rsidR="00FF0604" w:rsidRPr="00803332" w:rsidRDefault="002D471E" w:rsidP="00A17C15">
      <w:pPr>
        <w:keepNext w:val="0"/>
        <w:widowControl w:val="0"/>
        <w:ind w:firstLine="709"/>
      </w:pPr>
      <w:r w:rsidRPr="00256934">
        <w:t>V</w:t>
      </w:r>
      <w:r w:rsidR="00FE1EE9" w:rsidRPr="00256934">
        <w:t xml:space="preserve"> navrhovanom znení § 12 ods. 1 a 2 </w:t>
      </w:r>
      <w:r w:rsidRPr="00256934">
        <w:t xml:space="preserve"> sa ustanovuje účel</w:t>
      </w:r>
      <w:r w:rsidR="00FE1EE9" w:rsidRPr="00256934">
        <w:t xml:space="preserve"> pomoci a špecifikujú sa zdroje krytia pomoci. Pokiaľ ide </w:t>
      </w:r>
      <w:r w:rsidR="0001193F" w:rsidRPr="00256934">
        <w:t>o účel pomoci</w:t>
      </w:r>
      <w:r w:rsidR="00E86FB8" w:rsidRPr="00256934">
        <w:t>,</w:t>
      </w:r>
      <w:r w:rsidR="0001193F" w:rsidRPr="00256934">
        <w:t xml:space="preserve"> navrhuje sa všeobecné vymedzenie účelu </w:t>
      </w:r>
      <w:r w:rsidR="00AD05A0">
        <w:t>pomoci</w:t>
      </w:r>
      <w:r w:rsidR="0001193F" w:rsidRPr="00256934">
        <w:t xml:space="preserve"> konkretizovateľné s prihliadnutím na jednotlivé účely pomoci ustanovené právnymi predpismi Európskej únie. </w:t>
      </w:r>
      <w:r w:rsidR="00901B56" w:rsidRPr="00885402">
        <w:t>Ide</w:t>
      </w:r>
      <w:r w:rsidR="00A81BAF">
        <w:t xml:space="preserve"> osobitne</w:t>
      </w:r>
      <w:r w:rsidR="00901B56" w:rsidRPr="00885402">
        <w:t xml:space="preserve"> najmä o </w:t>
      </w:r>
      <w:r w:rsidR="00901B56" w:rsidRPr="00885402">
        <w:rPr>
          <w:shd w:val="clear" w:color="auto" w:fill="FFFFFF"/>
        </w:rPr>
        <w:t xml:space="preserve">nariadenie Komisie (EÚ) č. 1407/2013 z 18. decembra 2013 o uplatňovaní článkov 107 a 108 Zmluvy o fungovaní Európskej únie na pomoc de </w:t>
      </w:r>
      <w:proofErr w:type="spellStart"/>
      <w:r w:rsidR="00901B56" w:rsidRPr="00885402">
        <w:rPr>
          <w:shd w:val="clear" w:color="auto" w:fill="FFFFFF"/>
        </w:rPr>
        <w:t>minimis</w:t>
      </w:r>
      <w:proofErr w:type="spellEnd"/>
      <w:r w:rsidR="00901B56" w:rsidRPr="006F6432">
        <w:rPr>
          <w:shd w:val="clear" w:color="auto" w:fill="FFFFFF"/>
        </w:rPr>
        <w:t xml:space="preserve"> (Ú. v. EÚ L 352, 24. 12. 2013) v platnom znení, nariadenie Komisie (EÚ) č. 1408/2013 z 18. decembra 2013 o uplatňovaní článkov 107 a 108 Zmluvy o fungovaní Európskej únie na pomoc de </w:t>
      </w:r>
      <w:proofErr w:type="spellStart"/>
      <w:r w:rsidR="00901B56" w:rsidRPr="006F6432">
        <w:rPr>
          <w:shd w:val="clear" w:color="auto" w:fill="FFFFFF"/>
        </w:rPr>
        <w:t>minimis</w:t>
      </w:r>
      <w:proofErr w:type="spellEnd"/>
      <w:r w:rsidR="00901B56" w:rsidRPr="006F6432">
        <w:rPr>
          <w:shd w:val="clear" w:color="auto" w:fill="FFFFFF"/>
        </w:rPr>
        <w:t xml:space="preserve"> v sektore poľnohospodárstva (Ú. v. EÚ L 352, 24. 12. 2013) v platnom znení,</w:t>
      </w:r>
      <w:r w:rsidR="00901B56" w:rsidRPr="006F6432">
        <w:t xml:space="preserve"> </w:t>
      </w:r>
      <w:r w:rsidR="00901B56" w:rsidRPr="006F6432">
        <w:rPr>
          <w:shd w:val="clear" w:color="auto" w:fill="FFFFFF"/>
        </w:rPr>
        <w:t xml:space="preserve"> </w:t>
      </w:r>
      <w:r w:rsidR="00E906BE" w:rsidRPr="009C19C0">
        <w:t>nariadenie Komisie (EÚ) č. 651/2014 zo 17. júna 2014 o vyhlásení určitých kategórií pomoci za zlučiteľné s vnútorným trhom podľa článkov 107 a 108 zmluvy (Ú. v. EÚ L 187, 26.6.2014) v platnom znení</w:t>
      </w:r>
      <w:r w:rsidR="00901B56" w:rsidRPr="00E906BE">
        <w:t>,</w:t>
      </w:r>
      <w:r w:rsidR="00901B56" w:rsidRPr="00E906BE">
        <w:rPr>
          <w:shd w:val="clear" w:color="auto" w:fill="FFFFFF"/>
        </w:rPr>
        <w:t xml:space="preserve"> </w:t>
      </w:r>
      <w:r w:rsidR="00901B56" w:rsidRPr="006F6432">
        <w:rPr>
          <w:shd w:val="clear" w:color="auto" w:fill="FFFFFF"/>
        </w:rPr>
        <w:t xml:space="preserve">nariadenie Komisie (EÚ) č. 717/2014 z 27. júna 2014 o uplatňovaní článkov 107 a 108 Zmluvy o fungovaní Európskej únie na pomoc de </w:t>
      </w:r>
      <w:proofErr w:type="spellStart"/>
      <w:r w:rsidR="00901B56" w:rsidRPr="006F6432">
        <w:rPr>
          <w:shd w:val="clear" w:color="auto" w:fill="FFFFFF"/>
        </w:rPr>
        <w:t>minimis</w:t>
      </w:r>
      <w:proofErr w:type="spellEnd"/>
      <w:r w:rsidR="00901B56" w:rsidRPr="006F6432">
        <w:rPr>
          <w:shd w:val="clear" w:color="auto" w:fill="FFFFFF"/>
        </w:rPr>
        <w:t xml:space="preserve"> v sektore rybolovu a </w:t>
      </w:r>
      <w:proofErr w:type="spellStart"/>
      <w:r w:rsidR="00901B56" w:rsidRPr="006F6432">
        <w:rPr>
          <w:shd w:val="clear" w:color="auto" w:fill="FFFFFF"/>
        </w:rPr>
        <w:t>akvakultúry</w:t>
      </w:r>
      <w:proofErr w:type="spellEnd"/>
      <w:r w:rsidR="00901B56" w:rsidRPr="006F6432">
        <w:rPr>
          <w:shd w:val="clear" w:color="auto" w:fill="FFFFFF"/>
        </w:rPr>
        <w:t xml:space="preserve"> (Ú. v. EÚ L 190, 28. 6. 2014</w:t>
      </w:r>
      <w:r w:rsidR="00A81BAF">
        <w:rPr>
          <w:shd w:val="clear" w:color="auto" w:fill="FFFFFF"/>
        </w:rPr>
        <w:t>)</w:t>
      </w:r>
      <w:r w:rsidR="00901B56" w:rsidRPr="006F6432">
        <w:rPr>
          <w:shd w:val="clear" w:color="auto" w:fill="FFFFFF"/>
        </w:rPr>
        <w:t xml:space="preserve"> v platnom znení</w:t>
      </w:r>
      <w:r w:rsidR="00901B56" w:rsidRPr="006F6432">
        <w:t xml:space="preserve">, </w:t>
      </w:r>
      <w:r w:rsidR="00901B56" w:rsidRPr="006F6432">
        <w:rPr>
          <w:bCs/>
          <w:shd w:val="clear" w:color="auto" w:fill="FFFFFF"/>
        </w:rPr>
        <w:t>nariadenie Komisie (EÚ) 2022/2472 zo 14. decembra 2022, ktorým sa určité kategórie pomoci v odvetví poľnohospodárstva a lesného hospodárstva a vo vidieckych oblastiach vyhlasujú za zlučiteľné s vnútorným trhom pri uplatňovaní článkov 107 a 108 Zmluvy o fungovaní Európskej únie (Ú. v. EÚ L 327, 21.12.2022)</w:t>
      </w:r>
      <w:r w:rsidR="00901B56" w:rsidRPr="00885402">
        <w:t xml:space="preserve">, nariadenie Komisie (EÚ) </w:t>
      </w:r>
      <w:r w:rsidR="00901B56" w:rsidRPr="006F6432">
        <w:t xml:space="preserve">č. 2022/2473 zo 14. decembra 2014, ktorým sa určité kategórie pomoci poskytovanej podnikom pôsobiacim vo výrobe, v spracovaní a odbyte produktov rybolovu a </w:t>
      </w:r>
      <w:proofErr w:type="spellStart"/>
      <w:r w:rsidR="00901B56" w:rsidRPr="006F6432">
        <w:t>akvakultúry</w:t>
      </w:r>
      <w:proofErr w:type="spellEnd"/>
      <w:r w:rsidR="00901B56" w:rsidRPr="006F6432">
        <w:t xml:space="preserve"> vyhlasujú za zlučiteľné s vnútorným trhom podľa článkov 107 a 108 Zmluvy o fungovaní Európskej únie (Ú. v. EÚ L 327, 21.12.2022)</w:t>
      </w:r>
      <w:r w:rsidR="00885402">
        <w:t xml:space="preserve">. </w:t>
      </w:r>
      <w:r w:rsidR="00FF0604">
        <w:t xml:space="preserve">Pre aplikačnú prax budú rovnako relevantné aj </w:t>
      </w:r>
      <w:r w:rsidR="00FF0604" w:rsidRPr="00803332">
        <w:t>Usmernenia Európskej únie o štátnej pomoci v odvetviach poľnohospodárstva a lesného hospodárstva a vo vidieckych oblastiach na roky 2014 až 2020 (Ú. v. EÚ C 204, 1.7.2014) v platnom znení, Usmernenia k preskúmaniu štátnej pomoci pre odvetvie rybolovu a </w:t>
      </w:r>
      <w:proofErr w:type="spellStart"/>
      <w:r w:rsidR="00FF0604" w:rsidRPr="00803332">
        <w:t>akvakultúry</w:t>
      </w:r>
      <w:proofErr w:type="spellEnd"/>
      <w:r w:rsidR="00FF0604" w:rsidRPr="00803332">
        <w:t xml:space="preserve"> (Ú. v. EÚ C 217, 2.7.2015) v platnom znení</w:t>
      </w:r>
      <w:r w:rsidR="00CF2E13">
        <w:t>.</w:t>
      </w:r>
    </w:p>
    <w:p w14:paraId="151DEFD2" w14:textId="3254A65E" w:rsidR="00B445CF" w:rsidRPr="00256934" w:rsidRDefault="0001193F" w:rsidP="00A17C15">
      <w:pPr>
        <w:keepNext w:val="0"/>
        <w:widowControl w:val="0"/>
        <w:ind w:firstLine="709"/>
      </w:pPr>
      <w:r w:rsidRPr="00256934">
        <w:t xml:space="preserve">Pokiaľ ide o zdroje krytia pomoci, pomoc poskytovaná v súlade s § 12 bude financovaná výlučne z národných zdrojov a nebude zahŕňať opatrenia spolufinancované napríklad z prostriedkov Európskej únie.  </w:t>
      </w:r>
    </w:p>
    <w:p w14:paraId="3885F89F" w14:textId="77777777" w:rsidR="002D471E" w:rsidRPr="00256934" w:rsidRDefault="0001193F" w:rsidP="00A17C15">
      <w:pPr>
        <w:keepNext w:val="0"/>
        <w:widowControl w:val="0"/>
        <w:ind w:firstLine="709"/>
      </w:pPr>
      <w:r w:rsidRPr="00256934">
        <w:t>V navrhovanom znení § 12 ods. 3 sa ustanovujú</w:t>
      </w:r>
      <w:r w:rsidR="002D471E" w:rsidRPr="00256934">
        <w:t xml:space="preserve"> základné dokumenty, ktorými sa riadi poskytovanie pomoci. Ide najmä o schému pomoci a výzvu. Pri poskytovaní pomoci ad hoc bude týmto dokumentom stanovisko koordinátora pomoci </w:t>
      </w:r>
      <w:r w:rsidR="00F56B96" w:rsidRPr="00256934">
        <w:t>k</w:t>
      </w:r>
      <w:r w:rsidR="002D471E" w:rsidRPr="00256934">
        <w:t> poskytnutiu pomoci ad hoc.</w:t>
      </w:r>
    </w:p>
    <w:p w14:paraId="069FC17C" w14:textId="77777777" w:rsidR="00BE35D7" w:rsidRPr="00256934" w:rsidRDefault="00F56B96" w:rsidP="00A17C15">
      <w:pPr>
        <w:keepNext w:val="0"/>
        <w:widowControl w:val="0"/>
        <w:ind w:firstLine="709"/>
      </w:pPr>
      <w:r w:rsidRPr="00256934">
        <w:t xml:space="preserve">Navrhované znenie § 12 ods. 4 až 8 obsahuje o. i. vymedzenie oprávneného príjemcu </w:t>
      </w:r>
      <w:r w:rsidRPr="00256934">
        <w:lastRenderedPageBreak/>
        <w:t>pomoci,</w:t>
      </w:r>
      <w:r w:rsidR="002D471E" w:rsidRPr="00256934">
        <w:t xml:space="preserve"> základné podmienky na poskytnutie pomoci a spôsob predkladania žiadostí o poskytnutie pomoci</w:t>
      </w:r>
      <w:r w:rsidRPr="00256934">
        <w:t>, pričom</w:t>
      </w:r>
      <w:r w:rsidR="002D471E" w:rsidRPr="00256934">
        <w:t xml:space="preserve"> </w:t>
      </w:r>
      <w:r w:rsidRPr="00256934">
        <w:t>ď</w:t>
      </w:r>
      <w:r w:rsidR="002D471E" w:rsidRPr="00256934">
        <w:t>alšie podmienky a celkový proces poskytovania pomoci bude uvedený v schémach pomoci a upresnený v jednotlivých výzvach</w:t>
      </w:r>
      <w:r w:rsidR="00AD05A0">
        <w:t>.</w:t>
      </w:r>
    </w:p>
    <w:p w14:paraId="1D2B5525" w14:textId="64EB81CA" w:rsidR="007B717D" w:rsidRPr="00256934" w:rsidRDefault="00BE35D7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>V </w:t>
      </w:r>
      <w:r w:rsidR="00552073" w:rsidRPr="00256934">
        <w:rPr>
          <w:rFonts w:ascii="Times New Roman" w:hAnsi="Times New Roman"/>
          <w:sz w:val="24"/>
          <w:szCs w:val="24"/>
        </w:rPr>
        <w:t xml:space="preserve">§ 12 </w:t>
      </w:r>
      <w:r w:rsidRPr="00256934">
        <w:rPr>
          <w:rFonts w:ascii="Times New Roman" w:hAnsi="Times New Roman"/>
          <w:sz w:val="24"/>
          <w:szCs w:val="24"/>
        </w:rPr>
        <w:t>ods</w:t>
      </w:r>
      <w:r w:rsidR="00552073" w:rsidRPr="00256934">
        <w:rPr>
          <w:rFonts w:ascii="Times New Roman" w:hAnsi="Times New Roman"/>
          <w:sz w:val="24"/>
          <w:szCs w:val="24"/>
        </w:rPr>
        <w:t>.</w:t>
      </w:r>
      <w:r w:rsidRPr="00256934">
        <w:rPr>
          <w:rFonts w:ascii="Times New Roman" w:hAnsi="Times New Roman"/>
          <w:sz w:val="24"/>
          <w:szCs w:val="24"/>
        </w:rPr>
        <w:t xml:space="preserve"> 9</w:t>
      </w:r>
      <w:r w:rsidR="00CD743D" w:rsidRPr="00256934">
        <w:rPr>
          <w:rFonts w:ascii="Times New Roman" w:hAnsi="Times New Roman"/>
          <w:sz w:val="24"/>
          <w:szCs w:val="24"/>
        </w:rPr>
        <w:t xml:space="preserve"> a 11</w:t>
      </w:r>
      <w:r w:rsidRPr="00256934">
        <w:rPr>
          <w:rFonts w:ascii="Times New Roman" w:hAnsi="Times New Roman"/>
          <w:sz w:val="24"/>
          <w:szCs w:val="24"/>
        </w:rPr>
        <w:t xml:space="preserve"> </w:t>
      </w:r>
      <w:r w:rsidR="007B1419" w:rsidRPr="00256934">
        <w:rPr>
          <w:rFonts w:ascii="Times New Roman" w:hAnsi="Times New Roman"/>
          <w:sz w:val="24"/>
          <w:szCs w:val="24"/>
        </w:rPr>
        <w:t>sa</w:t>
      </w:r>
      <w:r w:rsidR="00552073" w:rsidRPr="00256934">
        <w:rPr>
          <w:rFonts w:ascii="Times New Roman" w:hAnsi="Times New Roman"/>
          <w:sz w:val="24"/>
          <w:szCs w:val="24"/>
        </w:rPr>
        <w:t xml:space="preserve"> navrhuje</w:t>
      </w:r>
      <w:r w:rsidR="007B1419" w:rsidRPr="00256934">
        <w:rPr>
          <w:rFonts w:ascii="Times New Roman" w:hAnsi="Times New Roman"/>
          <w:sz w:val="24"/>
          <w:szCs w:val="24"/>
        </w:rPr>
        <w:t xml:space="preserve"> ustanov</w:t>
      </w:r>
      <w:r w:rsidR="00552073" w:rsidRPr="00256934">
        <w:rPr>
          <w:rFonts w:ascii="Times New Roman" w:hAnsi="Times New Roman"/>
          <w:sz w:val="24"/>
          <w:szCs w:val="24"/>
        </w:rPr>
        <w:t>iť</w:t>
      </w:r>
      <w:r w:rsidR="007B1419" w:rsidRPr="00256934">
        <w:rPr>
          <w:rFonts w:ascii="Times New Roman" w:hAnsi="Times New Roman"/>
          <w:sz w:val="24"/>
          <w:szCs w:val="24"/>
        </w:rPr>
        <w:t xml:space="preserve"> spôsob poskytovania pomoci formou dotovanej služby. Aplikačná prax ukázala, že pri uzavretí zmluvy</w:t>
      </w:r>
      <w:r w:rsidR="00CD743D" w:rsidRPr="00256934">
        <w:rPr>
          <w:rFonts w:ascii="Times New Roman" w:hAnsi="Times New Roman"/>
          <w:sz w:val="24"/>
          <w:szCs w:val="24"/>
        </w:rPr>
        <w:t xml:space="preserve"> o poskytnutí pomoci</w:t>
      </w:r>
      <w:r w:rsidR="007B1419" w:rsidRPr="00256934">
        <w:rPr>
          <w:rFonts w:ascii="Times New Roman" w:hAnsi="Times New Roman"/>
          <w:sz w:val="24"/>
          <w:szCs w:val="24"/>
        </w:rPr>
        <w:t xml:space="preserve"> pred poskytnutím dotovanej služby nie je možné kvantifikovať presnú celkovú sumu poskytnutej pomoci. Zámerom </w:t>
      </w:r>
      <w:r w:rsidR="00CD743D" w:rsidRPr="00256934">
        <w:rPr>
          <w:rFonts w:ascii="Times New Roman" w:hAnsi="Times New Roman"/>
          <w:sz w:val="24"/>
          <w:szCs w:val="24"/>
        </w:rPr>
        <w:t>návrhu</w:t>
      </w:r>
      <w:r w:rsidR="007B1419" w:rsidRPr="00256934">
        <w:rPr>
          <w:rFonts w:ascii="Times New Roman" w:hAnsi="Times New Roman"/>
          <w:sz w:val="24"/>
          <w:szCs w:val="24"/>
        </w:rPr>
        <w:t xml:space="preserve"> je ustanoviť možnosť poskytovania pomoci na základe oznámenia. Spôsob oznámenia a jeho ďalšie podrobnosti budú upravené v schéme pomoci. </w:t>
      </w:r>
      <w:r w:rsidR="007B717D">
        <w:rPr>
          <w:rFonts w:ascii="Times New Roman" w:hAnsi="Times New Roman"/>
          <w:sz w:val="24"/>
          <w:szCs w:val="24"/>
        </w:rPr>
        <w:t>Dotovaná služba je poskytovaná</w:t>
      </w:r>
      <w:r w:rsidR="00C87F44">
        <w:rPr>
          <w:rFonts w:ascii="Times New Roman" w:hAnsi="Times New Roman"/>
          <w:sz w:val="24"/>
          <w:szCs w:val="24"/>
        </w:rPr>
        <w:t xml:space="preserve"> ministerstvom pôdohospodárstva</w:t>
      </w:r>
      <w:r w:rsidR="007B717D">
        <w:rPr>
          <w:rFonts w:ascii="Times New Roman" w:hAnsi="Times New Roman"/>
          <w:sz w:val="24"/>
          <w:szCs w:val="24"/>
        </w:rPr>
        <w:t xml:space="preserve"> prostredníctvom organizácie, ktorá je určená na zabezpečenie niektorých činnosti pre </w:t>
      </w:r>
      <w:r w:rsidR="00420D05">
        <w:rPr>
          <w:rFonts w:ascii="Times New Roman" w:hAnsi="Times New Roman"/>
          <w:sz w:val="24"/>
          <w:szCs w:val="24"/>
        </w:rPr>
        <w:t>príjemcu dotovanej služby</w:t>
      </w:r>
      <w:r w:rsidR="006F6432">
        <w:rPr>
          <w:rFonts w:ascii="Times New Roman" w:hAnsi="Times New Roman"/>
          <w:sz w:val="24"/>
          <w:szCs w:val="24"/>
        </w:rPr>
        <w:t>,</w:t>
      </w:r>
      <w:r w:rsidR="007B717D">
        <w:rPr>
          <w:rFonts w:ascii="Times New Roman" w:hAnsi="Times New Roman"/>
          <w:sz w:val="24"/>
          <w:szCs w:val="24"/>
        </w:rPr>
        <w:t xml:space="preserve"> napr</w:t>
      </w:r>
      <w:r w:rsidR="006F6432">
        <w:rPr>
          <w:rFonts w:ascii="Times New Roman" w:hAnsi="Times New Roman"/>
          <w:sz w:val="24"/>
          <w:szCs w:val="24"/>
        </w:rPr>
        <w:t>íklad</w:t>
      </w:r>
      <w:r w:rsidR="007B717D">
        <w:rPr>
          <w:rFonts w:ascii="Times New Roman" w:hAnsi="Times New Roman"/>
          <w:sz w:val="24"/>
          <w:szCs w:val="24"/>
        </w:rPr>
        <w:t xml:space="preserve"> uznaná chovateľská organizácia alebo uznaná plemenárska organizácia podľa zákona č. 194/1998 Z. z. </w:t>
      </w:r>
      <w:r w:rsidR="007B717D" w:rsidRPr="007B717D">
        <w:rPr>
          <w:rFonts w:ascii="Times New Roman" w:hAnsi="Times New Roman"/>
          <w:sz w:val="24"/>
          <w:szCs w:val="24"/>
        </w:rPr>
        <w:t>o šľachtení a plemenitbe hospodárskych zvierat a o zmene a doplnení zákona č. 455/1991 Zb. o živnostenskom podnikaní (živnostenský zákon) v znení neskorších predpisov</w:t>
      </w:r>
      <w:r w:rsidR="007B717D">
        <w:rPr>
          <w:rFonts w:ascii="Times New Roman" w:hAnsi="Times New Roman"/>
          <w:sz w:val="24"/>
          <w:szCs w:val="24"/>
        </w:rPr>
        <w:t xml:space="preserve">. </w:t>
      </w:r>
      <w:r w:rsidR="00420D05">
        <w:rPr>
          <w:rFonts w:ascii="Times New Roman" w:hAnsi="Times New Roman"/>
          <w:sz w:val="24"/>
          <w:szCs w:val="24"/>
        </w:rPr>
        <w:t>Subjektu zabezpečujúcemu poskytnutie dotovanej služby</w:t>
      </w:r>
      <w:r w:rsidR="007B717D">
        <w:rPr>
          <w:rFonts w:ascii="Times New Roman" w:hAnsi="Times New Roman"/>
          <w:sz w:val="24"/>
          <w:szCs w:val="24"/>
        </w:rPr>
        <w:t xml:space="preserve"> budú podľa ods</w:t>
      </w:r>
      <w:r w:rsidR="007B3144">
        <w:rPr>
          <w:rFonts w:ascii="Times New Roman" w:hAnsi="Times New Roman"/>
          <w:sz w:val="24"/>
          <w:szCs w:val="24"/>
        </w:rPr>
        <w:t>eku</w:t>
      </w:r>
      <w:r w:rsidR="007B717D">
        <w:rPr>
          <w:rFonts w:ascii="Times New Roman" w:hAnsi="Times New Roman"/>
          <w:sz w:val="24"/>
          <w:szCs w:val="24"/>
        </w:rPr>
        <w:t xml:space="preserve"> 11 poskytnuté finančné prostriedku z rozpočtovej kapitoly </w:t>
      </w:r>
      <w:r w:rsidR="006F6432">
        <w:rPr>
          <w:rFonts w:ascii="Times New Roman" w:hAnsi="Times New Roman"/>
          <w:sz w:val="24"/>
          <w:szCs w:val="24"/>
        </w:rPr>
        <w:t>ministerstva pôdohospodárstva</w:t>
      </w:r>
      <w:r w:rsidR="007B717D">
        <w:rPr>
          <w:rFonts w:ascii="Times New Roman" w:hAnsi="Times New Roman"/>
          <w:sz w:val="24"/>
          <w:szCs w:val="24"/>
        </w:rPr>
        <w:t xml:space="preserve"> prostredníctvom poverenej právnickej osoby podľa ods</w:t>
      </w:r>
      <w:r w:rsidR="006F6432">
        <w:rPr>
          <w:rFonts w:ascii="Times New Roman" w:hAnsi="Times New Roman"/>
          <w:sz w:val="24"/>
          <w:szCs w:val="24"/>
        </w:rPr>
        <w:t>eku</w:t>
      </w:r>
      <w:r w:rsidR="007B717D">
        <w:rPr>
          <w:rFonts w:ascii="Times New Roman" w:hAnsi="Times New Roman"/>
          <w:sz w:val="24"/>
          <w:szCs w:val="24"/>
        </w:rPr>
        <w:t xml:space="preserve"> 15</w:t>
      </w:r>
      <w:r w:rsidR="00420D05">
        <w:rPr>
          <w:rFonts w:ascii="Times New Roman" w:hAnsi="Times New Roman"/>
          <w:sz w:val="24"/>
          <w:szCs w:val="24"/>
        </w:rPr>
        <w:t xml:space="preserve">. Subjekt zabezpečujúci poskytnutie dotovanej služby vykrýva svoje náklady spojené s poskytovaním dotovanej služby z finančných prostriedkov, ktoré prijme z rozpočtovej kapitoly </w:t>
      </w:r>
      <w:r w:rsidR="006F6432">
        <w:rPr>
          <w:rFonts w:ascii="Times New Roman" w:hAnsi="Times New Roman"/>
          <w:sz w:val="24"/>
          <w:szCs w:val="24"/>
        </w:rPr>
        <w:t>ministerstva pôdohospodárstva</w:t>
      </w:r>
      <w:r w:rsidR="00420D05">
        <w:rPr>
          <w:rFonts w:ascii="Times New Roman" w:hAnsi="Times New Roman"/>
          <w:sz w:val="24"/>
          <w:szCs w:val="24"/>
        </w:rPr>
        <w:t xml:space="preserve">. Použitie finančných prostriedkov rozpočtovej kapitoly </w:t>
      </w:r>
      <w:r w:rsidR="006F6432">
        <w:rPr>
          <w:rFonts w:ascii="Times New Roman" w:hAnsi="Times New Roman"/>
          <w:sz w:val="24"/>
          <w:szCs w:val="24"/>
        </w:rPr>
        <w:t>ministerstva pôdohospodárstva</w:t>
      </w:r>
      <w:r w:rsidR="00420D05">
        <w:rPr>
          <w:rFonts w:ascii="Times New Roman" w:hAnsi="Times New Roman"/>
          <w:sz w:val="24"/>
          <w:szCs w:val="24"/>
        </w:rPr>
        <w:t xml:space="preserve"> podlieha zúčtovaniu. Celý proces poskytovania pomoci formou dotovanej služby bude upravený v schémach pomoci.</w:t>
      </w:r>
    </w:p>
    <w:p w14:paraId="3CEEA4CD" w14:textId="77777777" w:rsidR="00BE35D7" w:rsidRPr="00256934" w:rsidRDefault="00CD743D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>V § 12 o</w:t>
      </w:r>
      <w:r w:rsidR="00BE35D7" w:rsidRPr="00256934">
        <w:rPr>
          <w:rFonts w:ascii="Times New Roman" w:hAnsi="Times New Roman"/>
          <w:sz w:val="24"/>
          <w:szCs w:val="24"/>
        </w:rPr>
        <w:t>ds</w:t>
      </w:r>
      <w:r w:rsidRPr="00256934">
        <w:rPr>
          <w:rFonts w:ascii="Times New Roman" w:hAnsi="Times New Roman"/>
          <w:sz w:val="24"/>
          <w:szCs w:val="24"/>
        </w:rPr>
        <w:t>. 10</w:t>
      </w:r>
      <w:r w:rsidR="00BE35D7" w:rsidRPr="00256934">
        <w:rPr>
          <w:rFonts w:ascii="Times New Roman" w:hAnsi="Times New Roman"/>
          <w:sz w:val="24"/>
          <w:szCs w:val="24"/>
        </w:rPr>
        <w:t xml:space="preserve"> </w:t>
      </w:r>
      <w:r w:rsidR="00CE64C6" w:rsidRPr="00256934">
        <w:rPr>
          <w:rFonts w:ascii="Times New Roman" w:hAnsi="Times New Roman"/>
          <w:sz w:val="24"/>
          <w:szCs w:val="24"/>
        </w:rPr>
        <w:t>sa ustanovujú</w:t>
      </w:r>
      <w:r w:rsidR="00BE35D7" w:rsidRPr="00256934">
        <w:rPr>
          <w:rFonts w:ascii="Times New Roman" w:hAnsi="Times New Roman"/>
          <w:sz w:val="24"/>
          <w:szCs w:val="24"/>
        </w:rPr>
        <w:t xml:space="preserve"> formy pomoci.</w:t>
      </w:r>
      <w:r w:rsidRPr="00256934">
        <w:rPr>
          <w:rFonts w:ascii="Times New Roman" w:hAnsi="Times New Roman"/>
          <w:sz w:val="24"/>
          <w:szCs w:val="24"/>
        </w:rPr>
        <w:t xml:space="preserve"> Nadväzuje sa na okruh foriem pomoci ustanovený zákonom o štátnej pomoci, ktorý sa navrhuje r</w:t>
      </w:r>
      <w:r w:rsidR="00BE35D7" w:rsidRPr="00256934">
        <w:rPr>
          <w:rFonts w:ascii="Times New Roman" w:hAnsi="Times New Roman"/>
          <w:sz w:val="24"/>
          <w:szCs w:val="24"/>
        </w:rPr>
        <w:t>ozš</w:t>
      </w:r>
      <w:r w:rsidRPr="00256934">
        <w:rPr>
          <w:rFonts w:ascii="Times New Roman" w:hAnsi="Times New Roman"/>
          <w:sz w:val="24"/>
          <w:szCs w:val="24"/>
        </w:rPr>
        <w:t>íriť</w:t>
      </w:r>
      <w:r w:rsidR="00BE35D7" w:rsidRPr="00256934">
        <w:rPr>
          <w:rFonts w:ascii="Times New Roman" w:hAnsi="Times New Roman"/>
          <w:sz w:val="24"/>
          <w:szCs w:val="24"/>
        </w:rPr>
        <w:t xml:space="preserve"> o dotovanú službu, ručenie za úver a odpustenie poplatku za ručenie za úver</w:t>
      </w:r>
      <w:r w:rsidR="00E86FB8" w:rsidRPr="00256934">
        <w:rPr>
          <w:rFonts w:ascii="Times New Roman" w:hAnsi="Times New Roman"/>
          <w:sz w:val="24"/>
          <w:szCs w:val="24"/>
        </w:rPr>
        <w:t xml:space="preserve">;  </w:t>
      </w:r>
      <w:r w:rsidR="00987474">
        <w:rPr>
          <w:rFonts w:ascii="Times New Roman" w:hAnsi="Times New Roman"/>
          <w:sz w:val="24"/>
          <w:szCs w:val="24"/>
        </w:rPr>
        <w:t>v</w:t>
      </w:r>
      <w:r w:rsidR="00E86FB8" w:rsidRPr="00256934">
        <w:rPr>
          <w:rFonts w:ascii="Times New Roman" w:hAnsi="Times New Roman"/>
          <w:sz w:val="24"/>
          <w:szCs w:val="24"/>
        </w:rPr>
        <w:t> súlade s navrhovaným znením § 12 ods. 12 sa  ručenie za úver bude riadiť § 303 až 312 Obchodného zákonníka.</w:t>
      </w:r>
    </w:p>
    <w:p w14:paraId="2A352C75" w14:textId="77777777" w:rsidR="003F11EE" w:rsidRPr="00256934" w:rsidRDefault="00E86FB8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>Podľa navrhovaného znenia § 12 ods.</w:t>
      </w:r>
      <w:r w:rsidR="00CE64C6" w:rsidRPr="00256934">
        <w:rPr>
          <w:rFonts w:ascii="Times New Roman" w:hAnsi="Times New Roman"/>
          <w:sz w:val="24"/>
          <w:szCs w:val="24"/>
        </w:rPr>
        <w:t xml:space="preserve"> 13 a 14 </w:t>
      </w:r>
      <w:r w:rsidRPr="00256934">
        <w:rPr>
          <w:rFonts w:ascii="Times New Roman" w:hAnsi="Times New Roman"/>
          <w:sz w:val="24"/>
          <w:szCs w:val="24"/>
        </w:rPr>
        <w:t>bude</w:t>
      </w:r>
      <w:r w:rsidR="00CE64C6" w:rsidRPr="00256934">
        <w:rPr>
          <w:rFonts w:ascii="Times New Roman" w:hAnsi="Times New Roman"/>
          <w:sz w:val="24"/>
          <w:szCs w:val="24"/>
        </w:rPr>
        <w:t xml:space="preserve"> príjemca pomoci povinný dodržiavať podmienky</w:t>
      </w:r>
      <w:r w:rsidRPr="00256934">
        <w:rPr>
          <w:rFonts w:ascii="Times New Roman" w:hAnsi="Times New Roman"/>
          <w:sz w:val="24"/>
          <w:szCs w:val="24"/>
        </w:rPr>
        <w:t>,</w:t>
      </w:r>
      <w:r w:rsidR="00CE64C6" w:rsidRPr="00256934">
        <w:rPr>
          <w:rFonts w:ascii="Times New Roman" w:hAnsi="Times New Roman"/>
          <w:sz w:val="24"/>
          <w:szCs w:val="24"/>
        </w:rPr>
        <w:t xml:space="preserve"> za ktorých bola pomoc poskytnutá, počas celej doby trvania zmluvy</w:t>
      </w:r>
      <w:r w:rsidRPr="00256934">
        <w:rPr>
          <w:rFonts w:ascii="Times New Roman" w:hAnsi="Times New Roman"/>
          <w:sz w:val="24"/>
          <w:szCs w:val="24"/>
        </w:rPr>
        <w:t xml:space="preserve"> o poskytnutí pomoci</w:t>
      </w:r>
      <w:r w:rsidR="00CE64C6" w:rsidRPr="00256934">
        <w:rPr>
          <w:rFonts w:ascii="Times New Roman" w:hAnsi="Times New Roman"/>
          <w:sz w:val="24"/>
          <w:szCs w:val="24"/>
        </w:rPr>
        <w:t xml:space="preserve">. Poskytnutie pomoci je </w:t>
      </w:r>
      <w:proofErr w:type="spellStart"/>
      <w:r w:rsidR="00CE64C6" w:rsidRPr="00256934">
        <w:rPr>
          <w:rFonts w:ascii="Times New Roman" w:hAnsi="Times New Roman"/>
          <w:sz w:val="24"/>
          <w:szCs w:val="24"/>
        </w:rPr>
        <w:t>nenárokovateľné</w:t>
      </w:r>
      <w:proofErr w:type="spellEnd"/>
      <w:r w:rsidR="00CE64C6" w:rsidRPr="00256934">
        <w:rPr>
          <w:rFonts w:ascii="Times New Roman" w:hAnsi="Times New Roman"/>
          <w:sz w:val="24"/>
          <w:szCs w:val="24"/>
        </w:rPr>
        <w:t>.</w:t>
      </w:r>
    </w:p>
    <w:p w14:paraId="54F75221" w14:textId="77777777" w:rsidR="003F11EE" w:rsidRPr="00256934" w:rsidRDefault="00BE35D7" w:rsidP="00A17C15">
      <w:pPr>
        <w:pStyle w:val="Bezriadkovania"/>
        <w:widowControl w:val="0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 xml:space="preserve"> </w:t>
      </w:r>
      <w:r w:rsidR="00DD6C8E">
        <w:rPr>
          <w:rFonts w:ascii="Times New Roman" w:hAnsi="Times New Roman"/>
          <w:sz w:val="24"/>
          <w:szCs w:val="24"/>
        </w:rPr>
        <w:tab/>
      </w:r>
      <w:r w:rsidR="00E86FB8" w:rsidRPr="00256934">
        <w:rPr>
          <w:rFonts w:ascii="Times New Roman" w:hAnsi="Times New Roman"/>
          <w:sz w:val="24"/>
          <w:szCs w:val="24"/>
        </w:rPr>
        <w:t xml:space="preserve">V návrhu § 12 ods. 15 až 18 sa s cieľom dosiahnuť čo najväčšiu efektívnosť </w:t>
      </w:r>
      <w:r w:rsidR="00FC19B5" w:rsidRPr="00256934">
        <w:rPr>
          <w:rFonts w:ascii="Times New Roman" w:hAnsi="Times New Roman"/>
          <w:sz w:val="24"/>
          <w:szCs w:val="24"/>
        </w:rPr>
        <w:t>pri poskytovaní pomoci navrhuje</w:t>
      </w:r>
      <w:r w:rsidR="003F11EE" w:rsidRPr="00256934">
        <w:rPr>
          <w:rFonts w:ascii="Times New Roman" w:hAnsi="Times New Roman"/>
          <w:sz w:val="24"/>
          <w:szCs w:val="24"/>
        </w:rPr>
        <w:t xml:space="preserve"> umožniť </w:t>
      </w:r>
      <w:r w:rsidR="00987474">
        <w:rPr>
          <w:rFonts w:ascii="Times New Roman" w:hAnsi="Times New Roman"/>
          <w:sz w:val="24"/>
          <w:szCs w:val="24"/>
        </w:rPr>
        <w:t>delegovať</w:t>
      </w:r>
      <w:r w:rsidR="003F11EE" w:rsidRPr="00256934">
        <w:rPr>
          <w:rFonts w:ascii="Times New Roman" w:hAnsi="Times New Roman"/>
          <w:sz w:val="24"/>
          <w:szCs w:val="24"/>
        </w:rPr>
        <w:t xml:space="preserve"> niektor</w:t>
      </w:r>
      <w:r w:rsidR="00987474">
        <w:rPr>
          <w:rFonts w:ascii="Times New Roman" w:hAnsi="Times New Roman"/>
          <w:sz w:val="24"/>
          <w:szCs w:val="24"/>
        </w:rPr>
        <w:t>é</w:t>
      </w:r>
      <w:r w:rsidR="003F11EE" w:rsidRPr="00256934">
        <w:rPr>
          <w:rFonts w:ascii="Times New Roman" w:hAnsi="Times New Roman"/>
          <w:sz w:val="24"/>
          <w:szCs w:val="24"/>
        </w:rPr>
        <w:t xml:space="preserve"> </w:t>
      </w:r>
      <w:r w:rsidR="00470294">
        <w:rPr>
          <w:rFonts w:ascii="Times New Roman" w:hAnsi="Times New Roman"/>
          <w:sz w:val="24"/>
          <w:szCs w:val="24"/>
        </w:rPr>
        <w:t>úlohy</w:t>
      </w:r>
      <w:r w:rsidR="003F11EE" w:rsidRPr="00256934">
        <w:rPr>
          <w:rFonts w:ascii="Times New Roman" w:hAnsi="Times New Roman"/>
          <w:sz w:val="24"/>
          <w:szCs w:val="24"/>
        </w:rPr>
        <w:t xml:space="preserve"> ministerstva pôdohospodárstva</w:t>
      </w:r>
      <w:r w:rsidR="00CE64C6" w:rsidRPr="00256934">
        <w:rPr>
          <w:rFonts w:ascii="Times New Roman" w:hAnsi="Times New Roman"/>
          <w:sz w:val="24"/>
          <w:szCs w:val="24"/>
        </w:rPr>
        <w:t xml:space="preserve"> na </w:t>
      </w:r>
      <w:r w:rsidR="003F11EE" w:rsidRPr="00256934">
        <w:rPr>
          <w:rFonts w:ascii="Times New Roman" w:hAnsi="Times New Roman"/>
          <w:sz w:val="24"/>
          <w:szCs w:val="24"/>
        </w:rPr>
        <w:t>právnickú osobu</w:t>
      </w:r>
      <w:r w:rsidR="007D19C3" w:rsidRPr="00256934">
        <w:rPr>
          <w:rFonts w:ascii="Times New Roman" w:hAnsi="Times New Roman"/>
          <w:sz w:val="24"/>
          <w:szCs w:val="24"/>
        </w:rPr>
        <w:t xml:space="preserve">, ktorá má odborné, personálne a materiálne predpoklady na plnenie týchto </w:t>
      </w:r>
      <w:r w:rsidR="00470294">
        <w:rPr>
          <w:rFonts w:ascii="Times New Roman" w:hAnsi="Times New Roman"/>
          <w:sz w:val="24"/>
          <w:szCs w:val="24"/>
        </w:rPr>
        <w:t>úloh</w:t>
      </w:r>
      <w:r w:rsidR="00F045E7">
        <w:rPr>
          <w:rFonts w:ascii="Times New Roman" w:hAnsi="Times New Roman"/>
          <w:sz w:val="24"/>
          <w:szCs w:val="24"/>
        </w:rPr>
        <w:t>.</w:t>
      </w:r>
      <w:r w:rsidR="003F11EE" w:rsidRPr="00256934">
        <w:rPr>
          <w:rFonts w:ascii="Times New Roman" w:hAnsi="Times New Roman"/>
          <w:sz w:val="24"/>
          <w:szCs w:val="24"/>
        </w:rPr>
        <w:t xml:space="preserve"> Ministerstvo pôdohospodárstva má</w:t>
      </w:r>
      <w:r w:rsidR="00A32E3F">
        <w:rPr>
          <w:rFonts w:ascii="Times New Roman" w:hAnsi="Times New Roman"/>
          <w:sz w:val="24"/>
          <w:szCs w:val="24"/>
        </w:rPr>
        <w:t xml:space="preserve"> aj</w:t>
      </w:r>
      <w:r w:rsidR="003F11EE" w:rsidRPr="00256934">
        <w:rPr>
          <w:rFonts w:ascii="Times New Roman" w:hAnsi="Times New Roman"/>
          <w:sz w:val="24"/>
          <w:szCs w:val="24"/>
        </w:rPr>
        <w:t xml:space="preserve"> v</w:t>
      </w:r>
      <w:r w:rsidR="00F045E7">
        <w:rPr>
          <w:rFonts w:ascii="Times New Roman" w:hAnsi="Times New Roman"/>
          <w:sz w:val="24"/>
          <w:szCs w:val="24"/>
        </w:rPr>
        <w:t>o</w:t>
      </w:r>
      <w:r w:rsidR="003F11EE" w:rsidRPr="00256934">
        <w:rPr>
          <w:rFonts w:ascii="Times New Roman" w:hAnsi="Times New Roman"/>
          <w:sz w:val="24"/>
          <w:szCs w:val="24"/>
        </w:rPr>
        <w:t> svojej zriaďovateľskej pôsobnosti právnické osoby, ktoré disponujú dostatočnými kapacitami nevyhnutnými pre efektívne zabezpečenie procesov spojených s poskytovaním dotácií a iných foriem pomoci. Pri niektorých formách pomoci</w:t>
      </w:r>
      <w:r w:rsidR="007D19C3" w:rsidRPr="00256934">
        <w:rPr>
          <w:rFonts w:ascii="Times New Roman" w:hAnsi="Times New Roman"/>
          <w:sz w:val="24"/>
          <w:szCs w:val="24"/>
        </w:rPr>
        <w:t>,</w:t>
      </w:r>
      <w:r w:rsidR="003F11EE" w:rsidRPr="00256934">
        <w:rPr>
          <w:rFonts w:ascii="Times New Roman" w:hAnsi="Times New Roman"/>
          <w:sz w:val="24"/>
          <w:szCs w:val="24"/>
        </w:rPr>
        <w:t xml:space="preserve"> napr</w:t>
      </w:r>
      <w:r w:rsidR="007D19C3" w:rsidRPr="00256934">
        <w:rPr>
          <w:rFonts w:ascii="Times New Roman" w:hAnsi="Times New Roman"/>
          <w:sz w:val="24"/>
          <w:szCs w:val="24"/>
        </w:rPr>
        <w:t>íklad</w:t>
      </w:r>
      <w:r w:rsidR="003F11EE" w:rsidRPr="00256934">
        <w:rPr>
          <w:rFonts w:ascii="Times New Roman" w:hAnsi="Times New Roman"/>
          <w:sz w:val="24"/>
          <w:szCs w:val="24"/>
        </w:rPr>
        <w:t xml:space="preserve"> </w:t>
      </w:r>
      <w:r w:rsidR="007D19C3" w:rsidRPr="00256934">
        <w:rPr>
          <w:rFonts w:ascii="Times New Roman" w:hAnsi="Times New Roman"/>
          <w:sz w:val="24"/>
          <w:szCs w:val="24"/>
        </w:rPr>
        <w:t xml:space="preserve">pri </w:t>
      </w:r>
      <w:r w:rsidR="003F11EE" w:rsidRPr="00256934">
        <w:rPr>
          <w:rFonts w:ascii="Times New Roman" w:hAnsi="Times New Roman"/>
          <w:sz w:val="24"/>
          <w:szCs w:val="24"/>
        </w:rPr>
        <w:t>dotovan</w:t>
      </w:r>
      <w:r w:rsidR="007D19C3" w:rsidRPr="00256934">
        <w:rPr>
          <w:rFonts w:ascii="Times New Roman" w:hAnsi="Times New Roman"/>
          <w:sz w:val="24"/>
          <w:szCs w:val="24"/>
        </w:rPr>
        <w:t>ej</w:t>
      </w:r>
      <w:r w:rsidR="003F11EE" w:rsidRPr="00256934">
        <w:rPr>
          <w:rFonts w:ascii="Times New Roman" w:hAnsi="Times New Roman"/>
          <w:sz w:val="24"/>
          <w:szCs w:val="24"/>
        </w:rPr>
        <w:t xml:space="preserve"> služb</w:t>
      </w:r>
      <w:r w:rsidR="007D19C3" w:rsidRPr="00256934">
        <w:rPr>
          <w:rFonts w:ascii="Times New Roman" w:hAnsi="Times New Roman"/>
          <w:sz w:val="24"/>
          <w:szCs w:val="24"/>
        </w:rPr>
        <w:t>e</w:t>
      </w:r>
      <w:r w:rsidR="00470294">
        <w:rPr>
          <w:rFonts w:ascii="Times New Roman" w:hAnsi="Times New Roman"/>
          <w:sz w:val="24"/>
          <w:szCs w:val="24"/>
        </w:rPr>
        <w:t>,</w:t>
      </w:r>
      <w:r w:rsidR="007D19C3" w:rsidRPr="00256934">
        <w:rPr>
          <w:rFonts w:ascii="Times New Roman" w:hAnsi="Times New Roman"/>
          <w:sz w:val="24"/>
          <w:szCs w:val="24"/>
        </w:rPr>
        <w:t xml:space="preserve"> či</w:t>
      </w:r>
      <w:r w:rsidR="003F11EE" w:rsidRPr="00256934">
        <w:rPr>
          <w:rFonts w:ascii="Times New Roman" w:hAnsi="Times New Roman"/>
          <w:sz w:val="24"/>
          <w:szCs w:val="24"/>
        </w:rPr>
        <w:t xml:space="preserve"> ručen</w:t>
      </w:r>
      <w:r w:rsidR="007D19C3" w:rsidRPr="00256934">
        <w:rPr>
          <w:rFonts w:ascii="Times New Roman" w:hAnsi="Times New Roman"/>
          <w:sz w:val="24"/>
          <w:szCs w:val="24"/>
        </w:rPr>
        <w:t>í</w:t>
      </w:r>
      <w:r w:rsidR="003F11EE" w:rsidRPr="00256934">
        <w:rPr>
          <w:rFonts w:ascii="Times New Roman" w:hAnsi="Times New Roman"/>
          <w:sz w:val="24"/>
          <w:szCs w:val="24"/>
        </w:rPr>
        <w:t xml:space="preserve"> za úver,</w:t>
      </w:r>
      <w:r w:rsidR="007D19C3" w:rsidRPr="00256934">
        <w:rPr>
          <w:rFonts w:ascii="Times New Roman" w:hAnsi="Times New Roman"/>
          <w:sz w:val="24"/>
          <w:szCs w:val="24"/>
        </w:rPr>
        <w:t xml:space="preserve"> bude musieť</w:t>
      </w:r>
      <w:r w:rsidR="003F11EE" w:rsidRPr="00256934">
        <w:rPr>
          <w:rFonts w:ascii="Times New Roman" w:hAnsi="Times New Roman"/>
          <w:sz w:val="24"/>
          <w:szCs w:val="24"/>
        </w:rPr>
        <w:t xml:space="preserve"> do procesu poskytovania pomoci</w:t>
      </w:r>
      <w:r w:rsidR="007D19C3" w:rsidRPr="00256934">
        <w:rPr>
          <w:rFonts w:ascii="Times New Roman" w:hAnsi="Times New Roman"/>
          <w:sz w:val="24"/>
          <w:szCs w:val="24"/>
        </w:rPr>
        <w:t xml:space="preserve"> na základe poverenia ministerstva pôdohospodárstva vstúpiť</w:t>
      </w:r>
      <w:r w:rsidR="003F11EE" w:rsidRPr="00256934">
        <w:rPr>
          <w:rFonts w:ascii="Times New Roman" w:hAnsi="Times New Roman"/>
          <w:sz w:val="24"/>
          <w:szCs w:val="24"/>
        </w:rPr>
        <w:t xml:space="preserve"> viac poverených právnických osôb</w:t>
      </w:r>
      <w:r w:rsidR="007D19C3" w:rsidRPr="00256934">
        <w:rPr>
          <w:rFonts w:ascii="Times New Roman" w:hAnsi="Times New Roman"/>
          <w:sz w:val="24"/>
          <w:szCs w:val="24"/>
        </w:rPr>
        <w:t>.</w:t>
      </w:r>
      <w:r w:rsidR="003F11EE" w:rsidRPr="00256934">
        <w:rPr>
          <w:rFonts w:ascii="Times New Roman" w:hAnsi="Times New Roman"/>
          <w:sz w:val="24"/>
          <w:szCs w:val="24"/>
        </w:rPr>
        <w:t xml:space="preserve"> Právne vzťahy medzi </w:t>
      </w:r>
      <w:r w:rsidR="00A32E3F">
        <w:rPr>
          <w:rFonts w:ascii="Times New Roman" w:hAnsi="Times New Roman"/>
          <w:sz w:val="24"/>
          <w:szCs w:val="24"/>
        </w:rPr>
        <w:t xml:space="preserve">týmito </w:t>
      </w:r>
      <w:r w:rsidR="003F11EE" w:rsidRPr="00256934">
        <w:rPr>
          <w:rFonts w:ascii="Times New Roman" w:hAnsi="Times New Roman"/>
          <w:sz w:val="24"/>
          <w:szCs w:val="24"/>
        </w:rPr>
        <w:t xml:space="preserve">právnickými osobami upraví písomná zmluva. </w:t>
      </w:r>
      <w:r w:rsidR="007D19C3" w:rsidRPr="00256934">
        <w:rPr>
          <w:rFonts w:ascii="Times New Roman" w:hAnsi="Times New Roman"/>
          <w:sz w:val="24"/>
          <w:szCs w:val="24"/>
        </w:rPr>
        <w:t xml:space="preserve">Návrh zákona </w:t>
      </w:r>
      <w:r w:rsidR="003F11EE" w:rsidRPr="00256934">
        <w:rPr>
          <w:rFonts w:ascii="Times New Roman" w:hAnsi="Times New Roman"/>
          <w:sz w:val="24"/>
          <w:szCs w:val="24"/>
        </w:rPr>
        <w:t>špecifikuje právnické osoby, ktoré nemusia mať</w:t>
      </w:r>
      <w:r w:rsidR="00727532" w:rsidRPr="00256934">
        <w:rPr>
          <w:rFonts w:ascii="Times New Roman" w:hAnsi="Times New Roman"/>
          <w:sz w:val="24"/>
          <w:szCs w:val="24"/>
        </w:rPr>
        <w:t xml:space="preserve"> s ministerstvom pôdohospodárstva uzavretú písomnú zmluvu o vykonávaní činnosti pri poskytovaní pomoci. Ministerstvo pôdohospodárstva bude uzatvárať zmluvy len s tými poverenými právnickými osobami, s ktor</w:t>
      </w:r>
      <w:r w:rsidR="007436D5" w:rsidRPr="00256934">
        <w:rPr>
          <w:rFonts w:ascii="Times New Roman" w:hAnsi="Times New Roman"/>
          <w:sz w:val="24"/>
          <w:szCs w:val="24"/>
        </w:rPr>
        <w:t>ými</w:t>
      </w:r>
      <w:r w:rsidR="00727532" w:rsidRPr="00256934">
        <w:rPr>
          <w:rFonts w:ascii="Times New Roman" w:hAnsi="Times New Roman"/>
          <w:sz w:val="24"/>
          <w:szCs w:val="24"/>
        </w:rPr>
        <w:t xml:space="preserve"> bude mať priame vzťahy pri poskytovaní pomoci.</w:t>
      </w:r>
    </w:p>
    <w:p w14:paraId="2F169CB9" w14:textId="77777777" w:rsidR="00727532" w:rsidRPr="00256934" w:rsidRDefault="00727532" w:rsidP="00A17C15">
      <w:pPr>
        <w:pStyle w:val="Bezriadkovania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1872BCB" w14:textId="2064DF5F" w:rsidR="00727532" w:rsidRPr="00256934" w:rsidRDefault="00727532" w:rsidP="00A17C15">
      <w:pPr>
        <w:pStyle w:val="Bezriadkovania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256934">
        <w:rPr>
          <w:rFonts w:ascii="Times New Roman" w:hAnsi="Times New Roman"/>
          <w:b/>
          <w:sz w:val="24"/>
          <w:szCs w:val="24"/>
        </w:rPr>
        <w:t>K bod</w:t>
      </w:r>
      <w:r w:rsidR="008009C5" w:rsidRPr="00256934">
        <w:rPr>
          <w:rFonts w:ascii="Times New Roman" w:hAnsi="Times New Roman"/>
          <w:b/>
          <w:sz w:val="24"/>
          <w:szCs w:val="24"/>
        </w:rPr>
        <w:t>u</w:t>
      </w:r>
      <w:r w:rsidR="004A1506" w:rsidRPr="00256934">
        <w:rPr>
          <w:rFonts w:ascii="Times New Roman" w:hAnsi="Times New Roman"/>
          <w:b/>
          <w:sz w:val="24"/>
          <w:szCs w:val="24"/>
        </w:rPr>
        <w:t xml:space="preserve"> 1</w:t>
      </w:r>
      <w:r w:rsidR="0064097A">
        <w:rPr>
          <w:rFonts w:ascii="Times New Roman" w:hAnsi="Times New Roman"/>
          <w:b/>
          <w:sz w:val="24"/>
          <w:szCs w:val="24"/>
        </w:rPr>
        <w:t>0</w:t>
      </w:r>
    </w:p>
    <w:p w14:paraId="09A7C246" w14:textId="77777777" w:rsidR="008009C5" w:rsidRPr="00256934" w:rsidRDefault="008009C5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>Navrhuje sa vypustenie § 12a ako nadbytočného, nakoľko úprava poskytovania finančnej pomoci bude obsiahnutá v novo navrhnutom znení § 12.</w:t>
      </w:r>
    </w:p>
    <w:p w14:paraId="03D49B66" w14:textId="77777777" w:rsidR="008009C5" w:rsidRPr="00256934" w:rsidRDefault="008009C5" w:rsidP="00A17C15">
      <w:pPr>
        <w:pStyle w:val="Bezriadkovania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CF13B2B" w14:textId="77777777" w:rsidR="00A17C15" w:rsidRDefault="00A17C15" w:rsidP="00A17C15">
      <w:pPr>
        <w:pStyle w:val="Bezriadkovania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14:paraId="0E5A52BA" w14:textId="53D7E822" w:rsidR="008009C5" w:rsidRPr="00256934" w:rsidRDefault="008009C5" w:rsidP="00A17C15">
      <w:pPr>
        <w:pStyle w:val="Bezriadkovania"/>
        <w:widowControl w:val="0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b/>
          <w:sz w:val="24"/>
          <w:szCs w:val="24"/>
        </w:rPr>
        <w:t>K </w:t>
      </w:r>
      <w:r w:rsidR="00780CBD" w:rsidRPr="00256934">
        <w:rPr>
          <w:rFonts w:ascii="Times New Roman" w:hAnsi="Times New Roman"/>
          <w:b/>
          <w:sz w:val="24"/>
          <w:szCs w:val="24"/>
        </w:rPr>
        <w:t>bodom</w:t>
      </w:r>
      <w:r w:rsidR="004A1506" w:rsidRPr="00256934">
        <w:rPr>
          <w:rFonts w:ascii="Times New Roman" w:hAnsi="Times New Roman"/>
          <w:b/>
          <w:sz w:val="24"/>
          <w:szCs w:val="24"/>
        </w:rPr>
        <w:t xml:space="preserve"> 1</w:t>
      </w:r>
      <w:r w:rsidR="0064097A">
        <w:rPr>
          <w:rFonts w:ascii="Times New Roman" w:hAnsi="Times New Roman"/>
          <w:b/>
          <w:sz w:val="24"/>
          <w:szCs w:val="24"/>
        </w:rPr>
        <w:t>1</w:t>
      </w:r>
      <w:r w:rsidRPr="00256934">
        <w:rPr>
          <w:rFonts w:ascii="Times New Roman" w:hAnsi="Times New Roman"/>
          <w:sz w:val="24"/>
          <w:szCs w:val="24"/>
        </w:rPr>
        <w:t xml:space="preserve"> </w:t>
      </w:r>
      <w:r w:rsidR="004A1506" w:rsidRPr="00256934">
        <w:rPr>
          <w:rFonts w:ascii="Times New Roman" w:hAnsi="Times New Roman"/>
          <w:b/>
          <w:sz w:val="24"/>
          <w:szCs w:val="24"/>
        </w:rPr>
        <w:t>a 1</w:t>
      </w:r>
      <w:r w:rsidR="0064097A">
        <w:rPr>
          <w:rFonts w:ascii="Times New Roman" w:hAnsi="Times New Roman"/>
          <w:b/>
          <w:sz w:val="24"/>
          <w:szCs w:val="24"/>
        </w:rPr>
        <w:t>5</w:t>
      </w:r>
      <w:r w:rsidRPr="00256934">
        <w:rPr>
          <w:rFonts w:ascii="Times New Roman" w:hAnsi="Times New Roman"/>
          <w:sz w:val="24"/>
          <w:szCs w:val="24"/>
        </w:rPr>
        <w:t xml:space="preserve"> </w:t>
      </w:r>
    </w:p>
    <w:p w14:paraId="3A2465AA" w14:textId="77777777" w:rsidR="00727532" w:rsidRDefault="008009C5" w:rsidP="00A17C15">
      <w:pPr>
        <w:pStyle w:val="Bezriadkovani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6934">
        <w:rPr>
          <w:rFonts w:ascii="Times New Roman" w:hAnsi="Times New Roman"/>
          <w:sz w:val="24"/>
          <w:szCs w:val="24"/>
        </w:rPr>
        <w:t>Navrhuje sa úprava vzhľadom na ostatné novelizačné body.</w:t>
      </w:r>
    </w:p>
    <w:p w14:paraId="215CF829" w14:textId="77777777" w:rsidR="00E24EE0" w:rsidRPr="00256934" w:rsidRDefault="00E24EE0" w:rsidP="00A17C15">
      <w:pPr>
        <w:pStyle w:val="Bezriadkovania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06A908BA" w14:textId="4A40DAE8" w:rsidR="00727532" w:rsidRPr="00256934" w:rsidRDefault="004A1506" w:rsidP="00A17C15">
      <w:pPr>
        <w:pStyle w:val="Bezriadkovania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256934">
        <w:rPr>
          <w:rFonts w:ascii="Times New Roman" w:hAnsi="Times New Roman"/>
          <w:b/>
          <w:sz w:val="24"/>
          <w:szCs w:val="24"/>
        </w:rPr>
        <w:t>K bodu 1</w:t>
      </w:r>
      <w:r w:rsidR="0064097A">
        <w:rPr>
          <w:rFonts w:ascii="Times New Roman" w:hAnsi="Times New Roman"/>
          <w:b/>
          <w:sz w:val="24"/>
          <w:szCs w:val="24"/>
        </w:rPr>
        <w:t>2</w:t>
      </w:r>
    </w:p>
    <w:p w14:paraId="5F05D41F" w14:textId="77777777" w:rsidR="00AB18BC" w:rsidRDefault="00727532" w:rsidP="00A17C15">
      <w:pPr>
        <w:keepNext w:val="0"/>
        <w:widowControl w:val="0"/>
        <w:ind w:firstLine="709"/>
      </w:pPr>
      <w:r w:rsidRPr="00256934">
        <w:t>Ustanovuje sa</w:t>
      </w:r>
      <w:r w:rsidR="00D21B14" w:rsidRPr="00256934">
        <w:t xml:space="preserve"> možnosť využívania informačného systému ITMS</w:t>
      </w:r>
      <w:r w:rsidR="00F1464B" w:rsidRPr="00256934">
        <w:t>2014+</w:t>
      </w:r>
      <w:r w:rsidR="00D21B14" w:rsidRPr="00256934">
        <w:t xml:space="preserve"> Pôdohospodárskou platobnou agentúrou pre účely administrovania poskytovania pomoci. </w:t>
      </w:r>
      <w:r w:rsidR="00D21B14" w:rsidRPr="00256934">
        <w:lastRenderedPageBreak/>
        <w:t>Ustanovuje sa</w:t>
      </w:r>
      <w:r w:rsidRPr="00256934">
        <w:t xml:space="preserve"> účel a rozsah spracúvaných a vyžadovaných osobných údajov, okruh dotknutých osôb a spôsob nakladania s týmito osobnými údajmi. </w:t>
      </w:r>
    </w:p>
    <w:p w14:paraId="23E43E22" w14:textId="5C8B1733" w:rsidR="00ED4C77" w:rsidRPr="00653327" w:rsidRDefault="00ED4C77" w:rsidP="00A17C15">
      <w:pPr>
        <w:keepNext w:val="0"/>
        <w:widowControl w:val="0"/>
        <w:ind w:firstLine="709"/>
      </w:pPr>
      <w:r w:rsidRPr="00653327">
        <w:t xml:space="preserve">Navrhuje sa vymedzenie účelov spracúvania osobných údajov. Rovnako sa navrhuje ustanoviť rozsah spracúvaných osobných údajov. Okrem </w:t>
      </w:r>
      <w:r>
        <w:t>základných</w:t>
      </w:r>
      <w:r w:rsidRPr="00653327">
        <w:t xml:space="preserve"> osobných údajov sa medzi spracúvané osobné údaje navrhuje ustanoviť aj číslo cestovného dokladu, rodné číslo a</w:t>
      </w:r>
      <w:r>
        <w:t xml:space="preserve"> </w:t>
      </w:r>
      <w:r w:rsidRPr="00653327">
        <w:t>číslo občianskeho preukazu, nakoľko ide o osobné údaje  potrebné pre identifikovanie, že daná osoba je oprávnená konať v mene príslušného subjektu. Pri osvedčovaní podpisu sa totožnosť môže preukazovať rodným číslom, prípadne číslom preukazu totožnosti (občiansky preukaz alebo cestovný doklad</w:t>
      </w:r>
      <w:r>
        <w:t>).</w:t>
      </w:r>
      <w:r w:rsidRPr="00653327">
        <w:t xml:space="preserve"> </w:t>
      </w:r>
      <w:r>
        <w:t>A</w:t>
      </w:r>
      <w:r w:rsidRPr="00653327">
        <w:t>ktuálne sa v žiadostiach uvádza rodné číslo, no ak žiadateľ nedisponuje slovenským rodným číslom, udáva číslo preukazu totožnosti.</w:t>
      </w:r>
      <w:r w:rsidRPr="00ED4C77">
        <w:t xml:space="preserve"> </w:t>
      </w:r>
      <w:r w:rsidRPr="00653327">
        <w:t xml:space="preserve">Na základe preverenia v rámci systému ITMS2014+, ktorý má spracúvanie a ochranu osobných údajov vo svojej kompetencii </w:t>
      </w:r>
      <w:r w:rsidRPr="00ED4C77">
        <w:t>(</w:t>
      </w:r>
      <w:hyperlink r:id="rId9" w:history="1">
        <w:r w:rsidRPr="00ED4C77">
          <w:rPr>
            <w:rStyle w:val="Hypertextovprepojenie"/>
            <w:color w:val="auto"/>
            <w:u w:val="none"/>
          </w:rPr>
          <w:t>https://www.itms2014.sk/ochrana-osobnych-udajov-old</w:t>
        </w:r>
      </w:hyperlink>
      <w:r w:rsidRPr="00ED4C77">
        <w:t xml:space="preserve">) </w:t>
      </w:r>
      <w:r w:rsidRPr="00653327">
        <w:t xml:space="preserve">sa žiadateľ prihlasuje dvomi spôsobmi – má k dispozícii slovenské rodné číslo alebo nemá k dispozícii slovenské rodné číslo (v tomto prípade systém ITMS2014+ vyžiada meno, priezvisko a dátum narodenia). Tieto údaje požaduje samotný monitorovací systém, na základe ktorých z ďalších referenčných registrov automaticky stiahne údaje. Pre účely poskytovania dotácií a kontroly sa navrhuje ustanoviť desaťročná doba uchovávania osobných údajov Desaťročnú lehotu ustanovuje aj čl. 13 </w:t>
      </w:r>
      <w:r w:rsidRPr="00653327">
        <w:rPr>
          <w:bCs/>
          <w:color w:val="333333"/>
          <w:shd w:val="clear" w:color="auto" w:fill="FFFFFF"/>
        </w:rPr>
        <w:t>nariadenie Komisie (EÚ) 2022/2472 zo 14. decembra 2022, ktorým sa určité kategórie pomoci v odvetví poľnohospodárstva a lesného hospodárstva a vo vidieckych oblastiach vyhlasujú za zlučiteľné s vnútorným trhom pri uplatňovaní článkov 107 a 108 Zmluvy o fungovaní Európskej únie (Ú. v. EÚ L 327,</w:t>
      </w:r>
      <w:r>
        <w:rPr>
          <w:bCs/>
          <w:color w:val="333333"/>
          <w:shd w:val="clear" w:color="auto" w:fill="FFFFFF"/>
        </w:rPr>
        <w:t xml:space="preserve"> </w:t>
      </w:r>
      <w:r w:rsidRPr="00653327">
        <w:rPr>
          <w:bCs/>
          <w:color w:val="333333"/>
          <w:shd w:val="clear" w:color="auto" w:fill="FFFFFF"/>
        </w:rPr>
        <w:t>21.12.2022), na základe ktorého</w:t>
      </w:r>
      <w:r w:rsidRPr="00653327">
        <w:t xml:space="preserve">  č</w:t>
      </w:r>
      <w:r w:rsidRPr="00653327">
        <w:rPr>
          <w:color w:val="333333"/>
          <w:shd w:val="clear" w:color="auto" w:fill="FFFFFF"/>
        </w:rPr>
        <w:t>lenské štáty uchovávajú podrobné záznamy s informáciami a podpornou dokumentáciou, ktoré sú potrebné na určenie toho, či došlo k splneniu všetkých podmienok stanovených v tomto nariadení. Takéto záznamy sa vedú počas desiatich rokov odo dňa poskytnutia pomoci </w:t>
      </w:r>
      <w:r w:rsidRPr="00ED4C77">
        <w:rPr>
          <w:rStyle w:val="oj-italic"/>
          <w:iCs/>
          <w:color w:val="333333"/>
          <w:shd w:val="clear" w:color="auto" w:fill="FFFFFF"/>
        </w:rPr>
        <w:t>ad hoc</w:t>
      </w:r>
      <w:r w:rsidRPr="00653327">
        <w:rPr>
          <w:color w:val="333333"/>
          <w:shd w:val="clear" w:color="auto" w:fill="FFFFFF"/>
        </w:rPr>
        <w:t xml:space="preserve"> alebo poskytnutia poslednej pomoci v rámci danej schémy pomoci. </w:t>
      </w:r>
    </w:p>
    <w:p w14:paraId="1DC07428" w14:textId="289C6421" w:rsidR="00727532" w:rsidRDefault="00727532" w:rsidP="00A17C15">
      <w:pPr>
        <w:pStyle w:val="odsek"/>
        <w:keepNext w:val="0"/>
        <w:widowControl w:val="0"/>
      </w:pPr>
    </w:p>
    <w:p w14:paraId="316F9BF7" w14:textId="1D3BC65A" w:rsidR="003418F7" w:rsidRDefault="003418F7" w:rsidP="00A17C15">
      <w:pPr>
        <w:pStyle w:val="Bezriadkovania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256934">
        <w:rPr>
          <w:rFonts w:ascii="Times New Roman" w:hAnsi="Times New Roman"/>
          <w:b/>
          <w:sz w:val="24"/>
          <w:szCs w:val="24"/>
        </w:rPr>
        <w:t>K bodu 1</w:t>
      </w:r>
      <w:r w:rsidR="0064097A">
        <w:rPr>
          <w:rFonts w:ascii="Times New Roman" w:hAnsi="Times New Roman"/>
          <w:b/>
          <w:sz w:val="24"/>
          <w:szCs w:val="24"/>
        </w:rPr>
        <w:t>3</w:t>
      </w:r>
    </w:p>
    <w:p w14:paraId="4981AB03" w14:textId="7BB2FFE3" w:rsidR="003418F7" w:rsidRPr="00A352AE" w:rsidRDefault="003418F7" w:rsidP="00A17C15">
      <w:pPr>
        <w:pStyle w:val="Bezriadkovania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352AE">
        <w:rPr>
          <w:rFonts w:ascii="Times New Roman" w:hAnsi="Times New Roman"/>
          <w:sz w:val="24"/>
          <w:szCs w:val="24"/>
        </w:rPr>
        <w:t xml:space="preserve">Vzhľadom na potreby aplikačnej praxe sa na výkon kontroly navrhuje recepcia </w:t>
      </w:r>
      <w:r w:rsidRPr="003418F7">
        <w:rPr>
          <w:rFonts w:ascii="Times New Roman" w:hAnsi="Times New Roman"/>
          <w:sz w:val="24"/>
          <w:szCs w:val="24"/>
        </w:rPr>
        <w:t>§ 8 až 12</w:t>
      </w:r>
      <w:r w:rsidRPr="003418F7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64097A">
        <w:rPr>
          <w:rFonts w:ascii="Times New Roman" w:hAnsi="Times New Roman"/>
          <w:sz w:val="24"/>
          <w:szCs w:val="24"/>
          <w:shd w:val="clear" w:color="auto" w:fill="FFFFFF"/>
        </w:rPr>
        <w:t>zákona Národnej rady Slovenskej republiky č. </w:t>
      </w:r>
      <w:r w:rsidR="0064097A" w:rsidRPr="0064097A">
        <w:rPr>
          <w:rFonts w:ascii="Times New Roman" w:hAnsi="Times New Roman"/>
          <w:sz w:val="24"/>
          <w:szCs w:val="24"/>
          <w:shd w:val="clear" w:color="auto" w:fill="FFFFFF"/>
        </w:rPr>
        <w:t>10/1996 Z. z.</w:t>
      </w:r>
      <w:r w:rsidRPr="0064097A">
        <w:rPr>
          <w:rFonts w:ascii="Times New Roman" w:hAnsi="Times New Roman"/>
          <w:sz w:val="24"/>
          <w:szCs w:val="24"/>
          <w:shd w:val="clear" w:color="auto" w:fill="FFFFFF"/>
        </w:rPr>
        <w:t> o kontrole v štátnej správe v znení neskorších predpisov.</w:t>
      </w:r>
    </w:p>
    <w:p w14:paraId="7B34D8ED" w14:textId="77777777" w:rsidR="00B445CF" w:rsidRPr="00256934" w:rsidRDefault="00727532" w:rsidP="00A17C15">
      <w:pPr>
        <w:keepNext w:val="0"/>
        <w:widowControl w:val="0"/>
        <w:rPr>
          <w:b/>
        </w:rPr>
      </w:pPr>
      <w:r w:rsidRPr="00256934">
        <w:rPr>
          <w:b/>
        </w:rPr>
        <w:t xml:space="preserve"> </w:t>
      </w:r>
    </w:p>
    <w:p w14:paraId="3572F75B" w14:textId="60BDD85A" w:rsidR="00206D26" w:rsidRPr="00256934" w:rsidRDefault="004A1506" w:rsidP="00A17C15">
      <w:pPr>
        <w:keepNext w:val="0"/>
        <w:widowControl w:val="0"/>
        <w:rPr>
          <w:b/>
        </w:rPr>
      </w:pPr>
      <w:r w:rsidRPr="00256934">
        <w:rPr>
          <w:b/>
        </w:rPr>
        <w:t>K bodom 1</w:t>
      </w:r>
      <w:r w:rsidR="0064097A">
        <w:rPr>
          <w:b/>
        </w:rPr>
        <w:t>4, 16</w:t>
      </w:r>
      <w:r w:rsidR="00780CBD" w:rsidRPr="00256934">
        <w:rPr>
          <w:b/>
        </w:rPr>
        <w:t xml:space="preserve"> </w:t>
      </w:r>
      <w:r w:rsidRPr="00256934">
        <w:rPr>
          <w:b/>
        </w:rPr>
        <w:t>a 1</w:t>
      </w:r>
      <w:r w:rsidR="0064097A">
        <w:rPr>
          <w:b/>
        </w:rPr>
        <w:t>7</w:t>
      </w:r>
    </w:p>
    <w:p w14:paraId="16883042" w14:textId="77777777" w:rsidR="00206D26" w:rsidRPr="00256934" w:rsidRDefault="00206D26" w:rsidP="00A17C15">
      <w:pPr>
        <w:keepNext w:val="0"/>
        <w:widowControl w:val="0"/>
      </w:pPr>
      <w:r w:rsidRPr="00256934">
        <w:tab/>
      </w:r>
      <w:r w:rsidR="00780CBD" w:rsidRPr="00256934">
        <w:t> Vypúšťajú sa ustanovenia, ktoré sú v dôsledku navrhovanej úpravy obsolentné</w:t>
      </w:r>
      <w:r w:rsidR="00BD683E" w:rsidRPr="00256934">
        <w:t>.</w:t>
      </w:r>
    </w:p>
    <w:p w14:paraId="01B0116C" w14:textId="77777777" w:rsidR="00206D26" w:rsidRPr="00256934" w:rsidRDefault="00206D26" w:rsidP="00A17C15">
      <w:pPr>
        <w:keepNext w:val="0"/>
        <w:widowControl w:val="0"/>
        <w:rPr>
          <w:b/>
        </w:rPr>
      </w:pPr>
    </w:p>
    <w:p w14:paraId="5A990D9C" w14:textId="374C4B50" w:rsidR="00206D26" w:rsidRPr="00256934" w:rsidRDefault="004A1506" w:rsidP="00A17C15">
      <w:pPr>
        <w:keepNext w:val="0"/>
        <w:widowControl w:val="0"/>
        <w:rPr>
          <w:b/>
        </w:rPr>
      </w:pPr>
      <w:r w:rsidRPr="00256934">
        <w:rPr>
          <w:b/>
        </w:rPr>
        <w:t>K bodu 1</w:t>
      </w:r>
      <w:r w:rsidR="0064097A">
        <w:rPr>
          <w:b/>
        </w:rPr>
        <w:t>8</w:t>
      </w:r>
      <w:r w:rsidR="00780CBD" w:rsidRPr="00256934">
        <w:rPr>
          <w:b/>
        </w:rPr>
        <w:t xml:space="preserve"> </w:t>
      </w:r>
    </w:p>
    <w:p w14:paraId="3CAC0E6A" w14:textId="77777777" w:rsidR="00206D26" w:rsidRPr="00256934" w:rsidRDefault="00780CBD" w:rsidP="00A17C15">
      <w:pPr>
        <w:pStyle w:val="odsek"/>
        <w:keepNext w:val="0"/>
        <w:widowControl w:val="0"/>
      </w:pPr>
      <w:r w:rsidRPr="00256934">
        <w:t>Navrhuje sa p</w:t>
      </w:r>
      <w:r w:rsidR="00206D26" w:rsidRPr="00256934">
        <w:t>rechodné ustanovenie</w:t>
      </w:r>
      <w:r w:rsidRPr="00256934">
        <w:t>, pokiaľ ide o poskytovanie dotáci</w:t>
      </w:r>
      <w:r w:rsidR="00784AE3" w:rsidRPr="00256934">
        <w:t>e na základe § 12 v znení do 30. júna 2023.</w:t>
      </w:r>
    </w:p>
    <w:p w14:paraId="2FB1C2D7" w14:textId="77777777" w:rsidR="00206D26" w:rsidRPr="00256934" w:rsidRDefault="00206D26" w:rsidP="00A17C15">
      <w:pPr>
        <w:pStyle w:val="Nadpis3"/>
        <w:keepNext w:val="0"/>
        <w:keepLines w:val="0"/>
        <w:widowControl w:val="0"/>
        <w:spacing w:before="0" w:after="0"/>
        <w:rPr>
          <w:szCs w:val="24"/>
        </w:rPr>
      </w:pPr>
    </w:p>
    <w:p w14:paraId="518C6CC6" w14:textId="64A26ED1" w:rsidR="00206D26" w:rsidRPr="00256934" w:rsidRDefault="004A1506" w:rsidP="00A17C15">
      <w:pPr>
        <w:keepNext w:val="0"/>
        <w:widowControl w:val="0"/>
        <w:rPr>
          <w:b/>
        </w:rPr>
      </w:pPr>
      <w:r w:rsidRPr="00256934">
        <w:rPr>
          <w:b/>
        </w:rPr>
        <w:t xml:space="preserve">K bodu </w:t>
      </w:r>
      <w:r w:rsidR="0064097A">
        <w:rPr>
          <w:b/>
        </w:rPr>
        <w:t>19</w:t>
      </w:r>
    </w:p>
    <w:p w14:paraId="1335CA63" w14:textId="16E59745" w:rsidR="00F376D1" w:rsidRDefault="00780CBD" w:rsidP="00A17C15">
      <w:pPr>
        <w:keepNext w:val="0"/>
        <w:widowControl w:val="0"/>
        <w:ind w:firstLine="709"/>
      </w:pPr>
      <w:r w:rsidRPr="00256934">
        <w:t>Navrhuje sa derogačné ustanovenie.</w:t>
      </w:r>
    </w:p>
    <w:p w14:paraId="00E8E4CC" w14:textId="338DE586" w:rsidR="00A352AE" w:rsidRDefault="00A352AE" w:rsidP="00A17C15">
      <w:pPr>
        <w:keepNext w:val="0"/>
        <w:widowControl w:val="0"/>
        <w:ind w:firstLine="709"/>
      </w:pPr>
    </w:p>
    <w:p w14:paraId="1D7C40F9" w14:textId="5F313975" w:rsidR="00A352AE" w:rsidRDefault="00A352AE" w:rsidP="00A17C15">
      <w:pPr>
        <w:keepNext w:val="0"/>
        <w:widowControl w:val="0"/>
        <w:rPr>
          <w:b/>
        </w:rPr>
      </w:pPr>
      <w:r w:rsidRPr="00256934">
        <w:rPr>
          <w:b/>
        </w:rPr>
        <w:t>K </w:t>
      </w:r>
      <w:r>
        <w:rPr>
          <w:b/>
        </w:rPr>
        <w:t>č</w:t>
      </w:r>
      <w:r w:rsidRPr="00256934">
        <w:rPr>
          <w:b/>
        </w:rPr>
        <w:t>l. I</w:t>
      </w:r>
      <w:r>
        <w:rPr>
          <w:b/>
        </w:rPr>
        <w:t>V</w:t>
      </w:r>
    </w:p>
    <w:p w14:paraId="7A74B739" w14:textId="77777777" w:rsidR="00A352AE" w:rsidRDefault="00A352AE" w:rsidP="00A17C15">
      <w:pPr>
        <w:pStyle w:val="Normlnywebov"/>
        <w:keepNext w:val="0"/>
        <w:widowControl w:val="0"/>
        <w:ind w:firstLine="720"/>
        <w:contextualSpacing/>
      </w:pPr>
      <w:r>
        <w:t>Navrhovaný dátum účinnosti poskytuje dostatočný čas na oboznámenie sa s novou právnou úpravou. N</w:t>
      </w:r>
      <w:r w:rsidRPr="00766CCB">
        <w:t xml:space="preserve">ávrh zákona ráta so zachovaním 15 dňovej </w:t>
      </w:r>
      <w:proofErr w:type="spellStart"/>
      <w:r w:rsidRPr="00766CCB">
        <w:t>legisvakačnej</w:t>
      </w:r>
      <w:proofErr w:type="spellEnd"/>
      <w:r w:rsidRPr="00766CCB">
        <w:t xml:space="preserve"> doby v súlade s § 19 ods. 5 zákona č. 400/2015 Z. z. o tvorbe právnych predpisov a o Zbierke zákonov Slovenskej republiky a o zmene a doplnení niektorých zákonov</w:t>
      </w:r>
      <w:r>
        <w:t>.</w:t>
      </w:r>
    </w:p>
    <w:p w14:paraId="7E7614DE" w14:textId="77777777" w:rsidR="00A352AE" w:rsidRPr="00256934" w:rsidRDefault="00A352AE" w:rsidP="00A17C15">
      <w:pPr>
        <w:keepNext w:val="0"/>
        <w:widowControl w:val="0"/>
        <w:rPr>
          <w:b/>
        </w:rPr>
      </w:pPr>
    </w:p>
    <w:p w14:paraId="65AB1E9E" w14:textId="77777777" w:rsidR="00A352AE" w:rsidRPr="00256934" w:rsidRDefault="00A352AE" w:rsidP="00A17C15">
      <w:pPr>
        <w:keepNext w:val="0"/>
        <w:widowControl w:val="0"/>
        <w:ind w:firstLine="709"/>
      </w:pPr>
    </w:p>
    <w:sectPr w:rsidR="00A352AE" w:rsidRPr="00256934" w:rsidSect="00A17C15">
      <w:footerReference w:type="even" r:id="rId10"/>
      <w:footerReference w:type="default" r:id="rId11"/>
      <w:pgSz w:w="11906" w:h="16838"/>
      <w:pgMar w:top="1418" w:right="1418" w:bottom="993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0B9A" w14:textId="77777777" w:rsidR="00C147A6" w:rsidRDefault="00C147A6">
      <w:r>
        <w:separator/>
      </w:r>
    </w:p>
  </w:endnote>
  <w:endnote w:type="continuationSeparator" w:id="0">
    <w:p w14:paraId="01E03263" w14:textId="77777777" w:rsidR="00C147A6" w:rsidRDefault="00C1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EB9B" w14:textId="77777777" w:rsidR="0075799C" w:rsidRDefault="00163C2B" w:rsidP="005F4A2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5799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5799C">
      <w:rPr>
        <w:rStyle w:val="slostrany"/>
        <w:noProof/>
      </w:rPr>
      <w:t>5</w:t>
    </w:r>
    <w:r>
      <w:rPr>
        <w:rStyle w:val="slostrany"/>
      </w:rPr>
      <w:fldChar w:fldCharType="end"/>
    </w:r>
  </w:p>
  <w:p w14:paraId="493553D4" w14:textId="77777777" w:rsidR="0075799C" w:rsidRDefault="0075799C" w:rsidP="005F4A2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01D69" w14:textId="4066BBA2" w:rsidR="0075799C" w:rsidRPr="00B4191F" w:rsidRDefault="00163C2B" w:rsidP="00B4191F">
    <w:pPr>
      <w:pStyle w:val="Pta"/>
      <w:jc w:val="center"/>
    </w:pPr>
    <w:r>
      <w:fldChar w:fldCharType="begin"/>
    </w:r>
    <w:r w:rsidR="002754EF">
      <w:instrText>PAGE   \* MERGEFORMAT</w:instrText>
    </w:r>
    <w:r>
      <w:fldChar w:fldCharType="separate"/>
    </w:r>
    <w:r w:rsidR="00A17C15"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68FF3" w14:textId="77777777" w:rsidR="00C147A6" w:rsidRDefault="00C147A6">
      <w:r>
        <w:separator/>
      </w:r>
    </w:p>
  </w:footnote>
  <w:footnote w:type="continuationSeparator" w:id="0">
    <w:p w14:paraId="5071B42E" w14:textId="77777777" w:rsidR="00C147A6" w:rsidRDefault="00C1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855"/>
    <w:multiLevelType w:val="hybridMultilevel"/>
    <w:tmpl w:val="F3521904"/>
    <w:lvl w:ilvl="0" w:tplc="1C3202B0">
      <w:start w:val="1"/>
      <w:numFmt w:val="lowerLetter"/>
      <w:lvlText w:val="%1)"/>
      <w:lvlJc w:val="left"/>
      <w:pPr>
        <w:ind w:left="1419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39" w:hanging="360"/>
      </w:pPr>
    </w:lvl>
    <w:lvl w:ilvl="2" w:tplc="041B001B" w:tentative="1">
      <w:start w:val="1"/>
      <w:numFmt w:val="lowerRoman"/>
      <w:lvlText w:val="%3."/>
      <w:lvlJc w:val="right"/>
      <w:pPr>
        <w:ind w:left="2859" w:hanging="180"/>
      </w:pPr>
    </w:lvl>
    <w:lvl w:ilvl="3" w:tplc="041B000F" w:tentative="1">
      <w:start w:val="1"/>
      <w:numFmt w:val="decimal"/>
      <w:lvlText w:val="%4."/>
      <w:lvlJc w:val="left"/>
      <w:pPr>
        <w:ind w:left="3579" w:hanging="360"/>
      </w:pPr>
    </w:lvl>
    <w:lvl w:ilvl="4" w:tplc="041B0019" w:tentative="1">
      <w:start w:val="1"/>
      <w:numFmt w:val="lowerLetter"/>
      <w:lvlText w:val="%5."/>
      <w:lvlJc w:val="left"/>
      <w:pPr>
        <w:ind w:left="4299" w:hanging="360"/>
      </w:pPr>
    </w:lvl>
    <w:lvl w:ilvl="5" w:tplc="041B001B" w:tentative="1">
      <w:start w:val="1"/>
      <w:numFmt w:val="lowerRoman"/>
      <w:lvlText w:val="%6."/>
      <w:lvlJc w:val="right"/>
      <w:pPr>
        <w:ind w:left="5019" w:hanging="180"/>
      </w:pPr>
    </w:lvl>
    <w:lvl w:ilvl="6" w:tplc="041B000F" w:tentative="1">
      <w:start w:val="1"/>
      <w:numFmt w:val="decimal"/>
      <w:lvlText w:val="%7."/>
      <w:lvlJc w:val="left"/>
      <w:pPr>
        <w:ind w:left="5739" w:hanging="360"/>
      </w:pPr>
    </w:lvl>
    <w:lvl w:ilvl="7" w:tplc="041B0019" w:tentative="1">
      <w:start w:val="1"/>
      <w:numFmt w:val="lowerLetter"/>
      <w:lvlText w:val="%8."/>
      <w:lvlJc w:val="left"/>
      <w:pPr>
        <w:ind w:left="6459" w:hanging="360"/>
      </w:pPr>
    </w:lvl>
    <w:lvl w:ilvl="8" w:tplc="041B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0E2148EA"/>
    <w:multiLevelType w:val="hybridMultilevel"/>
    <w:tmpl w:val="A6CA33A8"/>
    <w:lvl w:ilvl="0" w:tplc="4FB66CE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F50090C"/>
    <w:multiLevelType w:val="hybridMultilevel"/>
    <w:tmpl w:val="028CE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3143"/>
    <w:multiLevelType w:val="hybridMultilevel"/>
    <w:tmpl w:val="A4C24244"/>
    <w:lvl w:ilvl="0" w:tplc="78C0BD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F51EB"/>
    <w:multiLevelType w:val="hybridMultilevel"/>
    <w:tmpl w:val="A4EC5D7C"/>
    <w:lvl w:ilvl="0" w:tplc="DA08D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2CAF"/>
    <w:multiLevelType w:val="hybridMultilevel"/>
    <w:tmpl w:val="8E2A5CE4"/>
    <w:lvl w:ilvl="0" w:tplc="2B0265F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8F4C80"/>
    <w:multiLevelType w:val="hybridMultilevel"/>
    <w:tmpl w:val="3432D6E8"/>
    <w:lvl w:ilvl="0" w:tplc="2DB2675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AEAC86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392E13"/>
    <w:multiLevelType w:val="hybridMultilevel"/>
    <w:tmpl w:val="4DA4DDA2"/>
    <w:lvl w:ilvl="0" w:tplc="34644FF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54F67"/>
    <w:multiLevelType w:val="hybridMultilevel"/>
    <w:tmpl w:val="457C2756"/>
    <w:lvl w:ilvl="0" w:tplc="FB826E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7324C"/>
    <w:multiLevelType w:val="hybridMultilevel"/>
    <w:tmpl w:val="C1BAA55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25CB2"/>
    <w:multiLevelType w:val="hybridMultilevel"/>
    <w:tmpl w:val="C1406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56E7F"/>
    <w:multiLevelType w:val="hybridMultilevel"/>
    <w:tmpl w:val="0E5AE14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B6AD5"/>
    <w:multiLevelType w:val="hybridMultilevel"/>
    <w:tmpl w:val="70B436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231DB"/>
    <w:multiLevelType w:val="hybridMultilevel"/>
    <w:tmpl w:val="EBAEF2C4"/>
    <w:lvl w:ilvl="0" w:tplc="9C645060">
      <w:start w:val="4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EE15EA"/>
    <w:multiLevelType w:val="hybridMultilevel"/>
    <w:tmpl w:val="63FC24CE"/>
    <w:lvl w:ilvl="0" w:tplc="C1323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7564F854">
      <w:start w:val="1"/>
      <w:numFmt w:val="decimal"/>
      <w:lvlText w:val="%3."/>
      <w:lvlJc w:val="center"/>
      <w:pPr>
        <w:tabs>
          <w:tab w:val="num" w:pos="2340"/>
        </w:tabs>
        <w:ind w:left="-180" w:firstLine="21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132C83"/>
    <w:multiLevelType w:val="hybridMultilevel"/>
    <w:tmpl w:val="EBAEF2C4"/>
    <w:lvl w:ilvl="0" w:tplc="9C645060">
      <w:start w:val="4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92D1063"/>
    <w:multiLevelType w:val="hybridMultilevel"/>
    <w:tmpl w:val="C81C73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17"/>
  </w:num>
  <w:num w:numId="6">
    <w:abstractNumId w:val="13"/>
  </w:num>
  <w:num w:numId="7">
    <w:abstractNumId w:val="7"/>
  </w:num>
  <w:num w:numId="8">
    <w:abstractNumId w:val="13"/>
  </w:num>
  <w:num w:numId="9">
    <w:abstractNumId w:val="9"/>
  </w:num>
  <w:num w:numId="10">
    <w:abstractNumId w:val="7"/>
  </w:num>
  <w:num w:numId="11">
    <w:abstractNumId w:val="12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8"/>
  </w:num>
  <w:num w:numId="17">
    <w:abstractNumId w:val="1"/>
  </w:num>
  <w:num w:numId="18">
    <w:abstractNumId w:val="3"/>
  </w:num>
  <w:num w:numId="19">
    <w:abstractNumId w:val="14"/>
  </w:num>
  <w:num w:numId="20">
    <w:abstractNumId w:val="16"/>
  </w:num>
  <w:num w:numId="21">
    <w:abstractNumId w:val="18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3"/>
    <w:rsid w:val="000008DE"/>
    <w:rsid w:val="00010643"/>
    <w:rsid w:val="00010B30"/>
    <w:rsid w:val="0001193F"/>
    <w:rsid w:val="00014224"/>
    <w:rsid w:val="0001505E"/>
    <w:rsid w:val="000157F0"/>
    <w:rsid w:val="00015A79"/>
    <w:rsid w:val="00015BE2"/>
    <w:rsid w:val="00016477"/>
    <w:rsid w:val="000176B2"/>
    <w:rsid w:val="000233A4"/>
    <w:rsid w:val="00023743"/>
    <w:rsid w:val="00023A61"/>
    <w:rsid w:val="00023D62"/>
    <w:rsid w:val="00025A11"/>
    <w:rsid w:val="00026E08"/>
    <w:rsid w:val="00027313"/>
    <w:rsid w:val="000278E2"/>
    <w:rsid w:val="00030DE6"/>
    <w:rsid w:val="00032179"/>
    <w:rsid w:val="00033284"/>
    <w:rsid w:val="00033F24"/>
    <w:rsid w:val="00035A75"/>
    <w:rsid w:val="00042542"/>
    <w:rsid w:val="00042FC4"/>
    <w:rsid w:val="0004312A"/>
    <w:rsid w:val="0004543E"/>
    <w:rsid w:val="000454FB"/>
    <w:rsid w:val="0004550C"/>
    <w:rsid w:val="00045EC6"/>
    <w:rsid w:val="0004757D"/>
    <w:rsid w:val="00050D13"/>
    <w:rsid w:val="00051125"/>
    <w:rsid w:val="00051788"/>
    <w:rsid w:val="00052F56"/>
    <w:rsid w:val="00054C1D"/>
    <w:rsid w:val="00054C50"/>
    <w:rsid w:val="00057488"/>
    <w:rsid w:val="00061586"/>
    <w:rsid w:val="00061AF5"/>
    <w:rsid w:val="00062BF7"/>
    <w:rsid w:val="00062E02"/>
    <w:rsid w:val="000645DA"/>
    <w:rsid w:val="00064CA3"/>
    <w:rsid w:val="0006778D"/>
    <w:rsid w:val="00067B42"/>
    <w:rsid w:val="00067F30"/>
    <w:rsid w:val="000739A4"/>
    <w:rsid w:val="00074276"/>
    <w:rsid w:val="000754ED"/>
    <w:rsid w:val="00081DCA"/>
    <w:rsid w:val="00082D34"/>
    <w:rsid w:val="0008590D"/>
    <w:rsid w:val="00091780"/>
    <w:rsid w:val="00092CA7"/>
    <w:rsid w:val="000936D7"/>
    <w:rsid w:val="00094273"/>
    <w:rsid w:val="00094AFD"/>
    <w:rsid w:val="00094F8B"/>
    <w:rsid w:val="000A0278"/>
    <w:rsid w:val="000A2E69"/>
    <w:rsid w:val="000A3BFB"/>
    <w:rsid w:val="000A3F35"/>
    <w:rsid w:val="000A50DE"/>
    <w:rsid w:val="000B11CE"/>
    <w:rsid w:val="000B185A"/>
    <w:rsid w:val="000B2CE7"/>
    <w:rsid w:val="000B43D3"/>
    <w:rsid w:val="000C4FD4"/>
    <w:rsid w:val="000C5BA2"/>
    <w:rsid w:val="000C6921"/>
    <w:rsid w:val="000C6BE7"/>
    <w:rsid w:val="000C7868"/>
    <w:rsid w:val="000D0C16"/>
    <w:rsid w:val="000D116E"/>
    <w:rsid w:val="000D315E"/>
    <w:rsid w:val="000D333C"/>
    <w:rsid w:val="000D33B2"/>
    <w:rsid w:val="000D38A1"/>
    <w:rsid w:val="000D5D90"/>
    <w:rsid w:val="000D6DE5"/>
    <w:rsid w:val="000D7FCB"/>
    <w:rsid w:val="000E2297"/>
    <w:rsid w:val="000E33F1"/>
    <w:rsid w:val="000E47DB"/>
    <w:rsid w:val="000E5A51"/>
    <w:rsid w:val="000E60E1"/>
    <w:rsid w:val="000E636D"/>
    <w:rsid w:val="000E64C3"/>
    <w:rsid w:val="000E6854"/>
    <w:rsid w:val="000E74B0"/>
    <w:rsid w:val="000F2037"/>
    <w:rsid w:val="000F3AAD"/>
    <w:rsid w:val="000F4191"/>
    <w:rsid w:val="000F4383"/>
    <w:rsid w:val="000F47F3"/>
    <w:rsid w:val="000F4A4B"/>
    <w:rsid w:val="000F5B8F"/>
    <w:rsid w:val="000F5BE4"/>
    <w:rsid w:val="000F5D45"/>
    <w:rsid w:val="000F7E57"/>
    <w:rsid w:val="00100D33"/>
    <w:rsid w:val="00100EF3"/>
    <w:rsid w:val="0010146C"/>
    <w:rsid w:val="00102FA5"/>
    <w:rsid w:val="001047F7"/>
    <w:rsid w:val="0010588F"/>
    <w:rsid w:val="00105B13"/>
    <w:rsid w:val="0010755C"/>
    <w:rsid w:val="001105AC"/>
    <w:rsid w:val="00110C85"/>
    <w:rsid w:val="00114656"/>
    <w:rsid w:val="00114B70"/>
    <w:rsid w:val="001150C7"/>
    <w:rsid w:val="00115B9D"/>
    <w:rsid w:val="00116B10"/>
    <w:rsid w:val="00116C6B"/>
    <w:rsid w:val="00117ABE"/>
    <w:rsid w:val="00117AF1"/>
    <w:rsid w:val="001202F2"/>
    <w:rsid w:val="00120EE4"/>
    <w:rsid w:val="001217E5"/>
    <w:rsid w:val="001223BC"/>
    <w:rsid w:val="00123EFB"/>
    <w:rsid w:val="00124D77"/>
    <w:rsid w:val="00125E0C"/>
    <w:rsid w:val="001261EB"/>
    <w:rsid w:val="001268A1"/>
    <w:rsid w:val="001271EC"/>
    <w:rsid w:val="0013020F"/>
    <w:rsid w:val="001313CB"/>
    <w:rsid w:val="001323B4"/>
    <w:rsid w:val="00134175"/>
    <w:rsid w:val="00134373"/>
    <w:rsid w:val="00144BFD"/>
    <w:rsid w:val="0014675F"/>
    <w:rsid w:val="00152354"/>
    <w:rsid w:val="00152486"/>
    <w:rsid w:val="001526E9"/>
    <w:rsid w:val="001538D5"/>
    <w:rsid w:val="00154040"/>
    <w:rsid w:val="00156AF7"/>
    <w:rsid w:val="00162022"/>
    <w:rsid w:val="0016259D"/>
    <w:rsid w:val="00162642"/>
    <w:rsid w:val="00162E68"/>
    <w:rsid w:val="00163C2B"/>
    <w:rsid w:val="00164920"/>
    <w:rsid w:val="00165E56"/>
    <w:rsid w:val="00167033"/>
    <w:rsid w:val="001672C4"/>
    <w:rsid w:val="00173457"/>
    <w:rsid w:val="00173AE1"/>
    <w:rsid w:val="0017419D"/>
    <w:rsid w:val="001742E9"/>
    <w:rsid w:val="00175C32"/>
    <w:rsid w:val="00180726"/>
    <w:rsid w:val="00181042"/>
    <w:rsid w:val="0018428D"/>
    <w:rsid w:val="00187F77"/>
    <w:rsid w:val="00190148"/>
    <w:rsid w:val="00191493"/>
    <w:rsid w:val="0019562A"/>
    <w:rsid w:val="00197261"/>
    <w:rsid w:val="001A11D9"/>
    <w:rsid w:val="001A18F6"/>
    <w:rsid w:val="001A361A"/>
    <w:rsid w:val="001A4494"/>
    <w:rsid w:val="001A4FC6"/>
    <w:rsid w:val="001A5357"/>
    <w:rsid w:val="001A66B2"/>
    <w:rsid w:val="001A742D"/>
    <w:rsid w:val="001B1EC7"/>
    <w:rsid w:val="001B2859"/>
    <w:rsid w:val="001B48E1"/>
    <w:rsid w:val="001B4B88"/>
    <w:rsid w:val="001B62F0"/>
    <w:rsid w:val="001B6EBD"/>
    <w:rsid w:val="001C0224"/>
    <w:rsid w:val="001C1DE2"/>
    <w:rsid w:val="001C1F79"/>
    <w:rsid w:val="001C3916"/>
    <w:rsid w:val="001C4C2C"/>
    <w:rsid w:val="001C54C3"/>
    <w:rsid w:val="001C774B"/>
    <w:rsid w:val="001C7B6A"/>
    <w:rsid w:val="001C7C5F"/>
    <w:rsid w:val="001D046C"/>
    <w:rsid w:val="001D05C5"/>
    <w:rsid w:val="001D0F2C"/>
    <w:rsid w:val="001D1A78"/>
    <w:rsid w:val="001D2267"/>
    <w:rsid w:val="001D31AF"/>
    <w:rsid w:val="001D3EDE"/>
    <w:rsid w:val="001D4BBC"/>
    <w:rsid w:val="001D57A0"/>
    <w:rsid w:val="001D6306"/>
    <w:rsid w:val="001D75FF"/>
    <w:rsid w:val="001E0205"/>
    <w:rsid w:val="001E19AC"/>
    <w:rsid w:val="001E2E60"/>
    <w:rsid w:val="001E5057"/>
    <w:rsid w:val="001E58F2"/>
    <w:rsid w:val="001E71B5"/>
    <w:rsid w:val="001E7F82"/>
    <w:rsid w:val="001F0D76"/>
    <w:rsid w:val="001F0DE6"/>
    <w:rsid w:val="001F0FEF"/>
    <w:rsid w:val="001F2BC7"/>
    <w:rsid w:val="001F3F91"/>
    <w:rsid w:val="001F557F"/>
    <w:rsid w:val="001F5F70"/>
    <w:rsid w:val="001F7545"/>
    <w:rsid w:val="0020307F"/>
    <w:rsid w:val="002052AF"/>
    <w:rsid w:val="00205AE3"/>
    <w:rsid w:val="00206249"/>
    <w:rsid w:val="002067FB"/>
    <w:rsid w:val="00206D26"/>
    <w:rsid w:val="0020768A"/>
    <w:rsid w:val="002076BD"/>
    <w:rsid w:val="00214A67"/>
    <w:rsid w:val="00216091"/>
    <w:rsid w:val="002221D6"/>
    <w:rsid w:val="0022232D"/>
    <w:rsid w:val="00222BB2"/>
    <w:rsid w:val="00224950"/>
    <w:rsid w:val="00224DEC"/>
    <w:rsid w:val="00224E4B"/>
    <w:rsid w:val="00226371"/>
    <w:rsid w:val="00226762"/>
    <w:rsid w:val="002329AB"/>
    <w:rsid w:val="0023315E"/>
    <w:rsid w:val="00234563"/>
    <w:rsid w:val="0023627D"/>
    <w:rsid w:val="0023630D"/>
    <w:rsid w:val="002376A0"/>
    <w:rsid w:val="002418DF"/>
    <w:rsid w:val="002436E1"/>
    <w:rsid w:val="00243E2A"/>
    <w:rsid w:val="002443E3"/>
    <w:rsid w:val="00244B08"/>
    <w:rsid w:val="002450EF"/>
    <w:rsid w:val="00245D90"/>
    <w:rsid w:val="00245F4F"/>
    <w:rsid w:val="00246104"/>
    <w:rsid w:val="002461EE"/>
    <w:rsid w:val="00247877"/>
    <w:rsid w:val="002509AE"/>
    <w:rsid w:val="00250E46"/>
    <w:rsid w:val="00251B8F"/>
    <w:rsid w:val="002524F7"/>
    <w:rsid w:val="00253EC4"/>
    <w:rsid w:val="00254A56"/>
    <w:rsid w:val="002552F4"/>
    <w:rsid w:val="00255AFA"/>
    <w:rsid w:val="00256934"/>
    <w:rsid w:val="00260D13"/>
    <w:rsid w:val="002617EC"/>
    <w:rsid w:val="00262211"/>
    <w:rsid w:val="00262333"/>
    <w:rsid w:val="002719FB"/>
    <w:rsid w:val="00273038"/>
    <w:rsid w:val="00274D76"/>
    <w:rsid w:val="002754EF"/>
    <w:rsid w:val="00275693"/>
    <w:rsid w:val="00275A72"/>
    <w:rsid w:val="0027604E"/>
    <w:rsid w:val="00280AEB"/>
    <w:rsid w:val="00282483"/>
    <w:rsid w:val="002837F7"/>
    <w:rsid w:val="00284097"/>
    <w:rsid w:val="00284894"/>
    <w:rsid w:val="002854C7"/>
    <w:rsid w:val="00285ED4"/>
    <w:rsid w:val="00286DBE"/>
    <w:rsid w:val="00287620"/>
    <w:rsid w:val="00291643"/>
    <w:rsid w:val="0029251E"/>
    <w:rsid w:val="002971B5"/>
    <w:rsid w:val="002A0051"/>
    <w:rsid w:val="002A1169"/>
    <w:rsid w:val="002A3879"/>
    <w:rsid w:val="002A3994"/>
    <w:rsid w:val="002A5EA9"/>
    <w:rsid w:val="002A76FA"/>
    <w:rsid w:val="002B03A7"/>
    <w:rsid w:val="002B0C89"/>
    <w:rsid w:val="002B4520"/>
    <w:rsid w:val="002B474A"/>
    <w:rsid w:val="002B4FBA"/>
    <w:rsid w:val="002B626E"/>
    <w:rsid w:val="002B65CB"/>
    <w:rsid w:val="002B6C4E"/>
    <w:rsid w:val="002B7DD5"/>
    <w:rsid w:val="002B7EB0"/>
    <w:rsid w:val="002C25BF"/>
    <w:rsid w:val="002C6979"/>
    <w:rsid w:val="002C7995"/>
    <w:rsid w:val="002D1410"/>
    <w:rsid w:val="002D175E"/>
    <w:rsid w:val="002D2D29"/>
    <w:rsid w:val="002D471E"/>
    <w:rsid w:val="002D6362"/>
    <w:rsid w:val="002D7A0E"/>
    <w:rsid w:val="002E1BEB"/>
    <w:rsid w:val="002E2F3F"/>
    <w:rsid w:val="002E4685"/>
    <w:rsid w:val="002E7646"/>
    <w:rsid w:val="002E7889"/>
    <w:rsid w:val="002F17BD"/>
    <w:rsid w:val="002F415A"/>
    <w:rsid w:val="002F4A05"/>
    <w:rsid w:val="002F6A53"/>
    <w:rsid w:val="00300600"/>
    <w:rsid w:val="00300847"/>
    <w:rsid w:val="00300854"/>
    <w:rsid w:val="00300D2D"/>
    <w:rsid w:val="00300F7A"/>
    <w:rsid w:val="00300F7D"/>
    <w:rsid w:val="00301D4F"/>
    <w:rsid w:val="00302FA9"/>
    <w:rsid w:val="00303DB5"/>
    <w:rsid w:val="00311D1B"/>
    <w:rsid w:val="00312D8F"/>
    <w:rsid w:val="00313BEF"/>
    <w:rsid w:val="00313E03"/>
    <w:rsid w:val="00314830"/>
    <w:rsid w:val="0031502F"/>
    <w:rsid w:val="00315397"/>
    <w:rsid w:val="00316240"/>
    <w:rsid w:val="003172E3"/>
    <w:rsid w:val="00320D34"/>
    <w:rsid w:val="00320F42"/>
    <w:rsid w:val="00320F6A"/>
    <w:rsid w:val="00323302"/>
    <w:rsid w:val="00326BA6"/>
    <w:rsid w:val="00327204"/>
    <w:rsid w:val="003275D5"/>
    <w:rsid w:val="00327A5C"/>
    <w:rsid w:val="003307FC"/>
    <w:rsid w:val="00330B56"/>
    <w:rsid w:val="003312FC"/>
    <w:rsid w:val="00332057"/>
    <w:rsid w:val="0033223F"/>
    <w:rsid w:val="00332ADF"/>
    <w:rsid w:val="00332DDB"/>
    <w:rsid w:val="00333AB1"/>
    <w:rsid w:val="00333F1E"/>
    <w:rsid w:val="003357B6"/>
    <w:rsid w:val="00336E1E"/>
    <w:rsid w:val="00336E33"/>
    <w:rsid w:val="00337478"/>
    <w:rsid w:val="003375E0"/>
    <w:rsid w:val="003418F7"/>
    <w:rsid w:val="00342635"/>
    <w:rsid w:val="003436A9"/>
    <w:rsid w:val="00344418"/>
    <w:rsid w:val="003514FD"/>
    <w:rsid w:val="00352D34"/>
    <w:rsid w:val="003537A2"/>
    <w:rsid w:val="00355AB3"/>
    <w:rsid w:val="00357519"/>
    <w:rsid w:val="003603A5"/>
    <w:rsid w:val="0036083A"/>
    <w:rsid w:val="00361063"/>
    <w:rsid w:val="003633E3"/>
    <w:rsid w:val="00363B0D"/>
    <w:rsid w:val="00364FC0"/>
    <w:rsid w:val="00366551"/>
    <w:rsid w:val="00372119"/>
    <w:rsid w:val="0037288E"/>
    <w:rsid w:val="00372A2C"/>
    <w:rsid w:val="00373FF4"/>
    <w:rsid w:val="003746A1"/>
    <w:rsid w:val="003755EF"/>
    <w:rsid w:val="00375A0B"/>
    <w:rsid w:val="003767FF"/>
    <w:rsid w:val="00376F66"/>
    <w:rsid w:val="00377471"/>
    <w:rsid w:val="00377D04"/>
    <w:rsid w:val="00380A75"/>
    <w:rsid w:val="0038357D"/>
    <w:rsid w:val="003863B6"/>
    <w:rsid w:val="003863FA"/>
    <w:rsid w:val="00391583"/>
    <w:rsid w:val="003934F5"/>
    <w:rsid w:val="00393BBC"/>
    <w:rsid w:val="00394629"/>
    <w:rsid w:val="00395CD0"/>
    <w:rsid w:val="003963C5"/>
    <w:rsid w:val="0039782D"/>
    <w:rsid w:val="003A2933"/>
    <w:rsid w:val="003A39B6"/>
    <w:rsid w:val="003A432E"/>
    <w:rsid w:val="003A4A44"/>
    <w:rsid w:val="003A4CDB"/>
    <w:rsid w:val="003A66C8"/>
    <w:rsid w:val="003B1BE1"/>
    <w:rsid w:val="003B1F91"/>
    <w:rsid w:val="003B660E"/>
    <w:rsid w:val="003B6F34"/>
    <w:rsid w:val="003C0D32"/>
    <w:rsid w:val="003C0F35"/>
    <w:rsid w:val="003C1100"/>
    <w:rsid w:val="003C2A13"/>
    <w:rsid w:val="003C4501"/>
    <w:rsid w:val="003C4F49"/>
    <w:rsid w:val="003C500C"/>
    <w:rsid w:val="003C738E"/>
    <w:rsid w:val="003C780A"/>
    <w:rsid w:val="003D0B6B"/>
    <w:rsid w:val="003D0D2C"/>
    <w:rsid w:val="003D105D"/>
    <w:rsid w:val="003D1FE3"/>
    <w:rsid w:val="003D4161"/>
    <w:rsid w:val="003D624F"/>
    <w:rsid w:val="003D62DC"/>
    <w:rsid w:val="003D65FD"/>
    <w:rsid w:val="003D76F9"/>
    <w:rsid w:val="003E23CB"/>
    <w:rsid w:val="003E2BB0"/>
    <w:rsid w:val="003E36B6"/>
    <w:rsid w:val="003E3CD0"/>
    <w:rsid w:val="003E49C6"/>
    <w:rsid w:val="003E61C1"/>
    <w:rsid w:val="003F0823"/>
    <w:rsid w:val="003F0E42"/>
    <w:rsid w:val="003F1082"/>
    <w:rsid w:val="003F11EE"/>
    <w:rsid w:val="003F13D7"/>
    <w:rsid w:val="003F1E23"/>
    <w:rsid w:val="003F4CBB"/>
    <w:rsid w:val="003F5CA1"/>
    <w:rsid w:val="003F5F20"/>
    <w:rsid w:val="003F69C9"/>
    <w:rsid w:val="003F6F8C"/>
    <w:rsid w:val="00401482"/>
    <w:rsid w:val="004014A3"/>
    <w:rsid w:val="00404064"/>
    <w:rsid w:val="004042BE"/>
    <w:rsid w:val="004067CD"/>
    <w:rsid w:val="00407270"/>
    <w:rsid w:val="004075C4"/>
    <w:rsid w:val="004076D1"/>
    <w:rsid w:val="00410724"/>
    <w:rsid w:val="0041076B"/>
    <w:rsid w:val="00411459"/>
    <w:rsid w:val="00415586"/>
    <w:rsid w:val="00415CD5"/>
    <w:rsid w:val="00416EE8"/>
    <w:rsid w:val="0041759C"/>
    <w:rsid w:val="00420D05"/>
    <w:rsid w:val="00423005"/>
    <w:rsid w:val="00423353"/>
    <w:rsid w:val="00427352"/>
    <w:rsid w:val="004306A1"/>
    <w:rsid w:val="00435797"/>
    <w:rsid w:val="00435BE7"/>
    <w:rsid w:val="00435CA8"/>
    <w:rsid w:val="00435F49"/>
    <w:rsid w:val="00437B23"/>
    <w:rsid w:val="004406E1"/>
    <w:rsid w:val="004429B2"/>
    <w:rsid w:val="00443932"/>
    <w:rsid w:val="0044401F"/>
    <w:rsid w:val="004465EE"/>
    <w:rsid w:val="0045053E"/>
    <w:rsid w:val="00452BE2"/>
    <w:rsid w:val="00453F9E"/>
    <w:rsid w:val="0045481C"/>
    <w:rsid w:val="004566D9"/>
    <w:rsid w:val="00464A06"/>
    <w:rsid w:val="00465029"/>
    <w:rsid w:val="0046606A"/>
    <w:rsid w:val="00470294"/>
    <w:rsid w:val="0047278C"/>
    <w:rsid w:val="00473D14"/>
    <w:rsid w:val="0047492B"/>
    <w:rsid w:val="00475364"/>
    <w:rsid w:val="004760DA"/>
    <w:rsid w:val="00476B5E"/>
    <w:rsid w:val="004817C7"/>
    <w:rsid w:val="00481A41"/>
    <w:rsid w:val="00481F1E"/>
    <w:rsid w:val="00483940"/>
    <w:rsid w:val="00483E4A"/>
    <w:rsid w:val="0048401B"/>
    <w:rsid w:val="00484644"/>
    <w:rsid w:val="00487B17"/>
    <w:rsid w:val="00490FB5"/>
    <w:rsid w:val="004957ED"/>
    <w:rsid w:val="00495BED"/>
    <w:rsid w:val="00496E88"/>
    <w:rsid w:val="00497984"/>
    <w:rsid w:val="004A0573"/>
    <w:rsid w:val="004A1506"/>
    <w:rsid w:val="004A6399"/>
    <w:rsid w:val="004A6FBD"/>
    <w:rsid w:val="004B0275"/>
    <w:rsid w:val="004B159A"/>
    <w:rsid w:val="004B7027"/>
    <w:rsid w:val="004C072E"/>
    <w:rsid w:val="004C073E"/>
    <w:rsid w:val="004C0ADB"/>
    <w:rsid w:val="004C0E2D"/>
    <w:rsid w:val="004C16C1"/>
    <w:rsid w:val="004C185A"/>
    <w:rsid w:val="004C19A5"/>
    <w:rsid w:val="004C1FDB"/>
    <w:rsid w:val="004C20C5"/>
    <w:rsid w:val="004C36D5"/>
    <w:rsid w:val="004C58DE"/>
    <w:rsid w:val="004C5AFE"/>
    <w:rsid w:val="004C647F"/>
    <w:rsid w:val="004C7388"/>
    <w:rsid w:val="004D0A57"/>
    <w:rsid w:val="004D28FC"/>
    <w:rsid w:val="004D32C7"/>
    <w:rsid w:val="004D58FA"/>
    <w:rsid w:val="004E13B7"/>
    <w:rsid w:val="004E2D7D"/>
    <w:rsid w:val="004E40CD"/>
    <w:rsid w:val="004E4819"/>
    <w:rsid w:val="004F08C6"/>
    <w:rsid w:val="004F1890"/>
    <w:rsid w:val="004F23FC"/>
    <w:rsid w:val="004F36CE"/>
    <w:rsid w:val="004F42D8"/>
    <w:rsid w:val="004F43F7"/>
    <w:rsid w:val="004F4631"/>
    <w:rsid w:val="004F68A3"/>
    <w:rsid w:val="004F7226"/>
    <w:rsid w:val="005007AD"/>
    <w:rsid w:val="00501A24"/>
    <w:rsid w:val="00501F49"/>
    <w:rsid w:val="00503110"/>
    <w:rsid w:val="00503F7D"/>
    <w:rsid w:val="00504274"/>
    <w:rsid w:val="00510259"/>
    <w:rsid w:val="005106EF"/>
    <w:rsid w:val="00512249"/>
    <w:rsid w:val="00514571"/>
    <w:rsid w:val="00514637"/>
    <w:rsid w:val="005150AB"/>
    <w:rsid w:val="005159FF"/>
    <w:rsid w:val="00516496"/>
    <w:rsid w:val="00516F80"/>
    <w:rsid w:val="005200AC"/>
    <w:rsid w:val="005225AE"/>
    <w:rsid w:val="005230D3"/>
    <w:rsid w:val="00523108"/>
    <w:rsid w:val="0052495B"/>
    <w:rsid w:val="00527C08"/>
    <w:rsid w:val="00533296"/>
    <w:rsid w:val="005361DE"/>
    <w:rsid w:val="00536E54"/>
    <w:rsid w:val="005373E0"/>
    <w:rsid w:val="005406B7"/>
    <w:rsid w:val="0054085E"/>
    <w:rsid w:val="0054258F"/>
    <w:rsid w:val="00546B88"/>
    <w:rsid w:val="00550AAD"/>
    <w:rsid w:val="005513F6"/>
    <w:rsid w:val="00551C4C"/>
    <w:rsid w:val="00552073"/>
    <w:rsid w:val="005543B5"/>
    <w:rsid w:val="0055456B"/>
    <w:rsid w:val="005550F3"/>
    <w:rsid w:val="0056120A"/>
    <w:rsid w:val="00561F67"/>
    <w:rsid w:val="00562657"/>
    <w:rsid w:val="00563082"/>
    <w:rsid w:val="00563CEA"/>
    <w:rsid w:val="00564869"/>
    <w:rsid w:val="005650CD"/>
    <w:rsid w:val="005651E2"/>
    <w:rsid w:val="0056552C"/>
    <w:rsid w:val="00565809"/>
    <w:rsid w:val="00565A06"/>
    <w:rsid w:val="005664DA"/>
    <w:rsid w:val="00566F70"/>
    <w:rsid w:val="00567E95"/>
    <w:rsid w:val="00571CFD"/>
    <w:rsid w:val="00572995"/>
    <w:rsid w:val="00573EE0"/>
    <w:rsid w:val="00574B18"/>
    <w:rsid w:val="0057593E"/>
    <w:rsid w:val="00575D67"/>
    <w:rsid w:val="0057663B"/>
    <w:rsid w:val="005777D9"/>
    <w:rsid w:val="00577D07"/>
    <w:rsid w:val="0058066A"/>
    <w:rsid w:val="00582603"/>
    <w:rsid w:val="005827DB"/>
    <w:rsid w:val="00584AE3"/>
    <w:rsid w:val="0058636A"/>
    <w:rsid w:val="005865AF"/>
    <w:rsid w:val="0058699B"/>
    <w:rsid w:val="0058709A"/>
    <w:rsid w:val="00590CE9"/>
    <w:rsid w:val="00593CD7"/>
    <w:rsid w:val="00594910"/>
    <w:rsid w:val="00594A2B"/>
    <w:rsid w:val="00595C67"/>
    <w:rsid w:val="00597106"/>
    <w:rsid w:val="005A04EA"/>
    <w:rsid w:val="005A0C0F"/>
    <w:rsid w:val="005A15DD"/>
    <w:rsid w:val="005B109F"/>
    <w:rsid w:val="005B23DA"/>
    <w:rsid w:val="005B2626"/>
    <w:rsid w:val="005B2DA8"/>
    <w:rsid w:val="005B383D"/>
    <w:rsid w:val="005B4099"/>
    <w:rsid w:val="005B5A22"/>
    <w:rsid w:val="005B5AEE"/>
    <w:rsid w:val="005C282C"/>
    <w:rsid w:val="005C341C"/>
    <w:rsid w:val="005C5121"/>
    <w:rsid w:val="005C5CBE"/>
    <w:rsid w:val="005C69DA"/>
    <w:rsid w:val="005D084E"/>
    <w:rsid w:val="005D1052"/>
    <w:rsid w:val="005D1ED3"/>
    <w:rsid w:val="005D23DA"/>
    <w:rsid w:val="005D300B"/>
    <w:rsid w:val="005D3438"/>
    <w:rsid w:val="005D4312"/>
    <w:rsid w:val="005D6E49"/>
    <w:rsid w:val="005E20A8"/>
    <w:rsid w:val="005E291D"/>
    <w:rsid w:val="005E3A4D"/>
    <w:rsid w:val="005E45C7"/>
    <w:rsid w:val="005E4A33"/>
    <w:rsid w:val="005E66FD"/>
    <w:rsid w:val="005F0B43"/>
    <w:rsid w:val="005F0C66"/>
    <w:rsid w:val="005F291E"/>
    <w:rsid w:val="005F370E"/>
    <w:rsid w:val="005F471D"/>
    <w:rsid w:val="005F4A2D"/>
    <w:rsid w:val="005F50B0"/>
    <w:rsid w:val="00601A78"/>
    <w:rsid w:val="006060A9"/>
    <w:rsid w:val="006103C2"/>
    <w:rsid w:val="0061151D"/>
    <w:rsid w:val="006130FC"/>
    <w:rsid w:val="006145F5"/>
    <w:rsid w:val="00614B91"/>
    <w:rsid w:val="00615E60"/>
    <w:rsid w:val="006204F5"/>
    <w:rsid w:val="00620647"/>
    <w:rsid w:val="00621445"/>
    <w:rsid w:val="00622BA1"/>
    <w:rsid w:val="0062322C"/>
    <w:rsid w:val="00623DED"/>
    <w:rsid w:val="006246FF"/>
    <w:rsid w:val="006267E1"/>
    <w:rsid w:val="00631080"/>
    <w:rsid w:val="00631225"/>
    <w:rsid w:val="006314DA"/>
    <w:rsid w:val="006315C2"/>
    <w:rsid w:val="006335C8"/>
    <w:rsid w:val="00634427"/>
    <w:rsid w:val="00640368"/>
    <w:rsid w:val="006403A1"/>
    <w:rsid w:val="0064097A"/>
    <w:rsid w:val="00640E54"/>
    <w:rsid w:val="0064108F"/>
    <w:rsid w:val="006416F3"/>
    <w:rsid w:val="00642122"/>
    <w:rsid w:val="006441B8"/>
    <w:rsid w:val="00644B4E"/>
    <w:rsid w:val="006451B8"/>
    <w:rsid w:val="00645645"/>
    <w:rsid w:val="00646B82"/>
    <w:rsid w:val="00647403"/>
    <w:rsid w:val="00651A55"/>
    <w:rsid w:val="00651D06"/>
    <w:rsid w:val="006533D3"/>
    <w:rsid w:val="00653625"/>
    <w:rsid w:val="00653A46"/>
    <w:rsid w:val="00655256"/>
    <w:rsid w:val="006564A5"/>
    <w:rsid w:val="00657871"/>
    <w:rsid w:val="00660222"/>
    <w:rsid w:val="006607D4"/>
    <w:rsid w:val="00661248"/>
    <w:rsid w:val="006613B8"/>
    <w:rsid w:val="00661456"/>
    <w:rsid w:val="006635B9"/>
    <w:rsid w:val="006652FA"/>
    <w:rsid w:val="006653A0"/>
    <w:rsid w:val="00666B88"/>
    <w:rsid w:val="00666C06"/>
    <w:rsid w:val="006722CE"/>
    <w:rsid w:val="00675880"/>
    <w:rsid w:val="00676339"/>
    <w:rsid w:val="00677A35"/>
    <w:rsid w:val="00677E6D"/>
    <w:rsid w:val="00680625"/>
    <w:rsid w:val="006831F5"/>
    <w:rsid w:val="00685621"/>
    <w:rsid w:val="0068601A"/>
    <w:rsid w:val="0068646A"/>
    <w:rsid w:val="00686644"/>
    <w:rsid w:val="006901A5"/>
    <w:rsid w:val="006903E1"/>
    <w:rsid w:val="00690CAD"/>
    <w:rsid w:val="006925A7"/>
    <w:rsid w:val="00694C1F"/>
    <w:rsid w:val="00696935"/>
    <w:rsid w:val="006A1660"/>
    <w:rsid w:val="006A1A0A"/>
    <w:rsid w:val="006A2065"/>
    <w:rsid w:val="006A274E"/>
    <w:rsid w:val="006A3C8D"/>
    <w:rsid w:val="006A3E82"/>
    <w:rsid w:val="006A4346"/>
    <w:rsid w:val="006A43FF"/>
    <w:rsid w:val="006A4A85"/>
    <w:rsid w:val="006A4C8C"/>
    <w:rsid w:val="006A4F3A"/>
    <w:rsid w:val="006A5C0B"/>
    <w:rsid w:val="006A6B5F"/>
    <w:rsid w:val="006B3390"/>
    <w:rsid w:val="006B3C7C"/>
    <w:rsid w:val="006B4E12"/>
    <w:rsid w:val="006B52CA"/>
    <w:rsid w:val="006B539A"/>
    <w:rsid w:val="006B56F4"/>
    <w:rsid w:val="006B5895"/>
    <w:rsid w:val="006B65A5"/>
    <w:rsid w:val="006C038A"/>
    <w:rsid w:val="006C1F51"/>
    <w:rsid w:val="006C5790"/>
    <w:rsid w:val="006C69D9"/>
    <w:rsid w:val="006C6BA6"/>
    <w:rsid w:val="006D03C1"/>
    <w:rsid w:val="006D094C"/>
    <w:rsid w:val="006D10F3"/>
    <w:rsid w:val="006D137C"/>
    <w:rsid w:val="006D1685"/>
    <w:rsid w:val="006D2391"/>
    <w:rsid w:val="006D2593"/>
    <w:rsid w:val="006D2F6D"/>
    <w:rsid w:val="006D6282"/>
    <w:rsid w:val="006D7175"/>
    <w:rsid w:val="006D7B3B"/>
    <w:rsid w:val="006E0392"/>
    <w:rsid w:val="006E08AF"/>
    <w:rsid w:val="006E0CFD"/>
    <w:rsid w:val="006E14F1"/>
    <w:rsid w:val="006E40E9"/>
    <w:rsid w:val="006E5D29"/>
    <w:rsid w:val="006E6713"/>
    <w:rsid w:val="006E6E8C"/>
    <w:rsid w:val="006F01D3"/>
    <w:rsid w:val="006F17DD"/>
    <w:rsid w:val="006F2583"/>
    <w:rsid w:val="006F32FE"/>
    <w:rsid w:val="006F6432"/>
    <w:rsid w:val="006F7945"/>
    <w:rsid w:val="00700DFC"/>
    <w:rsid w:val="00702D86"/>
    <w:rsid w:val="007069E5"/>
    <w:rsid w:val="007072CD"/>
    <w:rsid w:val="00710780"/>
    <w:rsid w:val="00711C01"/>
    <w:rsid w:val="00714301"/>
    <w:rsid w:val="00714D8B"/>
    <w:rsid w:val="0071526D"/>
    <w:rsid w:val="007163D0"/>
    <w:rsid w:val="00716DD9"/>
    <w:rsid w:val="0071751C"/>
    <w:rsid w:val="0072356E"/>
    <w:rsid w:val="00725F9D"/>
    <w:rsid w:val="00726878"/>
    <w:rsid w:val="00727532"/>
    <w:rsid w:val="00730B65"/>
    <w:rsid w:val="00731889"/>
    <w:rsid w:val="00732E38"/>
    <w:rsid w:val="007335FA"/>
    <w:rsid w:val="007342EE"/>
    <w:rsid w:val="007345F3"/>
    <w:rsid w:val="007350D3"/>
    <w:rsid w:val="00735C57"/>
    <w:rsid w:val="00735DF7"/>
    <w:rsid w:val="0073659E"/>
    <w:rsid w:val="00737CB5"/>
    <w:rsid w:val="0074288B"/>
    <w:rsid w:val="00742A0E"/>
    <w:rsid w:val="00742B91"/>
    <w:rsid w:val="007431AF"/>
    <w:rsid w:val="007436D5"/>
    <w:rsid w:val="007439AF"/>
    <w:rsid w:val="00744D40"/>
    <w:rsid w:val="007479E2"/>
    <w:rsid w:val="007504A8"/>
    <w:rsid w:val="007524F3"/>
    <w:rsid w:val="007550C2"/>
    <w:rsid w:val="007557C8"/>
    <w:rsid w:val="00756F31"/>
    <w:rsid w:val="00757244"/>
    <w:rsid w:val="00757996"/>
    <w:rsid w:val="0075799C"/>
    <w:rsid w:val="00760F8E"/>
    <w:rsid w:val="007611A7"/>
    <w:rsid w:val="0076189D"/>
    <w:rsid w:val="00761EF1"/>
    <w:rsid w:val="00767C94"/>
    <w:rsid w:val="00770B25"/>
    <w:rsid w:val="00771050"/>
    <w:rsid w:val="007716DA"/>
    <w:rsid w:val="0077277A"/>
    <w:rsid w:val="00774619"/>
    <w:rsid w:val="00774ACD"/>
    <w:rsid w:val="00774F6A"/>
    <w:rsid w:val="00780CBD"/>
    <w:rsid w:val="007818D6"/>
    <w:rsid w:val="00782463"/>
    <w:rsid w:val="00782921"/>
    <w:rsid w:val="00782B8B"/>
    <w:rsid w:val="00783094"/>
    <w:rsid w:val="007840B9"/>
    <w:rsid w:val="00784AE3"/>
    <w:rsid w:val="00784EA5"/>
    <w:rsid w:val="00786CBB"/>
    <w:rsid w:val="00786E62"/>
    <w:rsid w:val="00787093"/>
    <w:rsid w:val="0079155C"/>
    <w:rsid w:val="0079199E"/>
    <w:rsid w:val="00792104"/>
    <w:rsid w:val="007976B0"/>
    <w:rsid w:val="007A148D"/>
    <w:rsid w:val="007A1884"/>
    <w:rsid w:val="007A4452"/>
    <w:rsid w:val="007A48A2"/>
    <w:rsid w:val="007A5598"/>
    <w:rsid w:val="007A579A"/>
    <w:rsid w:val="007A58B6"/>
    <w:rsid w:val="007A5A70"/>
    <w:rsid w:val="007A63B3"/>
    <w:rsid w:val="007A6E28"/>
    <w:rsid w:val="007B012B"/>
    <w:rsid w:val="007B1419"/>
    <w:rsid w:val="007B16CE"/>
    <w:rsid w:val="007B197C"/>
    <w:rsid w:val="007B1E89"/>
    <w:rsid w:val="007B3144"/>
    <w:rsid w:val="007B3596"/>
    <w:rsid w:val="007B37DD"/>
    <w:rsid w:val="007B717D"/>
    <w:rsid w:val="007B725C"/>
    <w:rsid w:val="007C0E06"/>
    <w:rsid w:val="007C1091"/>
    <w:rsid w:val="007C2326"/>
    <w:rsid w:val="007C3027"/>
    <w:rsid w:val="007C5234"/>
    <w:rsid w:val="007C7C25"/>
    <w:rsid w:val="007C7E1E"/>
    <w:rsid w:val="007D033B"/>
    <w:rsid w:val="007D04C8"/>
    <w:rsid w:val="007D1477"/>
    <w:rsid w:val="007D15C0"/>
    <w:rsid w:val="007D19C3"/>
    <w:rsid w:val="007D2515"/>
    <w:rsid w:val="007D4802"/>
    <w:rsid w:val="007D4F27"/>
    <w:rsid w:val="007E0D8A"/>
    <w:rsid w:val="007E18E5"/>
    <w:rsid w:val="007E6F5C"/>
    <w:rsid w:val="007F07AB"/>
    <w:rsid w:val="007F146E"/>
    <w:rsid w:val="007F16DD"/>
    <w:rsid w:val="007F1C22"/>
    <w:rsid w:val="007F4315"/>
    <w:rsid w:val="007F58BE"/>
    <w:rsid w:val="007F643D"/>
    <w:rsid w:val="007F6FB5"/>
    <w:rsid w:val="008005DD"/>
    <w:rsid w:val="008009C5"/>
    <w:rsid w:val="00802981"/>
    <w:rsid w:val="00803753"/>
    <w:rsid w:val="008055C8"/>
    <w:rsid w:val="008056E3"/>
    <w:rsid w:val="00805B02"/>
    <w:rsid w:val="00806BFF"/>
    <w:rsid w:val="00807C36"/>
    <w:rsid w:val="00810114"/>
    <w:rsid w:val="00810758"/>
    <w:rsid w:val="008151C8"/>
    <w:rsid w:val="00815849"/>
    <w:rsid w:val="008159AB"/>
    <w:rsid w:val="00816106"/>
    <w:rsid w:val="0081618C"/>
    <w:rsid w:val="0082013E"/>
    <w:rsid w:val="00820D86"/>
    <w:rsid w:val="00820F6A"/>
    <w:rsid w:val="00821A65"/>
    <w:rsid w:val="00822819"/>
    <w:rsid w:val="0082320E"/>
    <w:rsid w:val="0082405D"/>
    <w:rsid w:val="00826C77"/>
    <w:rsid w:val="00826D5B"/>
    <w:rsid w:val="008273E3"/>
    <w:rsid w:val="00830421"/>
    <w:rsid w:val="00830539"/>
    <w:rsid w:val="00831411"/>
    <w:rsid w:val="008326D7"/>
    <w:rsid w:val="00832FD8"/>
    <w:rsid w:val="00835BAB"/>
    <w:rsid w:val="00835FB5"/>
    <w:rsid w:val="008365B1"/>
    <w:rsid w:val="00841756"/>
    <w:rsid w:val="0084209F"/>
    <w:rsid w:val="0084371D"/>
    <w:rsid w:val="00844A14"/>
    <w:rsid w:val="00845CE7"/>
    <w:rsid w:val="00846FD2"/>
    <w:rsid w:val="00850D6E"/>
    <w:rsid w:val="00851919"/>
    <w:rsid w:val="00852B9F"/>
    <w:rsid w:val="00855229"/>
    <w:rsid w:val="00856663"/>
    <w:rsid w:val="00857F1C"/>
    <w:rsid w:val="008639A6"/>
    <w:rsid w:val="00863ABA"/>
    <w:rsid w:val="00865D08"/>
    <w:rsid w:val="00867A7E"/>
    <w:rsid w:val="00870676"/>
    <w:rsid w:val="0087219F"/>
    <w:rsid w:val="008736C5"/>
    <w:rsid w:val="00873CE2"/>
    <w:rsid w:val="008762FC"/>
    <w:rsid w:val="0087700B"/>
    <w:rsid w:val="00877575"/>
    <w:rsid w:val="00880EC1"/>
    <w:rsid w:val="00884103"/>
    <w:rsid w:val="00884D1D"/>
    <w:rsid w:val="00885402"/>
    <w:rsid w:val="008857E0"/>
    <w:rsid w:val="00885F07"/>
    <w:rsid w:val="008861C5"/>
    <w:rsid w:val="008874A0"/>
    <w:rsid w:val="00890E94"/>
    <w:rsid w:val="00890F96"/>
    <w:rsid w:val="0089263F"/>
    <w:rsid w:val="00892B6A"/>
    <w:rsid w:val="008939F9"/>
    <w:rsid w:val="00893EC8"/>
    <w:rsid w:val="00894DAD"/>
    <w:rsid w:val="00895373"/>
    <w:rsid w:val="00897E2C"/>
    <w:rsid w:val="008A0B6D"/>
    <w:rsid w:val="008A31F1"/>
    <w:rsid w:val="008A6538"/>
    <w:rsid w:val="008A7329"/>
    <w:rsid w:val="008A7B80"/>
    <w:rsid w:val="008A7F22"/>
    <w:rsid w:val="008B08D4"/>
    <w:rsid w:val="008B1514"/>
    <w:rsid w:val="008B168E"/>
    <w:rsid w:val="008B1AEB"/>
    <w:rsid w:val="008B3AC0"/>
    <w:rsid w:val="008B58CA"/>
    <w:rsid w:val="008B5CEB"/>
    <w:rsid w:val="008B6718"/>
    <w:rsid w:val="008C1359"/>
    <w:rsid w:val="008C3F99"/>
    <w:rsid w:val="008C58D3"/>
    <w:rsid w:val="008C5CF7"/>
    <w:rsid w:val="008C67EA"/>
    <w:rsid w:val="008C6B4E"/>
    <w:rsid w:val="008C6CC9"/>
    <w:rsid w:val="008D0CBC"/>
    <w:rsid w:val="008D1850"/>
    <w:rsid w:val="008D1B07"/>
    <w:rsid w:val="008D3528"/>
    <w:rsid w:val="008D516D"/>
    <w:rsid w:val="008E09FB"/>
    <w:rsid w:val="008E34D8"/>
    <w:rsid w:val="008E4758"/>
    <w:rsid w:val="008E7A41"/>
    <w:rsid w:val="008F1CE1"/>
    <w:rsid w:val="008F2557"/>
    <w:rsid w:val="008F3843"/>
    <w:rsid w:val="008F43D1"/>
    <w:rsid w:val="008F446A"/>
    <w:rsid w:val="008F70A9"/>
    <w:rsid w:val="008F7596"/>
    <w:rsid w:val="008F7DA2"/>
    <w:rsid w:val="00901B10"/>
    <w:rsid w:val="00901B56"/>
    <w:rsid w:val="00910B00"/>
    <w:rsid w:val="00912731"/>
    <w:rsid w:val="00915285"/>
    <w:rsid w:val="009169EE"/>
    <w:rsid w:val="00916D06"/>
    <w:rsid w:val="009174AA"/>
    <w:rsid w:val="00920D9F"/>
    <w:rsid w:val="009228B3"/>
    <w:rsid w:val="009243F0"/>
    <w:rsid w:val="00927CEE"/>
    <w:rsid w:val="009312AB"/>
    <w:rsid w:val="009320AE"/>
    <w:rsid w:val="00932439"/>
    <w:rsid w:val="00932917"/>
    <w:rsid w:val="00934AFD"/>
    <w:rsid w:val="00937EFD"/>
    <w:rsid w:val="0094007C"/>
    <w:rsid w:val="00940108"/>
    <w:rsid w:val="00940442"/>
    <w:rsid w:val="00940DC9"/>
    <w:rsid w:val="00941AE3"/>
    <w:rsid w:val="00941C3F"/>
    <w:rsid w:val="00942640"/>
    <w:rsid w:val="00944482"/>
    <w:rsid w:val="00946278"/>
    <w:rsid w:val="0094658D"/>
    <w:rsid w:val="0094696A"/>
    <w:rsid w:val="009527FB"/>
    <w:rsid w:val="009531BC"/>
    <w:rsid w:val="009542C9"/>
    <w:rsid w:val="00954360"/>
    <w:rsid w:val="009557C7"/>
    <w:rsid w:val="00956253"/>
    <w:rsid w:val="00956736"/>
    <w:rsid w:val="009579D4"/>
    <w:rsid w:val="0096024F"/>
    <w:rsid w:val="0096094F"/>
    <w:rsid w:val="00960F20"/>
    <w:rsid w:val="00962154"/>
    <w:rsid w:val="0096391F"/>
    <w:rsid w:val="009639B6"/>
    <w:rsid w:val="00964A86"/>
    <w:rsid w:val="00965C05"/>
    <w:rsid w:val="0096620E"/>
    <w:rsid w:val="00971958"/>
    <w:rsid w:val="009730F5"/>
    <w:rsid w:val="00975C90"/>
    <w:rsid w:val="00975F0E"/>
    <w:rsid w:val="00976061"/>
    <w:rsid w:val="00976622"/>
    <w:rsid w:val="00976FEA"/>
    <w:rsid w:val="00983155"/>
    <w:rsid w:val="0098331E"/>
    <w:rsid w:val="009840EB"/>
    <w:rsid w:val="009842AB"/>
    <w:rsid w:val="00984C6F"/>
    <w:rsid w:val="0098523C"/>
    <w:rsid w:val="00985FC4"/>
    <w:rsid w:val="0098660F"/>
    <w:rsid w:val="00987474"/>
    <w:rsid w:val="00991B90"/>
    <w:rsid w:val="00991C9B"/>
    <w:rsid w:val="009928DC"/>
    <w:rsid w:val="00993791"/>
    <w:rsid w:val="00995E82"/>
    <w:rsid w:val="009A1165"/>
    <w:rsid w:val="009A1511"/>
    <w:rsid w:val="009A1F00"/>
    <w:rsid w:val="009A2B54"/>
    <w:rsid w:val="009A33EF"/>
    <w:rsid w:val="009A6DDF"/>
    <w:rsid w:val="009B0631"/>
    <w:rsid w:val="009B0F51"/>
    <w:rsid w:val="009B1825"/>
    <w:rsid w:val="009B3B64"/>
    <w:rsid w:val="009B40F2"/>
    <w:rsid w:val="009B5E8E"/>
    <w:rsid w:val="009B6594"/>
    <w:rsid w:val="009B6A32"/>
    <w:rsid w:val="009B6C58"/>
    <w:rsid w:val="009C074A"/>
    <w:rsid w:val="009C3780"/>
    <w:rsid w:val="009C49B2"/>
    <w:rsid w:val="009C4B9B"/>
    <w:rsid w:val="009C4C8C"/>
    <w:rsid w:val="009D462B"/>
    <w:rsid w:val="009D46FC"/>
    <w:rsid w:val="009D4F73"/>
    <w:rsid w:val="009D4FA7"/>
    <w:rsid w:val="009D6934"/>
    <w:rsid w:val="009D70E4"/>
    <w:rsid w:val="009D7AD8"/>
    <w:rsid w:val="009E1004"/>
    <w:rsid w:val="009E1077"/>
    <w:rsid w:val="009E1744"/>
    <w:rsid w:val="009E1856"/>
    <w:rsid w:val="009E23F7"/>
    <w:rsid w:val="009E2690"/>
    <w:rsid w:val="009E3BD7"/>
    <w:rsid w:val="009E3BDF"/>
    <w:rsid w:val="009E41B8"/>
    <w:rsid w:val="009E5878"/>
    <w:rsid w:val="009F0E09"/>
    <w:rsid w:val="009F0EEC"/>
    <w:rsid w:val="009F5347"/>
    <w:rsid w:val="009F5C4C"/>
    <w:rsid w:val="009F5D54"/>
    <w:rsid w:val="009F6921"/>
    <w:rsid w:val="009F7B60"/>
    <w:rsid w:val="00A005D8"/>
    <w:rsid w:val="00A0129F"/>
    <w:rsid w:val="00A03747"/>
    <w:rsid w:val="00A03BA1"/>
    <w:rsid w:val="00A048AD"/>
    <w:rsid w:val="00A04F1A"/>
    <w:rsid w:val="00A074D1"/>
    <w:rsid w:val="00A1126C"/>
    <w:rsid w:val="00A144F3"/>
    <w:rsid w:val="00A15689"/>
    <w:rsid w:val="00A17C15"/>
    <w:rsid w:val="00A225C7"/>
    <w:rsid w:val="00A22C9D"/>
    <w:rsid w:val="00A23077"/>
    <w:rsid w:val="00A23382"/>
    <w:rsid w:val="00A23D03"/>
    <w:rsid w:val="00A23F04"/>
    <w:rsid w:val="00A25989"/>
    <w:rsid w:val="00A25A9D"/>
    <w:rsid w:val="00A25EF3"/>
    <w:rsid w:val="00A26129"/>
    <w:rsid w:val="00A26173"/>
    <w:rsid w:val="00A26978"/>
    <w:rsid w:val="00A30A9B"/>
    <w:rsid w:val="00A32E3F"/>
    <w:rsid w:val="00A33302"/>
    <w:rsid w:val="00A33DE9"/>
    <w:rsid w:val="00A352AE"/>
    <w:rsid w:val="00A40E1F"/>
    <w:rsid w:val="00A41A3A"/>
    <w:rsid w:val="00A42658"/>
    <w:rsid w:val="00A433E6"/>
    <w:rsid w:val="00A46F31"/>
    <w:rsid w:val="00A46FF3"/>
    <w:rsid w:val="00A51038"/>
    <w:rsid w:val="00A54AAB"/>
    <w:rsid w:val="00A5515D"/>
    <w:rsid w:val="00A56040"/>
    <w:rsid w:val="00A566F7"/>
    <w:rsid w:val="00A61FC2"/>
    <w:rsid w:val="00A62B51"/>
    <w:rsid w:val="00A63A4E"/>
    <w:rsid w:val="00A64BE8"/>
    <w:rsid w:val="00A64FC9"/>
    <w:rsid w:val="00A67495"/>
    <w:rsid w:val="00A67AE4"/>
    <w:rsid w:val="00A70069"/>
    <w:rsid w:val="00A707FC"/>
    <w:rsid w:val="00A72557"/>
    <w:rsid w:val="00A771E1"/>
    <w:rsid w:val="00A77B05"/>
    <w:rsid w:val="00A81BAF"/>
    <w:rsid w:val="00A82775"/>
    <w:rsid w:val="00A82B58"/>
    <w:rsid w:val="00A8331D"/>
    <w:rsid w:val="00A83E71"/>
    <w:rsid w:val="00A84054"/>
    <w:rsid w:val="00A84F9E"/>
    <w:rsid w:val="00A8577F"/>
    <w:rsid w:val="00A86D2B"/>
    <w:rsid w:val="00A87297"/>
    <w:rsid w:val="00A875A3"/>
    <w:rsid w:val="00A90FC7"/>
    <w:rsid w:val="00A91320"/>
    <w:rsid w:val="00A92902"/>
    <w:rsid w:val="00A93121"/>
    <w:rsid w:val="00A93143"/>
    <w:rsid w:val="00A942FB"/>
    <w:rsid w:val="00AA17C1"/>
    <w:rsid w:val="00AA5C12"/>
    <w:rsid w:val="00AA5CFE"/>
    <w:rsid w:val="00AA5E42"/>
    <w:rsid w:val="00AA62F4"/>
    <w:rsid w:val="00AA69B1"/>
    <w:rsid w:val="00AB120D"/>
    <w:rsid w:val="00AB13CE"/>
    <w:rsid w:val="00AB18BC"/>
    <w:rsid w:val="00AB298F"/>
    <w:rsid w:val="00AB39CB"/>
    <w:rsid w:val="00AB5792"/>
    <w:rsid w:val="00AB6349"/>
    <w:rsid w:val="00AB6D30"/>
    <w:rsid w:val="00AC36F8"/>
    <w:rsid w:val="00AC3E21"/>
    <w:rsid w:val="00AD05A0"/>
    <w:rsid w:val="00AD09C1"/>
    <w:rsid w:val="00AD126D"/>
    <w:rsid w:val="00AD4320"/>
    <w:rsid w:val="00AD4CBA"/>
    <w:rsid w:val="00AD4DD7"/>
    <w:rsid w:val="00AD6932"/>
    <w:rsid w:val="00AD71AF"/>
    <w:rsid w:val="00AD77F4"/>
    <w:rsid w:val="00AD7BB4"/>
    <w:rsid w:val="00AE0A22"/>
    <w:rsid w:val="00AE0C4D"/>
    <w:rsid w:val="00AE3302"/>
    <w:rsid w:val="00AF16F5"/>
    <w:rsid w:val="00AF20CC"/>
    <w:rsid w:val="00AF4CAC"/>
    <w:rsid w:val="00AF4E92"/>
    <w:rsid w:val="00AF506F"/>
    <w:rsid w:val="00AF58FB"/>
    <w:rsid w:val="00AF5A89"/>
    <w:rsid w:val="00B00083"/>
    <w:rsid w:val="00B01155"/>
    <w:rsid w:val="00B030C8"/>
    <w:rsid w:val="00B03EE9"/>
    <w:rsid w:val="00B04ECC"/>
    <w:rsid w:val="00B05125"/>
    <w:rsid w:val="00B058D5"/>
    <w:rsid w:val="00B0663C"/>
    <w:rsid w:val="00B10DFE"/>
    <w:rsid w:val="00B11CA0"/>
    <w:rsid w:val="00B11F76"/>
    <w:rsid w:val="00B12E3F"/>
    <w:rsid w:val="00B12FBD"/>
    <w:rsid w:val="00B15644"/>
    <w:rsid w:val="00B15D0D"/>
    <w:rsid w:val="00B16448"/>
    <w:rsid w:val="00B17ECB"/>
    <w:rsid w:val="00B20879"/>
    <w:rsid w:val="00B21545"/>
    <w:rsid w:val="00B2283E"/>
    <w:rsid w:val="00B22BD1"/>
    <w:rsid w:val="00B2430F"/>
    <w:rsid w:val="00B256A3"/>
    <w:rsid w:val="00B25FB7"/>
    <w:rsid w:val="00B2713F"/>
    <w:rsid w:val="00B27BDD"/>
    <w:rsid w:val="00B27D2B"/>
    <w:rsid w:val="00B31451"/>
    <w:rsid w:val="00B315DA"/>
    <w:rsid w:val="00B31F78"/>
    <w:rsid w:val="00B32085"/>
    <w:rsid w:val="00B32718"/>
    <w:rsid w:val="00B32A9E"/>
    <w:rsid w:val="00B33058"/>
    <w:rsid w:val="00B33404"/>
    <w:rsid w:val="00B337BA"/>
    <w:rsid w:val="00B33912"/>
    <w:rsid w:val="00B354C3"/>
    <w:rsid w:val="00B36A5F"/>
    <w:rsid w:val="00B37730"/>
    <w:rsid w:val="00B37DAF"/>
    <w:rsid w:val="00B403B9"/>
    <w:rsid w:val="00B4191F"/>
    <w:rsid w:val="00B42A19"/>
    <w:rsid w:val="00B44346"/>
    <w:rsid w:val="00B445CF"/>
    <w:rsid w:val="00B45920"/>
    <w:rsid w:val="00B4615E"/>
    <w:rsid w:val="00B461A7"/>
    <w:rsid w:val="00B46775"/>
    <w:rsid w:val="00B46BB1"/>
    <w:rsid w:val="00B46FF0"/>
    <w:rsid w:val="00B47689"/>
    <w:rsid w:val="00B546D4"/>
    <w:rsid w:val="00B559FB"/>
    <w:rsid w:val="00B55EF8"/>
    <w:rsid w:val="00B5622D"/>
    <w:rsid w:val="00B56B5F"/>
    <w:rsid w:val="00B62330"/>
    <w:rsid w:val="00B631E7"/>
    <w:rsid w:val="00B6329A"/>
    <w:rsid w:val="00B662D0"/>
    <w:rsid w:val="00B67CB6"/>
    <w:rsid w:val="00B7379A"/>
    <w:rsid w:val="00B753FA"/>
    <w:rsid w:val="00B770E3"/>
    <w:rsid w:val="00B81006"/>
    <w:rsid w:val="00B83CB7"/>
    <w:rsid w:val="00B84512"/>
    <w:rsid w:val="00B860A1"/>
    <w:rsid w:val="00B87245"/>
    <w:rsid w:val="00B87CF5"/>
    <w:rsid w:val="00B92E78"/>
    <w:rsid w:val="00BA0711"/>
    <w:rsid w:val="00BA0A6C"/>
    <w:rsid w:val="00BA1242"/>
    <w:rsid w:val="00BA3F77"/>
    <w:rsid w:val="00BA5358"/>
    <w:rsid w:val="00BA5ABB"/>
    <w:rsid w:val="00BA661D"/>
    <w:rsid w:val="00BB1591"/>
    <w:rsid w:val="00BB2E7A"/>
    <w:rsid w:val="00BB3927"/>
    <w:rsid w:val="00BB4302"/>
    <w:rsid w:val="00BB5E96"/>
    <w:rsid w:val="00BB671B"/>
    <w:rsid w:val="00BB7E09"/>
    <w:rsid w:val="00BC200E"/>
    <w:rsid w:val="00BC385A"/>
    <w:rsid w:val="00BC4924"/>
    <w:rsid w:val="00BC5264"/>
    <w:rsid w:val="00BC66FA"/>
    <w:rsid w:val="00BC6821"/>
    <w:rsid w:val="00BC7526"/>
    <w:rsid w:val="00BC7613"/>
    <w:rsid w:val="00BD1A53"/>
    <w:rsid w:val="00BD26D1"/>
    <w:rsid w:val="00BD295B"/>
    <w:rsid w:val="00BD358A"/>
    <w:rsid w:val="00BD36B2"/>
    <w:rsid w:val="00BD614F"/>
    <w:rsid w:val="00BD6156"/>
    <w:rsid w:val="00BD647F"/>
    <w:rsid w:val="00BD683E"/>
    <w:rsid w:val="00BD6D6A"/>
    <w:rsid w:val="00BE2019"/>
    <w:rsid w:val="00BE325C"/>
    <w:rsid w:val="00BE35D7"/>
    <w:rsid w:val="00BE41B1"/>
    <w:rsid w:val="00BE5AF1"/>
    <w:rsid w:val="00BE79D3"/>
    <w:rsid w:val="00BE7C45"/>
    <w:rsid w:val="00BF0554"/>
    <w:rsid w:val="00BF0575"/>
    <w:rsid w:val="00BF060A"/>
    <w:rsid w:val="00BF0689"/>
    <w:rsid w:val="00BF4D10"/>
    <w:rsid w:val="00C02656"/>
    <w:rsid w:val="00C03818"/>
    <w:rsid w:val="00C03E3E"/>
    <w:rsid w:val="00C03E72"/>
    <w:rsid w:val="00C04E5A"/>
    <w:rsid w:val="00C07079"/>
    <w:rsid w:val="00C10F29"/>
    <w:rsid w:val="00C1226C"/>
    <w:rsid w:val="00C1249F"/>
    <w:rsid w:val="00C12D30"/>
    <w:rsid w:val="00C13879"/>
    <w:rsid w:val="00C147A6"/>
    <w:rsid w:val="00C20832"/>
    <w:rsid w:val="00C21A5E"/>
    <w:rsid w:val="00C2339C"/>
    <w:rsid w:val="00C23570"/>
    <w:rsid w:val="00C23ADF"/>
    <w:rsid w:val="00C23C6C"/>
    <w:rsid w:val="00C260F8"/>
    <w:rsid w:val="00C26107"/>
    <w:rsid w:val="00C277A5"/>
    <w:rsid w:val="00C278D6"/>
    <w:rsid w:val="00C33057"/>
    <w:rsid w:val="00C339BA"/>
    <w:rsid w:val="00C36459"/>
    <w:rsid w:val="00C36580"/>
    <w:rsid w:val="00C36CD6"/>
    <w:rsid w:val="00C37808"/>
    <w:rsid w:val="00C37C7A"/>
    <w:rsid w:val="00C41042"/>
    <w:rsid w:val="00C41185"/>
    <w:rsid w:val="00C419B9"/>
    <w:rsid w:val="00C41C92"/>
    <w:rsid w:val="00C42DA5"/>
    <w:rsid w:val="00C43485"/>
    <w:rsid w:val="00C45040"/>
    <w:rsid w:val="00C46BF7"/>
    <w:rsid w:val="00C47CAA"/>
    <w:rsid w:val="00C51BB9"/>
    <w:rsid w:val="00C529C0"/>
    <w:rsid w:val="00C52C5D"/>
    <w:rsid w:val="00C55315"/>
    <w:rsid w:val="00C555A9"/>
    <w:rsid w:val="00C6011B"/>
    <w:rsid w:val="00C63F4C"/>
    <w:rsid w:val="00C65D3E"/>
    <w:rsid w:val="00C66CB7"/>
    <w:rsid w:val="00C66F68"/>
    <w:rsid w:val="00C67268"/>
    <w:rsid w:val="00C67F32"/>
    <w:rsid w:val="00C71977"/>
    <w:rsid w:val="00C71E93"/>
    <w:rsid w:val="00C72F36"/>
    <w:rsid w:val="00C72F9E"/>
    <w:rsid w:val="00C732A5"/>
    <w:rsid w:val="00C7343C"/>
    <w:rsid w:val="00C74D5F"/>
    <w:rsid w:val="00C76046"/>
    <w:rsid w:val="00C76FCB"/>
    <w:rsid w:val="00C77446"/>
    <w:rsid w:val="00C80FD5"/>
    <w:rsid w:val="00C825F2"/>
    <w:rsid w:val="00C8560A"/>
    <w:rsid w:val="00C85A20"/>
    <w:rsid w:val="00C8655D"/>
    <w:rsid w:val="00C87F0F"/>
    <w:rsid w:val="00C87F44"/>
    <w:rsid w:val="00C9189A"/>
    <w:rsid w:val="00C91BE8"/>
    <w:rsid w:val="00C92801"/>
    <w:rsid w:val="00C92FF5"/>
    <w:rsid w:val="00C930DC"/>
    <w:rsid w:val="00C94787"/>
    <w:rsid w:val="00C947B6"/>
    <w:rsid w:val="00C94D0B"/>
    <w:rsid w:val="00C953E5"/>
    <w:rsid w:val="00C954FD"/>
    <w:rsid w:val="00C96AAC"/>
    <w:rsid w:val="00CA2071"/>
    <w:rsid w:val="00CA28DD"/>
    <w:rsid w:val="00CA42DE"/>
    <w:rsid w:val="00CA5BFC"/>
    <w:rsid w:val="00CB1578"/>
    <w:rsid w:val="00CB7568"/>
    <w:rsid w:val="00CB7B2D"/>
    <w:rsid w:val="00CC025E"/>
    <w:rsid w:val="00CC031D"/>
    <w:rsid w:val="00CC26F3"/>
    <w:rsid w:val="00CC291F"/>
    <w:rsid w:val="00CC2E21"/>
    <w:rsid w:val="00CC3367"/>
    <w:rsid w:val="00CC58B2"/>
    <w:rsid w:val="00CC6784"/>
    <w:rsid w:val="00CC7BC3"/>
    <w:rsid w:val="00CD02CB"/>
    <w:rsid w:val="00CD34B7"/>
    <w:rsid w:val="00CD485E"/>
    <w:rsid w:val="00CD5843"/>
    <w:rsid w:val="00CD6624"/>
    <w:rsid w:val="00CD72D5"/>
    <w:rsid w:val="00CD743D"/>
    <w:rsid w:val="00CD7E78"/>
    <w:rsid w:val="00CE0E74"/>
    <w:rsid w:val="00CE2704"/>
    <w:rsid w:val="00CE3829"/>
    <w:rsid w:val="00CE498A"/>
    <w:rsid w:val="00CE4A2E"/>
    <w:rsid w:val="00CE5F46"/>
    <w:rsid w:val="00CE64C6"/>
    <w:rsid w:val="00CF031A"/>
    <w:rsid w:val="00CF108A"/>
    <w:rsid w:val="00CF1953"/>
    <w:rsid w:val="00CF1A55"/>
    <w:rsid w:val="00CF2E13"/>
    <w:rsid w:val="00CF332B"/>
    <w:rsid w:val="00CF56ED"/>
    <w:rsid w:val="00CF6B04"/>
    <w:rsid w:val="00CF7DCB"/>
    <w:rsid w:val="00CF7E16"/>
    <w:rsid w:val="00D00318"/>
    <w:rsid w:val="00D00705"/>
    <w:rsid w:val="00D01189"/>
    <w:rsid w:val="00D017FB"/>
    <w:rsid w:val="00D019F4"/>
    <w:rsid w:val="00D1080C"/>
    <w:rsid w:val="00D119D8"/>
    <w:rsid w:val="00D123A2"/>
    <w:rsid w:val="00D1267A"/>
    <w:rsid w:val="00D13307"/>
    <w:rsid w:val="00D135C9"/>
    <w:rsid w:val="00D14671"/>
    <w:rsid w:val="00D16E58"/>
    <w:rsid w:val="00D1735A"/>
    <w:rsid w:val="00D21B14"/>
    <w:rsid w:val="00D233B4"/>
    <w:rsid w:val="00D241B3"/>
    <w:rsid w:val="00D24AF4"/>
    <w:rsid w:val="00D2539A"/>
    <w:rsid w:val="00D269D5"/>
    <w:rsid w:val="00D30540"/>
    <w:rsid w:val="00D32F39"/>
    <w:rsid w:val="00D3490D"/>
    <w:rsid w:val="00D36DD3"/>
    <w:rsid w:val="00D41805"/>
    <w:rsid w:val="00D42289"/>
    <w:rsid w:val="00D43A95"/>
    <w:rsid w:val="00D45327"/>
    <w:rsid w:val="00D46E56"/>
    <w:rsid w:val="00D501B2"/>
    <w:rsid w:val="00D52F68"/>
    <w:rsid w:val="00D5318F"/>
    <w:rsid w:val="00D53D36"/>
    <w:rsid w:val="00D56DAF"/>
    <w:rsid w:val="00D612D0"/>
    <w:rsid w:val="00D62EB7"/>
    <w:rsid w:val="00D65D8D"/>
    <w:rsid w:val="00D672B6"/>
    <w:rsid w:val="00D67FAF"/>
    <w:rsid w:val="00D7189A"/>
    <w:rsid w:val="00D727AD"/>
    <w:rsid w:val="00D73223"/>
    <w:rsid w:val="00D73B53"/>
    <w:rsid w:val="00D73C47"/>
    <w:rsid w:val="00D75E15"/>
    <w:rsid w:val="00D76DFC"/>
    <w:rsid w:val="00D803C8"/>
    <w:rsid w:val="00D806CA"/>
    <w:rsid w:val="00D809BC"/>
    <w:rsid w:val="00D827B4"/>
    <w:rsid w:val="00D83589"/>
    <w:rsid w:val="00D83916"/>
    <w:rsid w:val="00D84123"/>
    <w:rsid w:val="00D9054F"/>
    <w:rsid w:val="00D92C89"/>
    <w:rsid w:val="00D93436"/>
    <w:rsid w:val="00D94095"/>
    <w:rsid w:val="00D94C87"/>
    <w:rsid w:val="00D94CCE"/>
    <w:rsid w:val="00D9554E"/>
    <w:rsid w:val="00D958B4"/>
    <w:rsid w:val="00D963EC"/>
    <w:rsid w:val="00D978B0"/>
    <w:rsid w:val="00DA3FEA"/>
    <w:rsid w:val="00DA41D4"/>
    <w:rsid w:val="00DA71BE"/>
    <w:rsid w:val="00DA77F7"/>
    <w:rsid w:val="00DB48E5"/>
    <w:rsid w:val="00DB61CB"/>
    <w:rsid w:val="00DC0406"/>
    <w:rsid w:val="00DC0ACC"/>
    <w:rsid w:val="00DC2B3B"/>
    <w:rsid w:val="00DC2E34"/>
    <w:rsid w:val="00DC4ED3"/>
    <w:rsid w:val="00DC5685"/>
    <w:rsid w:val="00DC5FE3"/>
    <w:rsid w:val="00DC642E"/>
    <w:rsid w:val="00DC6D3E"/>
    <w:rsid w:val="00DD1593"/>
    <w:rsid w:val="00DD3244"/>
    <w:rsid w:val="00DD526C"/>
    <w:rsid w:val="00DD5E6B"/>
    <w:rsid w:val="00DD6BB8"/>
    <w:rsid w:val="00DD6C8E"/>
    <w:rsid w:val="00DD7379"/>
    <w:rsid w:val="00DD73C9"/>
    <w:rsid w:val="00DE1787"/>
    <w:rsid w:val="00DE2335"/>
    <w:rsid w:val="00DE4F0C"/>
    <w:rsid w:val="00DE50D2"/>
    <w:rsid w:val="00DE5FDA"/>
    <w:rsid w:val="00DE784E"/>
    <w:rsid w:val="00DF1805"/>
    <w:rsid w:val="00DF1898"/>
    <w:rsid w:val="00DF2371"/>
    <w:rsid w:val="00DF2963"/>
    <w:rsid w:val="00DF4014"/>
    <w:rsid w:val="00DF5338"/>
    <w:rsid w:val="00DF607F"/>
    <w:rsid w:val="00DF7EAC"/>
    <w:rsid w:val="00E004EA"/>
    <w:rsid w:val="00E05AE5"/>
    <w:rsid w:val="00E05FA7"/>
    <w:rsid w:val="00E10C6A"/>
    <w:rsid w:val="00E147C0"/>
    <w:rsid w:val="00E16D59"/>
    <w:rsid w:val="00E17C90"/>
    <w:rsid w:val="00E22B63"/>
    <w:rsid w:val="00E23B9A"/>
    <w:rsid w:val="00E23DD2"/>
    <w:rsid w:val="00E24D42"/>
    <w:rsid w:val="00E24EE0"/>
    <w:rsid w:val="00E25DB0"/>
    <w:rsid w:val="00E26DE2"/>
    <w:rsid w:val="00E27BCE"/>
    <w:rsid w:val="00E30207"/>
    <w:rsid w:val="00E32ABC"/>
    <w:rsid w:val="00E32C41"/>
    <w:rsid w:val="00E32E27"/>
    <w:rsid w:val="00E33F42"/>
    <w:rsid w:val="00E34684"/>
    <w:rsid w:val="00E34C4D"/>
    <w:rsid w:val="00E34E7A"/>
    <w:rsid w:val="00E3676D"/>
    <w:rsid w:val="00E37591"/>
    <w:rsid w:val="00E403DF"/>
    <w:rsid w:val="00E42067"/>
    <w:rsid w:val="00E44178"/>
    <w:rsid w:val="00E45341"/>
    <w:rsid w:val="00E46318"/>
    <w:rsid w:val="00E512A5"/>
    <w:rsid w:val="00E54062"/>
    <w:rsid w:val="00E55222"/>
    <w:rsid w:val="00E55302"/>
    <w:rsid w:val="00E5648D"/>
    <w:rsid w:val="00E60521"/>
    <w:rsid w:val="00E616AC"/>
    <w:rsid w:val="00E62575"/>
    <w:rsid w:val="00E629C6"/>
    <w:rsid w:val="00E6323B"/>
    <w:rsid w:val="00E63606"/>
    <w:rsid w:val="00E64EF2"/>
    <w:rsid w:val="00E65264"/>
    <w:rsid w:val="00E66890"/>
    <w:rsid w:val="00E66FE6"/>
    <w:rsid w:val="00E6782A"/>
    <w:rsid w:val="00E705C5"/>
    <w:rsid w:val="00E712E2"/>
    <w:rsid w:val="00E718F3"/>
    <w:rsid w:val="00E71E71"/>
    <w:rsid w:val="00E71ED8"/>
    <w:rsid w:val="00E72FFE"/>
    <w:rsid w:val="00E7314A"/>
    <w:rsid w:val="00E77752"/>
    <w:rsid w:val="00E802B3"/>
    <w:rsid w:val="00E80DE5"/>
    <w:rsid w:val="00E81110"/>
    <w:rsid w:val="00E818B5"/>
    <w:rsid w:val="00E85066"/>
    <w:rsid w:val="00E86804"/>
    <w:rsid w:val="00E86FB8"/>
    <w:rsid w:val="00E87907"/>
    <w:rsid w:val="00E87FCC"/>
    <w:rsid w:val="00E903E9"/>
    <w:rsid w:val="00E906BE"/>
    <w:rsid w:val="00E9144F"/>
    <w:rsid w:val="00E926D1"/>
    <w:rsid w:val="00E92790"/>
    <w:rsid w:val="00E93649"/>
    <w:rsid w:val="00E955F4"/>
    <w:rsid w:val="00E95C63"/>
    <w:rsid w:val="00EA3C30"/>
    <w:rsid w:val="00EA3DE7"/>
    <w:rsid w:val="00EA4102"/>
    <w:rsid w:val="00EA4393"/>
    <w:rsid w:val="00EA6404"/>
    <w:rsid w:val="00EA672C"/>
    <w:rsid w:val="00EA753A"/>
    <w:rsid w:val="00EA7777"/>
    <w:rsid w:val="00EB1F05"/>
    <w:rsid w:val="00EB26DD"/>
    <w:rsid w:val="00EB3B95"/>
    <w:rsid w:val="00EB6E3C"/>
    <w:rsid w:val="00EB7983"/>
    <w:rsid w:val="00EC3518"/>
    <w:rsid w:val="00EC57BB"/>
    <w:rsid w:val="00EC609F"/>
    <w:rsid w:val="00EC66D9"/>
    <w:rsid w:val="00EC71F1"/>
    <w:rsid w:val="00EC733C"/>
    <w:rsid w:val="00EC7C0F"/>
    <w:rsid w:val="00ED1EF1"/>
    <w:rsid w:val="00ED42EB"/>
    <w:rsid w:val="00ED4BBC"/>
    <w:rsid w:val="00ED4C77"/>
    <w:rsid w:val="00ED5966"/>
    <w:rsid w:val="00ED6995"/>
    <w:rsid w:val="00EE10C7"/>
    <w:rsid w:val="00EE1D52"/>
    <w:rsid w:val="00EE2635"/>
    <w:rsid w:val="00EE2DA8"/>
    <w:rsid w:val="00EE3DD8"/>
    <w:rsid w:val="00EE4095"/>
    <w:rsid w:val="00EE4E6F"/>
    <w:rsid w:val="00EE6116"/>
    <w:rsid w:val="00EF0D66"/>
    <w:rsid w:val="00EF2A69"/>
    <w:rsid w:val="00EF4B4B"/>
    <w:rsid w:val="00EF4F87"/>
    <w:rsid w:val="00EF5DA0"/>
    <w:rsid w:val="00EF616A"/>
    <w:rsid w:val="00EF7187"/>
    <w:rsid w:val="00EF76CA"/>
    <w:rsid w:val="00EF787B"/>
    <w:rsid w:val="00F00494"/>
    <w:rsid w:val="00F016A8"/>
    <w:rsid w:val="00F0432C"/>
    <w:rsid w:val="00F045E7"/>
    <w:rsid w:val="00F059D9"/>
    <w:rsid w:val="00F065F9"/>
    <w:rsid w:val="00F06734"/>
    <w:rsid w:val="00F06ABF"/>
    <w:rsid w:val="00F10345"/>
    <w:rsid w:val="00F106F3"/>
    <w:rsid w:val="00F1101B"/>
    <w:rsid w:val="00F12847"/>
    <w:rsid w:val="00F1392E"/>
    <w:rsid w:val="00F1439A"/>
    <w:rsid w:val="00F1464B"/>
    <w:rsid w:val="00F15D07"/>
    <w:rsid w:val="00F15E73"/>
    <w:rsid w:val="00F204A7"/>
    <w:rsid w:val="00F20E39"/>
    <w:rsid w:val="00F21E77"/>
    <w:rsid w:val="00F22DB0"/>
    <w:rsid w:val="00F25AF3"/>
    <w:rsid w:val="00F31ACE"/>
    <w:rsid w:val="00F31C14"/>
    <w:rsid w:val="00F32DB4"/>
    <w:rsid w:val="00F33F63"/>
    <w:rsid w:val="00F3493E"/>
    <w:rsid w:val="00F356F7"/>
    <w:rsid w:val="00F36B10"/>
    <w:rsid w:val="00F376D1"/>
    <w:rsid w:val="00F377DC"/>
    <w:rsid w:val="00F379DD"/>
    <w:rsid w:val="00F42085"/>
    <w:rsid w:val="00F42164"/>
    <w:rsid w:val="00F427BC"/>
    <w:rsid w:val="00F429D7"/>
    <w:rsid w:val="00F42E87"/>
    <w:rsid w:val="00F4325B"/>
    <w:rsid w:val="00F43EDA"/>
    <w:rsid w:val="00F44DFD"/>
    <w:rsid w:val="00F46C30"/>
    <w:rsid w:val="00F502BF"/>
    <w:rsid w:val="00F509EA"/>
    <w:rsid w:val="00F551F7"/>
    <w:rsid w:val="00F56282"/>
    <w:rsid w:val="00F56B96"/>
    <w:rsid w:val="00F57C41"/>
    <w:rsid w:val="00F60557"/>
    <w:rsid w:val="00F61A95"/>
    <w:rsid w:val="00F629F7"/>
    <w:rsid w:val="00F6354E"/>
    <w:rsid w:val="00F657E9"/>
    <w:rsid w:val="00F65C16"/>
    <w:rsid w:val="00F66340"/>
    <w:rsid w:val="00F66C5C"/>
    <w:rsid w:val="00F66CBD"/>
    <w:rsid w:val="00F6751C"/>
    <w:rsid w:val="00F67F09"/>
    <w:rsid w:val="00F70D4A"/>
    <w:rsid w:val="00F70E71"/>
    <w:rsid w:val="00F71F91"/>
    <w:rsid w:val="00F72B1C"/>
    <w:rsid w:val="00F73C33"/>
    <w:rsid w:val="00F73E02"/>
    <w:rsid w:val="00F74813"/>
    <w:rsid w:val="00F752BD"/>
    <w:rsid w:val="00F753BD"/>
    <w:rsid w:val="00F768D7"/>
    <w:rsid w:val="00F82E86"/>
    <w:rsid w:val="00F851BF"/>
    <w:rsid w:val="00F861DB"/>
    <w:rsid w:val="00F866A3"/>
    <w:rsid w:val="00F86E8D"/>
    <w:rsid w:val="00F87619"/>
    <w:rsid w:val="00F90122"/>
    <w:rsid w:val="00F958C3"/>
    <w:rsid w:val="00F96600"/>
    <w:rsid w:val="00F975BE"/>
    <w:rsid w:val="00FA0A04"/>
    <w:rsid w:val="00FA1837"/>
    <w:rsid w:val="00FA1934"/>
    <w:rsid w:val="00FA1F14"/>
    <w:rsid w:val="00FA28DD"/>
    <w:rsid w:val="00FA5A9A"/>
    <w:rsid w:val="00FA65C8"/>
    <w:rsid w:val="00FA685F"/>
    <w:rsid w:val="00FA7053"/>
    <w:rsid w:val="00FA7642"/>
    <w:rsid w:val="00FB013D"/>
    <w:rsid w:val="00FB01F7"/>
    <w:rsid w:val="00FB0D7C"/>
    <w:rsid w:val="00FB1D64"/>
    <w:rsid w:val="00FB222C"/>
    <w:rsid w:val="00FB2DC2"/>
    <w:rsid w:val="00FB367B"/>
    <w:rsid w:val="00FB4750"/>
    <w:rsid w:val="00FB53A1"/>
    <w:rsid w:val="00FC16AD"/>
    <w:rsid w:val="00FC19B5"/>
    <w:rsid w:val="00FC205F"/>
    <w:rsid w:val="00FC4A80"/>
    <w:rsid w:val="00FC4B35"/>
    <w:rsid w:val="00FC6645"/>
    <w:rsid w:val="00FC6973"/>
    <w:rsid w:val="00FC6FC6"/>
    <w:rsid w:val="00FD0452"/>
    <w:rsid w:val="00FD06DA"/>
    <w:rsid w:val="00FD20F4"/>
    <w:rsid w:val="00FD2BBE"/>
    <w:rsid w:val="00FD348A"/>
    <w:rsid w:val="00FD4584"/>
    <w:rsid w:val="00FD577F"/>
    <w:rsid w:val="00FD5BCE"/>
    <w:rsid w:val="00FD5F62"/>
    <w:rsid w:val="00FD5F80"/>
    <w:rsid w:val="00FD6F35"/>
    <w:rsid w:val="00FD7F9F"/>
    <w:rsid w:val="00FE0154"/>
    <w:rsid w:val="00FE0D12"/>
    <w:rsid w:val="00FE15AF"/>
    <w:rsid w:val="00FE1EE9"/>
    <w:rsid w:val="00FE6105"/>
    <w:rsid w:val="00FF0604"/>
    <w:rsid w:val="00FF0641"/>
    <w:rsid w:val="00FF0DCB"/>
    <w:rsid w:val="00FF1C6F"/>
    <w:rsid w:val="00FF1F68"/>
    <w:rsid w:val="00FF30EA"/>
    <w:rsid w:val="00FF3A74"/>
    <w:rsid w:val="00FF4065"/>
    <w:rsid w:val="00FF448C"/>
    <w:rsid w:val="00FF4A11"/>
    <w:rsid w:val="00FF67CC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66664"/>
  <w15:docId w15:val="{C92213BE-63C4-4B82-A857-4DE0F622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0E74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0E74"/>
    <w:pPr>
      <w:keepLines/>
      <w:spacing w:before="360" w:after="120"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CE0E74"/>
    <w:pPr>
      <w:keepLines/>
      <w:spacing w:before="240" w:after="120"/>
      <w:jc w:val="center"/>
      <w:outlineLvl w:val="1"/>
    </w:pPr>
    <w:rPr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CE0E74"/>
    <w:pPr>
      <w:keepLines/>
      <w:spacing w:before="120" w:after="120"/>
      <w:outlineLvl w:val="2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3C4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3C47"/>
    <w:rPr>
      <w:rFonts w:ascii="Tahom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1C774B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CE0E74"/>
    <w:rPr>
      <w:rFonts w:cs="Arial"/>
      <w:b/>
      <w:bCs/>
      <w:sz w:val="24"/>
      <w:szCs w:val="28"/>
    </w:rPr>
  </w:style>
  <w:style w:type="character" w:customStyle="1" w:styleId="Nadpis2Char">
    <w:name w:val="Nadpis 2 Char"/>
    <w:link w:val="Nadpis2"/>
    <w:uiPriority w:val="9"/>
    <w:semiHidden/>
    <w:rsid w:val="00CE0E74"/>
    <w:rPr>
      <w:rFonts w:cs="Arial"/>
      <w:b/>
      <w:bCs/>
      <w:sz w:val="24"/>
      <w:szCs w:val="26"/>
    </w:rPr>
  </w:style>
  <w:style w:type="paragraph" w:customStyle="1" w:styleId="adda">
    <w:name w:val="adda"/>
    <w:basedOn w:val="Normlny"/>
    <w:qFormat/>
    <w:rsid w:val="00CE0E74"/>
    <w:pPr>
      <w:numPr>
        <w:numId w:val="9"/>
      </w:numPr>
      <w:spacing w:before="60" w:after="60"/>
    </w:pPr>
  </w:style>
  <w:style w:type="paragraph" w:styleId="Pta">
    <w:name w:val="footer"/>
    <w:basedOn w:val="Normlny"/>
    <w:link w:val="PtaChar"/>
    <w:uiPriority w:val="99"/>
    <w:rsid w:val="00910B0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10B00"/>
    <w:rPr>
      <w:sz w:val="24"/>
      <w:szCs w:val="24"/>
      <w:lang w:eastAsia="sk-SK"/>
    </w:rPr>
  </w:style>
  <w:style w:type="character" w:styleId="slostrany">
    <w:name w:val="page number"/>
    <w:uiPriority w:val="99"/>
    <w:rsid w:val="00910B00"/>
    <w:rPr>
      <w:rFonts w:cs="Times New Roman"/>
    </w:rPr>
  </w:style>
  <w:style w:type="paragraph" w:styleId="Normlnywebov">
    <w:name w:val="Normal (Web)"/>
    <w:basedOn w:val="Normlny"/>
    <w:uiPriority w:val="99"/>
    <w:rsid w:val="00910B00"/>
    <w:pPr>
      <w:spacing w:before="100" w:beforeAutospacing="1" w:after="100" w:afterAutospacing="1"/>
    </w:pPr>
  </w:style>
  <w:style w:type="character" w:customStyle="1" w:styleId="ppp-input-value1">
    <w:name w:val="ppp-input-value1"/>
    <w:rsid w:val="006901A5"/>
    <w:rPr>
      <w:rFonts w:ascii="Tahoma" w:hAnsi="Tahoma" w:cs="Tahoma" w:hint="default"/>
      <w:color w:val="837A73"/>
      <w:sz w:val="16"/>
      <w:szCs w:val="16"/>
    </w:rPr>
  </w:style>
  <w:style w:type="character" w:customStyle="1" w:styleId="PlaceholderText1">
    <w:name w:val="Placeholder Text1"/>
    <w:semiHidden/>
    <w:rsid w:val="004C1FDB"/>
    <w:rPr>
      <w:rFonts w:ascii="Times New Roman" w:hAnsi="Times New Roman"/>
      <w:color w:val="808080"/>
    </w:rPr>
  </w:style>
  <w:style w:type="paragraph" w:customStyle="1" w:styleId="CM3">
    <w:name w:val="CM3"/>
    <w:basedOn w:val="Normlny"/>
    <w:next w:val="Normlny"/>
    <w:rsid w:val="004C1FDB"/>
    <w:pPr>
      <w:autoSpaceDE w:val="0"/>
      <w:autoSpaceDN w:val="0"/>
      <w:adjustRightInd w:val="0"/>
    </w:pPr>
    <w:rPr>
      <w:rFonts w:ascii="EUAlbertina" w:hAnsi="EUAlbertina"/>
    </w:rPr>
  </w:style>
  <w:style w:type="character" w:styleId="Zvraznenie">
    <w:name w:val="Emphasis"/>
    <w:uiPriority w:val="20"/>
    <w:qFormat/>
    <w:rsid w:val="004C1FDB"/>
    <w:rPr>
      <w:i/>
      <w:iCs/>
    </w:rPr>
  </w:style>
  <w:style w:type="paragraph" w:customStyle="1" w:styleId="a">
    <w:name w:val="§"/>
    <w:basedOn w:val="Normlny"/>
    <w:qFormat/>
    <w:rsid w:val="00CE0E74"/>
    <w:pPr>
      <w:numPr>
        <w:numId w:val="8"/>
      </w:numPr>
      <w:tabs>
        <w:tab w:val="left" w:pos="425"/>
      </w:tabs>
      <w:spacing w:before="240" w:after="120"/>
      <w:jc w:val="center"/>
    </w:pPr>
  </w:style>
  <w:style w:type="paragraph" w:customStyle="1" w:styleId="odsek">
    <w:name w:val="odsek"/>
    <w:basedOn w:val="Normlny"/>
    <w:qFormat/>
    <w:rsid w:val="00CE0E74"/>
    <w:pPr>
      <w:ind w:firstLine="709"/>
    </w:pPr>
  </w:style>
  <w:style w:type="paragraph" w:customStyle="1" w:styleId="odsek1">
    <w:name w:val="odsek1"/>
    <w:basedOn w:val="odsek"/>
    <w:qFormat/>
    <w:rsid w:val="00CE0E74"/>
    <w:pPr>
      <w:numPr>
        <w:numId w:val="10"/>
      </w:numPr>
      <w:spacing w:before="120" w:after="120"/>
    </w:pPr>
  </w:style>
  <w:style w:type="paragraph" w:customStyle="1" w:styleId="Poznmkapodiarou">
    <w:name w:val="Poznámka pod čiarou"/>
    <w:basedOn w:val="Textpoznmkypodiarou"/>
    <w:qFormat/>
    <w:rsid w:val="00CE0E74"/>
    <w:rPr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CE0E74"/>
    <w:pPr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CE0E74"/>
  </w:style>
  <w:style w:type="character" w:customStyle="1" w:styleId="Nadpis3Char">
    <w:name w:val="Nadpis 3 Char"/>
    <w:link w:val="Nadpis3"/>
    <w:uiPriority w:val="9"/>
    <w:rsid w:val="00CE0E74"/>
    <w:rPr>
      <w:rFonts w:cs="Arial"/>
      <w:b/>
      <w:bCs/>
      <w:sz w:val="24"/>
    </w:rPr>
  </w:style>
  <w:style w:type="paragraph" w:styleId="Hlavikaobsahu">
    <w:name w:val="TOC Heading"/>
    <w:basedOn w:val="Nadpis1"/>
    <w:next w:val="Normlny"/>
    <w:uiPriority w:val="39"/>
    <w:qFormat/>
    <w:rsid w:val="00CE0E74"/>
    <w:pPr>
      <w:spacing w:before="480" w:after="0"/>
      <w:jc w:val="both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E0E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E0E74"/>
    <w:rPr>
      <w:sz w:val="24"/>
      <w:szCs w:val="24"/>
    </w:rPr>
  </w:style>
  <w:style w:type="character" w:customStyle="1" w:styleId="Textzstupnhosymbolu1">
    <w:name w:val="Text zástupného symbolu1"/>
    <w:uiPriority w:val="99"/>
    <w:semiHidden/>
    <w:rsid w:val="00EE6116"/>
    <w:rPr>
      <w:rFonts w:ascii="Times New Roman" w:hAnsi="Times New Roman" w:cs="Times New Roman"/>
      <w:color w:val="808080"/>
    </w:rPr>
  </w:style>
  <w:style w:type="character" w:customStyle="1" w:styleId="apple-converted-space">
    <w:name w:val="apple-converted-space"/>
    <w:rsid w:val="00FA0A04"/>
  </w:style>
  <w:style w:type="paragraph" w:styleId="Textkomentra">
    <w:name w:val="annotation text"/>
    <w:basedOn w:val="Normlny"/>
    <w:link w:val="TextkomentraChar"/>
    <w:uiPriority w:val="99"/>
    <w:unhideWhenUsed/>
    <w:rsid w:val="00730B65"/>
    <w:pPr>
      <w:keepNext w:val="0"/>
      <w:spacing w:after="200"/>
      <w:jc w:val="left"/>
    </w:pPr>
    <w:rPr>
      <w:rFonts w:ascii="Calibri" w:eastAsia="Times New Roman" w:hAnsi="Calibri"/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730B65"/>
    <w:rPr>
      <w:rFonts w:ascii="Calibri" w:eastAsia="Times New Roman" w:hAnsi="Calibri"/>
    </w:rPr>
  </w:style>
  <w:style w:type="character" w:styleId="Odkaznakomentr">
    <w:name w:val="annotation reference"/>
    <w:uiPriority w:val="99"/>
    <w:semiHidden/>
    <w:unhideWhenUsed/>
    <w:rsid w:val="00FD577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577F"/>
    <w:pPr>
      <w:keepNext/>
      <w:spacing w:after="0"/>
      <w:jc w:val="both"/>
    </w:pPr>
    <w:rPr>
      <w:rFonts w:ascii="Times New Roman" w:eastAsia="Calibri" w:hAnsi="Times New Roman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D577F"/>
    <w:rPr>
      <w:rFonts w:ascii="Calibri" w:eastAsia="Times New Roman" w:hAnsi="Calibri"/>
      <w:b/>
      <w:bCs/>
    </w:rPr>
  </w:style>
  <w:style w:type="paragraph" w:styleId="Revzia">
    <w:name w:val="Revision"/>
    <w:hidden/>
    <w:uiPriority w:val="99"/>
    <w:semiHidden/>
    <w:rsid w:val="00563082"/>
    <w:rPr>
      <w:sz w:val="24"/>
      <w:szCs w:val="24"/>
    </w:rPr>
  </w:style>
  <w:style w:type="paragraph" w:styleId="Bezriadkovania">
    <w:name w:val="No Spacing"/>
    <w:uiPriority w:val="1"/>
    <w:qFormat/>
    <w:rsid w:val="00152486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AE3302"/>
    <w:rPr>
      <w:color w:val="0000FF"/>
      <w:u w:val="single"/>
    </w:rPr>
  </w:style>
  <w:style w:type="character" w:customStyle="1" w:styleId="oj-italic">
    <w:name w:val="oj-italic"/>
    <w:basedOn w:val="Predvolenpsmoodseku"/>
    <w:rsid w:val="002F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32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2782817">
                  <w:marLeft w:val="15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6512">
                                  <w:marLeft w:val="0"/>
                                  <w:marRight w:val="18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6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97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559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0835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718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itms2014.sk/ochrana-osobnych-udajov-ol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9._Dôvodová_správa_osobitná_časť"/>
    <f:field ref="objsubject" par="" edit="true" text=""/>
    <f:field ref="objcreatedby" par="" text="Nemec, Roman, Mgr."/>
    <f:field ref="objcreatedat" par="" text="21.11.2022 10:35:04"/>
    <f:field ref="objchangedby" par="" text="Administrator, System"/>
    <f:field ref="objmodifiedat" par="" text="21.11.2022 23:47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E47B89-E30C-4AE6-A24F-6233A4D3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4859</Words>
  <Characters>27699</Characters>
  <Application>Microsoft Office Word</Application>
  <DocSecurity>0</DocSecurity>
  <Lines>230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/>
  <LinksUpToDate>false</LinksUpToDate>
  <CharactersWithSpaces>32494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Višňovský Ivan</dc:creator>
  <cp:keywords/>
  <dc:description/>
  <cp:lastModifiedBy>Benová Tímea</cp:lastModifiedBy>
  <cp:revision>31</cp:revision>
  <cp:lastPrinted>2022-10-11T08:42:00Z</cp:lastPrinted>
  <dcterms:created xsi:type="dcterms:W3CDTF">2022-11-22T09:33:00Z</dcterms:created>
  <dcterms:modified xsi:type="dcterms:W3CDTF">2023-03-14T13:12:00Z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poskytovaní dotácií v pôsobnosti Ministerstva pôdohospodárstva a rozvoja vidieka Slovenskej republiky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 o poskytovaní dotácií v pôsobnosti Ministerstva pôdohospodárstva a rozvoja vidieka Slovenskej republiky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2756/2022-410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LP/2022/728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pôdohospodárstva a&amp;nbsp;rozvoja vidieka Slovenskej republiky (ďalej len „ministerstvo pôdohospodárstva“) predkladá návrh zákona o&amp;nbsp;poskytovaní dotácií&lt;br /&gt;v pôsobnosti Minister</vt:lpwstr>
  </property>
  <property fmtid="{D5CDD505-2E9C-101B-9397-08002B2CF9AE}" pid="150" name="FSC#SKEDITIONSLOVLEX@103.510:vytvorenedna">
    <vt:lpwstr>21. 11. 2022</vt:lpwstr>
  </property>
  <property fmtid="{D5CDD505-2E9C-101B-9397-08002B2CF9AE}" pid="151" name="FSC#COOSYSTEM@1.1:Container">
    <vt:lpwstr>COO.2145.1000.3.5353457</vt:lpwstr>
  </property>
  <property fmtid="{D5CDD505-2E9C-101B-9397-08002B2CF9AE}" pid="152" name="FSC#FSCFOLIO@1.1001:docpropproject">
    <vt:lpwstr/>
  </property>
</Properties>
</file>