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9B512" w14:textId="77777777" w:rsidR="00FB3A27" w:rsidRPr="00131ADB" w:rsidRDefault="00FB3A27" w:rsidP="00FB3A27">
      <w:pPr>
        <w:pStyle w:val="Nzov"/>
        <w:jc w:val="center"/>
        <w:rPr>
          <w:rFonts w:ascii="Times New Roman" w:hAnsi="Times New Roman"/>
          <w:b/>
          <w:sz w:val="24"/>
        </w:rPr>
      </w:pPr>
      <w:r w:rsidRPr="00131ADB">
        <w:rPr>
          <w:rFonts w:ascii="Times New Roman" w:hAnsi="Times New Roman"/>
          <w:b/>
          <w:sz w:val="24"/>
        </w:rPr>
        <w:t>DÔVODOVÁ SPRÁVA</w:t>
      </w:r>
    </w:p>
    <w:p w14:paraId="6D9433E7" w14:textId="77777777" w:rsidR="00FB3A27" w:rsidRPr="00AF500C" w:rsidRDefault="00FB3A27" w:rsidP="00FB3A27">
      <w:pPr>
        <w:jc w:val="both"/>
      </w:pPr>
    </w:p>
    <w:p w14:paraId="69980B61" w14:textId="77777777" w:rsidR="00FB3A27" w:rsidRPr="0042563C" w:rsidRDefault="00FB3A27" w:rsidP="00FB3A27">
      <w:pPr>
        <w:pStyle w:val="Odsekzoznamu1"/>
        <w:numPr>
          <w:ilvl w:val="0"/>
          <w:numId w:val="2"/>
        </w:numPr>
        <w:spacing w:after="0" w:line="240" w:lineRule="auto"/>
        <w:ind w:left="426" w:hanging="426"/>
        <w:jc w:val="both"/>
        <w:rPr>
          <w:rFonts w:ascii="Times New Roman" w:hAnsi="Times New Roman"/>
          <w:b/>
          <w:sz w:val="24"/>
          <w:szCs w:val="24"/>
        </w:rPr>
      </w:pPr>
      <w:r w:rsidRPr="0042563C">
        <w:rPr>
          <w:rFonts w:ascii="Times New Roman" w:hAnsi="Times New Roman"/>
          <w:b/>
          <w:sz w:val="24"/>
          <w:szCs w:val="24"/>
        </w:rPr>
        <w:t xml:space="preserve">Všeobecná časť </w:t>
      </w:r>
    </w:p>
    <w:p w14:paraId="08F98466" w14:textId="77777777" w:rsidR="00FB3A27" w:rsidRPr="00AF500C" w:rsidRDefault="00FB3A27" w:rsidP="00FB3A27">
      <w:pPr>
        <w:jc w:val="both"/>
      </w:pPr>
    </w:p>
    <w:p w14:paraId="6758EFB4" w14:textId="77777777" w:rsidR="00FB3A27" w:rsidRPr="00D622E2" w:rsidRDefault="00FB3A27" w:rsidP="00FB3A27">
      <w:pPr>
        <w:ind w:firstLine="426"/>
        <w:jc w:val="both"/>
        <w:rPr>
          <w:rFonts w:ascii="Times New Roman" w:hAnsi="Times New Roman" w:cs="Times New Roman"/>
          <w:sz w:val="24"/>
          <w:szCs w:val="24"/>
        </w:rPr>
      </w:pPr>
      <w:r w:rsidRPr="00D622E2">
        <w:rPr>
          <w:rFonts w:ascii="Times New Roman" w:hAnsi="Times New Roman" w:cs="Times New Roman"/>
          <w:sz w:val="24"/>
          <w:szCs w:val="24"/>
        </w:rPr>
        <w:t>Predseda Správy štátnych hmotných rezerv Slovenskej republiky predkladá návrh zákona o štátnych hmotných rezervách (ďalej len „návrh zákona“) na základe Plánu legislatívnych úloh vlády Slovenskej republiky na rok 2022.</w:t>
      </w:r>
    </w:p>
    <w:p w14:paraId="59F0C480" w14:textId="77777777" w:rsidR="00744196" w:rsidRDefault="00744196" w:rsidP="00D622E2">
      <w:pPr>
        <w:pStyle w:val="Normlnywebov"/>
        <w:shd w:val="clear" w:color="auto" w:fill="FFFFFF"/>
        <w:spacing w:before="0" w:beforeAutospacing="0" w:after="0" w:afterAutospacing="0"/>
        <w:ind w:firstLine="426"/>
        <w:jc w:val="both"/>
      </w:pPr>
      <w:r w:rsidRPr="00744196">
        <w:t>Návrh zákona o štátnych hmotných rezervách sa predkladá predovšetkým z dôvodu neaktuálnosti doterajšej právnej úpravy štátnych hmotných rezerv, ktorá nevyhovuje súčasným podmienkam a</w:t>
      </w:r>
      <w:r>
        <w:t> </w:t>
      </w:r>
      <w:r w:rsidRPr="00744196">
        <w:t>potrebám</w:t>
      </w:r>
      <w:r>
        <w:t xml:space="preserve"> pre riešenie krízových stavov Správou štátnych hmotných rezerv S</w:t>
      </w:r>
      <w:r w:rsidR="005F7755">
        <w:t>lovenskej republiky (ďalej len „S</w:t>
      </w:r>
      <w:r w:rsidR="00575D39">
        <w:t>práva rezerv</w:t>
      </w:r>
      <w:r w:rsidR="005F7755">
        <w:t>“)</w:t>
      </w:r>
      <w:r>
        <w:t xml:space="preserve"> ako výkonnou zložkou riadenia štátu pri riešení krízových stavov.</w:t>
      </w:r>
    </w:p>
    <w:p w14:paraId="04AF42DD" w14:textId="77777777" w:rsidR="00810267" w:rsidRDefault="00810267" w:rsidP="00810267">
      <w:pPr>
        <w:pStyle w:val="Normlnywebov"/>
        <w:shd w:val="clear" w:color="auto" w:fill="FFFFFF"/>
        <w:spacing w:before="0" w:beforeAutospacing="0" w:after="0" w:afterAutospacing="0"/>
        <w:jc w:val="both"/>
      </w:pPr>
    </w:p>
    <w:p w14:paraId="52A4BC06" w14:textId="551224C9" w:rsidR="00810267" w:rsidRDefault="00744196" w:rsidP="00D622E2">
      <w:pPr>
        <w:pStyle w:val="Normlnywebov"/>
        <w:shd w:val="clear" w:color="auto" w:fill="FFFFFF"/>
        <w:spacing w:before="0" w:beforeAutospacing="0" w:after="0" w:afterAutospacing="0"/>
        <w:ind w:firstLine="426"/>
        <w:jc w:val="both"/>
      </w:pPr>
      <w:r w:rsidRPr="00744196">
        <w:t>Štátne hmotné rezervy sú upravené zákonom</w:t>
      </w:r>
      <w:r w:rsidR="00D62A78">
        <w:t xml:space="preserve"> č. 372/2012 Z. z. o štátnych hmotných rezervách a o doplnení zákona č. 25/2007 Z. z. o elektronickom výbere mýta za užívanie vymedzených úsekov pozemných </w:t>
      </w:r>
      <w:r w:rsidR="00D62A78" w:rsidRPr="00AC0AC4">
        <w:t xml:space="preserve">komunikácií a o zmene a doplnení niektorých zákonov v znení neskorších predpisov v znení zákona č. 218/2013 Z. z. </w:t>
      </w:r>
      <w:r w:rsidR="00D4332B">
        <w:t>(ďalej len „zákon o štátnych hmotných rezervách“)</w:t>
      </w:r>
      <w:r w:rsidRPr="00744196">
        <w:t xml:space="preserve">. Od svojho prijatia v roku </w:t>
      </w:r>
      <w:r w:rsidR="00D62A78">
        <w:t>2012</w:t>
      </w:r>
      <w:r w:rsidR="00C711EE">
        <w:t xml:space="preserve"> bol zákon </w:t>
      </w:r>
      <w:r w:rsidR="00D4332B">
        <w:t xml:space="preserve">o štátnych hmotných rezervách </w:t>
      </w:r>
      <w:r w:rsidR="00C711EE">
        <w:t xml:space="preserve">novelizovaný </w:t>
      </w:r>
      <w:r w:rsidR="005F7755">
        <w:t>jeden</w:t>
      </w:r>
      <w:r w:rsidR="00C711EE">
        <w:t xml:space="preserve"> krát. </w:t>
      </w:r>
      <w:r w:rsidRPr="00744196">
        <w:t xml:space="preserve">Skúsenosti s aplikáciou zákona </w:t>
      </w:r>
      <w:r w:rsidR="00D4332B">
        <w:t xml:space="preserve">o štátnych hmotných rezervách </w:t>
      </w:r>
      <w:r w:rsidRPr="00744196">
        <w:t>z posledných rokov</w:t>
      </w:r>
      <w:r w:rsidR="00C711EE">
        <w:t xml:space="preserve"> počas vyhlásenej </w:t>
      </w:r>
      <w:r w:rsidR="00C711EE" w:rsidRPr="00AC0AC4">
        <w:t>mimoriadnej situácie a následne núdzového</w:t>
      </w:r>
      <w:r w:rsidR="00C711EE">
        <w:t xml:space="preserve"> stavu</w:t>
      </w:r>
      <w:r w:rsidR="00C711EE" w:rsidRPr="00AC0AC4">
        <w:t xml:space="preserve"> na riešenie pandémie spôsobenej ochorením </w:t>
      </w:r>
      <w:r w:rsidR="00C711EE" w:rsidRPr="00666C43">
        <w:t xml:space="preserve">COVID-19 ako aj pri riešení iných krízových </w:t>
      </w:r>
      <w:r w:rsidR="005D7CCE">
        <w:t>situácií</w:t>
      </w:r>
      <w:r w:rsidR="00C711EE">
        <w:t xml:space="preserve">, predovšetkým v súvislosti s vojenským konfliktom na Ukrajine </w:t>
      </w:r>
      <w:r w:rsidRPr="00744196">
        <w:t xml:space="preserve">však ukazujú, že viaceré ustanovenia zákona </w:t>
      </w:r>
      <w:r w:rsidR="00F266D0">
        <w:t xml:space="preserve">o štátnych hmotných rezervách </w:t>
      </w:r>
      <w:r w:rsidRPr="00744196">
        <w:t>v súčasnosti nevyhovujú aktuálnym hospodárskym podmienkam a potrebám zabezpečenia štátnych hmotných rezerv</w:t>
      </w:r>
      <w:r w:rsidR="00D8422D">
        <w:t>.</w:t>
      </w:r>
      <w:r w:rsidRPr="00744196">
        <w:t xml:space="preserve"> S</w:t>
      </w:r>
      <w:r w:rsidR="00575D39">
        <w:t>práva rezerv</w:t>
      </w:r>
      <w:r w:rsidRPr="00744196">
        <w:t xml:space="preserve"> sa preto rozhodla pripraviť nový zákon o štátnych hmotných re</w:t>
      </w:r>
      <w:r w:rsidR="00C711EE">
        <w:t>zervách, ktorý umožní zjednodušen</w:t>
      </w:r>
      <w:r w:rsidR="005F7755">
        <w:t>ie</w:t>
      </w:r>
      <w:r w:rsidR="00C711EE">
        <w:t xml:space="preserve"> procesov tak, aby v čase krízovej situácie a mimoriadnej situácie bola </w:t>
      </w:r>
      <w:r w:rsidR="005F7755">
        <w:t>S</w:t>
      </w:r>
      <w:r w:rsidR="00575D39">
        <w:t>práva rezerv</w:t>
      </w:r>
      <w:r w:rsidR="00C711EE">
        <w:t xml:space="preserve"> oprávnená zabezpečovať tvorbu štátnych hmotných rezerv účinnejšie a zefektívni </w:t>
      </w:r>
      <w:r w:rsidR="00F266D0">
        <w:t xml:space="preserve">sa tak </w:t>
      </w:r>
      <w:r w:rsidR="00C711EE">
        <w:t>výkon činnosti S</w:t>
      </w:r>
      <w:r w:rsidR="00575D39">
        <w:t>právy rezerv</w:t>
      </w:r>
      <w:r w:rsidR="00C711EE">
        <w:t xml:space="preserve"> pr</w:t>
      </w:r>
      <w:r w:rsidR="00F266D0">
        <w:t>i</w:t>
      </w:r>
      <w:r w:rsidR="00C711EE">
        <w:t xml:space="preserve"> riešen</w:t>
      </w:r>
      <w:r w:rsidR="00F266D0">
        <w:t>í</w:t>
      </w:r>
      <w:r w:rsidR="00C711EE">
        <w:t xml:space="preserve"> krízových a mimoriadnych situáci</w:t>
      </w:r>
      <w:r w:rsidR="005F7755">
        <w:t>í</w:t>
      </w:r>
      <w:r w:rsidR="00C711EE">
        <w:t>.</w:t>
      </w:r>
    </w:p>
    <w:p w14:paraId="14CE24AC" w14:textId="77777777" w:rsidR="00810267" w:rsidRDefault="00810267" w:rsidP="00810267">
      <w:pPr>
        <w:pStyle w:val="Normlnywebov"/>
        <w:shd w:val="clear" w:color="auto" w:fill="FFFFFF"/>
        <w:spacing w:before="0" w:beforeAutospacing="0" w:after="0" w:afterAutospacing="0"/>
        <w:jc w:val="both"/>
      </w:pPr>
    </w:p>
    <w:p w14:paraId="4361A2F1" w14:textId="341A0EF5" w:rsidR="00810267" w:rsidRDefault="00744196" w:rsidP="00D622E2">
      <w:pPr>
        <w:pStyle w:val="Normlnywebov"/>
        <w:shd w:val="clear" w:color="auto" w:fill="FFFFFF"/>
        <w:spacing w:before="0" w:beforeAutospacing="0" w:after="0" w:afterAutospacing="0"/>
        <w:ind w:firstLine="426"/>
        <w:jc w:val="both"/>
      </w:pPr>
      <w:r w:rsidRPr="00744196">
        <w:t>Štátne hmotné rezervy sa rozdeľujú do troch kategórií</w:t>
      </w:r>
      <w:r w:rsidR="005F7755">
        <w:t>, a to hmotné rezervy, mobilizačné rezervy a pohotovostné zásoby. H</w:t>
      </w:r>
      <w:r w:rsidRPr="00744196">
        <w:t xml:space="preserve">motné rezervy </w:t>
      </w:r>
      <w:r w:rsidR="005F7755">
        <w:t>slúžia</w:t>
      </w:r>
      <w:r w:rsidRPr="00744196">
        <w:t xml:space="preserve"> najmä na zabezpečenie energetickej a potravinovej bezpečnosti Slovenskej republiky,</w:t>
      </w:r>
      <w:r w:rsidR="005F7755">
        <w:t xml:space="preserve"> </w:t>
      </w:r>
      <w:r w:rsidRPr="00744196">
        <w:t>mobilizačné rezerv</w:t>
      </w:r>
      <w:r>
        <w:t>y</w:t>
      </w:r>
      <w:r w:rsidRPr="00744196">
        <w:t xml:space="preserve"> </w:t>
      </w:r>
      <w:r w:rsidR="005F7755">
        <w:t xml:space="preserve">sú určené </w:t>
      </w:r>
      <w:r w:rsidRPr="00744196">
        <w:t>na plnenie opatrení hospodárskej mobilizácie</w:t>
      </w:r>
      <w:r w:rsidR="005F7755">
        <w:t xml:space="preserve"> a </w:t>
      </w:r>
      <w:r w:rsidRPr="00744196">
        <w:t xml:space="preserve">pohotovostné zásoby </w:t>
      </w:r>
      <w:r w:rsidR="005F7755">
        <w:t>sú</w:t>
      </w:r>
      <w:r w:rsidRPr="00744196">
        <w:t xml:space="preserve"> určené na okamžitú pomoc pri záchrane životov, zdravia a majetku obyvateľstva postihnutého rôznymi druhmi </w:t>
      </w:r>
      <w:r w:rsidR="00D6589B">
        <w:t xml:space="preserve">krízových </w:t>
      </w:r>
      <w:r w:rsidR="005D7CCE">
        <w:t>situácií</w:t>
      </w:r>
      <w:r w:rsidRPr="00744196">
        <w:t>.</w:t>
      </w:r>
    </w:p>
    <w:p w14:paraId="13B4C3D5" w14:textId="77777777" w:rsidR="00810267" w:rsidRDefault="00810267" w:rsidP="00810267">
      <w:pPr>
        <w:pStyle w:val="Normlnywebov"/>
        <w:shd w:val="clear" w:color="auto" w:fill="FFFFFF"/>
        <w:spacing w:before="0" w:beforeAutospacing="0" w:after="0" w:afterAutospacing="0"/>
        <w:jc w:val="both"/>
      </w:pPr>
    </w:p>
    <w:p w14:paraId="18C97269" w14:textId="66BCA1F8" w:rsidR="00810267" w:rsidRDefault="00744196" w:rsidP="00D622E2">
      <w:pPr>
        <w:pStyle w:val="Normlnywebov"/>
        <w:shd w:val="clear" w:color="auto" w:fill="FFFFFF"/>
        <w:spacing w:before="0" w:beforeAutospacing="0" w:after="0" w:afterAutospacing="0"/>
        <w:ind w:firstLine="426"/>
        <w:jc w:val="both"/>
      </w:pPr>
      <w:r w:rsidRPr="00744196">
        <w:t>Návrh zákona upravuje široký okruh vzťahov súvisiacich so štátnymi hmotnými rezervami, ale filozofiu doterajšej právnej úpravy vo svojej podstate nemení. Návrh zákona predovšetkým vyjasňuje pojmy spoločné pre všetky druhy štátnych hmotných rezerv, upravuje pôsobnosť S</w:t>
      </w:r>
      <w:r w:rsidR="00575D39">
        <w:t>právy rezerv</w:t>
      </w:r>
      <w:r w:rsidRPr="00744196">
        <w:t xml:space="preserve"> v niektorých oblastiach, niektoré aspekty použitia a hospodárenia s hmotnými rezervami, zosúlaďuje postavenie, práva a povinnosti ochraňovateľov mobilizačných rezerv a taktiež upravuje použitie a hospodárenie s mobilizačnými rezervami a pohotovostnými zásobami.</w:t>
      </w:r>
      <w:r w:rsidR="00BC2741">
        <w:t xml:space="preserve"> Zavádza sa povinnosť prehodnocovania účelnosti, </w:t>
      </w:r>
      <w:r w:rsidR="00BC2741">
        <w:rPr>
          <w:w w:val="110"/>
        </w:rPr>
        <w:t>opodstatnenosti, kompatibility a životnosti</w:t>
      </w:r>
      <w:r w:rsidR="00BC2741" w:rsidRPr="00122593">
        <w:rPr>
          <w:w w:val="110"/>
        </w:rPr>
        <w:t xml:space="preserve"> jednotlivých položiek mobilizačných rezerv</w:t>
      </w:r>
      <w:r w:rsidR="00BC2741">
        <w:rPr>
          <w:w w:val="110"/>
        </w:rPr>
        <w:t>.</w:t>
      </w:r>
      <w:r w:rsidR="00BC2741" w:rsidRPr="00122593">
        <w:rPr>
          <w:w w:val="110"/>
        </w:rPr>
        <w:t xml:space="preserve"> </w:t>
      </w:r>
      <w:r w:rsidRPr="00744196">
        <w:t xml:space="preserve">Upravujú sa tiež niektoré otázky financovania štátnych hmotných rezerv, najmä správa </w:t>
      </w:r>
      <w:r w:rsidR="007E5AC1">
        <w:t>samostatných</w:t>
      </w:r>
      <w:r w:rsidRPr="00744196">
        <w:t xml:space="preserve"> účtov S</w:t>
      </w:r>
      <w:r w:rsidR="00575D39">
        <w:t>právy rezerv</w:t>
      </w:r>
      <w:r w:rsidRPr="00744196">
        <w:t>, možné výdavky z týchto účtov,</w:t>
      </w:r>
      <w:r w:rsidR="00C711EE">
        <w:t xml:space="preserve"> ako aj otázky súvisiace so skladovaním štátnych hmotných rezerv.</w:t>
      </w:r>
      <w:r w:rsidRPr="00744196">
        <w:t xml:space="preserve"> </w:t>
      </w:r>
      <w:r w:rsidR="00C711EE">
        <w:t xml:space="preserve">Upravujú sa </w:t>
      </w:r>
      <w:r w:rsidRPr="00744196">
        <w:t xml:space="preserve">povinnosti pre ochraňovateľov a iné subjekty a s tým súvisiace pokuty za neplnenie týchto povinností. </w:t>
      </w:r>
    </w:p>
    <w:p w14:paraId="0336EA2F" w14:textId="77777777" w:rsidR="00810267" w:rsidRDefault="00810267" w:rsidP="00810267">
      <w:pPr>
        <w:pStyle w:val="Normlnywebov"/>
        <w:shd w:val="clear" w:color="auto" w:fill="FFFFFF"/>
        <w:spacing w:before="0" w:beforeAutospacing="0" w:after="0" w:afterAutospacing="0"/>
        <w:jc w:val="both"/>
      </w:pPr>
    </w:p>
    <w:p w14:paraId="6CC2BDDA" w14:textId="7737ED53" w:rsidR="00FB3A27" w:rsidRPr="00D622E2" w:rsidRDefault="007E5AC1" w:rsidP="00FB3A27">
      <w:pPr>
        <w:ind w:firstLine="426"/>
        <w:jc w:val="both"/>
        <w:rPr>
          <w:rFonts w:ascii="Times New Roman" w:hAnsi="Times New Roman" w:cs="Times New Roman"/>
          <w:sz w:val="24"/>
          <w:szCs w:val="24"/>
        </w:rPr>
      </w:pPr>
      <w:r>
        <w:rPr>
          <w:rFonts w:ascii="Times New Roman" w:hAnsi="Times New Roman" w:cs="Times New Roman"/>
          <w:sz w:val="24"/>
          <w:szCs w:val="24"/>
        </w:rPr>
        <w:t xml:space="preserve">Návrh zákona má </w:t>
      </w:r>
      <w:r w:rsidR="0058215D">
        <w:rPr>
          <w:rFonts w:ascii="Times New Roman" w:hAnsi="Times New Roman" w:cs="Times New Roman"/>
          <w:sz w:val="24"/>
          <w:szCs w:val="24"/>
        </w:rPr>
        <w:t xml:space="preserve">pozitívne vplyvy na rozpočet verejnej správy, </w:t>
      </w:r>
      <w:r>
        <w:rPr>
          <w:rFonts w:ascii="Times New Roman" w:hAnsi="Times New Roman" w:cs="Times New Roman"/>
          <w:sz w:val="24"/>
          <w:szCs w:val="24"/>
        </w:rPr>
        <w:t>pozitívne a negatívne vplyvy na podnikateľské prostredie</w:t>
      </w:r>
      <w:r w:rsidR="0058215D">
        <w:rPr>
          <w:rFonts w:ascii="Times New Roman" w:hAnsi="Times New Roman" w:cs="Times New Roman"/>
          <w:sz w:val="24"/>
          <w:szCs w:val="24"/>
        </w:rPr>
        <w:t xml:space="preserve"> a pozitívne vplyvy na informatizáciu spoločnosti</w:t>
      </w:r>
      <w:r w:rsidRPr="00822F3F">
        <w:rPr>
          <w:rFonts w:ascii="Times New Roman" w:hAnsi="Times New Roman" w:cs="Times New Roman"/>
          <w:sz w:val="24"/>
          <w:szCs w:val="24"/>
        </w:rPr>
        <w:t>.</w:t>
      </w:r>
      <w:r w:rsidR="00FB3A27" w:rsidRPr="00822F3F">
        <w:rPr>
          <w:rFonts w:ascii="Times New Roman" w:hAnsi="Times New Roman" w:cs="Times New Roman"/>
          <w:sz w:val="24"/>
          <w:szCs w:val="24"/>
        </w:rPr>
        <w:t xml:space="preserve"> Návrh zákona nemá sociálne vplyvy, vplyvy na životné prostredie, vplyvy na služby verejnej správy pre občana a ani vplyvy na manželstvo, rodičovstvo a rodinu. </w:t>
      </w:r>
      <w:bookmarkStart w:id="0" w:name="_GoBack"/>
      <w:bookmarkEnd w:id="0"/>
    </w:p>
    <w:p w14:paraId="05FA378E" w14:textId="77777777" w:rsidR="00FB3A27" w:rsidRPr="00D622E2" w:rsidRDefault="00FB3A27" w:rsidP="00FB3A27">
      <w:pPr>
        <w:ind w:firstLine="426"/>
        <w:jc w:val="both"/>
        <w:rPr>
          <w:rFonts w:ascii="Times New Roman" w:hAnsi="Times New Roman" w:cs="Times New Roman"/>
          <w:sz w:val="24"/>
          <w:szCs w:val="24"/>
        </w:rPr>
      </w:pPr>
      <w:r w:rsidRPr="00D622E2">
        <w:rPr>
          <w:rFonts w:ascii="Times New Roman" w:hAnsi="Times New Roman" w:cs="Times New Roman"/>
          <w:sz w:val="24"/>
          <w:szCs w:val="24"/>
        </w:rPr>
        <w:t xml:space="preserve">Návrh zákona je v súlade s Ústavou Slovenskej republiky, s ústavnými zákonmi a nálezmi Ústavného súdu Slovenskej republiky, so zákonmi a ostatnými všeobecne záväznými právnymi predpismi platnými v Slovenskej republike, s medzinárodnými zmluvami a inými medzinárodnými dokumentmi, ktorými je Slovenská republika viazaná, ako  aj s právom Európskej únie. </w:t>
      </w:r>
    </w:p>
    <w:p w14:paraId="6B320798" w14:textId="77777777" w:rsidR="00744196" w:rsidRPr="00FB3A27" w:rsidRDefault="00744196" w:rsidP="00810267">
      <w:pPr>
        <w:pStyle w:val="Normlnywebov"/>
        <w:shd w:val="clear" w:color="auto" w:fill="FFFFFF"/>
        <w:spacing w:before="0" w:beforeAutospacing="0" w:after="0" w:afterAutospacing="0"/>
        <w:jc w:val="both"/>
      </w:pPr>
    </w:p>
    <w:p w14:paraId="795A3738" w14:textId="77777777" w:rsidR="00591FF2" w:rsidRPr="00744196" w:rsidRDefault="00822F3F" w:rsidP="00810267">
      <w:pPr>
        <w:spacing w:line="240" w:lineRule="auto"/>
        <w:jc w:val="both"/>
        <w:rPr>
          <w:rFonts w:ascii="Times New Roman" w:hAnsi="Times New Roman" w:cs="Times New Roman"/>
          <w:sz w:val="24"/>
          <w:szCs w:val="24"/>
        </w:rPr>
      </w:pPr>
    </w:p>
    <w:sectPr w:rsidR="00591FF2" w:rsidRPr="00744196">
      <w:footerReference w:type="default" r:id="rId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ACB0FA" w16cid:durableId="279EFF9D"/>
  <w16cid:commentId w16cid:paraId="73B39A77" w16cid:durableId="279EFF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CC663" w14:textId="77777777" w:rsidR="00D74B91" w:rsidRDefault="00D74B91" w:rsidP="00575D39">
      <w:pPr>
        <w:spacing w:after="0" w:line="240" w:lineRule="auto"/>
      </w:pPr>
      <w:r>
        <w:separator/>
      </w:r>
    </w:p>
  </w:endnote>
  <w:endnote w:type="continuationSeparator" w:id="0">
    <w:p w14:paraId="6208FCD0" w14:textId="77777777" w:rsidR="00D74B91" w:rsidRDefault="00D74B91" w:rsidP="0057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070201"/>
      <w:docPartObj>
        <w:docPartGallery w:val="Page Numbers (Bottom of Page)"/>
        <w:docPartUnique/>
      </w:docPartObj>
    </w:sdtPr>
    <w:sdtEndPr>
      <w:rPr>
        <w:rFonts w:ascii="Times New Roman" w:hAnsi="Times New Roman" w:cs="Times New Roman"/>
        <w:sz w:val="24"/>
        <w:szCs w:val="24"/>
      </w:rPr>
    </w:sdtEndPr>
    <w:sdtContent>
      <w:p w14:paraId="7F809CAB" w14:textId="315FAC53" w:rsidR="00575D39" w:rsidRPr="00D622E2" w:rsidRDefault="00575D39">
        <w:pPr>
          <w:pStyle w:val="Pta"/>
          <w:jc w:val="center"/>
          <w:rPr>
            <w:rFonts w:ascii="Times New Roman" w:hAnsi="Times New Roman" w:cs="Times New Roman"/>
            <w:sz w:val="24"/>
            <w:szCs w:val="24"/>
          </w:rPr>
        </w:pPr>
        <w:r w:rsidRPr="00D622E2">
          <w:rPr>
            <w:rFonts w:ascii="Times New Roman" w:hAnsi="Times New Roman" w:cs="Times New Roman"/>
            <w:sz w:val="24"/>
            <w:szCs w:val="24"/>
          </w:rPr>
          <w:fldChar w:fldCharType="begin"/>
        </w:r>
        <w:r w:rsidRPr="00D622E2">
          <w:rPr>
            <w:rFonts w:ascii="Times New Roman" w:hAnsi="Times New Roman" w:cs="Times New Roman"/>
            <w:sz w:val="24"/>
            <w:szCs w:val="24"/>
          </w:rPr>
          <w:instrText>PAGE   \* MERGEFORMAT</w:instrText>
        </w:r>
        <w:r w:rsidRPr="00D622E2">
          <w:rPr>
            <w:rFonts w:ascii="Times New Roman" w:hAnsi="Times New Roman" w:cs="Times New Roman"/>
            <w:sz w:val="24"/>
            <w:szCs w:val="24"/>
          </w:rPr>
          <w:fldChar w:fldCharType="separate"/>
        </w:r>
        <w:r w:rsidR="00822F3F">
          <w:rPr>
            <w:rFonts w:ascii="Times New Roman" w:hAnsi="Times New Roman" w:cs="Times New Roman"/>
            <w:noProof/>
            <w:sz w:val="24"/>
            <w:szCs w:val="24"/>
          </w:rPr>
          <w:t>2</w:t>
        </w:r>
        <w:r w:rsidRPr="00D622E2">
          <w:rPr>
            <w:rFonts w:ascii="Times New Roman" w:hAnsi="Times New Roman" w:cs="Times New Roman"/>
            <w:sz w:val="24"/>
            <w:szCs w:val="24"/>
          </w:rPr>
          <w:fldChar w:fldCharType="end"/>
        </w:r>
      </w:p>
    </w:sdtContent>
  </w:sdt>
  <w:p w14:paraId="04075013" w14:textId="77777777" w:rsidR="00575D39" w:rsidRDefault="00575D3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106BB" w14:textId="77777777" w:rsidR="00D74B91" w:rsidRDefault="00D74B91" w:rsidP="00575D39">
      <w:pPr>
        <w:spacing w:after="0" w:line="240" w:lineRule="auto"/>
      </w:pPr>
      <w:r>
        <w:separator/>
      </w:r>
    </w:p>
  </w:footnote>
  <w:footnote w:type="continuationSeparator" w:id="0">
    <w:p w14:paraId="0BB2BE6C" w14:textId="77777777" w:rsidR="00D74B91" w:rsidRDefault="00D74B91" w:rsidP="00575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35E6C"/>
    <w:multiLevelType w:val="hybridMultilevel"/>
    <w:tmpl w:val="AFCEF4E0"/>
    <w:lvl w:ilvl="0" w:tplc="041B0015">
      <w:start w:val="1"/>
      <w:numFmt w:val="upp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 w15:restartNumberingAfterBreak="0">
    <w:nsid w:val="22280EB4"/>
    <w:multiLevelType w:val="hybridMultilevel"/>
    <w:tmpl w:val="EBD0524E"/>
    <w:lvl w:ilvl="0" w:tplc="A4B66082">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196"/>
    <w:rsid w:val="0000085D"/>
    <w:rsid w:val="00007A9A"/>
    <w:rsid w:val="0003577D"/>
    <w:rsid w:val="000C4083"/>
    <w:rsid w:val="00207EBB"/>
    <w:rsid w:val="0021168E"/>
    <w:rsid w:val="002F1281"/>
    <w:rsid w:val="0034272F"/>
    <w:rsid w:val="003C045F"/>
    <w:rsid w:val="004A3B13"/>
    <w:rsid w:val="004D4E61"/>
    <w:rsid w:val="00575D39"/>
    <w:rsid w:val="0058215D"/>
    <w:rsid w:val="005D7CCE"/>
    <w:rsid w:val="005F7755"/>
    <w:rsid w:val="006342B0"/>
    <w:rsid w:val="00701509"/>
    <w:rsid w:val="00744196"/>
    <w:rsid w:val="007E5AC1"/>
    <w:rsid w:val="00810267"/>
    <w:rsid w:val="00822F3F"/>
    <w:rsid w:val="00853DB6"/>
    <w:rsid w:val="00873917"/>
    <w:rsid w:val="00937859"/>
    <w:rsid w:val="00941963"/>
    <w:rsid w:val="00A07505"/>
    <w:rsid w:val="00B55264"/>
    <w:rsid w:val="00BC2741"/>
    <w:rsid w:val="00C13E3C"/>
    <w:rsid w:val="00C3164F"/>
    <w:rsid w:val="00C711EE"/>
    <w:rsid w:val="00CB6744"/>
    <w:rsid w:val="00CC6064"/>
    <w:rsid w:val="00CD3EA0"/>
    <w:rsid w:val="00D4332B"/>
    <w:rsid w:val="00D43A0F"/>
    <w:rsid w:val="00D622E2"/>
    <w:rsid w:val="00D62A78"/>
    <w:rsid w:val="00D6589B"/>
    <w:rsid w:val="00D74B91"/>
    <w:rsid w:val="00D8422D"/>
    <w:rsid w:val="00DC6967"/>
    <w:rsid w:val="00E739C2"/>
    <w:rsid w:val="00EA0EBE"/>
    <w:rsid w:val="00F266D0"/>
    <w:rsid w:val="00FB3A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483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74419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C711EE"/>
    <w:pPr>
      <w:spacing w:line="252" w:lineRule="auto"/>
      <w:ind w:left="720"/>
      <w:contextualSpacing/>
    </w:pPr>
    <w:rPr>
      <w:rFonts w:ascii="Calibri" w:hAnsi="Calibri" w:cs="Calibri"/>
    </w:rPr>
  </w:style>
  <w:style w:type="paragraph" w:styleId="Textbubliny">
    <w:name w:val="Balloon Text"/>
    <w:basedOn w:val="Normlny"/>
    <w:link w:val="TextbublinyChar"/>
    <w:uiPriority w:val="99"/>
    <w:semiHidden/>
    <w:unhideWhenUsed/>
    <w:rsid w:val="00207EB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07EBB"/>
    <w:rPr>
      <w:rFonts w:ascii="Segoe UI" w:hAnsi="Segoe UI" w:cs="Segoe UI"/>
      <w:sz w:val="18"/>
      <w:szCs w:val="18"/>
    </w:rPr>
  </w:style>
  <w:style w:type="paragraph" w:customStyle="1" w:styleId="Odsekzoznamu1">
    <w:name w:val="Odsek zoznamu1"/>
    <w:basedOn w:val="Normlny"/>
    <w:rsid w:val="00FB3A27"/>
    <w:pPr>
      <w:spacing w:after="200" w:line="276" w:lineRule="auto"/>
      <w:ind w:left="720"/>
      <w:contextualSpacing/>
    </w:pPr>
    <w:rPr>
      <w:rFonts w:ascii="Calibri" w:eastAsia="Times New Roman" w:hAnsi="Calibri" w:cs="Times New Roman"/>
    </w:rPr>
  </w:style>
  <w:style w:type="paragraph" w:styleId="Nzov">
    <w:name w:val="Title"/>
    <w:basedOn w:val="Normlny"/>
    <w:next w:val="Normlny"/>
    <w:link w:val="NzovChar"/>
    <w:qFormat/>
    <w:rsid w:val="00FB3A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rsid w:val="00FB3A27"/>
    <w:rPr>
      <w:rFonts w:asciiTheme="majorHAnsi" w:eastAsiaTheme="majorEastAsia" w:hAnsiTheme="majorHAnsi" w:cstheme="majorBidi"/>
      <w:spacing w:val="-10"/>
      <w:kern w:val="28"/>
      <w:sz w:val="56"/>
      <w:szCs w:val="56"/>
    </w:rPr>
  </w:style>
  <w:style w:type="paragraph" w:styleId="Hlavika">
    <w:name w:val="header"/>
    <w:basedOn w:val="Normlny"/>
    <w:link w:val="HlavikaChar"/>
    <w:uiPriority w:val="99"/>
    <w:unhideWhenUsed/>
    <w:rsid w:val="00575D3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75D39"/>
  </w:style>
  <w:style w:type="paragraph" w:styleId="Pta">
    <w:name w:val="footer"/>
    <w:basedOn w:val="Normlny"/>
    <w:link w:val="PtaChar"/>
    <w:uiPriority w:val="99"/>
    <w:unhideWhenUsed/>
    <w:rsid w:val="00575D39"/>
    <w:pPr>
      <w:tabs>
        <w:tab w:val="center" w:pos="4536"/>
        <w:tab w:val="right" w:pos="9072"/>
      </w:tabs>
      <w:spacing w:after="0" w:line="240" w:lineRule="auto"/>
    </w:pPr>
  </w:style>
  <w:style w:type="character" w:customStyle="1" w:styleId="PtaChar">
    <w:name w:val="Päta Char"/>
    <w:basedOn w:val="Predvolenpsmoodseku"/>
    <w:link w:val="Pta"/>
    <w:uiPriority w:val="99"/>
    <w:rsid w:val="00575D39"/>
  </w:style>
  <w:style w:type="character" w:styleId="Odkaznakomentr">
    <w:name w:val="annotation reference"/>
    <w:basedOn w:val="Predvolenpsmoodseku"/>
    <w:uiPriority w:val="99"/>
    <w:semiHidden/>
    <w:unhideWhenUsed/>
    <w:rsid w:val="0003577D"/>
    <w:rPr>
      <w:sz w:val="16"/>
      <w:szCs w:val="16"/>
    </w:rPr>
  </w:style>
  <w:style w:type="paragraph" w:styleId="Textkomentra">
    <w:name w:val="annotation text"/>
    <w:basedOn w:val="Normlny"/>
    <w:link w:val="TextkomentraChar"/>
    <w:uiPriority w:val="99"/>
    <w:semiHidden/>
    <w:unhideWhenUsed/>
    <w:rsid w:val="0003577D"/>
    <w:pPr>
      <w:spacing w:line="240" w:lineRule="auto"/>
    </w:pPr>
    <w:rPr>
      <w:sz w:val="20"/>
      <w:szCs w:val="20"/>
    </w:rPr>
  </w:style>
  <w:style w:type="character" w:customStyle="1" w:styleId="TextkomentraChar">
    <w:name w:val="Text komentára Char"/>
    <w:basedOn w:val="Predvolenpsmoodseku"/>
    <w:link w:val="Textkomentra"/>
    <w:uiPriority w:val="99"/>
    <w:semiHidden/>
    <w:rsid w:val="0003577D"/>
    <w:rPr>
      <w:sz w:val="20"/>
      <w:szCs w:val="20"/>
    </w:rPr>
  </w:style>
  <w:style w:type="paragraph" w:styleId="Predmetkomentra">
    <w:name w:val="annotation subject"/>
    <w:basedOn w:val="Textkomentra"/>
    <w:next w:val="Textkomentra"/>
    <w:link w:val="PredmetkomentraChar"/>
    <w:uiPriority w:val="99"/>
    <w:semiHidden/>
    <w:unhideWhenUsed/>
    <w:rsid w:val="0003577D"/>
    <w:rPr>
      <w:b/>
      <w:bCs/>
    </w:rPr>
  </w:style>
  <w:style w:type="character" w:customStyle="1" w:styleId="PredmetkomentraChar">
    <w:name w:val="Predmet komentára Char"/>
    <w:basedOn w:val="TextkomentraChar"/>
    <w:link w:val="Predmetkomentra"/>
    <w:uiPriority w:val="99"/>
    <w:semiHidden/>
    <w:rsid w:val="0003577D"/>
    <w:rPr>
      <w:b/>
      <w:bCs/>
      <w:sz w:val="20"/>
      <w:szCs w:val="20"/>
    </w:rPr>
  </w:style>
  <w:style w:type="paragraph" w:styleId="Revzia">
    <w:name w:val="Revision"/>
    <w:hidden/>
    <w:uiPriority w:val="99"/>
    <w:semiHidden/>
    <w:rsid w:val="008739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99293">
      <w:bodyDiv w:val="1"/>
      <w:marLeft w:val="0"/>
      <w:marRight w:val="0"/>
      <w:marTop w:val="0"/>
      <w:marBottom w:val="0"/>
      <w:divBdr>
        <w:top w:val="none" w:sz="0" w:space="0" w:color="auto"/>
        <w:left w:val="none" w:sz="0" w:space="0" w:color="auto"/>
        <w:bottom w:val="none" w:sz="0" w:space="0" w:color="auto"/>
        <w:right w:val="none" w:sz="0" w:space="0" w:color="auto"/>
      </w:divBdr>
    </w:div>
    <w:div w:id="1419408031">
      <w:bodyDiv w:val="1"/>
      <w:marLeft w:val="0"/>
      <w:marRight w:val="0"/>
      <w:marTop w:val="0"/>
      <w:marBottom w:val="0"/>
      <w:divBdr>
        <w:top w:val="none" w:sz="0" w:space="0" w:color="auto"/>
        <w:left w:val="none" w:sz="0" w:space="0" w:color="auto"/>
        <w:bottom w:val="none" w:sz="0" w:space="0" w:color="auto"/>
        <w:right w:val="none" w:sz="0" w:space="0" w:color="auto"/>
      </w:divBdr>
    </w:div>
    <w:div w:id="160164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3463</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2023-02-21T06:57:00Z</dcterms:created>
  <dcterms:modified xsi:type="dcterms:W3CDTF">2023-02-22T12:22:00Z</dcterms:modified>
</cp:coreProperties>
</file>