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17214EAD" w14:textId="77777777" w:rsidTr="77F1CBB7">
        <w:trPr>
          <w:trHeight w:val="534"/>
          <w:jc w:val="center"/>
        </w:trPr>
        <w:tc>
          <w:tcPr>
            <w:tcW w:w="5000" w:type="pct"/>
            <w:gridSpan w:val="3"/>
            <w:tcBorders>
              <w:bottom w:val="single" w:sz="4" w:space="0" w:color="auto"/>
            </w:tcBorders>
            <w:shd w:val="clear" w:color="auto" w:fill="808080" w:themeFill="background1" w:themeFillShade="80"/>
          </w:tcPr>
          <w:p w14:paraId="0BDAA0B9" w14:textId="385244A5" w:rsidR="002644DE" w:rsidRPr="002644DE" w:rsidRDefault="002644DE" w:rsidP="77F1CBB7">
            <w:pPr>
              <w:spacing w:after="0" w:line="240" w:lineRule="auto"/>
              <w:ind w:left="-284" w:firstLine="284"/>
              <w:jc w:val="center"/>
              <w:rPr>
                <w:rFonts w:ascii="Times New Roman" w:eastAsia="Calibri" w:hAnsi="Times New Roman" w:cs="Times New Roman"/>
                <w:b/>
                <w:bCs/>
                <w:sz w:val="28"/>
                <w:szCs w:val="28"/>
                <w:lang w:eastAsia="sk-SK"/>
              </w:rPr>
            </w:pPr>
            <w:r w:rsidRPr="77F1CBB7">
              <w:rPr>
                <w:rFonts w:ascii="Times New Roman" w:eastAsia="Calibri" w:hAnsi="Times New Roman" w:cs="Times New Roman"/>
                <w:b/>
                <w:bCs/>
                <w:sz w:val="28"/>
                <w:szCs w:val="28"/>
                <w:lang w:eastAsia="sk-SK"/>
              </w:rPr>
              <w:t>Analýza sociálnych vplyvov</w:t>
            </w:r>
          </w:p>
          <w:p w14:paraId="4C337A30"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w:t>
            </w:r>
            <w:bookmarkStart w:id="0" w:name="_GoBack"/>
            <w:bookmarkEnd w:id="0"/>
            <w:r w:rsidRPr="002644DE">
              <w:rPr>
                <w:rFonts w:ascii="Times New Roman" w:eastAsia="Calibri" w:hAnsi="Times New Roman" w:cs="Times New Roman"/>
                <w:b/>
                <w:sz w:val="24"/>
                <w:lang w:eastAsia="sk-SK"/>
              </w:rPr>
              <w:t>v a vplyvy na zamestnanosť</w:t>
            </w:r>
          </w:p>
          <w:p w14:paraId="32392A20"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49F31275" w14:textId="77777777" w:rsidTr="77F1CBB7">
        <w:trPr>
          <w:jc w:val="center"/>
        </w:trPr>
        <w:tc>
          <w:tcPr>
            <w:tcW w:w="5000" w:type="pct"/>
            <w:gridSpan w:val="3"/>
            <w:tcBorders>
              <w:bottom w:val="single" w:sz="4" w:space="0" w:color="auto"/>
            </w:tcBorders>
            <w:shd w:val="clear" w:color="auto" w:fill="A6A6A6" w:themeFill="background1" w:themeFillShade="A6"/>
          </w:tcPr>
          <w:p w14:paraId="49D76124"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399756C5" w14:textId="77777777" w:rsidTr="77F1CBB7">
        <w:trPr>
          <w:jc w:val="center"/>
        </w:trPr>
        <w:tc>
          <w:tcPr>
            <w:tcW w:w="5000" w:type="pct"/>
            <w:gridSpan w:val="3"/>
            <w:tcBorders>
              <w:bottom w:val="single" w:sz="4" w:space="0" w:color="auto"/>
            </w:tcBorders>
            <w:shd w:val="clear" w:color="auto" w:fill="F2F2F2" w:themeFill="background1" w:themeFillShade="F2"/>
          </w:tcPr>
          <w:p w14:paraId="5595ED0C"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3CB00DDC"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7AE952CD"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0BB3FA23"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4DE9C425" w14:textId="77777777" w:rsidTr="77F1CBB7">
        <w:trPr>
          <w:trHeight w:val="170"/>
          <w:jc w:val="center"/>
        </w:trPr>
        <w:tc>
          <w:tcPr>
            <w:tcW w:w="129" w:type="pct"/>
            <w:tcBorders>
              <w:top w:val="single" w:sz="4" w:space="0" w:color="auto"/>
              <w:bottom w:val="single" w:sz="4" w:space="0" w:color="auto"/>
            </w:tcBorders>
            <w:shd w:val="clear" w:color="auto" w:fill="DDDDDD"/>
            <w:vAlign w:val="center"/>
          </w:tcPr>
          <w:p w14:paraId="7C5AEED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0D70A95"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755C46A3" w14:textId="77777777" w:rsidTr="77F1CBB7">
        <w:trPr>
          <w:trHeight w:val="759"/>
          <w:jc w:val="center"/>
        </w:trPr>
        <w:tc>
          <w:tcPr>
            <w:tcW w:w="129" w:type="pct"/>
            <w:tcBorders>
              <w:top w:val="single" w:sz="4" w:space="0" w:color="auto"/>
              <w:bottom w:val="single" w:sz="4" w:space="0" w:color="auto"/>
            </w:tcBorders>
            <w:shd w:val="clear" w:color="auto" w:fill="auto"/>
            <w:vAlign w:val="center"/>
          </w:tcPr>
          <w:p w14:paraId="11A5DA70"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2A38970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1A2A5FC7" w14:textId="77777777" w:rsidR="002644DE" w:rsidRPr="002644DE" w:rsidRDefault="001B587E" w:rsidP="00D535D5">
            <w:pPr>
              <w:spacing w:after="0" w:line="240" w:lineRule="auto"/>
              <w:ind w:left="13" w:right="80"/>
              <w:contextualSpacing/>
              <w:jc w:val="both"/>
              <w:rPr>
                <w:rFonts w:ascii="Times New Roman" w:eastAsia="Calibri" w:hAnsi="Times New Roman" w:cs="Times New Roman"/>
                <w:sz w:val="20"/>
                <w:szCs w:val="20"/>
                <w:lang w:eastAsia="sk-SK"/>
              </w:rPr>
            </w:pPr>
            <w:r w:rsidRPr="001867D3">
              <w:rPr>
                <w:rFonts w:ascii="Times New Roman" w:eastAsia="Calibri" w:hAnsi="Times New Roman" w:cs="Times New Roman"/>
                <w:lang w:eastAsia="sk-SK"/>
              </w:rPr>
              <w:t>Domácnosti budú nepriamo pozitívne ovplyvnené tým, že sa rozšíria možnosti v</w:t>
            </w:r>
            <w:r>
              <w:rPr>
                <w:rFonts w:ascii="Times New Roman" w:eastAsia="Calibri" w:hAnsi="Times New Roman" w:cs="Times New Roman"/>
                <w:lang w:eastAsia="sk-SK"/>
              </w:rPr>
              <w:t>ytvorenia</w:t>
            </w:r>
            <w:r w:rsidRPr="001867D3">
              <w:rPr>
                <w:rFonts w:ascii="Times New Roman" w:eastAsia="Calibri" w:hAnsi="Times New Roman" w:cs="Times New Roman"/>
                <w:lang w:eastAsia="sk-SK"/>
              </w:rPr>
              <w:t xml:space="preserve"> pracovných miest, čím sa prispeje k zvýšeniu príjmov domácností a životnej úrovne obyvateľstva.</w:t>
            </w:r>
          </w:p>
        </w:tc>
      </w:tr>
      <w:tr w:rsidR="002644DE" w:rsidRPr="002644DE" w14:paraId="450F1E90" w14:textId="77777777" w:rsidTr="77F1CBB7">
        <w:trPr>
          <w:trHeight w:val="397"/>
          <w:jc w:val="center"/>
        </w:trPr>
        <w:tc>
          <w:tcPr>
            <w:tcW w:w="129" w:type="pct"/>
            <w:vMerge w:val="restart"/>
            <w:tcBorders>
              <w:top w:val="single" w:sz="4" w:space="0" w:color="auto"/>
            </w:tcBorders>
            <w:shd w:val="clear" w:color="auto" w:fill="auto"/>
            <w:vAlign w:val="center"/>
          </w:tcPr>
          <w:p w14:paraId="74FA9D0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5778AAF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9761F47" w14:textId="6A8B52C5" w:rsidR="002644DE" w:rsidRPr="002644DE" w:rsidRDefault="00636449" w:rsidP="77F1CBB7">
            <w:pPr>
              <w:spacing w:after="0" w:line="240" w:lineRule="auto"/>
              <w:rPr>
                <w:rFonts w:ascii="Times New Roman" w:eastAsia="Calibri" w:hAnsi="Times New Roman" w:cs="Times New Roman"/>
                <w:lang w:eastAsia="sk-SK"/>
              </w:rPr>
            </w:pPr>
            <w:r w:rsidRPr="77F1CBB7">
              <w:rPr>
                <w:rFonts w:ascii="Times New Roman" w:eastAsia="Calibri" w:hAnsi="Times New Roman" w:cs="Times New Roman"/>
                <w:i/>
                <w:iCs/>
                <w:sz w:val="18"/>
                <w:szCs w:val="18"/>
                <w:lang w:eastAsia="sk-SK"/>
              </w:rPr>
              <w:t>Ovplyvnená skupina č. 1</w:t>
            </w:r>
            <w:r w:rsidR="001B587E" w:rsidRPr="77F1CBB7">
              <w:rPr>
                <w:rFonts w:ascii="Times New Roman" w:eastAsia="Calibri" w:hAnsi="Times New Roman" w:cs="Times New Roman"/>
                <w:lang w:eastAsia="sk-SK"/>
              </w:rPr>
              <w:t xml:space="preserve">  </w:t>
            </w:r>
            <w:r w:rsidR="18524008" w:rsidRPr="00F96BC4">
              <w:rPr>
                <w:rFonts w:ascii="Times New Roman" w:eastAsia="Calibri" w:hAnsi="Times New Roman" w:cs="Times New Roman"/>
                <w:iCs/>
                <w:lang w:eastAsia="sk-SK"/>
              </w:rPr>
              <w:t>obyvatelia SR</w:t>
            </w:r>
            <w:r w:rsidR="18524008" w:rsidRPr="00F96BC4">
              <w:rPr>
                <w:rFonts w:ascii="Times New Roman" w:eastAsia="Calibri" w:hAnsi="Times New Roman" w:cs="Times New Roman"/>
                <w:lang w:eastAsia="sk-SK"/>
              </w:rPr>
              <w:t xml:space="preserve"> </w:t>
            </w:r>
          </w:p>
        </w:tc>
      </w:tr>
      <w:tr w:rsidR="002644DE" w:rsidRPr="002644DE" w14:paraId="4246BF09" w14:textId="77777777" w:rsidTr="77F1CBB7">
        <w:trPr>
          <w:trHeight w:val="397"/>
          <w:jc w:val="center"/>
        </w:trPr>
        <w:tc>
          <w:tcPr>
            <w:tcW w:w="129" w:type="pct"/>
            <w:vMerge/>
            <w:vAlign w:val="center"/>
          </w:tcPr>
          <w:p w14:paraId="672A665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B884FE1" w14:textId="7B3F68EB" w:rsidR="002644DE" w:rsidRPr="002644DE" w:rsidRDefault="00636449" w:rsidP="77F1CBB7">
            <w:pPr>
              <w:spacing w:after="0" w:line="240" w:lineRule="auto"/>
              <w:rPr>
                <w:rFonts w:ascii="Times New Roman" w:eastAsia="Calibri" w:hAnsi="Times New Roman" w:cs="Times New Roman"/>
                <w:i/>
                <w:iCs/>
                <w:sz w:val="18"/>
                <w:szCs w:val="18"/>
                <w:lang w:eastAsia="sk-SK"/>
              </w:rPr>
            </w:pPr>
            <w:r w:rsidRPr="77F1CBB7">
              <w:rPr>
                <w:rFonts w:ascii="Times New Roman" w:eastAsia="Calibri" w:hAnsi="Times New Roman" w:cs="Times New Roman"/>
                <w:i/>
                <w:iCs/>
                <w:sz w:val="18"/>
                <w:szCs w:val="18"/>
                <w:lang w:eastAsia="sk-SK"/>
              </w:rPr>
              <w:t>Ovplyvnená skupina č. 3</w:t>
            </w:r>
          </w:p>
        </w:tc>
        <w:tc>
          <w:tcPr>
            <w:tcW w:w="3229" w:type="pct"/>
            <w:tcBorders>
              <w:top w:val="dotted" w:sz="4" w:space="0" w:color="auto"/>
            </w:tcBorders>
            <w:shd w:val="clear" w:color="auto" w:fill="auto"/>
          </w:tcPr>
          <w:p w14:paraId="18B9CA4D" w14:textId="3D991005" w:rsidR="002644DE" w:rsidRPr="002644DE" w:rsidRDefault="00636449" w:rsidP="77F1CBB7">
            <w:pPr>
              <w:spacing w:after="0" w:line="240" w:lineRule="auto"/>
              <w:rPr>
                <w:rFonts w:ascii="Times New Roman" w:eastAsia="Calibri" w:hAnsi="Times New Roman" w:cs="Times New Roman"/>
                <w:lang w:eastAsia="sk-SK"/>
              </w:rPr>
            </w:pPr>
            <w:r w:rsidRPr="77F1CBB7">
              <w:rPr>
                <w:rFonts w:ascii="Times New Roman" w:eastAsia="Calibri" w:hAnsi="Times New Roman" w:cs="Times New Roman"/>
                <w:i/>
                <w:iCs/>
                <w:sz w:val="18"/>
                <w:szCs w:val="18"/>
                <w:lang w:eastAsia="sk-SK"/>
              </w:rPr>
              <w:t>Ovplyvnená skupina č. 2</w:t>
            </w:r>
          </w:p>
        </w:tc>
      </w:tr>
      <w:tr w:rsidR="002644DE" w:rsidRPr="002644DE" w14:paraId="581C12F9" w14:textId="77777777" w:rsidTr="77F1CBB7">
        <w:trPr>
          <w:trHeight w:val="454"/>
          <w:jc w:val="center"/>
        </w:trPr>
        <w:tc>
          <w:tcPr>
            <w:tcW w:w="129" w:type="pct"/>
            <w:tcBorders>
              <w:top w:val="dotted" w:sz="4" w:space="0" w:color="auto"/>
            </w:tcBorders>
            <w:shd w:val="clear" w:color="auto" w:fill="F2F2F2" w:themeFill="background1" w:themeFillShade="F2"/>
            <w:vAlign w:val="center"/>
          </w:tcPr>
          <w:p w14:paraId="3D99FCE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themeFill="background1" w:themeFillShade="F2"/>
            <w:vAlign w:val="center"/>
          </w:tcPr>
          <w:p w14:paraId="55FD9C7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7E361D7F" w14:textId="77777777" w:rsidTr="77F1CBB7">
        <w:trPr>
          <w:trHeight w:val="680"/>
          <w:jc w:val="center"/>
        </w:trPr>
        <w:tc>
          <w:tcPr>
            <w:tcW w:w="129" w:type="pct"/>
            <w:vMerge w:val="restart"/>
            <w:tcBorders>
              <w:top w:val="dotted" w:sz="4" w:space="0" w:color="auto"/>
            </w:tcBorders>
            <w:shd w:val="clear" w:color="auto" w:fill="auto"/>
            <w:vAlign w:val="center"/>
          </w:tcPr>
          <w:p w14:paraId="371D2C5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044AD6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6B173888"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7E5A56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9BD729C" w14:textId="77777777" w:rsidTr="77F1CBB7">
        <w:trPr>
          <w:trHeight w:val="680"/>
          <w:jc w:val="center"/>
        </w:trPr>
        <w:tc>
          <w:tcPr>
            <w:tcW w:w="129" w:type="pct"/>
            <w:vMerge/>
            <w:vAlign w:val="center"/>
          </w:tcPr>
          <w:p w14:paraId="0A37501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FD88F99"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D79EE3E"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2F2C950" w14:textId="77777777" w:rsidTr="77F1CBB7">
        <w:trPr>
          <w:trHeight w:val="397"/>
          <w:jc w:val="center"/>
        </w:trPr>
        <w:tc>
          <w:tcPr>
            <w:tcW w:w="129" w:type="pct"/>
            <w:tcBorders>
              <w:top w:val="dotted" w:sz="4" w:space="0" w:color="auto"/>
            </w:tcBorders>
            <w:shd w:val="clear" w:color="auto" w:fill="auto"/>
            <w:vAlign w:val="center"/>
          </w:tcPr>
          <w:p w14:paraId="3A612C5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00BA563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C0E2D86" w14:textId="77777777" w:rsidR="002644DE" w:rsidRPr="002644DE" w:rsidRDefault="001B587E" w:rsidP="00D535D5">
            <w:pPr>
              <w:spacing w:after="0" w:line="240" w:lineRule="auto"/>
              <w:ind w:right="80"/>
              <w:jc w:val="both"/>
              <w:rPr>
                <w:rFonts w:ascii="Times New Roman" w:eastAsia="Calibri" w:hAnsi="Times New Roman" w:cs="Times New Roman"/>
                <w:sz w:val="20"/>
                <w:szCs w:val="20"/>
                <w:lang w:eastAsia="sk-SK"/>
              </w:rPr>
            </w:pPr>
            <w:r w:rsidRPr="001867D3">
              <w:rPr>
                <w:rFonts w:ascii="Times New Roman" w:eastAsia="Calibri" w:hAnsi="Times New Roman" w:cs="Times New Roman"/>
                <w:lang w:eastAsia="sk-SK"/>
              </w:rPr>
              <w:t xml:space="preserve">Vzhľadom na to, že pracovné miesta vzniknú ako dôsledok </w:t>
            </w:r>
            <w:r>
              <w:rPr>
                <w:rFonts w:ascii="Times New Roman" w:eastAsia="Calibri" w:hAnsi="Times New Roman" w:cs="Times New Roman"/>
                <w:lang w:eastAsia="sk-SK"/>
              </w:rPr>
              <w:t xml:space="preserve">poskytnutia dotácie </w:t>
            </w:r>
            <w:r w:rsidRPr="001867D3">
              <w:rPr>
                <w:rFonts w:ascii="Times New Roman" w:eastAsia="Calibri" w:hAnsi="Times New Roman" w:cs="Times New Roman"/>
                <w:lang w:eastAsia="sk-SK"/>
              </w:rPr>
              <w:t>na realizáciu projektov, v súčasnosti nie je možná kvantifikácia priemerného rastu príjmov/pokles výdavkov v</w:t>
            </w:r>
            <w:r>
              <w:rPr>
                <w:rFonts w:ascii="Times New Roman" w:eastAsia="Calibri" w:hAnsi="Times New Roman" w:cs="Times New Roman"/>
                <w:lang w:eastAsia="sk-SK"/>
              </w:rPr>
              <w:t> </w:t>
            </w:r>
            <w:r w:rsidRPr="001867D3">
              <w:rPr>
                <w:rFonts w:ascii="Times New Roman" w:eastAsia="Calibri" w:hAnsi="Times New Roman" w:cs="Times New Roman"/>
                <w:lang w:eastAsia="sk-SK"/>
              </w:rPr>
              <w:t>skupine</w:t>
            </w:r>
            <w:r>
              <w:rPr>
                <w:rFonts w:ascii="Times New Roman" w:eastAsia="Calibri" w:hAnsi="Times New Roman" w:cs="Times New Roman"/>
                <w:lang w:eastAsia="sk-SK"/>
              </w:rPr>
              <w:t>.</w:t>
            </w:r>
          </w:p>
        </w:tc>
      </w:tr>
      <w:tr w:rsidR="002644DE" w:rsidRPr="002644DE" w14:paraId="3387C58D" w14:textId="77777777" w:rsidTr="77F1CBB7">
        <w:trPr>
          <w:trHeight w:val="170"/>
          <w:jc w:val="center"/>
        </w:trPr>
        <w:tc>
          <w:tcPr>
            <w:tcW w:w="129" w:type="pct"/>
            <w:tcBorders>
              <w:top w:val="nil"/>
              <w:bottom w:val="single" w:sz="4" w:space="0" w:color="auto"/>
            </w:tcBorders>
            <w:shd w:val="clear" w:color="auto" w:fill="F2F2F2" w:themeFill="background1" w:themeFillShade="F2"/>
            <w:vAlign w:val="center"/>
          </w:tcPr>
          <w:p w14:paraId="7550674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vAlign w:val="center"/>
          </w:tcPr>
          <w:p w14:paraId="03A586D2"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0DC0ED22"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0403A5FE" w14:textId="77777777" w:rsidTr="77F1CBB7">
        <w:trPr>
          <w:trHeight w:val="759"/>
          <w:jc w:val="center"/>
        </w:trPr>
        <w:tc>
          <w:tcPr>
            <w:tcW w:w="129" w:type="pct"/>
            <w:tcBorders>
              <w:top w:val="single" w:sz="4" w:space="0" w:color="auto"/>
              <w:bottom w:val="single" w:sz="4" w:space="0" w:color="auto"/>
            </w:tcBorders>
            <w:shd w:val="clear" w:color="auto" w:fill="auto"/>
            <w:vAlign w:val="center"/>
          </w:tcPr>
          <w:p w14:paraId="6CBFF57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1725EB1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5DAB6C7B" w14:textId="1A3E67E1" w:rsidR="00D535D5" w:rsidRPr="00C17935" w:rsidRDefault="00F756B6" w:rsidP="003001E6">
            <w:pPr>
              <w:spacing w:after="0" w:line="240" w:lineRule="auto"/>
              <w:jc w:val="both"/>
              <w:rPr>
                <w:rFonts w:ascii="Times New Roman" w:eastAsia="Calibri" w:hAnsi="Times New Roman" w:cs="Times New Roman"/>
                <w:lang w:eastAsia="sk-SK"/>
              </w:rPr>
            </w:pPr>
            <w:r>
              <w:rPr>
                <w:rFonts w:ascii="Times New Roman" w:eastAsia="Calibri" w:hAnsi="Times New Roman" w:cs="Times New Roman"/>
                <w:lang w:eastAsia="sk-SK"/>
              </w:rPr>
              <w:t>Predložený materiál umožňuje navýšenie disponibilných finančných prostriedkov vyčlenených na jednotlivé výzvy a umožňuje poskytnúť dodatočnú dotáciu. Vzhľadom na to, že f</w:t>
            </w:r>
            <w:r w:rsidR="00D535D5" w:rsidRPr="00D535D5">
              <w:rPr>
                <w:rFonts w:ascii="Times New Roman" w:eastAsia="Calibri" w:hAnsi="Times New Roman" w:cs="Times New Roman"/>
                <w:lang w:eastAsia="sk-SK"/>
              </w:rPr>
              <w:t>inančné prostriedky budú použité</w:t>
            </w:r>
            <w:r w:rsidR="00D535D5">
              <w:rPr>
                <w:rFonts w:ascii="Times New Roman" w:eastAsia="Calibri" w:hAnsi="Times New Roman" w:cs="Times New Roman"/>
                <w:lang w:eastAsia="sk-SK"/>
              </w:rPr>
              <w:t xml:space="preserve"> na</w:t>
            </w:r>
            <w:r>
              <w:rPr>
                <w:rFonts w:ascii="Times New Roman" w:eastAsia="Calibri" w:hAnsi="Times New Roman" w:cs="Times New Roman"/>
                <w:lang w:eastAsia="sk-SK"/>
              </w:rPr>
              <w:t xml:space="preserve"> </w:t>
            </w:r>
            <w:r w:rsidR="00D535D5" w:rsidRPr="00C17935">
              <w:rPr>
                <w:rFonts w:ascii="Times New Roman" w:eastAsia="Calibri" w:hAnsi="Times New Roman" w:cs="Times New Roman"/>
                <w:lang w:eastAsia="sk-SK"/>
              </w:rPr>
              <w:t>predchádzanie sociálneho vylúčenia a zmierňovanie jeho negatívnych dôsledkov,</w:t>
            </w:r>
            <w:r>
              <w:rPr>
                <w:rFonts w:ascii="Times New Roman" w:eastAsia="Calibri" w:hAnsi="Times New Roman" w:cs="Times New Roman"/>
                <w:lang w:eastAsia="sk-SK"/>
              </w:rPr>
              <w:t xml:space="preserve"> na </w:t>
            </w:r>
            <w:r w:rsidR="00D535D5" w:rsidRPr="00C17935">
              <w:rPr>
                <w:rFonts w:ascii="Times New Roman" w:eastAsia="Calibri" w:hAnsi="Times New Roman" w:cs="Times New Roman"/>
                <w:lang w:eastAsia="sk-SK"/>
              </w:rPr>
              <w:t>podporu rovnosti príležitostí na trhu práce</w:t>
            </w:r>
            <w:r>
              <w:rPr>
                <w:rFonts w:ascii="Times New Roman" w:eastAsia="Calibri" w:hAnsi="Times New Roman" w:cs="Times New Roman"/>
                <w:lang w:eastAsia="sk-SK"/>
              </w:rPr>
              <w:t xml:space="preserve"> a na </w:t>
            </w:r>
            <w:r w:rsidR="00D535D5" w:rsidRPr="00C17935">
              <w:rPr>
                <w:rFonts w:ascii="Times New Roman" w:eastAsia="Calibri" w:hAnsi="Times New Roman" w:cs="Times New Roman"/>
                <w:lang w:eastAsia="sk-SK"/>
              </w:rPr>
              <w:t>podporu znevýhodnených komunít</w:t>
            </w:r>
            <w:r>
              <w:rPr>
                <w:rFonts w:ascii="Times New Roman" w:eastAsia="Calibri" w:hAnsi="Times New Roman" w:cs="Times New Roman"/>
                <w:lang w:eastAsia="sk-SK"/>
              </w:rPr>
              <w:t xml:space="preserve">, znamená to, že dodatočné finančné prostriedky môžu pozitívne ovplyvniť hospodárenie domácnosti v riziku chudoby alebo sociálneho vylúčenia. Domácnosti osôb v riziku chudoby budú pozitívne ovplyvnené tým, že sa rozšíria možnosti vytvorenia pracovných miest pre osoby v riziku chudoby, čím sa prispeje k zvýšeniu príjmov nízkopríjmových domácností a zlepšeniu ich životnej úrovne. </w:t>
            </w:r>
          </w:p>
        </w:tc>
      </w:tr>
      <w:tr w:rsidR="002644DE" w:rsidRPr="002644DE" w14:paraId="18416636" w14:textId="77777777" w:rsidTr="77F1CBB7">
        <w:trPr>
          <w:trHeight w:val="397"/>
          <w:jc w:val="center"/>
        </w:trPr>
        <w:tc>
          <w:tcPr>
            <w:tcW w:w="129" w:type="pct"/>
            <w:vMerge w:val="restart"/>
            <w:tcBorders>
              <w:top w:val="single" w:sz="4" w:space="0" w:color="auto"/>
            </w:tcBorders>
            <w:shd w:val="clear" w:color="auto" w:fill="auto"/>
            <w:vAlign w:val="center"/>
          </w:tcPr>
          <w:p w14:paraId="7418757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534A4D1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639C7EF" w14:textId="09EAAC12"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r w:rsidR="00D80FDA">
              <w:rPr>
                <w:rFonts w:ascii="Times New Roman" w:eastAsia="Calibri" w:hAnsi="Times New Roman" w:cs="Times New Roman"/>
                <w:i/>
                <w:sz w:val="18"/>
                <w:szCs w:val="20"/>
                <w:lang w:eastAsia="sk-SK"/>
              </w:rPr>
              <w:t xml:space="preserve"> </w:t>
            </w:r>
            <w:r w:rsidR="00D80FDA" w:rsidRPr="00F96BC4">
              <w:rPr>
                <w:rFonts w:ascii="Times New Roman" w:eastAsia="Calibri" w:hAnsi="Times New Roman" w:cs="Times New Roman"/>
                <w:lang w:eastAsia="sk-SK"/>
              </w:rPr>
              <w:t>obyvatelia SR</w:t>
            </w:r>
            <w:r w:rsidR="00F756B6">
              <w:rPr>
                <w:rFonts w:ascii="Times New Roman" w:eastAsia="Calibri" w:hAnsi="Times New Roman" w:cs="Times New Roman"/>
                <w:lang w:eastAsia="sk-SK"/>
              </w:rPr>
              <w:t xml:space="preserve"> v riziku chudoby alebo sociálneho vylúčenia</w:t>
            </w:r>
          </w:p>
        </w:tc>
      </w:tr>
      <w:tr w:rsidR="002644DE" w:rsidRPr="002644DE" w14:paraId="71D74EB7" w14:textId="77777777" w:rsidTr="77F1CBB7">
        <w:trPr>
          <w:trHeight w:val="397"/>
          <w:jc w:val="center"/>
        </w:trPr>
        <w:tc>
          <w:tcPr>
            <w:tcW w:w="129" w:type="pct"/>
            <w:vMerge/>
            <w:vAlign w:val="center"/>
          </w:tcPr>
          <w:p w14:paraId="02EB378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C510EE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AAB9E26"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18E026A9" w14:textId="77777777" w:rsidTr="77F1CBB7">
        <w:trPr>
          <w:trHeight w:val="397"/>
          <w:jc w:val="center"/>
        </w:trPr>
        <w:tc>
          <w:tcPr>
            <w:tcW w:w="129" w:type="pct"/>
            <w:tcBorders>
              <w:top w:val="dotted" w:sz="4" w:space="0" w:color="auto"/>
            </w:tcBorders>
            <w:shd w:val="clear" w:color="auto" w:fill="F2F2F2" w:themeFill="background1" w:themeFillShade="F2"/>
            <w:vAlign w:val="center"/>
          </w:tcPr>
          <w:p w14:paraId="4F349681"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hemeFill="background1" w:themeFillShade="F2"/>
          </w:tcPr>
          <w:p w14:paraId="5BA72CF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782550AD" w14:textId="77777777" w:rsidTr="77F1CBB7">
        <w:trPr>
          <w:trHeight w:val="680"/>
          <w:jc w:val="center"/>
        </w:trPr>
        <w:tc>
          <w:tcPr>
            <w:tcW w:w="129" w:type="pct"/>
            <w:vMerge w:val="restart"/>
            <w:tcBorders>
              <w:top w:val="dotted" w:sz="4" w:space="0" w:color="auto"/>
            </w:tcBorders>
            <w:shd w:val="clear" w:color="auto" w:fill="auto"/>
            <w:vAlign w:val="center"/>
          </w:tcPr>
          <w:p w14:paraId="1027678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35C7560"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F296FCB"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1B315C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43498139" w14:textId="77777777" w:rsidTr="77F1CBB7">
        <w:trPr>
          <w:trHeight w:val="680"/>
          <w:jc w:val="center"/>
        </w:trPr>
        <w:tc>
          <w:tcPr>
            <w:tcW w:w="129" w:type="pct"/>
            <w:vMerge/>
            <w:vAlign w:val="center"/>
          </w:tcPr>
          <w:p w14:paraId="6A05A80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08F9D7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3613D0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879B707" w14:textId="77777777" w:rsidTr="77F1CBB7">
        <w:trPr>
          <w:trHeight w:val="350"/>
          <w:jc w:val="center"/>
        </w:trPr>
        <w:tc>
          <w:tcPr>
            <w:tcW w:w="129" w:type="pct"/>
            <w:tcBorders>
              <w:top w:val="dotted" w:sz="4" w:space="0" w:color="auto"/>
              <w:bottom w:val="single" w:sz="4" w:space="0" w:color="auto"/>
            </w:tcBorders>
            <w:shd w:val="clear" w:color="auto" w:fill="auto"/>
            <w:vAlign w:val="center"/>
          </w:tcPr>
          <w:p w14:paraId="251385D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l)</w:t>
            </w:r>
          </w:p>
        </w:tc>
        <w:tc>
          <w:tcPr>
            <w:tcW w:w="1642" w:type="pct"/>
            <w:tcBorders>
              <w:top w:val="dotted" w:sz="4" w:space="0" w:color="auto"/>
              <w:bottom w:val="single" w:sz="4" w:space="0" w:color="auto"/>
            </w:tcBorders>
            <w:shd w:val="clear" w:color="auto" w:fill="auto"/>
          </w:tcPr>
          <w:p w14:paraId="3D5C444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0933C1AC" w14:textId="6A47BA9F" w:rsidR="002644DE" w:rsidRPr="002644DE" w:rsidRDefault="001B587E" w:rsidP="00D535D5">
            <w:pPr>
              <w:pStyle w:val="Normlnywebov"/>
              <w:spacing w:before="0" w:beforeAutospacing="0" w:after="0" w:afterAutospacing="0"/>
              <w:ind w:right="80"/>
              <w:jc w:val="both"/>
              <w:rPr>
                <w:rFonts w:eastAsia="Calibri"/>
                <w:sz w:val="20"/>
                <w:szCs w:val="20"/>
              </w:rPr>
            </w:pPr>
            <w:r w:rsidRPr="77F1CBB7">
              <w:rPr>
                <w:sz w:val="22"/>
                <w:szCs w:val="22"/>
              </w:rPr>
              <w:t>Nie je možné určiť počet obyvateľstva/domácností, u ktorých dôjde k zvýšeniu príjmov</w:t>
            </w:r>
            <w:r w:rsidR="03A63D97" w:rsidRPr="77F1CBB7">
              <w:rPr>
                <w:sz w:val="22"/>
                <w:szCs w:val="22"/>
              </w:rPr>
              <w:t xml:space="preserve"> alebo k poklesu výdavkov</w:t>
            </w:r>
            <w:r w:rsidRPr="77F1CBB7">
              <w:rPr>
                <w:sz w:val="22"/>
                <w:szCs w:val="22"/>
              </w:rPr>
              <w:t xml:space="preserve">. Uvedený faktor </w:t>
            </w:r>
            <w:r w:rsidR="17F7F024" w:rsidRPr="77F1CBB7">
              <w:rPr>
                <w:sz w:val="22"/>
                <w:szCs w:val="22"/>
              </w:rPr>
              <w:t>závisí od počtu</w:t>
            </w:r>
            <w:r w:rsidRPr="77F1CBB7">
              <w:rPr>
                <w:sz w:val="22"/>
                <w:szCs w:val="22"/>
              </w:rPr>
              <w:t xml:space="preserve"> vytvorených pracovných miest. </w:t>
            </w:r>
          </w:p>
        </w:tc>
      </w:tr>
      <w:tr w:rsidR="002644DE" w:rsidRPr="002644DE" w14:paraId="0FA38F9F" w14:textId="77777777" w:rsidTr="77F1CBB7">
        <w:trPr>
          <w:trHeight w:val="170"/>
          <w:jc w:val="center"/>
        </w:trPr>
        <w:tc>
          <w:tcPr>
            <w:tcW w:w="129" w:type="pct"/>
            <w:tcBorders>
              <w:top w:val="single" w:sz="4" w:space="0" w:color="auto"/>
              <w:bottom w:val="single" w:sz="4" w:space="0" w:color="auto"/>
            </w:tcBorders>
            <w:shd w:val="clear" w:color="auto" w:fill="DDDDDD"/>
            <w:vAlign w:val="center"/>
          </w:tcPr>
          <w:p w14:paraId="1A8A115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D402D62"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7687996B" w14:textId="77777777" w:rsidTr="77F1CBB7">
        <w:trPr>
          <w:trHeight w:val="759"/>
          <w:jc w:val="center"/>
        </w:trPr>
        <w:tc>
          <w:tcPr>
            <w:tcW w:w="129" w:type="pct"/>
            <w:tcBorders>
              <w:top w:val="single" w:sz="4" w:space="0" w:color="auto"/>
              <w:bottom w:val="single" w:sz="4" w:space="0" w:color="auto"/>
            </w:tcBorders>
            <w:shd w:val="clear" w:color="auto" w:fill="auto"/>
            <w:vAlign w:val="center"/>
          </w:tcPr>
          <w:p w14:paraId="0A96E6EA"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5A39BBE3"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52D1E25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6A09E912" w14:textId="263BB9E9"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14:paraId="5B4A8501" w14:textId="77777777" w:rsidTr="77F1CBB7">
        <w:trPr>
          <w:trHeight w:val="397"/>
          <w:jc w:val="center"/>
        </w:trPr>
        <w:tc>
          <w:tcPr>
            <w:tcW w:w="129" w:type="pct"/>
            <w:vMerge w:val="restart"/>
            <w:tcBorders>
              <w:top w:val="single" w:sz="4" w:space="0" w:color="auto"/>
            </w:tcBorders>
            <w:shd w:val="clear" w:color="auto" w:fill="auto"/>
            <w:vAlign w:val="center"/>
          </w:tcPr>
          <w:p w14:paraId="2970BC5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5D2D43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48F6C638"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588A42D" w14:textId="77777777" w:rsidTr="77F1CBB7">
        <w:trPr>
          <w:trHeight w:val="397"/>
          <w:jc w:val="center"/>
        </w:trPr>
        <w:tc>
          <w:tcPr>
            <w:tcW w:w="129" w:type="pct"/>
            <w:vMerge/>
            <w:vAlign w:val="center"/>
          </w:tcPr>
          <w:p w14:paraId="41C8F39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437E7B6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64C302E8"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0892F4B" w14:textId="77777777" w:rsidTr="77F1CBB7">
        <w:trPr>
          <w:trHeight w:val="397"/>
          <w:jc w:val="center"/>
        </w:trPr>
        <w:tc>
          <w:tcPr>
            <w:tcW w:w="129" w:type="pct"/>
            <w:tcBorders>
              <w:top w:val="single" w:sz="4" w:space="0" w:color="auto"/>
            </w:tcBorders>
            <w:shd w:val="clear" w:color="auto" w:fill="F2F2F2" w:themeFill="background1" w:themeFillShade="F2"/>
            <w:vAlign w:val="center"/>
          </w:tcPr>
          <w:p w14:paraId="15EB271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themeFill="background1" w:themeFillShade="F2"/>
            <w:vAlign w:val="center"/>
          </w:tcPr>
          <w:p w14:paraId="30E748CF"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53C15026" w14:textId="77777777" w:rsidTr="77F1CBB7">
        <w:trPr>
          <w:trHeight w:val="680"/>
          <w:jc w:val="center"/>
        </w:trPr>
        <w:tc>
          <w:tcPr>
            <w:tcW w:w="129" w:type="pct"/>
            <w:vMerge w:val="restart"/>
            <w:tcBorders>
              <w:top w:val="dotted" w:sz="4" w:space="0" w:color="auto"/>
            </w:tcBorders>
            <w:shd w:val="clear" w:color="auto" w:fill="auto"/>
            <w:vAlign w:val="center"/>
          </w:tcPr>
          <w:p w14:paraId="6245A1A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6FC999C"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15CABEDB"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022AFC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ECAE762" w14:textId="77777777" w:rsidTr="77F1CBB7">
        <w:trPr>
          <w:trHeight w:val="680"/>
          <w:jc w:val="center"/>
        </w:trPr>
        <w:tc>
          <w:tcPr>
            <w:tcW w:w="129" w:type="pct"/>
            <w:vMerge/>
            <w:vAlign w:val="center"/>
          </w:tcPr>
          <w:p w14:paraId="72A3D3E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1465C0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FD070E7"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1C8FE6B2" w14:textId="77777777" w:rsidTr="77F1CBB7">
        <w:trPr>
          <w:trHeight w:val="397"/>
          <w:jc w:val="center"/>
        </w:trPr>
        <w:tc>
          <w:tcPr>
            <w:tcW w:w="129" w:type="pct"/>
            <w:tcBorders>
              <w:top w:val="dotted" w:sz="4" w:space="0" w:color="auto"/>
            </w:tcBorders>
            <w:shd w:val="clear" w:color="auto" w:fill="auto"/>
            <w:vAlign w:val="center"/>
          </w:tcPr>
          <w:p w14:paraId="26CE0AA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1A9A41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0D0B940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2926905" w14:textId="77777777" w:rsidTr="77F1CBB7">
        <w:trPr>
          <w:trHeight w:val="227"/>
          <w:jc w:val="center"/>
        </w:trPr>
        <w:tc>
          <w:tcPr>
            <w:tcW w:w="129" w:type="pct"/>
            <w:tcBorders>
              <w:top w:val="nil"/>
              <w:bottom w:val="single" w:sz="4" w:space="0" w:color="auto"/>
            </w:tcBorders>
            <w:shd w:val="clear" w:color="auto" w:fill="F2F2F2" w:themeFill="background1" w:themeFillShade="F2"/>
            <w:vAlign w:val="center"/>
          </w:tcPr>
          <w:p w14:paraId="18C0D7A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tcPr>
          <w:p w14:paraId="4C773BD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3A36E6AC"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73C85A94" w14:textId="77777777" w:rsidTr="77F1CBB7">
        <w:trPr>
          <w:trHeight w:val="759"/>
          <w:jc w:val="center"/>
        </w:trPr>
        <w:tc>
          <w:tcPr>
            <w:tcW w:w="129" w:type="pct"/>
            <w:tcBorders>
              <w:top w:val="single" w:sz="4" w:space="0" w:color="auto"/>
              <w:bottom w:val="single" w:sz="4" w:space="0" w:color="auto"/>
            </w:tcBorders>
            <w:shd w:val="clear" w:color="auto" w:fill="auto"/>
            <w:vAlign w:val="center"/>
          </w:tcPr>
          <w:p w14:paraId="62100F4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4F7DAC16"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E27B00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4218323" w14:textId="77777777" w:rsidTr="77F1CBB7">
        <w:trPr>
          <w:trHeight w:val="397"/>
          <w:jc w:val="center"/>
        </w:trPr>
        <w:tc>
          <w:tcPr>
            <w:tcW w:w="129" w:type="pct"/>
            <w:vMerge w:val="restart"/>
            <w:tcBorders>
              <w:top w:val="single" w:sz="4" w:space="0" w:color="auto"/>
            </w:tcBorders>
            <w:shd w:val="clear" w:color="auto" w:fill="auto"/>
            <w:vAlign w:val="center"/>
          </w:tcPr>
          <w:p w14:paraId="7C57172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7D7E7E3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BFFF327"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453BA730" w14:textId="77777777" w:rsidTr="77F1CBB7">
        <w:trPr>
          <w:trHeight w:val="397"/>
          <w:jc w:val="center"/>
        </w:trPr>
        <w:tc>
          <w:tcPr>
            <w:tcW w:w="129" w:type="pct"/>
            <w:vMerge/>
            <w:vAlign w:val="center"/>
          </w:tcPr>
          <w:p w14:paraId="60061E4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CDACAE9"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260C4AB"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2DD738D" w14:textId="77777777" w:rsidTr="77F1CBB7">
        <w:trPr>
          <w:trHeight w:val="454"/>
          <w:jc w:val="center"/>
        </w:trPr>
        <w:tc>
          <w:tcPr>
            <w:tcW w:w="129" w:type="pct"/>
            <w:tcBorders>
              <w:top w:val="dotted" w:sz="4" w:space="0" w:color="auto"/>
            </w:tcBorders>
            <w:shd w:val="clear" w:color="auto" w:fill="F2F2F2" w:themeFill="background1" w:themeFillShade="F2"/>
            <w:vAlign w:val="center"/>
          </w:tcPr>
          <w:p w14:paraId="21CE50C7"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hemeFill="background1" w:themeFillShade="F2"/>
            <w:vAlign w:val="center"/>
          </w:tcPr>
          <w:p w14:paraId="77287D0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7E76AF2" w14:textId="77777777" w:rsidTr="77F1CBB7">
        <w:trPr>
          <w:trHeight w:val="680"/>
          <w:jc w:val="center"/>
        </w:trPr>
        <w:tc>
          <w:tcPr>
            <w:tcW w:w="129" w:type="pct"/>
            <w:vMerge w:val="restart"/>
            <w:tcBorders>
              <w:top w:val="dotted" w:sz="4" w:space="0" w:color="auto"/>
            </w:tcBorders>
            <w:shd w:val="clear" w:color="auto" w:fill="auto"/>
            <w:vAlign w:val="center"/>
          </w:tcPr>
          <w:p w14:paraId="4741422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53D4B68C"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484396D"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56C7DA7"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2321880D" w14:textId="77777777" w:rsidTr="77F1CBB7">
        <w:trPr>
          <w:trHeight w:val="680"/>
          <w:jc w:val="center"/>
        </w:trPr>
        <w:tc>
          <w:tcPr>
            <w:tcW w:w="129" w:type="pct"/>
            <w:vMerge/>
            <w:vAlign w:val="center"/>
          </w:tcPr>
          <w:p w14:paraId="44EAFD9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8257B9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E27FCA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BF9C2FF" w14:textId="77777777" w:rsidTr="77F1CBB7">
        <w:trPr>
          <w:trHeight w:val="454"/>
          <w:jc w:val="center"/>
        </w:trPr>
        <w:tc>
          <w:tcPr>
            <w:tcW w:w="129" w:type="pct"/>
            <w:tcBorders>
              <w:top w:val="dotted" w:sz="4" w:space="0" w:color="auto"/>
              <w:bottom w:val="single" w:sz="4" w:space="0" w:color="auto"/>
            </w:tcBorders>
            <w:shd w:val="clear" w:color="auto" w:fill="auto"/>
            <w:vAlign w:val="center"/>
          </w:tcPr>
          <w:p w14:paraId="3F63152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2A68AE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4B94D5A5"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3DEEC669" w14:textId="77777777" w:rsidR="002644DE" w:rsidRPr="002644DE" w:rsidRDefault="002644DE" w:rsidP="002644DE">
      <w:r w:rsidRPr="002644DE">
        <w:br w:type="page"/>
      </w:r>
    </w:p>
    <w:p w14:paraId="3656B9AB" w14:textId="77777777" w:rsidR="002644DE" w:rsidRPr="002644DE" w:rsidRDefault="002644DE" w:rsidP="002644DE">
      <w:pPr>
        <w:sectPr w:rsidR="002644DE" w:rsidRPr="002644DE" w:rsidSect="00670684">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5F0347C2" w14:textId="77777777" w:rsidTr="77F1CBB7">
        <w:trPr>
          <w:trHeight w:val="339"/>
          <w:jc w:val="center"/>
        </w:trPr>
        <w:tc>
          <w:tcPr>
            <w:tcW w:w="4998" w:type="pct"/>
            <w:gridSpan w:val="4"/>
            <w:tcBorders>
              <w:bottom w:val="single" w:sz="4" w:space="0" w:color="auto"/>
            </w:tcBorders>
            <w:shd w:val="clear" w:color="auto" w:fill="D9D9D9" w:themeFill="background1" w:themeFillShade="D9"/>
          </w:tcPr>
          <w:p w14:paraId="3320996E"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68984A04" w14:textId="77777777" w:rsidTr="77F1CBB7">
        <w:trPr>
          <w:trHeight w:val="290"/>
          <w:jc w:val="center"/>
        </w:trPr>
        <w:tc>
          <w:tcPr>
            <w:tcW w:w="4998" w:type="pct"/>
            <w:gridSpan w:val="4"/>
            <w:tcBorders>
              <w:bottom w:val="single" w:sz="4" w:space="0" w:color="auto"/>
            </w:tcBorders>
            <w:shd w:val="clear" w:color="auto" w:fill="F2F2F2" w:themeFill="background1" w:themeFillShade="F2"/>
            <w:vAlign w:val="center"/>
          </w:tcPr>
          <w:p w14:paraId="4794EE2E"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0D1B13B0"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0C7C8601" w14:textId="77777777" w:rsidTr="77F1CBB7">
        <w:tblPrEx>
          <w:tblBorders>
            <w:top w:val="none" w:sz="0" w:space="0" w:color="auto"/>
            <w:bottom w:val="none" w:sz="0" w:space="0" w:color="auto"/>
          </w:tblBorders>
        </w:tblPrEx>
        <w:trPr>
          <w:trHeight w:val="557"/>
          <w:jc w:val="center"/>
        </w:trPr>
        <w:tc>
          <w:tcPr>
            <w:tcW w:w="180" w:type="pct"/>
            <w:tcBorders>
              <w:top w:val="single" w:sz="0" w:space="0" w:color="000000" w:themeColor="text1"/>
              <w:bottom w:val="single" w:sz="0" w:space="0" w:color="000000" w:themeColor="text1"/>
            </w:tcBorders>
            <w:shd w:val="clear" w:color="auto" w:fill="auto"/>
            <w:vAlign w:val="center"/>
          </w:tcPr>
          <w:p w14:paraId="024BA6D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tcBorders>
              <w:top w:val="single" w:sz="0" w:space="0" w:color="000000" w:themeColor="text1"/>
              <w:bottom w:val="single" w:sz="0" w:space="0" w:color="000000" w:themeColor="text1"/>
            </w:tcBorders>
            <w:shd w:val="clear" w:color="auto" w:fill="auto"/>
          </w:tcPr>
          <w:p w14:paraId="52E2BAA6"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51A4430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2612D03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1D7CEF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116C252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C62B84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2A23458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7CDCC89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7120FEB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017E95B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7646B6C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428F81A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651A45CA"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tcBorders>
              <w:top w:val="single" w:sz="0" w:space="0" w:color="000000" w:themeColor="text1"/>
              <w:bottom w:val="single" w:sz="0" w:space="0" w:color="000000" w:themeColor="text1"/>
            </w:tcBorders>
            <w:shd w:val="clear" w:color="auto" w:fill="auto"/>
          </w:tcPr>
          <w:p w14:paraId="45FB081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p w14:paraId="3CBA8E0A" w14:textId="77777777" w:rsidR="001B587E" w:rsidRPr="00D535D5" w:rsidRDefault="001B587E" w:rsidP="00D535D5">
            <w:pPr>
              <w:spacing w:after="0" w:line="240" w:lineRule="auto"/>
              <w:ind w:right="50"/>
              <w:jc w:val="both"/>
              <w:rPr>
                <w:rFonts w:ascii="Times New Roman" w:eastAsia="Times New Roman" w:hAnsi="Times New Roman" w:cs="Times New Roman"/>
                <w:lang w:eastAsia="sk-SK"/>
              </w:rPr>
            </w:pPr>
            <w:r w:rsidRPr="00D535D5">
              <w:rPr>
                <w:rFonts w:ascii="Times New Roman" w:eastAsia="Times New Roman" w:hAnsi="Times New Roman" w:cs="Times New Roman"/>
                <w:lang w:eastAsia="sk-SK"/>
              </w:rPr>
              <w:t xml:space="preserve">Pozitívne vplyvy očakávame v nasledujúcich oblastiach: </w:t>
            </w:r>
          </w:p>
          <w:p w14:paraId="2AA98053" w14:textId="45CCE3C1" w:rsidR="08BCBA02" w:rsidRPr="00C17935" w:rsidRDefault="08BCBA02" w:rsidP="00C17935">
            <w:pPr>
              <w:pStyle w:val="Odsekzoznamu"/>
              <w:numPr>
                <w:ilvl w:val="0"/>
                <w:numId w:val="18"/>
              </w:numPr>
              <w:spacing w:after="0" w:line="240" w:lineRule="auto"/>
              <w:ind w:right="50"/>
              <w:jc w:val="both"/>
              <w:rPr>
                <w:rFonts w:ascii="Times New Roman" w:eastAsia="Times New Roman" w:hAnsi="Times New Roman" w:cs="Times New Roman"/>
                <w:lang w:eastAsia="sk-SK"/>
              </w:rPr>
            </w:pPr>
            <w:r w:rsidRPr="00C17935">
              <w:rPr>
                <w:rFonts w:ascii="Times New Roman" w:eastAsia="Times New Roman" w:hAnsi="Times New Roman" w:cs="Times New Roman"/>
                <w:lang w:eastAsia="sk-SK"/>
              </w:rPr>
              <w:t>s</w:t>
            </w:r>
            <w:r w:rsidR="5CC765DA" w:rsidRPr="00C17935">
              <w:rPr>
                <w:rFonts w:ascii="Times New Roman" w:eastAsia="Times New Roman" w:hAnsi="Times New Roman" w:cs="Times New Roman"/>
                <w:lang w:eastAsia="sk-SK"/>
              </w:rPr>
              <w:t>ociáln</w:t>
            </w:r>
            <w:r w:rsidR="148100DA" w:rsidRPr="00C17935">
              <w:rPr>
                <w:rFonts w:ascii="Times New Roman" w:eastAsia="Times New Roman" w:hAnsi="Times New Roman" w:cs="Times New Roman"/>
                <w:lang w:eastAsia="sk-SK"/>
              </w:rPr>
              <w:t>e</w:t>
            </w:r>
            <w:r w:rsidR="5CC765DA" w:rsidRPr="00C17935">
              <w:rPr>
                <w:rFonts w:ascii="Times New Roman" w:eastAsia="Times New Roman" w:hAnsi="Times New Roman" w:cs="Times New Roman"/>
                <w:lang w:eastAsia="sk-SK"/>
              </w:rPr>
              <w:t xml:space="preserve"> služb</w:t>
            </w:r>
            <w:r w:rsidR="7D138D11" w:rsidRPr="00C17935">
              <w:rPr>
                <w:rFonts w:ascii="Times New Roman" w:eastAsia="Times New Roman" w:hAnsi="Times New Roman" w:cs="Times New Roman"/>
                <w:lang w:eastAsia="sk-SK"/>
              </w:rPr>
              <w:t>y</w:t>
            </w:r>
            <w:r w:rsidR="5CC765DA" w:rsidRPr="00C17935">
              <w:rPr>
                <w:rFonts w:ascii="Times New Roman" w:eastAsia="Times New Roman" w:hAnsi="Times New Roman" w:cs="Times New Roman"/>
                <w:lang w:eastAsia="sk-SK"/>
              </w:rPr>
              <w:t xml:space="preserve"> (vrátane starostlivosti o deti, starších ľudí a ľudí so zdravotným postihnutím),</w:t>
            </w:r>
          </w:p>
          <w:p w14:paraId="76E987D2" w14:textId="131873FF" w:rsidR="001B587E" w:rsidRPr="00C17935" w:rsidRDefault="001B587E" w:rsidP="00C17935">
            <w:pPr>
              <w:pStyle w:val="Odsekzoznamu"/>
              <w:numPr>
                <w:ilvl w:val="0"/>
                <w:numId w:val="18"/>
              </w:numPr>
              <w:spacing w:after="0" w:line="240" w:lineRule="auto"/>
              <w:ind w:right="50"/>
              <w:jc w:val="both"/>
              <w:rPr>
                <w:rFonts w:ascii="Times New Roman" w:eastAsia="Times New Roman" w:hAnsi="Times New Roman" w:cs="Times New Roman"/>
                <w:lang w:eastAsia="sk-SK"/>
              </w:rPr>
            </w:pPr>
            <w:r w:rsidRPr="00C17935">
              <w:rPr>
                <w:rFonts w:ascii="Times New Roman" w:eastAsia="Times New Roman" w:hAnsi="Times New Roman" w:cs="Times New Roman"/>
                <w:lang w:eastAsia="sk-SK"/>
              </w:rPr>
              <w:t>prístup k zamestnaniu, na trh práce (napr. uľahčenie zosúladenia rodinných a pracovných povinností, služby zamestnanosti), k školeniam, odbornému vzdelávaniu a</w:t>
            </w:r>
            <w:r w:rsidR="00F96BC4" w:rsidRPr="00C17935">
              <w:rPr>
                <w:rFonts w:ascii="Times New Roman" w:eastAsia="Times New Roman" w:hAnsi="Times New Roman" w:cs="Times New Roman"/>
                <w:lang w:eastAsia="sk-SK"/>
              </w:rPr>
              <w:t> </w:t>
            </w:r>
            <w:r w:rsidRPr="00C17935">
              <w:rPr>
                <w:rFonts w:ascii="Times New Roman" w:eastAsia="Times New Roman" w:hAnsi="Times New Roman" w:cs="Times New Roman"/>
                <w:lang w:eastAsia="sk-SK"/>
              </w:rPr>
              <w:t>príprave na trh práce,</w:t>
            </w:r>
          </w:p>
          <w:p w14:paraId="4F0F3806" w14:textId="0A1FC33C" w:rsidR="001B587E" w:rsidRPr="00C17935" w:rsidRDefault="001B587E" w:rsidP="00C17935">
            <w:pPr>
              <w:pStyle w:val="Odsekzoznamu"/>
              <w:numPr>
                <w:ilvl w:val="0"/>
                <w:numId w:val="18"/>
              </w:numPr>
              <w:spacing w:after="0" w:line="240" w:lineRule="auto"/>
              <w:ind w:right="50"/>
              <w:jc w:val="both"/>
              <w:rPr>
                <w:rFonts w:ascii="Times New Roman" w:eastAsia="Times New Roman" w:hAnsi="Times New Roman" w:cs="Times New Roman"/>
                <w:lang w:eastAsia="sk-SK"/>
              </w:rPr>
            </w:pPr>
            <w:r w:rsidRPr="00C17935">
              <w:rPr>
                <w:rFonts w:ascii="Times New Roman" w:eastAsia="Times New Roman" w:hAnsi="Times New Roman" w:cs="Times New Roman"/>
                <w:lang w:eastAsia="sk-SK"/>
              </w:rPr>
              <w:t xml:space="preserve">prístup k formálnemu i neformálnemu vzdelávaniu a celoživotnému vzdelávaniu (napr. zriadenie tréningových centier, regionálnych centier vzdelávania, rekonštrukcie a rozširovanie kapacít školských a predškolských zariadení), </w:t>
            </w:r>
          </w:p>
          <w:p w14:paraId="281ADC4F" w14:textId="77777777" w:rsidR="001B587E" w:rsidRPr="00C17935" w:rsidRDefault="001B587E" w:rsidP="00C17935">
            <w:pPr>
              <w:pStyle w:val="Odsekzoznamu"/>
              <w:numPr>
                <w:ilvl w:val="0"/>
                <w:numId w:val="18"/>
              </w:numPr>
              <w:spacing w:after="0" w:line="240" w:lineRule="auto"/>
              <w:ind w:right="50"/>
              <w:jc w:val="both"/>
              <w:rPr>
                <w:rFonts w:ascii="Times New Roman" w:eastAsia="Times New Roman" w:hAnsi="Times New Roman" w:cs="Times New Roman"/>
                <w:lang w:eastAsia="sk-SK"/>
              </w:rPr>
            </w:pPr>
            <w:r w:rsidRPr="00C17935">
              <w:rPr>
                <w:rFonts w:ascii="Times New Roman" w:eastAsia="Times New Roman" w:hAnsi="Times New Roman" w:cs="Times New Roman"/>
                <w:lang w:eastAsia="sk-SK"/>
              </w:rPr>
              <w:t>prístup k doprave (napr. budovanie cestnej a cyklistickej infraštruktúry),</w:t>
            </w:r>
          </w:p>
          <w:p w14:paraId="7A40D494" w14:textId="77777777" w:rsidR="001B587E" w:rsidRPr="00C17935" w:rsidRDefault="001B587E" w:rsidP="00C17935">
            <w:pPr>
              <w:pStyle w:val="Odsekzoznamu"/>
              <w:numPr>
                <w:ilvl w:val="0"/>
                <w:numId w:val="18"/>
              </w:numPr>
              <w:spacing w:after="0" w:line="240" w:lineRule="auto"/>
              <w:ind w:right="50"/>
              <w:jc w:val="both"/>
              <w:rPr>
                <w:rFonts w:ascii="Times New Roman" w:eastAsia="Times New Roman" w:hAnsi="Times New Roman" w:cs="Times New Roman"/>
                <w:lang w:eastAsia="sk-SK"/>
              </w:rPr>
            </w:pPr>
            <w:r w:rsidRPr="00C17935">
              <w:rPr>
                <w:rFonts w:ascii="Times New Roman" w:eastAsia="Times New Roman" w:hAnsi="Times New Roman" w:cs="Times New Roman"/>
                <w:lang w:eastAsia="sk-SK"/>
              </w:rPr>
              <w:t xml:space="preserve">prístup k ďalším službám, najmä službám všeobecného záujmu a tovarom (napr. odvádzanie a čistenie odpadových vôd). </w:t>
            </w:r>
          </w:p>
          <w:p w14:paraId="53128261" w14:textId="77777777" w:rsidR="001B587E" w:rsidRPr="00D535D5" w:rsidRDefault="001B587E" w:rsidP="00D535D5">
            <w:pPr>
              <w:spacing w:after="0" w:line="240" w:lineRule="auto"/>
              <w:ind w:right="50"/>
              <w:jc w:val="both"/>
              <w:rPr>
                <w:rFonts w:ascii="Times New Roman" w:eastAsia="Times New Roman" w:hAnsi="Times New Roman" w:cs="Times New Roman"/>
                <w:lang w:eastAsia="sk-SK"/>
              </w:rPr>
            </w:pPr>
          </w:p>
          <w:p w14:paraId="00323CD0" w14:textId="38E89B6F" w:rsidR="001B587E" w:rsidRPr="00D535D5" w:rsidRDefault="001B587E" w:rsidP="00D535D5">
            <w:pPr>
              <w:spacing w:after="0" w:line="240" w:lineRule="auto"/>
              <w:ind w:right="50"/>
              <w:jc w:val="both"/>
              <w:rPr>
                <w:rFonts w:ascii="Times New Roman" w:eastAsia="Times New Roman" w:hAnsi="Times New Roman" w:cs="Times New Roman"/>
                <w:lang w:eastAsia="sk-SK"/>
              </w:rPr>
            </w:pPr>
            <w:r w:rsidRPr="00D535D5">
              <w:rPr>
                <w:rFonts w:ascii="Times New Roman" w:eastAsia="Times New Roman" w:hAnsi="Times New Roman" w:cs="Times New Roman"/>
                <w:lang w:eastAsia="sk-SK"/>
              </w:rPr>
              <w:t xml:space="preserve">Konkrétne aktivity budú predmetom </w:t>
            </w:r>
            <w:r w:rsidR="213EE90E" w:rsidRPr="00D535D5">
              <w:rPr>
                <w:rFonts w:ascii="Times New Roman" w:eastAsia="Times New Roman" w:hAnsi="Times New Roman" w:cs="Times New Roman"/>
                <w:lang w:eastAsia="sk-SK"/>
              </w:rPr>
              <w:t>zverejnených výziev na</w:t>
            </w:r>
            <w:r w:rsidR="00575DB9">
              <w:rPr>
                <w:rFonts w:ascii="Times New Roman" w:eastAsia="Times New Roman" w:hAnsi="Times New Roman" w:cs="Times New Roman"/>
                <w:lang w:eastAsia="sk-SK"/>
              </w:rPr>
              <w:t> </w:t>
            </w:r>
            <w:r w:rsidR="213EE90E" w:rsidRPr="00D535D5">
              <w:rPr>
                <w:rFonts w:ascii="Times New Roman" w:eastAsia="Times New Roman" w:hAnsi="Times New Roman" w:cs="Times New Roman"/>
                <w:lang w:eastAsia="sk-SK"/>
              </w:rPr>
              <w:t>predkladanie žiadostí o poskytnutie dotácie</w:t>
            </w:r>
            <w:r w:rsidRPr="00D535D5">
              <w:rPr>
                <w:rFonts w:ascii="Times New Roman" w:eastAsia="Times New Roman" w:hAnsi="Times New Roman" w:cs="Times New Roman"/>
                <w:lang w:eastAsia="sk-SK"/>
              </w:rPr>
              <w:t>.</w:t>
            </w:r>
          </w:p>
          <w:p w14:paraId="62486C05" w14:textId="77777777" w:rsidR="002644DE" w:rsidRPr="00D535D5" w:rsidRDefault="002644DE" w:rsidP="77F1CBB7">
            <w:pPr>
              <w:spacing w:after="0" w:line="240" w:lineRule="auto"/>
              <w:rPr>
                <w:rFonts w:ascii="Times New Roman" w:eastAsia="Times New Roman" w:hAnsi="Times New Roman" w:cs="Times New Roman"/>
                <w:lang w:eastAsia="sk-SK"/>
              </w:rPr>
            </w:pPr>
          </w:p>
        </w:tc>
      </w:tr>
      <w:tr w:rsidR="002644DE" w:rsidRPr="002644DE" w14:paraId="2E5F9396" w14:textId="77777777" w:rsidTr="77F1CBB7">
        <w:trPr>
          <w:jc w:val="center"/>
        </w:trPr>
        <w:tc>
          <w:tcPr>
            <w:tcW w:w="180" w:type="pct"/>
            <w:tcBorders>
              <w:bottom w:val="single" w:sz="4" w:space="0" w:color="auto"/>
            </w:tcBorders>
            <w:shd w:val="clear" w:color="auto" w:fill="F2F2F2" w:themeFill="background1" w:themeFillShade="F2"/>
            <w:vAlign w:val="center"/>
          </w:tcPr>
          <w:p w14:paraId="6D38883A"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hemeFill="background1" w:themeFillShade="F2"/>
          </w:tcPr>
          <w:p w14:paraId="5498FE7F"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3D1F1DA0"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14:paraId="38AF7D78" w14:textId="77777777" w:rsidTr="77F1CBB7">
        <w:tblPrEx>
          <w:tblBorders>
            <w:top w:val="none" w:sz="0" w:space="0" w:color="auto"/>
          </w:tblBorders>
        </w:tblPrEx>
        <w:trPr>
          <w:trHeight w:val="677"/>
          <w:jc w:val="center"/>
        </w:trPr>
        <w:tc>
          <w:tcPr>
            <w:tcW w:w="179" w:type="pct"/>
            <w:tcBorders>
              <w:top w:val="single" w:sz="0" w:space="0" w:color="000000" w:themeColor="text1"/>
            </w:tcBorders>
            <w:shd w:val="clear" w:color="auto" w:fill="auto"/>
            <w:vAlign w:val="center"/>
          </w:tcPr>
          <w:p w14:paraId="03899591"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tcBorders>
              <w:top w:val="single" w:sz="0" w:space="0" w:color="000000" w:themeColor="text1"/>
            </w:tcBorders>
            <w:shd w:val="clear" w:color="auto" w:fill="auto"/>
          </w:tcPr>
          <w:p w14:paraId="1AEE7F86"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4DDBF7B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77F1CBB7">
              <w:rPr>
                <w:rFonts w:ascii="Times New Roman" w:eastAsia="Calibri" w:hAnsi="Times New Roman" w:cs="Times New Roman"/>
                <w:i/>
                <w:iCs/>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123562A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77F1CBB7">
              <w:rPr>
                <w:rFonts w:ascii="Times New Roman" w:eastAsia="Calibri" w:hAnsi="Times New Roman" w:cs="Times New Roman"/>
                <w:i/>
                <w:iCs/>
                <w:sz w:val="18"/>
                <w:szCs w:val="18"/>
                <w:lang w:eastAsia="sk-SK"/>
              </w:rPr>
              <w:t>nezamestnaní, najmä dlhodobo nezamestnaní, mladí nezamestnaní a nezamestnaní nad 50 rokov,</w:t>
            </w:r>
          </w:p>
          <w:p w14:paraId="7982AA2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77F1CBB7">
              <w:rPr>
                <w:rFonts w:ascii="Times New Roman" w:eastAsia="Calibri" w:hAnsi="Times New Roman" w:cs="Times New Roman"/>
                <w:i/>
                <w:iCs/>
                <w:sz w:val="18"/>
                <w:szCs w:val="18"/>
                <w:lang w:eastAsia="sk-SK"/>
              </w:rPr>
              <w:t>deti (0 – 17),</w:t>
            </w:r>
          </w:p>
          <w:p w14:paraId="5986FC7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77F1CBB7">
              <w:rPr>
                <w:rFonts w:ascii="Times New Roman" w:eastAsia="Calibri" w:hAnsi="Times New Roman" w:cs="Times New Roman"/>
                <w:i/>
                <w:iCs/>
                <w:sz w:val="18"/>
                <w:szCs w:val="18"/>
                <w:lang w:eastAsia="sk-SK"/>
              </w:rPr>
              <w:t>mladí ľudia (18 – 25 rokov),</w:t>
            </w:r>
          </w:p>
          <w:p w14:paraId="630EE13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77F1CBB7">
              <w:rPr>
                <w:rFonts w:ascii="Times New Roman" w:eastAsia="Calibri" w:hAnsi="Times New Roman" w:cs="Times New Roman"/>
                <w:i/>
                <w:iCs/>
                <w:sz w:val="18"/>
                <w:szCs w:val="18"/>
                <w:lang w:eastAsia="sk-SK"/>
              </w:rPr>
              <w:t>starší ľudia, napr. ľudia vo veku nad 65 rokov alebo dôchodcovia,</w:t>
            </w:r>
          </w:p>
          <w:p w14:paraId="73E5887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77F1CBB7">
              <w:rPr>
                <w:rFonts w:ascii="Times New Roman" w:eastAsia="Calibri" w:hAnsi="Times New Roman" w:cs="Times New Roman"/>
                <w:i/>
                <w:iCs/>
                <w:sz w:val="18"/>
                <w:szCs w:val="18"/>
                <w:lang w:eastAsia="sk-SK"/>
              </w:rPr>
              <w:t>ľudia so zdravotným postihnutím,</w:t>
            </w:r>
          </w:p>
          <w:p w14:paraId="6FD25AD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77F1CBB7">
              <w:rPr>
                <w:rFonts w:ascii="Times New Roman" w:eastAsia="Calibri" w:hAnsi="Times New Roman" w:cs="Times New Roman"/>
                <w:i/>
                <w:iCs/>
                <w:sz w:val="18"/>
                <w:szCs w:val="18"/>
                <w:lang w:eastAsia="sk-SK"/>
              </w:rPr>
              <w:t xml:space="preserve">marginalizované rómske komunity </w:t>
            </w:r>
          </w:p>
          <w:p w14:paraId="1174AB5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77F1CBB7">
              <w:rPr>
                <w:rFonts w:ascii="Times New Roman" w:eastAsia="Calibri" w:hAnsi="Times New Roman" w:cs="Times New Roman"/>
                <w:i/>
                <w:iCs/>
                <w:sz w:val="18"/>
                <w:szCs w:val="18"/>
                <w:lang w:eastAsia="sk-SK"/>
              </w:rPr>
              <w:t>domácnosti s 3 a viac deťmi,</w:t>
            </w:r>
          </w:p>
          <w:p w14:paraId="7977BD3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77F1CBB7">
              <w:rPr>
                <w:rFonts w:ascii="Times New Roman" w:eastAsia="Calibri" w:hAnsi="Times New Roman" w:cs="Times New Roman"/>
                <w:i/>
                <w:iCs/>
                <w:sz w:val="18"/>
                <w:szCs w:val="18"/>
                <w:lang w:eastAsia="sk-SK"/>
              </w:rPr>
              <w:t>jednorodičovské domácnosti s deťmi (neúplné rodiny, ktoré tvoria najmä osamelé matky s deťmi),</w:t>
            </w:r>
          </w:p>
          <w:p w14:paraId="1CD3234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77F1CBB7">
              <w:rPr>
                <w:rFonts w:ascii="Times New Roman" w:eastAsia="Calibri" w:hAnsi="Times New Roman" w:cs="Times New Roman"/>
                <w:i/>
                <w:iCs/>
                <w:sz w:val="18"/>
                <w:szCs w:val="18"/>
                <w:lang w:eastAsia="sk-SK"/>
              </w:rPr>
              <w:t>príslušníci tretích krajín, azylanti, žiadatelia o azyl,</w:t>
            </w:r>
          </w:p>
          <w:p w14:paraId="0CFD053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77F1CBB7">
              <w:rPr>
                <w:rFonts w:ascii="Times New Roman" w:eastAsia="Calibri" w:hAnsi="Times New Roman" w:cs="Times New Roman"/>
                <w:i/>
                <w:iCs/>
                <w:sz w:val="18"/>
                <w:szCs w:val="18"/>
                <w:lang w:eastAsia="sk-SK"/>
              </w:rPr>
              <w:t>iné zraniteľné skupiny, ako sú napr. bezdomovci, ľudia opúšťajúci detské domovy alebo iné inštitucionálne zariadenia</w:t>
            </w:r>
          </w:p>
        </w:tc>
        <w:tc>
          <w:tcPr>
            <w:tcW w:w="2972" w:type="pct"/>
            <w:gridSpan w:val="2"/>
            <w:tcBorders>
              <w:top w:val="single" w:sz="0" w:space="0" w:color="000000" w:themeColor="text1"/>
            </w:tcBorders>
            <w:shd w:val="clear" w:color="auto" w:fill="auto"/>
          </w:tcPr>
          <w:p w14:paraId="2749A9F6" w14:textId="2E065973" w:rsidR="00F756B6" w:rsidRDefault="00F756B6" w:rsidP="00D535D5">
            <w:pPr>
              <w:spacing w:after="0" w:line="240" w:lineRule="auto"/>
              <w:ind w:right="50"/>
              <w:jc w:val="both"/>
              <w:rPr>
                <w:rFonts w:ascii="Times New Roman" w:eastAsia="Times New Roman" w:hAnsi="Times New Roman" w:cs="Times New Roman"/>
                <w:lang w:eastAsia="sk-SK"/>
              </w:rPr>
            </w:pPr>
            <w:r>
              <w:rPr>
                <w:rFonts w:ascii="Times New Roman" w:eastAsia="Calibri" w:hAnsi="Times New Roman" w:cs="Times New Roman"/>
                <w:lang w:eastAsia="sk-SK"/>
              </w:rPr>
              <w:t xml:space="preserve">Niektoré projekty, ktoré budú predmetom dodatočnej dotácie </w:t>
            </w:r>
            <w:proofErr w:type="spellStart"/>
            <w:r>
              <w:rPr>
                <w:rFonts w:ascii="Times New Roman" w:eastAsia="Calibri" w:hAnsi="Times New Roman" w:cs="Times New Roman"/>
                <w:lang w:eastAsia="sk-SK"/>
              </w:rPr>
              <w:t>zazmluvnených</w:t>
            </w:r>
            <w:proofErr w:type="spellEnd"/>
            <w:r>
              <w:rPr>
                <w:rFonts w:ascii="Times New Roman" w:eastAsia="Calibri" w:hAnsi="Times New Roman" w:cs="Times New Roman"/>
                <w:lang w:eastAsia="sk-SK"/>
              </w:rPr>
              <w:t xml:space="preserve"> projektov v zmysle zachovania plynulosti čerpania finančných prostriedkov, sú zamerané na predchádzanie sociálneho vylúčenia a zmierňovanie jeho negatívnych dôsledkov, rovnosti príležitostí na trhu práce a podporu znevýhodnených komunít.</w:t>
            </w:r>
          </w:p>
          <w:p w14:paraId="494CDAEC" w14:textId="11E8B3E2" w:rsidR="002644DE" w:rsidRPr="001265A0" w:rsidRDefault="473BC34D" w:rsidP="00D535D5">
            <w:pPr>
              <w:spacing w:after="0" w:line="240" w:lineRule="auto"/>
              <w:ind w:right="50"/>
              <w:jc w:val="both"/>
              <w:rPr>
                <w:rFonts w:ascii="Times New Roman" w:eastAsia="Calibri" w:hAnsi="Times New Roman" w:cs="Times New Roman"/>
                <w:lang w:eastAsia="sk-SK"/>
              </w:rPr>
            </w:pPr>
            <w:r w:rsidRPr="77F1CBB7">
              <w:rPr>
                <w:rFonts w:ascii="Times New Roman" w:eastAsia="Times New Roman" w:hAnsi="Times New Roman" w:cs="Times New Roman"/>
                <w:lang w:eastAsia="sk-SK"/>
              </w:rPr>
              <w:t xml:space="preserve">Konkrétne </w:t>
            </w:r>
            <w:r w:rsidR="001265A0">
              <w:rPr>
                <w:rFonts w:ascii="Times New Roman" w:eastAsia="Times New Roman" w:hAnsi="Times New Roman" w:cs="Times New Roman"/>
                <w:lang w:eastAsia="sk-SK"/>
              </w:rPr>
              <w:t xml:space="preserve">cieľové </w:t>
            </w:r>
            <w:r w:rsidRPr="77F1CBB7">
              <w:rPr>
                <w:rFonts w:ascii="Times New Roman" w:eastAsia="Times New Roman" w:hAnsi="Times New Roman" w:cs="Times New Roman"/>
                <w:lang w:eastAsia="sk-SK"/>
              </w:rPr>
              <w:t>skupiny obyvateľstva budú predmetom zverejnených výziev na predkladanie žiadostí o poskytnutie dotácie.</w:t>
            </w:r>
          </w:p>
          <w:p w14:paraId="4101652C" w14:textId="55BF4CBE" w:rsidR="002644DE" w:rsidRPr="002644DE" w:rsidRDefault="002644DE" w:rsidP="77F1CBB7">
            <w:pPr>
              <w:spacing w:after="0" w:line="240" w:lineRule="auto"/>
              <w:rPr>
                <w:rFonts w:ascii="Times New Roman" w:eastAsia="Calibri" w:hAnsi="Times New Roman" w:cs="Times New Roman"/>
                <w:sz w:val="20"/>
                <w:szCs w:val="20"/>
                <w:lang w:eastAsia="sk-SK"/>
              </w:rPr>
            </w:pPr>
          </w:p>
        </w:tc>
      </w:tr>
    </w:tbl>
    <w:p w14:paraId="4B99056E" w14:textId="77777777" w:rsidR="002644DE" w:rsidRPr="002644DE" w:rsidRDefault="002644DE" w:rsidP="002644DE">
      <w:pPr>
        <w:sectPr w:rsidR="002644DE"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280C8CEA" w14:textId="77777777" w:rsidTr="000800FC">
        <w:trPr>
          <w:jc w:val="center"/>
        </w:trPr>
        <w:tc>
          <w:tcPr>
            <w:tcW w:w="5000" w:type="pct"/>
            <w:gridSpan w:val="3"/>
            <w:shd w:val="clear" w:color="auto" w:fill="D9D9D9"/>
          </w:tcPr>
          <w:p w14:paraId="05BD50CC"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t>4.3 Identifikujte a popíšte vplyv na rovnosť príležitostí.</w:t>
            </w:r>
          </w:p>
          <w:p w14:paraId="48961F31"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5B996FC8" w14:textId="77777777" w:rsidTr="000800FC">
        <w:trPr>
          <w:jc w:val="center"/>
        </w:trPr>
        <w:tc>
          <w:tcPr>
            <w:tcW w:w="132" w:type="pct"/>
            <w:tcBorders>
              <w:bottom w:val="single" w:sz="4" w:space="0" w:color="auto"/>
            </w:tcBorders>
            <w:shd w:val="clear" w:color="auto" w:fill="F2F2F2"/>
            <w:vAlign w:val="center"/>
          </w:tcPr>
          <w:p w14:paraId="14A84895"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4BBFDC91"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1A794326" w14:textId="77777777" w:rsidTr="000800FC">
        <w:trPr>
          <w:trHeight w:val="928"/>
          <w:jc w:val="center"/>
        </w:trPr>
        <w:tc>
          <w:tcPr>
            <w:tcW w:w="132" w:type="pct"/>
            <w:tcBorders>
              <w:top w:val="nil"/>
              <w:bottom w:val="nil"/>
            </w:tcBorders>
            <w:shd w:val="clear" w:color="auto" w:fill="auto"/>
          </w:tcPr>
          <w:p w14:paraId="1299C43A" w14:textId="77777777" w:rsidR="002644DE" w:rsidRPr="002644DE" w:rsidRDefault="002644DE" w:rsidP="002644DE">
            <w:pPr>
              <w:spacing w:after="0" w:line="240" w:lineRule="auto"/>
              <w:rPr>
                <w:rFonts w:ascii="Times New Roman" w:eastAsia="Calibri" w:hAnsi="Times New Roman" w:cs="Times New Roman"/>
                <w:sz w:val="20"/>
              </w:rPr>
            </w:pPr>
          </w:p>
          <w:p w14:paraId="4DDBEF00" w14:textId="77777777" w:rsidR="002644DE" w:rsidRPr="002644DE" w:rsidRDefault="002644DE" w:rsidP="002644DE">
            <w:pPr>
              <w:spacing w:after="0" w:line="240" w:lineRule="auto"/>
              <w:rPr>
                <w:rFonts w:ascii="Times New Roman" w:eastAsia="Calibri" w:hAnsi="Times New Roman" w:cs="Times New Roman"/>
                <w:i/>
                <w:sz w:val="20"/>
              </w:rPr>
            </w:pPr>
          </w:p>
          <w:p w14:paraId="3461D779" w14:textId="77777777" w:rsidR="002644DE" w:rsidRPr="002644DE" w:rsidRDefault="002644DE" w:rsidP="002644DE">
            <w:pPr>
              <w:spacing w:after="0" w:line="240" w:lineRule="auto"/>
              <w:rPr>
                <w:rFonts w:ascii="Times New Roman" w:eastAsia="Calibri" w:hAnsi="Times New Roman" w:cs="Times New Roman"/>
                <w:i/>
                <w:sz w:val="20"/>
              </w:rPr>
            </w:pPr>
          </w:p>
          <w:p w14:paraId="4EE5BFBE"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3CF2D8B6" w14:textId="77777777" w:rsidR="002644DE" w:rsidRPr="002644DE" w:rsidRDefault="002644DE" w:rsidP="002644DE">
            <w:pPr>
              <w:spacing w:after="0" w:line="240" w:lineRule="auto"/>
              <w:rPr>
                <w:rFonts w:ascii="Times New Roman" w:eastAsia="Calibri" w:hAnsi="Times New Roman" w:cs="Times New Roman"/>
                <w:i/>
                <w:sz w:val="20"/>
              </w:rPr>
            </w:pPr>
          </w:p>
          <w:p w14:paraId="0FB78278" w14:textId="77777777" w:rsidR="002644DE" w:rsidRPr="002644DE" w:rsidRDefault="002644DE" w:rsidP="002644DE">
            <w:pPr>
              <w:spacing w:after="0" w:line="240" w:lineRule="auto"/>
              <w:rPr>
                <w:rFonts w:ascii="Times New Roman" w:eastAsia="Calibri" w:hAnsi="Times New Roman" w:cs="Times New Roman"/>
                <w:i/>
                <w:sz w:val="20"/>
              </w:rPr>
            </w:pPr>
          </w:p>
          <w:p w14:paraId="1FC39945"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4CE0A41" w14:textId="3307BB2E" w:rsidR="002644DE" w:rsidRPr="002644DE" w:rsidRDefault="001265A0" w:rsidP="001265A0">
            <w:pPr>
              <w:spacing w:after="0" w:line="240" w:lineRule="auto"/>
              <w:ind w:right="124"/>
              <w:jc w:val="both"/>
              <w:rPr>
                <w:rFonts w:ascii="Times New Roman" w:eastAsia="Calibri" w:hAnsi="Times New Roman" w:cs="Times New Roman"/>
                <w:i/>
                <w:sz w:val="20"/>
              </w:rPr>
            </w:pPr>
            <w:r>
              <w:rPr>
                <w:rFonts w:ascii="Times New Roman" w:eastAsia="Calibri" w:hAnsi="Times New Roman" w:cs="Times New Roman"/>
                <w:lang w:eastAsia="sk-SK"/>
              </w:rPr>
              <w:t xml:space="preserve">Návrhom zákona nedochádza ku diskriminácií niektorých skupín obyvateľstva. Návrh zákona </w:t>
            </w:r>
            <w:r w:rsidR="00D535D5" w:rsidRPr="001867D3">
              <w:rPr>
                <w:rFonts w:ascii="Times New Roman" w:eastAsia="Calibri" w:hAnsi="Times New Roman" w:cs="Times New Roman"/>
                <w:lang w:eastAsia="sk-SK"/>
              </w:rPr>
              <w:t>zabezpeč</w:t>
            </w:r>
            <w:r>
              <w:rPr>
                <w:rFonts w:ascii="Times New Roman" w:eastAsia="Calibri" w:hAnsi="Times New Roman" w:cs="Times New Roman"/>
                <w:lang w:eastAsia="sk-SK"/>
              </w:rPr>
              <w:t>uje rovnaké zaobchádzanie so skupinami alebo jednotlivcami</w:t>
            </w:r>
            <w:r w:rsidR="00D535D5" w:rsidRPr="001867D3">
              <w:rPr>
                <w:rFonts w:ascii="Times New Roman" w:eastAsia="Calibri" w:hAnsi="Times New Roman" w:cs="Times New Roman"/>
                <w:lang w:eastAsia="sk-SK"/>
              </w:rPr>
              <w:t xml:space="preserve"> v rôznorodých oblastiach, preto sa očakáva  rovnaký pozitívny prínos</w:t>
            </w:r>
            <w:r w:rsidR="00575DB9">
              <w:rPr>
                <w:rFonts w:ascii="Times New Roman" w:eastAsia="Calibri" w:hAnsi="Times New Roman" w:cs="Times New Roman"/>
                <w:lang w:eastAsia="sk-SK"/>
              </w:rPr>
              <w:t xml:space="preserve"> pre všetky skupiny alebo jednotlivcov, nehľadiac na</w:t>
            </w:r>
            <w:r>
              <w:rPr>
                <w:rFonts w:ascii="Times New Roman" w:eastAsia="Calibri" w:hAnsi="Times New Roman" w:cs="Times New Roman"/>
                <w:lang w:eastAsia="sk-SK"/>
              </w:rPr>
              <w:t> </w:t>
            </w:r>
            <w:r w:rsidR="00575DB9">
              <w:rPr>
                <w:rFonts w:ascii="Times New Roman" w:eastAsia="Calibri" w:hAnsi="Times New Roman" w:cs="Times New Roman"/>
                <w:lang w:eastAsia="sk-SK"/>
              </w:rPr>
              <w:t>pohlavie, rasu, etnicitu, náboženstvo alebo vieru, zdravotné postihnutie, vek, sexuálnu orientácie alebo iný status.</w:t>
            </w:r>
          </w:p>
        </w:tc>
      </w:tr>
      <w:tr w:rsidR="002644DE" w:rsidRPr="002644DE" w14:paraId="4C3165CC" w14:textId="77777777" w:rsidTr="000800FC">
        <w:trPr>
          <w:trHeight w:val="345"/>
          <w:jc w:val="center"/>
        </w:trPr>
        <w:tc>
          <w:tcPr>
            <w:tcW w:w="132" w:type="pct"/>
            <w:tcBorders>
              <w:bottom w:val="single" w:sz="4" w:space="0" w:color="auto"/>
            </w:tcBorders>
            <w:shd w:val="clear" w:color="auto" w:fill="F2F2F2"/>
            <w:vAlign w:val="center"/>
          </w:tcPr>
          <w:p w14:paraId="3357645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44E3CAB0" w14:textId="77777777" w:rsidR="00D87FA7"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p w14:paraId="005F6BAF" w14:textId="5B0E5556" w:rsidR="00575DB9" w:rsidRPr="00F96BC4" w:rsidRDefault="00D87FA7" w:rsidP="00D87FA7">
            <w:pPr>
              <w:spacing w:after="0" w:line="240" w:lineRule="auto"/>
              <w:rPr>
                <w:rFonts w:ascii="Times New Roman" w:eastAsia="Calibri" w:hAnsi="Times New Roman" w:cs="Times New Roman"/>
              </w:rPr>
            </w:pPr>
            <w:r w:rsidRPr="00F96BC4">
              <w:rPr>
                <w:rFonts w:ascii="Times New Roman" w:eastAsia="Calibri" w:hAnsi="Times New Roman" w:cs="Times New Roman"/>
              </w:rPr>
              <w:t>Návrhom zákona</w:t>
            </w:r>
            <w:r w:rsidR="00F96BC4" w:rsidRPr="00F96BC4">
              <w:rPr>
                <w:rFonts w:ascii="Times New Roman" w:eastAsia="Calibri" w:hAnsi="Times New Roman" w:cs="Times New Roman"/>
              </w:rPr>
              <w:t xml:space="preserve"> nedochádza k zväčšovaniu nerovnosti medzi ženami a mužmi.</w:t>
            </w:r>
          </w:p>
        </w:tc>
      </w:tr>
      <w:tr w:rsidR="002644DE" w:rsidRPr="002644DE" w14:paraId="77CBFE96"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7925D311"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093CD80A"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62EBF3C5" w14:textId="222E6078"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55498E51"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1461E73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108389E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6D98A12B"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18311855"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5D98309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43BD3D1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2946DB82"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7E8E3491"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3C52D26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0EAEEA2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0470FB1D"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3B2A6A9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07E3358F"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4C2C9BAA"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53C3653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5AB9D8C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234719A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610867D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3199A3F8" w14:textId="576E4488" w:rsidR="002644DE" w:rsidRPr="002644DE" w:rsidRDefault="002644DE" w:rsidP="002644DE">
            <w:pPr>
              <w:spacing w:after="0" w:line="240" w:lineRule="auto"/>
              <w:rPr>
                <w:rFonts w:ascii="Times New Roman" w:eastAsia="Calibri" w:hAnsi="Times New Roman" w:cs="Times New Roman"/>
                <w:sz w:val="20"/>
              </w:rPr>
            </w:pPr>
          </w:p>
        </w:tc>
      </w:tr>
    </w:tbl>
    <w:p w14:paraId="5997CC1D"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2912FFBD" w14:textId="77777777" w:rsidTr="77F1CBB7">
        <w:trPr>
          <w:jc w:val="center"/>
        </w:trPr>
        <w:tc>
          <w:tcPr>
            <w:tcW w:w="5000" w:type="pct"/>
            <w:gridSpan w:val="3"/>
            <w:shd w:val="clear" w:color="auto" w:fill="D9D9D9" w:themeFill="background1" w:themeFillShade="D9"/>
          </w:tcPr>
          <w:p w14:paraId="30A1D42C"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4.4 Identifikujte, popíšte a kvantifikujte vplyvy na zamestnanosť a na trh práce.</w:t>
            </w:r>
          </w:p>
          <w:p w14:paraId="274104C4"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32BD04FD" w14:textId="77777777" w:rsidTr="77F1CBB7">
        <w:trPr>
          <w:trHeight w:val="287"/>
          <w:jc w:val="center"/>
        </w:trPr>
        <w:tc>
          <w:tcPr>
            <w:tcW w:w="129" w:type="pct"/>
            <w:tcBorders>
              <w:top w:val="nil"/>
              <w:bottom w:val="single" w:sz="4" w:space="0" w:color="auto"/>
            </w:tcBorders>
            <w:shd w:val="clear" w:color="auto" w:fill="F2F2F2" w:themeFill="background1" w:themeFillShade="F2"/>
            <w:vAlign w:val="center"/>
          </w:tcPr>
          <w:p w14:paraId="32B4947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themeFill="background1" w:themeFillShade="F2"/>
            <w:vAlign w:val="center"/>
          </w:tcPr>
          <w:p w14:paraId="1B4779BD"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0EFC2BE8" w14:textId="77777777" w:rsidTr="77F1CBB7">
        <w:trPr>
          <w:trHeight w:val="567"/>
          <w:jc w:val="center"/>
        </w:trPr>
        <w:tc>
          <w:tcPr>
            <w:tcW w:w="129" w:type="pct"/>
            <w:tcBorders>
              <w:top w:val="nil"/>
              <w:bottom w:val="single" w:sz="4" w:space="0" w:color="auto"/>
            </w:tcBorders>
            <w:shd w:val="clear" w:color="auto" w:fill="FFFFFF" w:themeFill="background1"/>
            <w:vAlign w:val="center"/>
          </w:tcPr>
          <w:p w14:paraId="5AC0890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hemeFill="background1"/>
          </w:tcPr>
          <w:p w14:paraId="0E23DB0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3" w:type="pct"/>
            <w:tcBorders>
              <w:top w:val="nil"/>
              <w:bottom w:val="single" w:sz="4" w:space="0" w:color="auto"/>
            </w:tcBorders>
            <w:shd w:val="clear" w:color="auto" w:fill="FFFFFF" w:themeFill="background1"/>
          </w:tcPr>
          <w:p w14:paraId="3A7EAA7C" w14:textId="3808B30D" w:rsidR="002644DE" w:rsidRPr="002644DE" w:rsidRDefault="74324B5A" w:rsidP="00575DB9">
            <w:pPr>
              <w:spacing w:after="0" w:line="240" w:lineRule="auto"/>
              <w:ind w:right="117"/>
              <w:jc w:val="both"/>
              <w:rPr>
                <w:rFonts w:ascii="Times New Roman" w:eastAsia="Calibri" w:hAnsi="Times New Roman" w:cs="Times New Roman"/>
                <w:sz w:val="20"/>
                <w:szCs w:val="20"/>
              </w:rPr>
            </w:pPr>
            <w:r w:rsidRPr="77F1CBB7">
              <w:rPr>
                <w:rFonts w:ascii="Times New Roman" w:eastAsia="Calibri" w:hAnsi="Times New Roman" w:cs="Times New Roman"/>
                <w:lang w:eastAsia="sk-SK"/>
              </w:rPr>
              <w:t xml:space="preserve">Návrh </w:t>
            </w:r>
            <w:r w:rsidR="5A06256A" w:rsidRPr="77F1CBB7">
              <w:rPr>
                <w:rFonts w:ascii="Times New Roman" w:eastAsia="Calibri" w:hAnsi="Times New Roman" w:cs="Times New Roman"/>
                <w:lang w:eastAsia="sk-SK"/>
              </w:rPr>
              <w:t xml:space="preserve">nepriamo </w:t>
            </w:r>
            <w:r w:rsidRPr="77F1CBB7">
              <w:rPr>
                <w:rFonts w:ascii="Times New Roman" w:eastAsia="Calibri" w:hAnsi="Times New Roman" w:cs="Times New Roman"/>
                <w:lang w:eastAsia="sk-SK"/>
              </w:rPr>
              <w:t>uľahč</w:t>
            </w:r>
            <w:r w:rsidR="4E57C70C" w:rsidRPr="77F1CBB7">
              <w:rPr>
                <w:rFonts w:ascii="Times New Roman" w:eastAsia="Calibri" w:hAnsi="Times New Roman" w:cs="Times New Roman"/>
                <w:lang w:eastAsia="sk-SK"/>
              </w:rPr>
              <w:t>í</w:t>
            </w:r>
            <w:r w:rsidRPr="77F1CBB7">
              <w:rPr>
                <w:rFonts w:ascii="Times New Roman" w:eastAsia="Calibri" w:hAnsi="Times New Roman" w:cs="Times New Roman"/>
                <w:lang w:eastAsia="sk-SK"/>
              </w:rPr>
              <w:t xml:space="preserve"> vznik pracovných miest pre rôzne skupiny obyvateľov (nezamestnaní, </w:t>
            </w:r>
            <w:proofErr w:type="spellStart"/>
            <w:r w:rsidRPr="77F1CBB7">
              <w:rPr>
                <w:rFonts w:ascii="Times New Roman" w:eastAsia="Calibri" w:hAnsi="Times New Roman" w:cs="Times New Roman"/>
                <w:lang w:eastAsia="sk-SK"/>
              </w:rPr>
              <w:t>nízkokvalifikované</w:t>
            </w:r>
            <w:proofErr w:type="spellEnd"/>
            <w:r w:rsidRPr="77F1CBB7">
              <w:rPr>
                <w:rFonts w:ascii="Times New Roman" w:eastAsia="Calibri" w:hAnsi="Times New Roman" w:cs="Times New Roman"/>
                <w:lang w:eastAsia="sk-SK"/>
              </w:rPr>
              <w:t xml:space="preserve"> osoby, marginalizované rómske komunity, osoby nad 50 rokov</w:t>
            </w:r>
            <w:r w:rsidR="00D87FA7">
              <w:rPr>
                <w:rFonts w:ascii="Times New Roman" w:eastAsia="Calibri" w:hAnsi="Times New Roman" w:cs="Times New Roman"/>
                <w:lang w:eastAsia="sk-SK"/>
              </w:rPr>
              <w:t xml:space="preserve"> a iné</w:t>
            </w:r>
            <w:r w:rsidRPr="77F1CBB7">
              <w:rPr>
                <w:rFonts w:ascii="Times New Roman" w:eastAsia="Calibri" w:hAnsi="Times New Roman" w:cs="Times New Roman"/>
                <w:lang w:eastAsia="sk-SK"/>
              </w:rPr>
              <w:t>)</w:t>
            </w:r>
            <w:r w:rsidR="00575DB9">
              <w:rPr>
                <w:rFonts w:ascii="Times New Roman" w:eastAsia="Calibri" w:hAnsi="Times New Roman" w:cs="Times New Roman"/>
                <w:lang w:eastAsia="sk-SK"/>
              </w:rPr>
              <w:t xml:space="preserve"> v rôznych sektoroch a odvetviach ekonomiky (napr. verejný sektor, mimovládne organizácie, občianske združenia, sociálne podniky, sociálne služby, poľnohospodárstvo, školstvo, šport). </w:t>
            </w:r>
          </w:p>
        </w:tc>
      </w:tr>
      <w:tr w:rsidR="002644DE" w:rsidRPr="002644DE" w14:paraId="4729CE3F" w14:textId="77777777" w:rsidTr="77F1CBB7">
        <w:trPr>
          <w:trHeight w:val="270"/>
          <w:jc w:val="center"/>
        </w:trPr>
        <w:tc>
          <w:tcPr>
            <w:tcW w:w="129" w:type="pct"/>
            <w:tcBorders>
              <w:bottom w:val="single" w:sz="4" w:space="0" w:color="auto"/>
            </w:tcBorders>
            <w:shd w:val="clear" w:color="auto" w:fill="F2F2F2" w:themeFill="background1" w:themeFillShade="F2"/>
            <w:vAlign w:val="center"/>
          </w:tcPr>
          <w:p w14:paraId="6176EEB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themeFill="background1" w:themeFillShade="F2"/>
            <w:vAlign w:val="center"/>
          </w:tcPr>
          <w:p w14:paraId="3B6D097F"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805F26" w:rsidRPr="002644DE" w14:paraId="051B751E" w14:textId="77777777" w:rsidTr="77F1CBB7">
        <w:trPr>
          <w:trHeight w:val="454"/>
          <w:jc w:val="center"/>
        </w:trPr>
        <w:tc>
          <w:tcPr>
            <w:tcW w:w="129" w:type="pct"/>
            <w:tcBorders>
              <w:bottom w:val="single" w:sz="4" w:space="0" w:color="auto"/>
            </w:tcBorders>
            <w:shd w:val="clear" w:color="auto" w:fill="FFFFFF" w:themeFill="background1"/>
            <w:vAlign w:val="center"/>
          </w:tcPr>
          <w:p w14:paraId="6E36D5B6" w14:textId="77777777" w:rsidR="00805F26" w:rsidRPr="002644DE" w:rsidRDefault="00805F26" w:rsidP="00805F26">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hemeFill="background1"/>
          </w:tcPr>
          <w:p w14:paraId="50E34324" w14:textId="77777777" w:rsidR="00805F26" w:rsidRPr="002644DE" w:rsidRDefault="00805F26" w:rsidP="00805F26">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3" w:type="pct"/>
            <w:tcBorders>
              <w:bottom w:val="single" w:sz="4" w:space="0" w:color="auto"/>
            </w:tcBorders>
            <w:shd w:val="clear" w:color="auto" w:fill="FFFFFF" w:themeFill="background1"/>
          </w:tcPr>
          <w:p w14:paraId="0ADD88CC" w14:textId="70491DE7" w:rsidR="00805F26" w:rsidRPr="00420DE5" w:rsidRDefault="00805F26" w:rsidP="00F96BC4">
            <w:pPr>
              <w:spacing w:after="0" w:line="240" w:lineRule="auto"/>
              <w:jc w:val="both"/>
              <w:rPr>
                <w:rFonts w:ascii="Times New Roman" w:eastAsia="Calibri" w:hAnsi="Times New Roman" w:cs="Times New Roman"/>
                <w:szCs w:val="20"/>
                <w:lang w:eastAsia="sk-SK"/>
              </w:rPr>
            </w:pPr>
            <w:r w:rsidRPr="00420DE5">
              <w:rPr>
                <w:rFonts w:ascii="Times New Roman" w:eastAsia="Calibri" w:hAnsi="Times New Roman" w:cs="Times New Roman"/>
                <w:szCs w:val="20"/>
                <w:lang w:eastAsia="sk-SK"/>
              </w:rPr>
              <w:t xml:space="preserve">Návrh </w:t>
            </w:r>
            <w:r w:rsidR="00D87FA7">
              <w:rPr>
                <w:rFonts w:ascii="Times New Roman" w:eastAsia="Calibri" w:hAnsi="Times New Roman" w:cs="Times New Roman"/>
                <w:szCs w:val="20"/>
                <w:lang w:eastAsia="sk-SK"/>
              </w:rPr>
              <w:t xml:space="preserve">zákona </w:t>
            </w:r>
            <w:r w:rsidRPr="00420DE5">
              <w:rPr>
                <w:rFonts w:ascii="Times New Roman" w:eastAsia="Calibri" w:hAnsi="Times New Roman" w:cs="Times New Roman"/>
                <w:szCs w:val="20"/>
                <w:lang w:eastAsia="sk-SK"/>
              </w:rPr>
              <w:t>nevedie k zániku pracovných miest</w:t>
            </w:r>
            <w:r w:rsidR="00B379B0">
              <w:rPr>
                <w:rFonts w:ascii="Times New Roman" w:eastAsia="Calibri" w:hAnsi="Times New Roman" w:cs="Times New Roman"/>
                <w:szCs w:val="20"/>
                <w:lang w:eastAsia="sk-SK"/>
              </w:rPr>
              <w:t xml:space="preserve">, ale </w:t>
            </w:r>
            <w:r w:rsidR="00D87FA7">
              <w:rPr>
                <w:rFonts w:ascii="Times New Roman" w:eastAsia="Calibri" w:hAnsi="Times New Roman" w:cs="Times New Roman"/>
                <w:szCs w:val="20"/>
                <w:lang w:eastAsia="sk-SK"/>
              </w:rPr>
              <w:t>k ich vytváraniu</w:t>
            </w:r>
            <w:r w:rsidRPr="00420DE5">
              <w:rPr>
                <w:rFonts w:ascii="Times New Roman" w:eastAsia="Calibri" w:hAnsi="Times New Roman" w:cs="Times New Roman"/>
                <w:szCs w:val="20"/>
                <w:lang w:eastAsia="sk-SK"/>
              </w:rPr>
              <w:t xml:space="preserve">. </w:t>
            </w:r>
          </w:p>
          <w:p w14:paraId="110FFD37" w14:textId="77777777" w:rsidR="00805F26" w:rsidRPr="002644DE" w:rsidRDefault="00805F26" w:rsidP="00805F26">
            <w:pPr>
              <w:spacing w:after="0" w:line="240" w:lineRule="auto"/>
              <w:rPr>
                <w:rFonts w:ascii="Times New Roman" w:eastAsia="Calibri" w:hAnsi="Times New Roman" w:cs="Times New Roman"/>
                <w:sz w:val="20"/>
                <w:szCs w:val="18"/>
              </w:rPr>
            </w:pPr>
          </w:p>
        </w:tc>
      </w:tr>
      <w:tr w:rsidR="00805F26" w:rsidRPr="002644DE" w14:paraId="29C1A7C1" w14:textId="77777777" w:rsidTr="77F1CBB7">
        <w:trPr>
          <w:trHeight w:val="248"/>
          <w:jc w:val="center"/>
        </w:trPr>
        <w:tc>
          <w:tcPr>
            <w:tcW w:w="129" w:type="pct"/>
            <w:tcBorders>
              <w:bottom w:val="single" w:sz="4" w:space="0" w:color="auto"/>
            </w:tcBorders>
            <w:shd w:val="clear" w:color="auto" w:fill="F2F2F2" w:themeFill="background1" w:themeFillShade="F2"/>
            <w:vAlign w:val="center"/>
          </w:tcPr>
          <w:p w14:paraId="1769465F" w14:textId="77777777" w:rsidR="00805F26" w:rsidRPr="002644DE" w:rsidRDefault="00805F26" w:rsidP="00805F26">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themeFill="background1" w:themeFillShade="F2"/>
            <w:vAlign w:val="center"/>
          </w:tcPr>
          <w:p w14:paraId="7E5D79B7" w14:textId="77777777" w:rsidR="00805F26" w:rsidRPr="002644DE" w:rsidRDefault="00805F26" w:rsidP="00805F26">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805F26" w:rsidRPr="002644DE" w14:paraId="3E9F67A1" w14:textId="77777777" w:rsidTr="77F1CBB7">
        <w:trPr>
          <w:trHeight w:val="209"/>
          <w:jc w:val="center"/>
        </w:trPr>
        <w:tc>
          <w:tcPr>
            <w:tcW w:w="129" w:type="pct"/>
            <w:tcBorders>
              <w:bottom w:val="single" w:sz="4" w:space="0" w:color="auto"/>
            </w:tcBorders>
            <w:shd w:val="clear" w:color="auto" w:fill="FFFFFF" w:themeFill="background1"/>
            <w:vAlign w:val="center"/>
          </w:tcPr>
          <w:p w14:paraId="3EE2D6C7" w14:textId="77777777" w:rsidR="00805F26" w:rsidRPr="002644DE" w:rsidRDefault="00805F26" w:rsidP="00805F26">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hemeFill="background1"/>
          </w:tcPr>
          <w:p w14:paraId="169F0A8A" w14:textId="77777777" w:rsidR="00805F26" w:rsidRPr="002644DE" w:rsidRDefault="00805F26" w:rsidP="00805F26">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3" w:type="pct"/>
            <w:tcBorders>
              <w:bottom w:val="single" w:sz="4" w:space="0" w:color="auto"/>
            </w:tcBorders>
            <w:shd w:val="clear" w:color="auto" w:fill="FFFFFF" w:themeFill="background1"/>
          </w:tcPr>
          <w:p w14:paraId="5F6E4872" w14:textId="47512B25" w:rsidR="00D80FDA" w:rsidRPr="002644DE" w:rsidRDefault="74324B5A" w:rsidP="00D80FDA">
            <w:pPr>
              <w:spacing w:after="0" w:line="240" w:lineRule="auto"/>
              <w:ind w:right="117"/>
              <w:jc w:val="both"/>
              <w:rPr>
                <w:rFonts w:ascii="Times New Roman" w:eastAsia="Times New Roman" w:hAnsi="Times New Roman" w:cs="Times New Roman"/>
                <w:sz w:val="24"/>
                <w:szCs w:val="24"/>
                <w:lang w:eastAsia="sk-SK"/>
              </w:rPr>
            </w:pPr>
            <w:r w:rsidRPr="77F1CBB7">
              <w:rPr>
                <w:rFonts w:ascii="Times New Roman" w:eastAsia="Calibri" w:hAnsi="Times New Roman" w:cs="Times New Roman"/>
                <w:lang w:eastAsia="sk-SK"/>
              </w:rPr>
              <w:t xml:space="preserve">Návrh nepriamo ovplyvňuje dopyt po práci, najmä vo forme ponuky </w:t>
            </w:r>
            <w:r w:rsidR="00D80FDA">
              <w:rPr>
                <w:rFonts w:ascii="Times New Roman" w:eastAsia="Calibri" w:hAnsi="Times New Roman" w:cs="Times New Roman"/>
                <w:lang w:eastAsia="sk-SK"/>
              </w:rPr>
              <w:t xml:space="preserve">nových </w:t>
            </w:r>
            <w:r w:rsidRPr="77F1CBB7">
              <w:rPr>
                <w:rFonts w:ascii="Times New Roman" w:eastAsia="Calibri" w:hAnsi="Times New Roman" w:cs="Times New Roman"/>
                <w:lang w:eastAsia="sk-SK"/>
              </w:rPr>
              <w:t>pracovných miest v rôznych sektoroch</w:t>
            </w:r>
            <w:r w:rsidR="00D80FDA">
              <w:rPr>
                <w:rFonts w:ascii="Times New Roman" w:eastAsia="Calibri" w:hAnsi="Times New Roman" w:cs="Times New Roman"/>
                <w:lang w:eastAsia="sk-SK"/>
              </w:rPr>
              <w:t xml:space="preserve"> a odvetviach ekonomiky</w:t>
            </w:r>
            <w:r w:rsidRPr="77F1CBB7">
              <w:rPr>
                <w:rFonts w:ascii="Times New Roman" w:eastAsia="Calibri" w:hAnsi="Times New Roman" w:cs="Times New Roman"/>
                <w:lang w:eastAsia="sk-SK"/>
              </w:rPr>
              <w:t>.</w:t>
            </w:r>
            <w:r w:rsidR="00D80FDA">
              <w:rPr>
                <w:rFonts w:ascii="Times New Roman" w:eastAsia="Calibri" w:hAnsi="Times New Roman" w:cs="Times New Roman"/>
                <w:lang w:eastAsia="sk-SK"/>
              </w:rPr>
              <w:t xml:space="preserve"> </w:t>
            </w:r>
            <w:r w:rsidR="00D80FDA" w:rsidRPr="002644DE">
              <w:rPr>
                <w:rFonts w:ascii="Times New Roman" w:eastAsia="Times New Roman" w:hAnsi="Times New Roman" w:cs="Times New Roman"/>
                <w:sz w:val="24"/>
                <w:szCs w:val="24"/>
                <w:lang w:eastAsia="sk-SK"/>
              </w:rPr>
              <w:t>Dopyt po práci sa môže týkať istej skupiny zamestnávateľov (organizácií podľa počtu zamestnancov - malých, stredných</w:t>
            </w:r>
            <w:r w:rsidR="00B379B0">
              <w:rPr>
                <w:rFonts w:ascii="Times New Roman" w:eastAsia="Times New Roman" w:hAnsi="Times New Roman" w:cs="Times New Roman"/>
                <w:sz w:val="24"/>
                <w:szCs w:val="24"/>
                <w:lang w:eastAsia="sk-SK"/>
              </w:rPr>
              <w:t xml:space="preserve"> a </w:t>
            </w:r>
            <w:r w:rsidR="00D80FDA" w:rsidRPr="002644DE">
              <w:rPr>
                <w:rFonts w:ascii="Times New Roman" w:eastAsia="Times New Roman" w:hAnsi="Times New Roman" w:cs="Times New Roman"/>
                <w:sz w:val="24"/>
                <w:szCs w:val="24"/>
                <w:lang w:eastAsia="sk-SK"/>
              </w:rPr>
              <w:t>veľkých, podľa ekonomickej činnosti, v istých regiónoch, podnikov, štátnej a verejnej správy či lokálnych samospráv, organizácií tretieho sektora).</w:t>
            </w:r>
          </w:p>
          <w:p w14:paraId="1AB7CE9B" w14:textId="71B6C0FD" w:rsidR="00805F26" w:rsidRPr="002644DE" w:rsidRDefault="00805F26" w:rsidP="00D80FDA">
            <w:pPr>
              <w:spacing w:after="0" w:line="240" w:lineRule="auto"/>
              <w:ind w:right="117"/>
              <w:jc w:val="both"/>
              <w:rPr>
                <w:rFonts w:ascii="Times New Roman" w:eastAsia="Calibri" w:hAnsi="Times New Roman" w:cs="Times New Roman"/>
                <w:sz w:val="20"/>
                <w:szCs w:val="20"/>
              </w:rPr>
            </w:pPr>
          </w:p>
        </w:tc>
      </w:tr>
      <w:tr w:rsidR="00805F26" w:rsidRPr="002644DE" w14:paraId="656CF69A" w14:textId="77777777" w:rsidTr="77F1CBB7">
        <w:trPr>
          <w:trHeight w:val="208"/>
          <w:jc w:val="center"/>
        </w:trPr>
        <w:tc>
          <w:tcPr>
            <w:tcW w:w="129" w:type="pct"/>
            <w:tcBorders>
              <w:bottom w:val="single" w:sz="4" w:space="0" w:color="auto"/>
            </w:tcBorders>
            <w:shd w:val="clear" w:color="auto" w:fill="F2F2F2" w:themeFill="background1" w:themeFillShade="F2"/>
            <w:vAlign w:val="center"/>
          </w:tcPr>
          <w:p w14:paraId="7F8BC312" w14:textId="77777777" w:rsidR="00805F26" w:rsidRPr="002644DE" w:rsidRDefault="00805F26" w:rsidP="00805F26">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themeFill="background1" w:themeFillShade="F2"/>
            <w:vAlign w:val="center"/>
          </w:tcPr>
          <w:p w14:paraId="2D9ED8ED" w14:textId="77777777" w:rsidR="00805F26" w:rsidRPr="002644DE" w:rsidRDefault="00805F26" w:rsidP="00805F26">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805F26" w:rsidRPr="002644DE" w14:paraId="52D1AB97" w14:textId="77777777" w:rsidTr="77F1CBB7">
        <w:trPr>
          <w:trHeight w:val="794"/>
          <w:jc w:val="center"/>
        </w:trPr>
        <w:tc>
          <w:tcPr>
            <w:tcW w:w="129" w:type="pct"/>
            <w:tcBorders>
              <w:bottom w:val="single" w:sz="4" w:space="0" w:color="auto"/>
            </w:tcBorders>
            <w:shd w:val="clear" w:color="auto" w:fill="FFFFFF" w:themeFill="background1"/>
            <w:vAlign w:val="center"/>
          </w:tcPr>
          <w:p w14:paraId="5A77388F" w14:textId="77777777" w:rsidR="00805F26" w:rsidRPr="002644DE" w:rsidRDefault="00805F26" w:rsidP="00805F26">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hemeFill="background1"/>
          </w:tcPr>
          <w:p w14:paraId="03E5202F" w14:textId="77777777" w:rsidR="00805F26" w:rsidRPr="002644DE" w:rsidRDefault="00805F26" w:rsidP="00805F26">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3" w:type="pct"/>
            <w:tcBorders>
              <w:bottom w:val="single" w:sz="4" w:space="0" w:color="auto"/>
            </w:tcBorders>
            <w:shd w:val="clear" w:color="auto" w:fill="FFFFFF" w:themeFill="background1"/>
          </w:tcPr>
          <w:p w14:paraId="6524437C" w14:textId="2A138424" w:rsidR="00805F26" w:rsidRPr="002644DE" w:rsidRDefault="00805F26" w:rsidP="00805F26">
            <w:pPr>
              <w:spacing w:after="0" w:line="240" w:lineRule="auto"/>
              <w:rPr>
                <w:rFonts w:ascii="Times New Roman" w:eastAsia="Calibri" w:hAnsi="Times New Roman" w:cs="Times New Roman"/>
                <w:sz w:val="20"/>
                <w:szCs w:val="18"/>
              </w:rPr>
            </w:pPr>
            <w:r w:rsidRPr="001466F4">
              <w:rPr>
                <w:rFonts w:ascii="Times New Roman" w:eastAsia="Calibri" w:hAnsi="Times New Roman" w:cs="Times New Roman"/>
                <w:szCs w:val="18"/>
              </w:rPr>
              <w:t>Návrh</w:t>
            </w:r>
            <w:r w:rsidR="00D87FA7">
              <w:rPr>
                <w:rFonts w:ascii="Times New Roman" w:eastAsia="Calibri" w:hAnsi="Times New Roman" w:cs="Times New Roman"/>
                <w:szCs w:val="18"/>
              </w:rPr>
              <w:t xml:space="preserve"> zákona</w:t>
            </w:r>
            <w:r w:rsidRPr="001466F4">
              <w:rPr>
                <w:rFonts w:ascii="Times New Roman" w:eastAsia="Calibri" w:hAnsi="Times New Roman" w:cs="Times New Roman"/>
                <w:szCs w:val="18"/>
              </w:rPr>
              <w:t xml:space="preserve"> má </w:t>
            </w:r>
            <w:r w:rsidR="00D87FA7">
              <w:rPr>
                <w:rFonts w:ascii="Times New Roman" w:eastAsia="Calibri" w:hAnsi="Times New Roman" w:cs="Times New Roman"/>
                <w:szCs w:val="18"/>
              </w:rPr>
              <w:t xml:space="preserve">globálny </w:t>
            </w:r>
            <w:r>
              <w:rPr>
                <w:rFonts w:ascii="Times New Roman" w:eastAsia="Calibri" w:hAnsi="Times New Roman" w:cs="Times New Roman"/>
                <w:szCs w:val="18"/>
              </w:rPr>
              <w:t xml:space="preserve">nepriamy </w:t>
            </w:r>
            <w:r w:rsidR="00575DB9">
              <w:rPr>
                <w:rFonts w:ascii="Times New Roman" w:eastAsia="Calibri" w:hAnsi="Times New Roman" w:cs="Times New Roman"/>
                <w:szCs w:val="18"/>
              </w:rPr>
              <w:t>dosah na fungovanie trhu práce.</w:t>
            </w:r>
          </w:p>
        </w:tc>
      </w:tr>
      <w:tr w:rsidR="00805F26" w:rsidRPr="002644DE" w14:paraId="5183F083" w14:textId="77777777" w:rsidTr="77F1CBB7">
        <w:trPr>
          <w:trHeight w:val="324"/>
          <w:jc w:val="center"/>
        </w:trPr>
        <w:tc>
          <w:tcPr>
            <w:tcW w:w="129" w:type="pct"/>
            <w:tcBorders>
              <w:bottom w:val="single" w:sz="4" w:space="0" w:color="auto"/>
            </w:tcBorders>
            <w:shd w:val="clear" w:color="auto" w:fill="F2F2F2" w:themeFill="background1" w:themeFillShade="F2"/>
            <w:vAlign w:val="center"/>
          </w:tcPr>
          <w:p w14:paraId="3E0C1033" w14:textId="77777777" w:rsidR="00805F26" w:rsidRPr="002644DE" w:rsidRDefault="00805F26" w:rsidP="00805F26">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themeFill="background1" w:themeFillShade="F2"/>
            <w:vAlign w:val="center"/>
          </w:tcPr>
          <w:p w14:paraId="50C01CF4" w14:textId="77777777" w:rsidR="00805F26" w:rsidRPr="002644DE" w:rsidRDefault="00805F26" w:rsidP="00805F26">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805F26" w:rsidRPr="002644DE" w14:paraId="03EFF6F3" w14:textId="77777777" w:rsidTr="77F1CBB7">
        <w:trPr>
          <w:trHeight w:val="216"/>
          <w:jc w:val="center"/>
        </w:trPr>
        <w:tc>
          <w:tcPr>
            <w:tcW w:w="129" w:type="pct"/>
            <w:tcBorders>
              <w:bottom w:val="single" w:sz="4" w:space="0" w:color="auto"/>
            </w:tcBorders>
            <w:shd w:val="clear" w:color="auto" w:fill="FFFFFF" w:themeFill="background1"/>
            <w:vAlign w:val="center"/>
          </w:tcPr>
          <w:p w14:paraId="1ED597F0" w14:textId="77777777" w:rsidR="00805F26" w:rsidRPr="002644DE" w:rsidRDefault="00805F26" w:rsidP="00805F26">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hemeFill="background1"/>
          </w:tcPr>
          <w:p w14:paraId="62026653" w14:textId="77777777" w:rsidR="00805F26" w:rsidRPr="002644DE" w:rsidRDefault="00805F26" w:rsidP="00805F26">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3" w:type="pct"/>
            <w:tcBorders>
              <w:bottom w:val="single" w:sz="4" w:space="0" w:color="auto"/>
            </w:tcBorders>
            <w:shd w:val="clear" w:color="auto" w:fill="FFFFFF" w:themeFill="background1"/>
          </w:tcPr>
          <w:p w14:paraId="01F24352" w14:textId="77777777" w:rsidR="00805F26" w:rsidRPr="002644DE" w:rsidRDefault="00805F26" w:rsidP="00805F26">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805F26" w:rsidRPr="002644DE" w14:paraId="1C612B8E" w14:textId="77777777" w:rsidTr="77F1CBB7">
        <w:trPr>
          <w:trHeight w:val="219"/>
          <w:jc w:val="center"/>
        </w:trPr>
        <w:tc>
          <w:tcPr>
            <w:tcW w:w="129" w:type="pct"/>
            <w:tcBorders>
              <w:bottom w:val="single" w:sz="4" w:space="0" w:color="auto"/>
            </w:tcBorders>
            <w:shd w:val="clear" w:color="auto" w:fill="F2F2F2" w:themeFill="background1" w:themeFillShade="F2"/>
            <w:vAlign w:val="center"/>
          </w:tcPr>
          <w:p w14:paraId="6B798F71" w14:textId="77777777" w:rsidR="00805F26" w:rsidRPr="002644DE" w:rsidRDefault="00805F26" w:rsidP="00805F26">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themeFill="background1" w:themeFillShade="F2"/>
            <w:vAlign w:val="center"/>
          </w:tcPr>
          <w:p w14:paraId="7C545C9F" w14:textId="77777777" w:rsidR="00805F26" w:rsidRPr="002644DE" w:rsidRDefault="00805F26" w:rsidP="00805F26">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805F26" w:rsidRPr="002644DE" w14:paraId="4ECD10E4" w14:textId="77777777" w:rsidTr="77F1CBB7">
        <w:trPr>
          <w:trHeight w:val="497"/>
          <w:jc w:val="center"/>
        </w:trPr>
        <w:tc>
          <w:tcPr>
            <w:tcW w:w="129" w:type="pct"/>
            <w:tcBorders>
              <w:bottom w:val="single" w:sz="4" w:space="0" w:color="auto"/>
            </w:tcBorders>
            <w:shd w:val="clear" w:color="auto" w:fill="FFFFFF" w:themeFill="background1"/>
            <w:vAlign w:val="center"/>
          </w:tcPr>
          <w:p w14:paraId="6CD65B0E" w14:textId="77777777" w:rsidR="00805F26" w:rsidRPr="002644DE" w:rsidRDefault="00805F26" w:rsidP="00805F26">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hemeFill="background1"/>
          </w:tcPr>
          <w:p w14:paraId="27889E09" w14:textId="77777777" w:rsidR="00805F26" w:rsidRPr="002644DE" w:rsidRDefault="00805F26" w:rsidP="00805F26">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3" w:type="pct"/>
            <w:tcBorders>
              <w:bottom w:val="single" w:sz="4" w:space="0" w:color="auto"/>
            </w:tcBorders>
            <w:shd w:val="clear" w:color="auto" w:fill="FFFFFF" w:themeFill="background1"/>
          </w:tcPr>
          <w:p w14:paraId="6A7795C5" w14:textId="77777777" w:rsidR="00805F26" w:rsidRPr="002644DE" w:rsidRDefault="00805F26" w:rsidP="00805F26">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bl>
    <w:p w14:paraId="61829076" w14:textId="334030D7" w:rsidR="002365E8" w:rsidRDefault="002365E8" w:rsidP="002365E8"/>
    <w:sectPr w:rsidR="002365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7EE0F" w14:textId="77777777" w:rsidR="0022472F" w:rsidRDefault="0022472F" w:rsidP="002644DE">
      <w:pPr>
        <w:spacing w:after="0" w:line="240" w:lineRule="auto"/>
      </w:pPr>
      <w:r>
        <w:separator/>
      </w:r>
    </w:p>
  </w:endnote>
  <w:endnote w:type="continuationSeparator" w:id="0">
    <w:p w14:paraId="509D0E32" w14:textId="77777777" w:rsidR="0022472F" w:rsidRDefault="0022472F"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0EB546F9" w14:textId="230D89EB"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02258">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0162ECCE" w14:textId="51D196D8"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02258">
          <w:rPr>
            <w:rFonts w:ascii="Times New Roman" w:hAnsi="Times New Roman" w:cs="Times New Roman"/>
            <w:noProof/>
          </w:rPr>
          <w:t>3</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AB9E" w14:textId="77777777" w:rsidR="0022472F" w:rsidRDefault="0022472F" w:rsidP="002644DE">
      <w:pPr>
        <w:spacing w:after="0" w:line="240" w:lineRule="auto"/>
      </w:pPr>
      <w:r>
        <w:separator/>
      </w:r>
    </w:p>
  </w:footnote>
  <w:footnote w:type="continuationSeparator" w:id="0">
    <w:p w14:paraId="4DFECFAC" w14:textId="77777777" w:rsidR="0022472F" w:rsidRDefault="0022472F"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0D7D"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43B44D7"/>
    <w:multiLevelType w:val="hybridMultilevel"/>
    <w:tmpl w:val="46C09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B700956"/>
    <w:multiLevelType w:val="hybridMultilevel"/>
    <w:tmpl w:val="D85AB3E0"/>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3877EB6"/>
    <w:multiLevelType w:val="hybridMultilevel"/>
    <w:tmpl w:val="D1BE1DB8"/>
    <w:lvl w:ilvl="0" w:tplc="041B0001">
      <w:start w:val="1"/>
      <w:numFmt w:val="bullet"/>
      <w:lvlText w:val=""/>
      <w:lvlJc w:val="left"/>
      <w:pPr>
        <w:ind w:left="170" w:hanging="17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BA00565"/>
    <w:multiLevelType w:val="hybridMultilevel"/>
    <w:tmpl w:val="43300E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5"/>
  </w:num>
  <w:num w:numId="5">
    <w:abstractNumId w:val="10"/>
  </w:num>
  <w:num w:numId="6">
    <w:abstractNumId w:val="12"/>
  </w:num>
  <w:num w:numId="7">
    <w:abstractNumId w:val="6"/>
  </w:num>
  <w:num w:numId="8">
    <w:abstractNumId w:val="9"/>
  </w:num>
  <w:num w:numId="9">
    <w:abstractNumId w:val="8"/>
  </w:num>
  <w:num w:numId="10">
    <w:abstractNumId w:val="0"/>
  </w:num>
  <w:num w:numId="11">
    <w:abstractNumId w:val="13"/>
  </w:num>
  <w:num w:numId="12">
    <w:abstractNumId w:val="14"/>
  </w:num>
  <w:num w:numId="13">
    <w:abstractNumId w:val="16"/>
  </w:num>
  <w:num w:numId="14">
    <w:abstractNumId w:val="2"/>
  </w:num>
  <w:num w:numId="15">
    <w:abstractNumId w:val="1"/>
  </w:num>
  <w:num w:numId="16">
    <w:abstractNumId w:val="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41EF6"/>
    <w:rsid w:val="00060EEC"/>
    <w:rsid w:val="000867A7"/>
    <w:rsid w:val="001265A0"/>
    <w:rsid w:val="00161178"/>
    <w:rsid w:val="001842D4"/>
    <w:rsid w:val="001B587E"/>
    <w:rsid w:val="0022472F"/>
    <w:rsid w:val="002365E8"/>
    <w:rsid w:val="002644DE"/>
    <w:rsid w:val="003001E6"/>
    <w:rsid w:val="00382021"/>
    <w:rsid w:val="0040256B"/>
    <w:rsid w:val="00433C47"/>
    <w:rsid w:val="00575DB9"/>
    <w:rsid w:val="00636449"/>
    <w:rsid w:val="007E57E7"/>
    <w:rsid w:val="007F58AE"/>
    <w:rsid w:val="007F6319"/>
    <w:rsid w:val="00805F26"/>
    <w:rsid w:val="008801B5"/>
    <w:rsid w:val="008B2270"/>
    <w:rsid w:val="0095188C"/>
    <w:rsid w:val="009E09F7"/>
    <w:rsid w:val="00A02258"/>
    <w:rsid w:val="00B379B0"/>
    <w:rsid w:val="00BD141A"/>
    <w:rsid w:val="00C17935"/>
    <w:rsid w:val="00CB2BFE"/>
    <w:rsid w:val="00D244C1"/>
    <w:rsid w:val="00D535D5"/>
    <w:rsid w:val="00D80FDA"/>
    <w:rsid w:val="00D87FA7"/>
    <w:rsid w:val="00DD3CE8"/>
    <w:rsid w:val="00ED253A"/>
    <w:rsid w:val="00F756B6"/>
    <w:rsid w:val="00F96BC4"/>
    <w:rsid w:val="03A63D97"/>
    <w:rsid w:val="08BCBA02"/>
    <w:rsid w:val="0A13BC16"/>
    <w:rsid w:val="0E08A12C"/>
    <w:rsid w:val="148100DA"/>
    <w:rsid w:val="17F7F024"/>
    <w:rsid w:val="18524008"/>
    <w:rsid w:val="213EE90E"/>
    <w:rsid w:val="39A4026C"/>
    <w:rsid w:val="4194258C"/>
    <w:rsid w:val="46695D17"/>
    <w:rsid w:val="473BC34D"/>
    <w:rsid w:val="4957418D"/>
    <w:rsid w:val="4E57C70C"/>
    <w:rsid w:val="4F87E516"/>
    <w:rsid w:val="5216E0F2"/>
    <w:rsid w:val="5A06256A"/>
    <w:rsid w:val="5CC765DA"/>
    <w:rsid w:val="5DC239BE"/>
    <w:rsid w:val="60B74171"/>
    <w:rsid w:val="656C9304"/>
    <w:rsid w:val="680F2C9A"/>
    <w:rsid w:val="68A433C6"/>
    <w:rsid w:val="6A400427"/>
    <w:rsid w:val="6A83CC26"/>
    <w:rsid w:val="6C4A6500"/>
    <w:rsid w:val="711F0F0D"/>
    <w:rsid w:val="74324B5A"/>
    <w:rsid w:val="77F1CBB7"/>
    <w:rsid w:val="7D138D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47A45B"/>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1B58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587E"/>
    <w:rPr>
      <w:rFonts w:ascii="Segoe UI" w:hAnsi="Segoe UI" w:cs="Segoe UI"/>
      <w:sz w:val="18"/>
      <w:szCs w:val="18"/>
    </w:rPr>
  </w:style>
  <w:style w:type="paragraph" w:styleId="Normlnywebov">
    <w:name w:val="Normal (Web)"/>
    <w:basedOn w:val="Normlny"/>
    <w:uiPriority w:val="99"/>
    <w:unhideWhenUsed/>
    <w:rsid w:val="001B587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0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2270</Words>
  <Characters>12941</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Zapletalová, Mária</cp:lastModifiedBy>
  <cp:revision>13</cp:revision>
  <dcterms:created xsi:type="dcterms:W3CDTF">2022-11-23T13:19:00Z</dcterms:created>
  <dcterms:modified xsi:type="dcterms:W3CDTF">2023-03-01T15:05:00Z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