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5307FC" w:rsidRPr="00B14AD5" w:rsidRDefault="005307FC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61E5" w:rsidRPr="00B14AD5" w:rsidRDefault="00E161E5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14AD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B14AD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B14AD5" w:rsidRPr="00B14AD5" w:rsidTr="002B63F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14AD5" w:rsidRPr="00B14AD5" w:rsidTr="002B63F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A5485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A5485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A5485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A5485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4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A548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MIRRI SR 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B14AD5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14AD5" w:rsidRDefault="00A54854" w:rsidP="00A5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14AD5" w:rsidRDefault="00A548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14AD5" w:rsidRDefault="00A548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14AD5" w:rsidRDefault="00A54854" w:rsidP="00A5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1 110 178</w:t>
            </w:r>
            <w:r w:rsidR="007D5748"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4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0C3B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MIRRI SR 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A54854" w:rsidP="00A5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A548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A548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A548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1 110 178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B14AD5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="00693E5F"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A54854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A54854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A54854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A54854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1 110 178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44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A548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MIRRI SR 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A54854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A54854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A54854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1 110 178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A54854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1 110 178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B14AD5" w:rsidRDefault="00E963A3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B14AD5" w:rsidRDefault="00A54854" w:rsidP="00444A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inančn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prostriedk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 štátneho rozpočtu pre kapitolu Ministerstva investícií, regionálneho rozvoja a informatizácie Slovenskej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epubliky vo výške 1 110 178 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€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 pre rok 2023 </w:t>
      </w:r>
      <w:r w:rsidRPr="006A373D">
        <w:rPr>
          <w:rFonts w:ascii="Times New Roman" w:eastAsia="Times New Roman" w:hAnsi="Times New Roman" w:cs="Times New Roman"/>
          <w:lang w:eastAsia="sk-SK"/>
        </w:rPr>
        <w:t xml:space="preserve"> rozpočtovo </w:t>
      </w:r>
      <w:r w:rsidRPr="00CB38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zabezpečené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aj s výhľadom na nasledujúce tri roky. Finančné prostriedky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každý z uvedených rokov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súvis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ia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 potrebou zabezpečenia podpory projektov s pridanou hodnotou pre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egióny a ich lokálne ekonomiky. 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poskytnutí rozpočtovo zabezpečených finančných prostriedkov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môžeme očakávať 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pozitívne dopady najmä na strane príjmov štátneho rozpočtu plynúcich z tvorby nových pracovných miest a podpory realizácie investícií z podnikateľskej sféry. Pôjde predovšetkým o príjmy z priamych daní a nepriamych daní. Zároveň v nadväznosti na nárast zamestnanosti súvi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siacej s financovaním projektov 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možno očakávať pozitívny vplyv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rozpočet verejnej správy v podobe poklesu výdavkov na podporu sociálne odkázaných domácností v jednotlivých okresoch. Výšku príjmov v súčasnosti nie je možné vyčísliť.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54854" w:rsidRDefault="00A54854" w:rsidP="00A54854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Návrhom sa kontinuálne pokračuje v poskytovaní podpory regionálneho rozvoja 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na celom území Slovenskej republiky pre všetky oprávnené subjekty územnej spolupráce.  </w:t>
      </w:r>
    </w:p>
    <w:p w:rsidR="00A54854" w:rsidRPr="00ED063F" w:rsidRDefault="00A54854" w:rsidP="00A54854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Návrhom sa taktiež umožňuje navýšenie disponibilných finančných prostriedkov vyčlenených na výzvu a predĺženie lehoty na predkladanie žiadostí o dotáciu, ak táto zmena nemá vplyv na zmenu podmienok poskytnutia dotácie. Po naplnení zákonných podmienok môže žiadateľ na základe tohto návrhu zákona žiadať o dodatočnú dotáciu. 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B14AD5" w:rsidRDefault="00A54854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EC386" wp14:editId="4E8FC9A4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34950" cy="196850"/>
                <wp:effectExtent l="0" t="0" r="31750" b="317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5B415" id="Rovná spojnica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55pt" to="18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  <w:r w:rsidR="007D5748"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="007D5748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A5485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F054" wp14:editId="7EB778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E5011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4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" strokecolor="black [3040]"/>
            </w:pict>
          </mc:Fallback>
        </mc:AlternateContent>
      </w: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B14AD5" w:rsidRPr="00B14AD5" w:rsidTr="002B63F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B14AD5" w:rsidRPr="00B14AD5" w:rsidTr="002B63F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A54854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A54854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A54854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A54854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B14AD5" w:rsidRPr="00B14AD5" w:rsidTr="002B63FD">
        <w:trPr>
          <w:trHeight w:val="70"/>
        </w:trPr>
        <w:tc>
          <w:tcPr>
            <w:tcW w:w="4530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70"/>
        </w:trPr>
        <w:tc>
          <w:tcPr>
            <w:tcW w:w="4530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14AD5" w:rsidTr="002B63FD">
        <w:trPr>
          <w:trHeight w:val="70"/>
        </w:trPr>
        <w:tc>
          <w:tcPr>
            <w:tcW w:w="4530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A24" w:rsidRDefault="00444A24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A24" w:rsidRPr="00B14AD5" w:rsidRDefault="00444A24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4854" w:rsidRDefault="00A54854" w:rsidP="00A54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rámci vyhlásených (zároveň aj vyhodnotených) výziev v rokoch </w:t>
      </w:r>
      <w:r w:rsidRPr="00B97391">
        <w:rPr>
          <w:rFonts w:ascii="Times New Roman" w:hAnsi="Times New Roman" w:cs="Times New Roman"/>
          <w:sz w:val="24"/>
          <w:szCs w:val="24"/>
          <w:lang w:eastAsia="sk-SK"/>
        </w:rPr>
        <w:t xml:space="preserve">2019 - 2022 evidujeme vysoký dopyt zo strany žiadateľov, ktorí predložili v 8 výzvach celkovo 2249 žiadostí 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97391">
        <w:rPr>
          <w:rFonts w:ascii="Times New Roman" w:hAnsi="Times New Roman" w:cs="Times New Roman"/>
          <w:sz w:val="24"/>
          <w:szCs w:val="24"/>
          <w:lang w:eastAsia="sk-SK"/>
        </w:rPr>
        <w:t xml:space="preserve">s požadovanou </w:t>
      </w:r>
      <w:r>
        <w:rPr>
          <w:rFonts w:ascii="Times New Roman" w:hAnsi="Times New Roman" w:cs="Times New Roman"/>
          <w:sz w:val="24"/>
          <w:szCs w:val="24"/>
          <w:lang w:eastAsia="sk-SK"/>
        </w:rPr>
        <w:t>výškou dotácie</w:t>
      </w:r>
      <w:r w:rsidRPr="00B97391">
        <w:rPr>
          <w:rFonts w:ascii="Times New Roman" w:hAnsi="Times New Roman" w:cs="Times New Roman"/>
          <w:sz w:val="24"/>
          <w:szCs w:val="24"/>
          <w:lang w:eastAsia="sk-SK"/>
        </w:rPr>
        <w:t xml:space="preserve"> takmer 66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,7 mil. 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€</w:t>
      </w:r>
      <w:r w:rsidRPr="00B97391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 </w:t>
      </w:r>
    </w:p>
    <w:p w:rsidR="00A54854" w:rsidRDefault="00A54854" w:rsidP="00A54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Vzhľadom na pokračovanie podpory regionálneho rozvoja pre subjekty územnej spolupráce sa naďalej budú podporovať inovatívne projekty, projekty podporujúce konkurencieschopnosť regiónov ako aj projekty smerujúce k znižovaniu regionálnych disparít.</w:t>
      </w:r>
    </w:p>
    <w:p w:rsidR="00A54854" w:rsidRPr="00ED063F" w:rsidRDefault="00A54854" w:rsidP="00A54854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 xml:space="preserve"> rámci pripravovanej novely zákona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č. 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>539/2008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(z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>ákon o regionálnom rozvoji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sa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</w:t>
      </w:r>
      <w:r w:rsidRPr="00ED063F">
        <w:rPr>
          <w:rFonts w:ascii="Times New Roman" w:hAnsi="Times New Roman" w:cs="Times New Roman"/>
          <w:sz w:val="24"/>
          <w:szCs w:val="24"/>
          <w:lang w:eastAsia="sk-SK"/>
        </w:rPr>
        <w:t xml:space="preserve">ri výpočte vplyvov 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rozpočet </w:t>
      </w:r>
      <w:r w:rsidRPr="00ED063F">
        <w:rPr>
          <w:rFonts w:ascii="Times New Roman" w:hAnsi="Times New Roman" w:cs="Times New Roman"/>
          <w:sz w:val="24"/>
          <w:szCs w:val="24"/>
          <w:lang w:eastAsia="sk-SK"/>
        </w:rPr>
        <w:t>verejn</w:t>
      </w:r>
      <w:r>
        <w:rPr>
          <w:rFonts w:ascii="Times New Roman" w:hAnsi="Times New Roman" w:cs="Times New Roman"/>
          <w:sz w:val="24"/>
          <w:szCs w:val="24"/>
          <w:lang w:eastAsia="sk-SK"/>
        </w:rPr>
        <w:t>ej</w:t>
      </w:r>
      <w:r w:rsidRPr="00ED063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správy </w:t>
      </w:r>
      <w:r w:rsidRPr="00ED063F">
        <w:rPr>
          <w:rFonts w:ascii="Times New Roman" w:hAnsi="Times New Roman" w:cs="Times New Roman"/>
          <w:sz w:val="24"/>
          <w:szCs w:val="24"/>
          <w:lang w:eastAsia="sk-SK"/>
        </w:rPr>
        <w:t>vychádzalo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D063F">
        <w:rPr>
          <w:rFonts w:ascii="Times New Roman" w:hAnsi="Times New Roman" w:cs="Times New Roman"/>
          <w:sz w:val="24"/>
          <w:szCs w:val="24"/>
          <w:lang w:eastAsia="sk-SK"/>
        </w:rPr>
        <w:t xml:space="preserve">z aktuálnej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situácie </w:t>
      </w:r>
      <w:r w:rsidRPr="00CB38A7">
        <w:rPr>
          <w:rFonts w:ascii="Times New Roman" w:hAnsi="Times New Roman" w:cs="Times New Roman"/>
          <w:sz w:val="24"/>
          <w:szCs w:val="24"/>
          <w:lang w:eastAsia="sk-SK"/>
        </w:rPr>
        <w:t>súvisiacej s rastúcou infláciou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>ktor</w:t>
      </w:r>
      <w:r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 xml:space="preserve"> významný vplyv na navyšovanie cien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služieb, 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>energií a dodávok rôznych tovarov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. V nadväznosti k tomu bolo novelou zákona 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>doplnené osobité ustano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venie 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>k poskytovaniu dodatočnej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dotácie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zazmluvnených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projektov</w:t>
      </w:r>
      <w:r w:rsidRPr="008B345C">
        <w:rPr>
          <w:rFonts w:ascii="Times New Roman" w:hAnsi="Times New Roman" w:cs="Times New Roman"/>
          <w:sz w:val="24"/>
          <w:szCs w:val="24"/>
          <w:lang w:eastAsia="sk-SK"/>
        </w:rPr>
        <w:t xml:space="preserve"> v zmysle zachovania plynulosti čerpania finančných prostriedkov.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Dodatočné finančné prostriedky pre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zazmluvnené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projekty budú rozpočtovo zabezpečené v rozpočtovej kapitole </w:t>
      </w:r>
      <w:r w:rsidRPr="00D070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Ministerstva investícií, regionálneho rozvoja a informatizácie Slovenskej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epubliky.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B14AD5" w:rsidSect="002B63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B14AD5" w:rsidRPr="00B14AD5" w:rsidTr="002B63F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2B63F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B14AD5" w:rsidRPr="00B14AD5" w:rsidTr="005E369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5E369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0C3B1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3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B14AD5">
              <w:t xml:space="preserve"> </w:t>
            </w:r>
            <w:r w:rsidR="008D339D"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1 110 178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158"/>
        <w:gridCol w:w="1560"/>
        <w:gridCol w:w="1332"/>
        <w:gridCol w:w="510"/>
      </w:tblGrid>
      <w:tr w:rsidR="00B14AD5" w:rsidRPr="00B14AD5" w:rsidTr="005E36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5E369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C3B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B14AD5" w:rsidRDefault="00D922E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  <w:r w:rsidR="007D5748"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13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B14AD5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D922E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2.2.5. Výpočet vplyvov na dlhodobú udržateľnosť verejných financií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B14AD5" w:rsidRDefault="002B63FD" w:rsidP="00AB5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model, ktorý bol použitý na stanovenie vplyvov na príjmy a výdavky v dlhodobom horizonte, ako aj predpoklady, z ktorých ste vychádzali a boli v modeli zahrnuté. Popíšte použitý model spolu s jeho modifikáciami, ak boli pri výpočte vykonané.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 w:rsidR="00D922E5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922E5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6</w:t>
      </w:r>
    </w:p>
    <w:p w:rsidR="00943733" w:rsidRPr="00B14AD5" w:rsidRDefault="00943733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7"/>
        <w:gridCol w:w="1559"/>
        <w:gridCol w:w="1559"/>
        <w:gridCol w:w="1418"/>
        <w:gridCol w:w="1984"/>
        <w:gridCol w:w="3119"/>
      </w:tblGrid>
      <w:tr w:rsidR="00B14AD5" w:rsidRPr="00B14AD5" w:rsidTr="005E3699">
        <w:trPr>
          <w:trHeight w:val="284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Dlhodobá udržateľnosť</w:t>
            </w:r>
          </w:p>
        </w:tc>
        <w:tc>
          <w:tcPr>
            <w:tcW w:w="7967" w:type="dxa"/>
            <w:gridSpan w:val="5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verejné financie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5E3699">
        <w:trPr>
          <w:trHeight w:val="284"/>
        </w:trPr>
        <w:tc>
          <w:tcPr>
            <w:tcW w:w="2943" w:type="dxa"/>
            <w:vMerge/>
            <w:shd w:val="clear" w:color="auto" w:fill="BFBFBF" w:themeFill="background1" w:themeFillShade="BF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:rsidR="002B63FD" w:rsidRPr="00B14AD5" w:rsidRDefault="00FB3DF4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d+40</w:t>
            </w: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84"/>
        </w:trPr>
        <w:tc>
          <w:tcPr>
            <w:tcW w:w="2943" w:type="dxa"/>
            <w:shd w:val="clear" w:color="auto" w:fill="auto"/>
            <w:vAlign w:val="bottom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výdavky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príjmy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B14AD5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bilanciu 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B14AD5" w:rsidRDefault="00D922E5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</w:t>
      </w:r>
      <w:r w:rsidR="002B63FD"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„d“ označuje prvý rok nasledujúcej dekády. </w:t>
      </w:r>
    </w:p>
    <w:p w:rsidR="00D9171A" w:rsidRPr="00B14AD5" w:rsidRDefault="002B63FD" w:rsidP="0044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sa vypĺňa pre každé opatrenie samostatne. V prípade zavádzania viacerých opatrení sa vyplní aj tabuľka obsahujúca aj kumulatívny efekt zaveden</w:t>
      </w:r>
      <w:r w:rsidR="00444A24">
        <w:rPr>
          <w:rFonts w:ascii="Times New Roman" w:eastAsia="Times New Roman" w:hAnsi="Times New Roman" w:cs="Times New Roman"/>
          <w:sz w:val="24"/>
          <w:szCs w:val="24"/>
          <w:lang w:eastAsia="sk-SK"/>
        </w:rPr>
        <w:t>ia všetkých opatrení súčasne.</w:t>
      </w:r>
      <w:bookmarkStart w:id="1" w:name="_GoBack"/>
      <w:bookmarkEnd w:id="1"/>
    </w:p>
    <w:sectPr w:rsidR="00D9171A" w:rsidRPr="00B14AD5" w:rsidSect="00444A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2D" w:rsidRDefault="00572B2D">
      <w:pPr>
        <w:spacing w:after="0" w:line="240" w:lineRule="auto"/>
      </w:pPr>
      <w:r>
        <w:separator/>
      </w:r>
    </w:p>
  </w:endnote>
  <w:endnote w:type="continuationSeparator" w:id="0">
    <w:p w:rsidR="00572B2D" w:rsidRDefault="0057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F" w:rsidRDefault="003865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93E5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3E5F">
      <w:rPr>
        <w:rStyle w:val="slostrany"/>
        <w:noProof/>
      </w:rPr>
      <w:t>10</w:t>
    </w:r>
    <w:r>
      <w:rPr>
        <w:rStyle w:val="slostrany"/>
      </w:rPr>
      <w:fldChar w:fldCharType="end"/>
    </w:r>
  </w:p>
  <w:p w:rsidR="00693E5F" w:rsidRDefault="00693E5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F" w:rsidRDefault="0038658F">
    <w:pPr>
      <w:pStyle w:val="Pta"/>
      <w:jc w:val="right"/>
    </w:pPr>
    <w:r>
      <w:fldChar w:fldCharType="begin"/>
    </w:r>
    <w:r w:rsidR="00693E5F">
      <w:instrText>PAGE   \* MERGEFORMAT</w:instrText>
    </w:r>
    <w:r>
      <w:fldChar w:fldCharType="separate"/>
    </w:r>
    <w:r w:rsidR="00444A24">
      <w:rPr>
        <w:noProof/>
      </w:rPr>
      <w:t>1</w:t>
    </w:r>
    <w:r>
      <w:fldChar w:fldCharType="end"/>
    </w:r>
  </w:p>
  <w:p w:rsidR="00693E5F" w:rsidRDefault="00693E5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F" w:rsidRDefault="0038658F">
    <w:pPr>
      <w:pStyle w:val="Pta"/>
      <w:jc w:val="right"/>
    </w:pPr>
    <w:r>
      <w:fldChar w:fldCharType="begin"/>
    </w:r>
    <w:r w:rsidR="00693E5F">
      <w:instrText>PAGE   \* MERGEFORMAT</w:instrText>
    </w:r>
    <w:r>
      <w:fldChar w:fldCharType="separate"/>
    </w:r>
    <w:r w:rsidR="00693E5F">
      <w:rPr>
        <w:noProof/>
      </w:rPr>
      <w:t>0</w:t>
    </w:r>
    <w:r>
      <w:fldChar w:fldCharType="end"/>
    </w:r>
  </w:p>
  <w:p w:rsidR="00693E5F" w:rsidRDefault="00693E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2D" w:rsidRDefault="00572B2D">
      <w:pPr>
        <w:spacing w:after="0" w:line="240" w:lineRule="auto"/>
      </w:pPr>
      <w:r>
        <w:separator/>
      </w:r>
    </w:p>
  </w:footnote>
  <w:footnote w:type="continuationSeparator" w:id="0">
    <w:p w:rsidR="00572B2D" w:rsidRDefault="0057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F" w:rsidRDefault="00693E5F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93E5F" w:rsidRPr="00EB59C8" w:rsidRDefault="00693E5F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F" w:rsidRPr="0024067A" w:rsidRDefault="00693E5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F" w:rsidRPr="000A15AE" w:rsidRDefault="00693E5F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71D97"/>
    <w:rsid w:val="000B509B"/>
    <w:rsid w:val="000C3B15"/>
    <w:rsid w:val="000F00DA"/>
    <w:rsid w:val="001127A8"/>
    <w:rsid w:val="00167F3F"/>
    <w:rsid w:val="00170D2B"/>
    <w:rsid w:val="001E381F"/>
    <w:rsid w:val="00200898"/>
    <w:rsid w:val="00212894"/>
    <w:rsid w:val="00243FD4"/>
    <w:rsid w:val="002B5AD4"/>
    <w:rsid w:val="002B63FD"/>
    <w:rsid w:val="00317B90"/>
    <w:rsid w:val="0038658F"/>
    <w:rsid w:val="003B7684"/>
    <w:rsid w:val="003E389E"/>
    <w:rsid w:val="003F3D5A"/>
    <w:rsid w:val="003F586F"/>
    <w:rsid w:val="00444A24"/>
    <w:rsid w:val="00474F11"/>
    <w:rsid w:val="00487203"/>
    <w:rsid w:val="004E5E76"/>
    <w:rsid w:val="004F11C4"/>
    <w:rsid w:val="005005EC"/>
    <w:rsid w:val="005307FC"/>
    <w:rsid w:val="00572B2D"/>
    <w:rsid w:val="005B1CEC"/>
    <w:rsid w:val="005C56E6"/>
    <w:rsid w:val="005E3699"/>
    <w:rsid w:val="006345FC"/>
    <w:rsid w:val="00693E5F"/>
    <w:rsid w:val="006A2947"/>
    <w:rsid w:val="007246BD"/>
    <w:rsid w:val="00727689"/>
    <w:rsid w:val="0077530D"/>
    <w:rsid w:val="007D2BE4"/>
    <w:rsid w:val="007D5748"/>
    <w:rsid w:val="008205B7"/>
    <w:rsid w:val="00893B76"/>
    <w:rsid w:val="008A1067"/>
    <w:rsid w:val="008D339D"/>
    <w:rsid w:val="008E2736"/>
    <w:rsid w:val="00943733"/>
    <w:rsid w:val="009706B7"/>
    <w:rsid w:val="0097106B"/>
    <w:rsid w:val="00986BE0"/>
    <w:rsid w:val="009C0E79"/>
    <w:rsid w:val="00A54854"/>
    <w:rsid w:val="00AB5919"/>
    <w:rsid w:val="00AD776F"/>
    <w:rsid w:val="00B14AD5"/>
    <w:rsid w:val="00B15B33"/>
    <w:rsid w:val="00B22B39"/>
    <w:rsid w:val="00B5535C"/>
    <w:rsid w:val="00BA282F"/>
    <w:rsid w:val="00BB79CC"/>
    <w:rsid w:val="00BD67B2"/>
    <w:rsid w:val="00C15212"/>
    <w:rsid w:val="00C51FD4"/>
    <w:rsid w:val="00C653D7"/>
    <w:rsid w:val="00CB3623"/>
    <w:rsid w:val="00CE299A"/>
    <w:rsid w:val="00CE40C2"/>
    <w:rsid w:val="00D200BE"/>
    <w:rsid w:val="00D9171A"/>
    <w:rsid w:val="00D922E5"/>
    <w:rsid w:val="00DE5BF1"/>
    <w:rsid w:val="00E07CE9"/>
    <w:rsid w:val="00E161E5"/>
    <w:rsid w:val="00E4770B"/>
    <w:rsid w:val="00E963A3"/>
    <w:rsid w:val="00EA1E90"/>
    <w:rsid w:val="00EE28EB"/>
    <w:rsid w:val="00F348E6"/>
    <w:rsid w:val="00F40136"/>
    <w:rsid w:val="00F95C1C"/>
    <w:rsid w:val="00FB07F4"/>
    <w:rsid w:val="00FB3DF4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BD8A"/>
  <w15:docId w15:val="{7D014B18-8253-417B-ABD2-59BF738B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Šajti, Martin</cp:lastModifiedBy>
  <cp:revision>7</cp:revision>
  <cp:lastPrinted>2022-02-25T09:22:00Z</cp:lastPrinted>
  <dcterms:created xsi:type="dcterms:W3CDTF">2023-03-01T09:16:00Z</dcterms:created>
  <dcterms:modified xsi:type="dcterms:W3CDTF">2023-03-01T12:43:00Z</dcterms:modified>
</cp:coreProperties>
</file>