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16" w:rsidRDefault="001C4CBB">
      <w:pPr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color w:val="000000"/>
        </w:rPr>
        <w:t>DOLOŽKA</w:t>
      </w:r>
    </w:p>
    <w:p w:rsidR="00835A16" w:rsidRDefault="001C4CBB">
      <w:pPr>
        <w:jc w:val="center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vybraných vplyvov</w:t>
      </w:r>
    </w:p>
    <w:p w:rsidR="00835A16" w:rsidRDefault="00835A16">
      <w:pPr>
        <w:jc w:val="center"/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 xml:space="preserve">A.1. Názov materiálu: </w:t>
      </w:r>
      <w:r w:rsidR="00766E99">
        <w:rPr>
          <w:rFonts w:ascii="Times" w:hAnsi="Times" w:cs="Times"/>
        </w:rPr>
        <w:t xml:space="preserve">návrh zákona, </w:t>
      </w:r>
      <w:r w:rsidR="00766E99" w:rsidRPr="00AA1553">
        <w:rPr>
          <w:rFonts w:ascii="Times" w:hAnsi="Times" w:cs="Times"/>
        </w:rPr>
        <w:t>ktorým sa mení a dopĺňa zákon č. 383/2013 Z. z. o príspevku pri narodení dieťaťa a príspevku na viac súčasne narodených detí a o zmene a doplnení niektorých zákonov v znení neskorších predpisov</w:t>
      </w:r>
    </w:p>
    <w:p w:rsidR="00835A16" w:rsidRDefault="001C4CBB">
      <w:pPr>
        <w:rPr>
          <w:rFonts w:ascii="Times" w:hAnsi="Times" w:cs="Times"/>
          <w:i/>
          <w:color w:val="000000"/>
        </w:rPr>
      </w:pPr>
      <w:r>
        <w:rPr>
          <w:rFonts w:ascii="Times" w:hAnsi="Times" w:cs="Times"/>
          <w:b/>
          <w:color w:val="000000"/>
        </w:rPr>
        <w:t>Termín začatia a ukončenia PPK: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color w:val="000000"/>
        </w:rPr>
        <w:t>bezpredmetné</w:t>
      </w:r>
    </w:p>
    <w:p w:rsidR="00835A16" w:rsidRDefault="00835A16">
      <w:pPr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A.2. Vplyvy:</w:t>
      </w:r>
    </w:p>
    <w:tbl>
      <w:tblPr>
        <w:tblW w:w="9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765"/>
        <w:gridCol w:w="1440"/>
        <w:gridCol w:w="1440"/>
        <w:gridCol w:w="1417"/>
      </w:tblGrid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Pozitívne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Žiadne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Negatívne</w:t>
            </w: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rozpočet verejnej správy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podnikateľské prostredie –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Sociálne vplyvy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2"/>
              </w:numPr>
              <w:ind w:left="69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hospodárenie obyvateľstva,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2"/>
              </w:numPr>
              <w:ind w:left="69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sociálnu </w:t>
            </w:r>
            <w:proofErr w:type="spellStart"/>
            <w:r>
              <w:rPr>
                <w:rFonts w:ascii="Times" w:hAnsi="Times" w:cs="Times"/>
                <w:color w:val="000000"/>
              </w:rPr>
              <w:t>exklúziu</w:t>
            </w:r>
            <w:proofErr w:type="spellEnd"/>
            <w:r>
              <w:rPr>
                <w:rFonts w:ascii="Times" w:hAnsi="Times" w:cs="Times"/>
                <w:color w:val="00000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2"/>
              </w:numPr>
              <w:ind w:left="69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rovnosť príležitostí a rodovú rovnosť a vplyvy na zamestnanosť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eastAsia="-webkit-standard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životné prostredie</w:t>
            </w:r>
          </w:p>
          <w:p w:rsidR="00835A16" w:rsidRDefault="00835A16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eastAsia="-webkit-standard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informatizáciu spoločnosti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835A16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numPr>
                <w:ilvl w:val="0"/>
                <w:numId w:val="1"/>
              </w:numPr>
              <w:ind w:left="33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Vplyvy na manželstvo, rodičovstvo a rodinu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1C4CBB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5A16" w:rsidRDefault="00835A16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835A16" w:rsidRDefault="00835A16">
      <w:pPr>
        <w:rPr>
          <w:rFonts w:ascii="Times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>A.3. Poznámky</w:t>
      </w:r>
    </w:p>
    <w:p w:rsidR="00835A16" w:rsidRDefault="001C4CBB">
      <w:pPr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>Návrh zákona bude mať negatívny vplyv na verejné financie. Návrh zákona nebude mať vplyv na podnikateľské prostredie, životné prostredie a informatizáciu spoločnosti. Návrh zákona bude mať pozitívny sociálny vplyv. Návrh zákona bude mať pozitívny vplyv na manželstvo, rodičovstvo a rodinu.</w:t>
      </w:r>
    </w:p>
    <w:p w:rsidR="00835A16" w:rsidRDefault="00835A16">
      <w:pPr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>A.4. Alternatívne riešenia</w:t>
      </w:r>
    </w:p>
    <w:p w:rsidR="00835A16" w:rsidRDefault="001C4CBB">
      <w:pPr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 xml:space="preserve">bezpredmetné </w:t>
      </w:r>
    </w:p>
    <w:p w:rsidR="00835A16" w:rsidRDefault="00835A16">
      <w:pPr>
        <w:rPr>
          <w:rFonts w:ascii="Times" w:eastAsia="-webkit-standard" w:hAnsi="Times" w:cs="Times"/>
          <w:color w:val="000000"/>
        </w:rPr>
      </w:pP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b/>
          <w:color w:val="000000"/>
        </w:rPr>
        <w:t>A.5. Stanovisko gestorov</w:t>
      </w:r>
    </w:p>
    <w:p w:rsidR="00835A16" w:rsidRDefault="001C4CBB">
      <w:pPr>
        <w:rPr>
          <w:rFonts w:ascii="Times" w:eastAsia="-webkit-standard" w:hAnsi="Times" w:cs="Times"/>
          <w:color w:val="000000"/>
        </w:rPr>
      </w:pPr>
      <w:r>
        <w:rPr>
          <w:rFonts w:ascii="Times" w:hAnsi="Times" w:cs="Times"/>
          <w:i/>
          <w:color w:val="000000"/>
        </w:rPr>
        <w:t>Návrh zákona bol zaslaný na vyjadrenie Ministerstvu financií SR a stanovisko tohto ministerstva tvorí súčasť predkladaného materiálu.</w:t>
      </w:r>
    </w:p>
    <w:p w:rsidR="00835A16" w:rsidRDefault="00835A16"/>
    <w:sectPr w:rsidR="00835A1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5D" w:rsidRDefault="0028035D">
      <w:r>
        <w:separator/>
      </w:r>
    </w:p>
  </w:endnote>
  <w:endnote w:type="continuationSeparator" w:id="0">
    <w:p w:rsidR="0028035D" w:rsidRDefault="0028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webkit-standard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054CD3">
      <w:rPr>
        <w:noProof/>
      </w:rPr>
      <w:t>1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5D" w:rsidRDefault="0028035D">
      <w:r>
        <w:separator/>
      </w:r>
    </w:p>
  </w:footnote>
  <w:footnote w:type="continuationSeparator" w:id="0">
    <w:p w:rsidR="0028035D" w:rsidRDefault="0028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30FA"/>
    <w:multiLevelType w:val="multilevel"/>
    <w:tmpl w:val="2BE83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C77792"/>
    <w:multiLevelType w:val="multilevel"/>
    <w:tmpl w:val="43C7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6"/>
    <w:rsid w:val="00035CD5"/>
    <w:rsid w:val="00054CD3"/>
    <w:rsid w:val="001C4CBB"/>
    <w:rsid w:val="00230470"/>
    <w:rsid w:val="0028035D"/>
    <w:rsid w:val="003113CF"/>
    <w:rsid w:val="003757B5"/>
    <w:rsid w:val="00393CB3"/>
    <w:rsid w:val="00766E99"/>
    <w:rsid w:val="00835A16"/>
    <w:rsid w:val="008B3C0A"/>
    <w:rsid w:val="00AA1553"/>
    <w:rsid w:val="00BA668A"/>
    <w:rsid w:val="00BB4BF8"/>
    <w:rsid w:val="00BD09E6"/>
    <w:rsid w:val="00C80654"/>
    <w:rsid w:val="00D56E73"/>
    <w:rsid w:val="00DE41A2"/>
    <w:rsid w:val="00E43304"/>
    <w:rsid w:val="00EE2A73"/>
    <w:rsid w:val="00FF3EDB"/>
    <w:rsid w:val="671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B13D-660B-4F42-B5F5-6AFF1E7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spacing w:after="140" w:line="288" w:lineRule="auto"/>
    </w:p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paragraph" w:styleId="Pta">
    <w:name w:val="footer"/>
    <w:basedOn w:val="Normlny"/>
    <w:qFormat/>
  </w:style>
  <w:style w:type="paragraph" w:styleId="Zoznam">
    <w:name w:val="List"/>
    <w:basedOn w:val="Zkladntext"/>
    <w:qFormat/>
    <w:rPr>
      <w:rFonts w:ascii="Arial" w:hAnsi="Arial" w:cs="Arial"/>
    </w:rPr>
  </w:style>
  <w:style w:type="paragraph" w:styleId="Normlnywebov">
    <w:name w:val="Normal (Web)"/>
    <w:basedOn w:val="Normlny"/>
    <w:uiPriority w:val="99"/>
    <w:qFormat/>
    <w:pPr>
      <w:suppressAutoHyphens/>
      <w:spacing w:before="100" w:after="100"/>
    </w:pPr>
    <w:rPr>
      <w:rFonts w:eastAsia="Calibri"/>
      <w:kern w:val="2"/>
      <w:lang w:eastAsia="ar-SA"/>
    </w:rPr>
  </w:style>
  <w:style w:type="paragraph" w:styleId="Podtitul">
    <w:name w:val="Subtitle"/>
    <w:basedOn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" w:eastAsia="Times New Roman" w:hAnsi="Times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customStyle="1" w:styleId="Index">
    <w:name w:val="Index"/>
    <w:basedOn w:val="Normlny"/>
    <w:qFormat/>
    <w:pPr>
      <w:suppressLineNumbers/>
    </w:pPr>
    <w:rPr>
      <w:rFonts w:ascii="Arial" w:hAnsi="Arial" w:cs="Arial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vzia1">
    <w:name w:val="Revízia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Cebuľáková Monika</dc:creator>
  <cp:lastModifiedBy>Cebuľáková Monika</cp:lastModifiedBy>
  <cp:revision>4</cp:revision>
  <cp:lastPrinted>2023-01-12T14:37:00Z</cp:lastPrinted>
  <dcterms:created xsi:type="dcterms:W3CDTF">2023-02-16T12:03:00Z</dcterms:created>
  <dcterms:modified xsi:type="dcterms:W3CDTF">2023-02-16T13:04:00Z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1033-11.2.0.11246</vt:lpwstr>
  </property>
  <property fmtid="{D5CDD505-2E9C-101B-9397-08002B2CF9AE}" pid="10" name="ICV">
    <vt:lpwstr>C6FB0353DE0A473994A3CB9C7AD9DB51</vt:lpwstr>
  </property>
</Properties>
</file>