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32438C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2438C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2438C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32438C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32438C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32438C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32438C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375"/>
        <w:gridCol w:w="1267"/>
        <w:gridCol w:w="1267"/>
        <w:gridCol w:w="1267"/>
      </w:tblGrid>
      <w:tr w:rsidR="007D5748" w:rsidRPr="0032438C" w:rsidTr="00CE339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76" w:type="dxa"/>
            <w:gridSpan w:val="4"/>
            <w:shd w:val="clear" w:color="auto" w:fill="BFBFBF" w:themeFill="background1" w:themeFillShade="BF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32438C" w:rsidTr="00CE339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7D5748" w:rsidRPr="0032438C" w:rsidRDefault="00593FB5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B700C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2438C" w:rsidRDefault="00593FB5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B700C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2438C" w:rsidRDefault="00593FB5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B700C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2438C" w:rsidRDefault="00593FB5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B700C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75" w:type="dxa"/>
            <w:shd w:val="clear" w:color="auto" w:fill="C0C0C0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32438C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:rsidR="00C51FD4" w:rsidRPr="0032438C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32438C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32438C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32438C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7D5748" w:rsidRPr="0032438C" w:rsidRDefault="007C071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32438C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17738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177388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MV SR/program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3399" w:rsidRPr="0032438C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1773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AB700C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75" w:type="dxa"/>
            <w:shd w:val="clear" w:color="auto" w:fill="C0C0C0"/>
            <w:noWrap/>
            <w:vAlign w:val="center"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3399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375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AB700C" w:rsidP="00AB7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SR/program 0D6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3399" w:rsidRPr="0032438C" w:rsidTr="00CE339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75" w:type="dxa"/>
            <w:shd w:val="clear" w:color="auto" w:fill="A6A6A6" w:themeFill="background1" w:themeFillShade="A6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E3399" w:rsidRPr="0032438C" w:rsidRDefault="00CE3399" w:rsidP="00C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E2631" w:rsidRPr="0032438C" w:rsidRDefault="007E2631" w:rsidP="007E2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72C6" w:rsidRPr="0032438C" w:rsidRDefault="001C72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32438C" w:rsidRDefault="007D5748" w:rsidP="007E2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32438C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C0710" w:rsidRPr="0032438C" w:rsidRDefault="007C07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Vyhlásením chráneného areálu Pramenná oblasť Rimavy dôjde v roku 202</w:t>
      </w:r>
      <w:r w:rsidR="00CE3399"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 zvýšeniu výdavkov v rozpočte verejnej správy. </w:t>
      </w:r>
    </w:p>
    <w:p w:rsidR="00591A7F" w:rsidRPr="0032438C" w:rsidRDefault="001F4C96" w:rsidP="00A77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 prostriedky vo výške 643,1</w:t>
      </w:r>
      <w:r w:rsidR="006A4D44"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324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€ (jednorázovo na rok 202</w:t>
      </w:r>
      <w:r w:rsidR="00CE3399"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 sú potrebné na označenie chráneného územia</w:t>
      </w: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vyhlášky Ministerstva životného prostredia Slovenskej republiky č. 170/2021 Z. z., ktorou sa vykonáva zákon č. 543/2002 Z. z. o ochrane prírody a krajiny v znení neskorších predpisov (ďalej len „vyhláška č. 170/2021 Z. z.“). Tieto finančné prostriedky sú zabezpečené v rozpočte kapitoly Ministerstva životného prostredia Slovenskej republiky (MŽP SR), a to organizácii ochrany prírody a krajiny (príspevkovej  organizácii v zriaďovateľskej pôsobnosti MŽP SR).</w:t>
      </w:r>
    </w:p>
    <w:p w:rsidR="00FD661B" w:rsidRPr="0032438C" w:rsidRDefault="00FD661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32438C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65762" w:rsidRPr="0032438C" w:rsidRDefault="00B6576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0641" w:rsidRPr="0032438C" w:rsidRDefault="00BD63AE" w:rsidP="0079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Chránený areál 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(CHA) 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Pramenná oblasť Rimavy sa navrhuje na ochranu 20 biotopov európskeho a národného významu, 9 druhov </w:t>
      </w:r>
      <w:r w:rsidR="00CE3399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rastlín 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a národného významu, 58 druhov živočíchov európskeho a národného významu</w:t>
      </w:r>
      <w:r w:rsidR="0079617A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abiotických javov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63F8C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CHA Pramenná oblasť Rimavy prispeje k odstráneniu nedostatkov, ktoré Európska komisia vytýka v odôvodnenom stanovisku Európskej komisie v rámci konania k porušeniu č. 2019/2141 (týka sa nedostatočného označovania lokalít európskeho významu, stanovenia cieľov ochrany a opatrení ochrany). </w:t>
      </w:r>
      <w:r w:rsidR="0079617A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biotopov, druhov a abiotických javov v</w:t>
      </w:r>
      <w:r w:rsidR="0079617A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území</w:t>
      </w:r>
      <w:r w:rsidR="0079617A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vhodný </w:t>
      </w:r>
      <w:r w:rsidR="008B1840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súčasný 3. stupeň ochrany</w:t>
      </w:r>
      <w:r w:rsidR="0079617A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, t. j. vyhlásením tohto CHA nedôjde k zmene stupňa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E0641" w:rsidRPr="0032438C" w:rsidRDefault="000E0641" w:rsidP="00A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762" w:rsidRPr="0032438C" w:rsidRDefault="00B65762" w:rsidP="00B65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materiál predpokladá financovanie z kapitol</w:t>
      </w:r>
      <w:r w:rsidR="00E63F8C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ŽP SR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výdavky potrebné na zabezpečenie označenia chráneného územia</w:t>
      </w:r>
      <w:r w:rsidR="000E0641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z §</w:t>
      </w:r>
      <w:r w:rsidR="00CE3399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40AD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 ods. 5 zákona č. 543/2002 Z. z. o ochrane prírody a krajiny v znení neskorších predpisov. </w:t>
      </w:r>
    </w:p>
    <w:p w:rsidR="00C53193" w:rsidRPr="0032438C" w:rsidRDefault="00C53193" w:rsidP="00E261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32438C" w:rsidRDefault="007D5748" w:rsidP="00A7789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324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32438C" w:rsidRDefault="00561D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</w:t>
      </w:r>
      <w:r w:rsidR="007D5748"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Pr="0032438C" w:rsidRDefault="005E5DC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E5DCF" w:rsidRPr="0032438C" w:rsidRDefault="005E5D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32438C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32438C" w:rsidRDefault="007D5748" w:rsidP="00C2026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32438C" w:rsidTr="00561D7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32438C" w:rsidTr="00561D7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2438C" w:rsidRDefault="00597B5E" w:rsidP="00B9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2438C" w:rsidRDefault="00597B5E" w:rsidP="00B9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2438C" w:rsidRDefault="00597B5E" w:rsidP="00B9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2438C" w:rsidRDefault="00597B5E" w:rsidP="00B9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32438C" w:rsidTr="00561D7D">
        <w:trPr>
          <w:trHeight w:val="70"/>
        </w:trPr>
        <w:tc>
          <w:tcPr>
            <w:tcW w:w="4530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7D5748" w:rsidRPr="0032438C" w:rsidTr="00561D7D">
        <w:trPr>
          <w:trHeight w:val="70"/>
        </w:trPr>
        <w:tc>
          <w:tcPr>
            <w:tcW w:w="4530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7D5748" w:rsidRPr="0032438C" w:rsidTr="00561D7D">
        <w:trPr>
          <w:trHeight w:val="70"/>
        </w:trPr>
        <w:tc>
          <w:tcPr>
            <w:tcW w:w="4530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</w:tcPr>
          <w:p w:rsidR="007D5748" w:rsidRPr="0032438C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D5748" w:rsidRPr="0032438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C96" w:rsidRPr="0032438C" w:rsidRDefault="001F4C96" w:rsidP="0017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38C">
        <w:rPr>
          <w:rFonts w:ascii="Times New Roman" w:hAnsi="Times New Roman" w:cs="Times New Roman"/>
          <w:sz w:val="24"/>
          <w:szCs w:val="24"/>
        </w:rPr>
        <w:t xml:space="preserve">Na základné </w:t>
      </w:r>
      <w:r w:rsidRPr="0032438C">
        <w:rPr>
          <w:rFonts w:ascii="Times New Roman" w:hAnsi="Times New Roman" w:cs="Times New Roman"/>
          <w:b/>
          <w:sz w:val="24"/>
          <w:szCs w:val="24"/>
        </w:rPr>
        <w:t>označenie CHA</w:t>
      </w:r>
      <w:r w:rsidRPr="0032438C">
        <w:rPr>
          <w:rFonts w:ascii="Times New Roman" w:hAnsi="Times New Roman" w:cs="Times New Roman"/>
          <w:sz w:val="24"/>
          <w:szCs w:val="24"/>
        </w:rPr>
        <w:t xml:space="preserve"> sa  použijú normalizované tabule v zmysle § 24 vyhlášky č. 170/2021 Z. z. </w:t>
      </w:r>
      <w:r w:rsidR="00897DF3" w:rsidRPr="0032438C">
        <w:rPr>
          <w:rFonts w:ascii="Times New Roman" w:hAnsi="Times New Roman" w:cs="Times New Roman"/>
          <w:sz w:val="24"/>
          <w:szCs w:val="24"/>
        </w:rPr>
        <w:t>s</w:t>
      </w:r>
      <w:r w:rsidRPr="0032438C">
        <w:rPr>
          <w:rFonts w:ascii="Times New Roman" w:hAnsi="Times New Roman" w:cs="Times New Roman"/>
          <w:sz w:val="24"/>
          <w:szCs w:val="24"/>
        </w:rPr>
        <w:t xml:space="preserve"> rozmer</w:t>
      </w:r>
      <w:r w:rsidR="00897DF3" w:rsidRPr="0032438C">
        <w:rPr>
          <w:rFonts w:ascii="Times New Roman" w:hAnsi="Times New Roman" w:cs="Times New Roman"/>
          <w:sz w:val="24"/>
          <w:szCs w:val="24"/>
        </w:rPr>
        <w:t>mi</w:t>
      </w:r>
      <w:r w:rsidRPr="0032438C">
        <w:rPr>
          <w:rFonts w:ascii="Times New Roman" w:hAnsi="Times New Roman" w:cs="Times New Roman"/>
          <w:sz w:val="24"/>
          <w:szCs w:val="24"/>
        </w:rPr>
        <w:t xml:space="preserve"> 40 x 30 cm. Na tmavozelenom podklade  hornej časti tabule bude umiestnený štátny znak a pod ním názov bielou farbou, kde bude v rámci vlastného územia uvedené: „</w:t>
      </w:r>
      <w:r w:rsidRPr="0032438C">
        <w:rPr>
          <w:rFonts w:ascii="Times New Roman" w:hAnsi="Times New Roman" w:cs="Times New Roman"/>
          <w:i/>
          <w:sz w:val="24"/>
          <w:szCs w:val="24"/>
        </w:rPr>
        <w:t>Chránený areál Pramenná oblasť Rimavy</w:t>
      </w:r>
      <w:r w:rsidRPr="0032438C">
        <w:rPr>
          <w:rFonts w:ascii="Times New Roman" w:hAnsi="Times New Roman" w:cs="Times New Roman"/>
          <w:sz w:val="24"/>
          <w:szCs w:val="24"/>
        </w:rPr>
        <w:t>“. Tabule sa umiestnia na drevený stĺp, ktorý bude osadený v kovovej konzole, na zabezpečenie proti poveternostným podmienkam, na dobre viditeľné miesto na hranici chráneného územia spravidla na priesečníku s pozemnou komunikáciou alebo chodníkom, najmä náučným chodníkom a turistickým chodníkom.</w:t>
      </w:r>
    </w:p>
    <w:p w:rsidR="001F4C96" w:rsidRPr="0032438C" w:rsidRDefault="001F4C96" w:rsidP="0017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38C">
        <w:rPr>
          <w:rFonts w:ascii="Times New Roman" w:hAnsi="Times New Roman" w:cs="Times New Roman"/>
          <w:sz w:val="24"/>
          <w:szCs w:val="24"/>
        </w:rPr>
        <w:t xml:space="preserve">Na označenie CHA Pramenná oblasť Rimavy </w:t>
      </w:r>
      <w:r w:rsidR="00C53193" w:rsidRPr="0032438C">
        <w:rPr>
          <w:rFonts w:ascii="Times New Roman" w:hAnsi="Times New Roman" w:cs="Times New Roman"/>
          <w:sz w:val="24"/>
          <w:szCs w:val="24"/>
        </w:rPr>
        <w:t>je po</w:t>
      </w:r>
      <w:r w:rsidRPr="0032438C">
        <w:rPr>
          <w:rFonts w:ascii="Times New Roman" w:hAnsi="Times New Roman" w:cs="Times New Roman"/>
          <w:sz w:val="24"/>
          <w:szCs w:val="24"/>
        </w:rPr>
        <w:t>treb</w:t>
      </w:r>
      <w:r w:rsidR="00C53193" w:rsidRPr="0032438C">
        <w:rPr>
          <w:rFonts w:ascii="Times New Roman" w:hAnsi="Times New Roman" w:cs="Times New Roman"/>
          <w:sz w:val="24"/>
          <w:szCs w:val="24"/>
        </w:rPr>
        <w:t>né</w:t>
      </w:r>
      <w:r w:rsidRPr="0032438C">
        <w:rPr>
          <w:rFonts w:ascii="Times New Roman" w:hAnsi="Times New Roman" w:cs="Times New Roman"/>
          <w:sz w:val="24"/>
          <w:szCs w:val="24"/>
        </w:rPr>
        <w:t xml:space="preserve"> použiť </w:t>
      </w:r>
      <w:r w:rsidRPr="0032438C">
        <w:rPr>
          <w:rFonts w:ascii="Times New Roman" w:hAnsi="Times New Roman" w:cs="Times New Roman"/>
          <w:b/>
          <w:sz w:val="24"/>
          <w:szCs w:val="24"/>
        </w:rPr>
        <w:t>10 stĺpov a 10</w:t>
      </w:r>
      <w:r w:rsidRPr="00324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2438C">
        <w:rPr>
          <w:rFonts w:ascii="Times New Roman" w:hAnsi="Times New Roman" w:cs="Times New Roman"/>
          <w:b/>
          <w:sz w:val="24"/>
          <w:szCs w:val="24"/>
        </w:rPr>
        <w:t xml:space="preserve"> normalizovaných tabúľ </w:t>
      </w:r>
      <w:r w:rsidRPr="0032438C">
        <w:rPr>
          <w:rFonts w:ascii="Times New Roman" w:hAnsi="Times New Roman" w:cs="Times New Roman"/>
          <w:sz w:val="24"/>
          <w:szCs w:val="24"/>
        </w:rPr>
        <w:t>so štátnym znakom Slovenskej republiky a nápisom „</w:t>
      </w:r>
      <w:r w:rsidRPr="0032438C">
        <w:rPr>
          <w:rFonts w:ascii="Times New Roman" w:hAnsi="Times New Roman" w:cs="Times New Roman"/>
          <w:i/>
          <w:sz w:val="24"/>
          <w:szCs w:val="24"/>
        </w:rPr>
        <w:t>Chránený areál Pramenná oblasť Rimavy</w:t>
      </w:r>
      <w:r w:rsidRPr="0032438C">
        <w:rPr>
          <w:rFonts w:ascii="Times New Roman" w:hAnsi="Times New Roman" w:cs="Times New Roman"/>
          <w:sz w:val="24"/>
          <w:szCs w:val="24"/>
        </w:rPr>
        <w:t>“.</w:t>
      </w:r>
      <w:r w:rsidRPr="003243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F4C96" w:rsidRPr="0032438C" w:rsidRDefault="001F4C96" w:rsidP="001F4C9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1F4C96" w:rsidRPr="0032438C" w:rsidRDefault="001F4C96" w:rsidP="00A77892">
      <w:pPr>
        <w:pStyle w:val="Popis"/>
        <w:keepNext/>
        <w:jc w:val="right"/>
        <w:rPr>
          <w:sz w:val="20"/>
          <w:szCs w:val="20"/>
        </w:rPr>
      </w:pPr>
      <w:r w:rsidRPr="0032438C">
        <w:rPr>
          <w:color w:val="auto"/>
          <w:sz w:val="20"/>
          <w:szCs w:val="20"/>
        </w:rPr>
        <w:t xml:space="preserve">Tab. č. 3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387"/>
        <w:gridCol w:w="1701"/>
        <w:gridCol w:w="2010"/>
        <w:gridCol w:w="2370"/>
      </w:tblGrid>
      <w:tr w:rsidR="001F4C96" w:rsidRPr="0032438C" w:rsidTr="00897DF3">
        <w:trPr>
          <w:cantSplit/>
          <w:trHeight w:val="708"/>
          <w:jc w:val="center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438C">
              <w:rPr>
                <w:b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897DF3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438C">
              <w:rPr>
                <w:b/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438C">
              <w:rPr>
                <w:b/>
                <w:sz w:val="24"/>
                <w:szCs w:val="24"/>
                <w:lang w:eastAsia="en-US"/>
              </w:rPr>
              <w:t>Jednotková cena   (€)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438C">
              <w:rPr>
                <w:b/>
                <w:sz w:val="24"/>
                <w:szCs w:val="24"/>
                <w:lang w:eastAsia="en-US"/>
              </w:rPr>
              <w:t xml:space="preserve">Rozpočet </w:t>
            </w:r>
          </w:p>
          <w:p w:rsidR="001F4C96" w:rsidRPr="0032438C" w:rsidRDefault="001F4C96" w:rsidP="00D36102">
            <w:pPr>
              <w:pStyle w:val="Hlavik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438C">
              <w:rPr>
                <w:b/>
                <w:sz w:val="24"/>
                <w:szCs w:val="24"/>
                <w:lang w:eastAsia="en-US"/>
              </w:rPr>
              <w:t>(€)</w:t>
            </w:r>
          </w:p>
        </w:tc>
      </w:tr>
      <w:tr w:rsidR="001F4C96" w:rsidRPr="0032438C" w:rsidTr="00897DF3">
        <w:trPr>
          <w:jc w:val="center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Kovová konzola na upevnenie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1F4C96" w:rsidRPr="0032438C" w:rsidTr="00897DF3">
        <w:trPr>
          <w:jc w:val="center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Drevený stĺp so strieškou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320</w:t>
            </w:r>
          </w:p>
        </w:tc>
      </w:tr>
      <w:tr w:rsidR="001F4C96" w:rsidRPr="0032438C" w:rsidTr="00897DF3">
        <w:trPr>
          <w:jc w:val="center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Normalizované tabule:</w:t>
            </w:r>
          </w:p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 xml:space="preserve">Tabuľa 40 x 30 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67,6</w:t>
            </w:r>
            <w:r w:rsidR="006A4D44" w:rsidRPr="0032438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F4C96" w:rsidRPr="0032438C" w:rsidTr="00897DF3">
        <w:trPr>
          <w:jc w:val="center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Samolepiace fólie dvojdielne:</w:t>
            </w:r>
          </w:p>
        </w:tc>
      </w:tr>
      <w:tr w:rsidR="001F4C96" w:rsidRPr="0032438C" w:rsidTr="00897DF3">
        <w:trPr>
          <w:jc w:val="center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Štátny znak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10,8</w:t>
            </w:r>
            <w:r w:rsidR="006A4D44" w:rsidRPr="0032438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F4C96" w:rsidRPr="0032438C" w:rsidTr="00897DF3">
        <w:trPr>
          <w:jc w:val="center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 xml:space="preserve">Chránený areál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4C96" w:rsidRPr="0032438C" w:rsidRDefault="001F4C96" w:rsidP="00D36102">
            <w:pPr>
              <w:pStyle w:val="Hlavika"/>
              <w:tabs>
                <w:tab w:val="left" w:pos="708"/>
              </w:tabs>
              <w:ind w:right="336"/>
              <w:jc w:val="center"/>
              <w:rPr>
                <w:sz w:val="24"/>
                <w:szCs w:val="24"/>
              </w:rPr>
            </w:pPr>
            <w:r w:rsidRPr="0032438C">
              <w:rPr>
                <w:sz w:val="24"/>
                <w:szCs w:val="24"/>
                <w:lang w:eastAsia="en-US"/>
              </w:rPr>
              <w:t>4,70</w:t>
            </w:r>
          </w:p>
        </w:tc>
      </w:tr>
    </w:tbl>
    <w:p w:rsidR="001F4C96" w:rsidRPr="0032438C" w:rsidRDefault="001F4C96" w:rsidP="001F4C9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66B4" w:rsidRPr="0032438C" w:rsidRDefault="001F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8466B4" w:rsidRPr="0032438C" w:rsidSect="001566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1276" w:left="1417" w:header="708" w:footer="708" w:gutter="0"/>
          <w:pgNumType w:start="1"/>
          <w:cols w:space="708"/>
          <w:docGrid w:linePitch="360"/>
        </w:sectPr>
      </w:pPr>
      <w:r w:rsidRPr="00324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Celkové výdavky na označenie územia CHA Pramenná oblasť Rimavy predstavujú </w:t>
      </w:r>
      <w:r w:rsidRPr="00324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643,1</w:t>
      </w:r>
      <w:r w:rsidR="006A4D44" w:rsidRPr="00324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324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€.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466B4" w:rsidRPr="0032438C" w:rsidTr="008466B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RPr="0032438C" w:rsidTr="008466B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177388">
      <w:pPr>
        <w:tabs>
          <w:tab w:val="num" w:pos="1080"/>
        </w:tabs>
        <w:spacing w:after="0" w:line="240" w:lineRule="auto"/>
        <w:ind w:right="-5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466B4" w:rsidRPr="0032438C" w:rsidTr="008466B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Pr="0032438C" w:rsidRDefault="008466B4" w:rsidP="0039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MŽP SR 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RPr="0032438C" w:rsidTr="001E3091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79617A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B700C"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79617A" w:rsidP="00B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79617A" w:rsidP="00B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79617A" w:rsidP="00B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92CA9"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príspevkovým organizáciám (641 001)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2438C">
              <w:rPr>
                <w:rFonts w:ascii="Times New Roman" w:hAnsi="Times New Roman" w:cs="Times New Roman"/>
              </w:rPr>
              <w:t xml:space="preserve"> 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8466B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243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B35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B700C" w:rsidRPr="0032438C" w:rsidTr="00B35A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643,1</w:t>
            </w:r>
            <w:r w:rsidR="006A4D44"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700C" w:rsidRPr="0032438C" w:rsidRDefault="00AB700C" w:rsidP="00AB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700C" w:rsidRPr="0032438C" w:rsidRDefault="00AB700C" w:rsidP="00AB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43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8466B4" w:rsidRPr="0032438C" w:rsidRDefault="008466B4" w:rsidP="008466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8466B4" w:rsidRPr="0032438C" w:rsidTr="008466B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466B4" w:rsidRPr="0032438C" w:rsidTr="008466B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B4" w:rsidRPr="0032438C" w:rsidRDefault="008466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B4" w:rsidRPr="0032438C" w:rsidRDefault="008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6188" w:type="dxa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8466B4" w:rsidRPr="0032438C" w:rsidRDefault="008466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66B4" w:rsidRPr="0032438C" w:rsidTr="008466B4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43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:rsidR="008466B4" w:rsidRPr="0032438C" w:rsidRDefault="0084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177388">
      <w:pPr>
        <w:spacing w:after="0" w:line="240" w:lineRule="auto"/>
        <w:jc w:val="both"/>
      </w:pPr>
      <w:bookmarkStart w:id="1" w:name="_GoBack"/>
      <w:bookmarkEnd w:id="1"/>
    </w:p>
    <w:sectPr w:rsidR="00CB3623" w:rsidSect="00177388">
      <w:pgSz w:w="16838" w:h="11906" w:orient="landscape"/>
      <w:pgMar w:top="1417" w:right="1276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10" w:rsidRDefault="00D73610">
      <w:pPr>
        <w:spacing w:after="0" w:line="240" w:lineRule="auto"/>
      </w:pPr>
      <w:r>
        <w:separator/>
      </w:r>
    </w:p>
  </w:endnote>
  <w:endnote w:type="continuationSeparator" w:id="0">
    <w:p w:rsidR="00D73610" w:rsidRDefault="00D7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62037" w:rsidRDefault="00662037">
    <w:pPr>
      <w:pStyle w:val="Pta"/>
      <w:ind w:right="360"/>
    </w:pPr>
  </w:p>
  <w:p w:rsidR="00662037" w:rsidRDefault="00662037"/>
  <w:p w:rsidR="00662037" w:rsidRDefault="00662037"/>
  <w:p w:rsidR="00662037" w:rsidRDefault="00662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973DDF">
    <w:pPr>
      <w:jc w:val="center"/>
    </w:pP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begin"/>
    </w:r>
    <w:r>
      <w:instrText>PAGE   \* MERGEFORMAT</w:instrTex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separate"/>
    </w:r>
    <w:r w:rsidR="00EA3DF0">
      <w:rPr>
        <w:noProof/>
      </w:rPr>
      <w:t>6</w:t>
    </w:r>
    <w:r>
      <w:rPr>
        <w:rFonts w:ascii="Times New Roman" w:eastAsia="Times New Roman" w:hAnsi="Times New Roman" w:cs="Times New Roman"/>
        <w:sz w:val="20"/>
        <w:szCs w:val="20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62037" w:rsidRDefault="00662037">
    <w:pPr>
      <w:pStyle w:val="Pta"/>
    </w:pPr>
  </w:p>
  <w:p w:rsidR="00662037" w:rsidRDefault="00662037"/>
  <w:p w:rsidR="00662037" w:rsidRDefault="00662037"/>
  <w:p w:rsidR="00662037" w:rsidRDefault="00662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10" w:rsidRDefault="00D73610">
      <w:pPr>
        <w:spacing w:after="0" w:line="240" w:lineRule="auto"/>
      </w:pPr>
      <w:r>
        <w:separator/>
      </w:r>
    </w:p>
  </w:footnote>
  <w:footnote w:type="continuationSeparator" w:id="0">
    <w:p w:rsidR="00D73610" w:rsidRDefault="00D7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62037" w:rsidRPr="00EB59C8" w:rsidRDefault="00662037" w:rsidP="00561D7D">
    <w:pPr>
      <w:pStyle w:val="Hlavika"/>
      <w:jc w:val="right"/>
      <w:rPr>
        <w:sz w:val="24"/>
        <w:szCs w:val="24"/>
      </w:rPr>
    </w:pPr>
  </w:p>
  <w:p w:rsidR="00662037" w:rsidRDefault="00662037"/>
  <w:p w:rsidR="00662037" w:rsidRDefault="00662037"/>
  <w:p w:rsidR="00662037" w:rsidRDefault="006620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Default="00662037" w:rsidP="000E2CAB">
    <w:pPr>
      <w:pStyle w:val="Hlavika"/>
      <w:jc w:val="right"/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7" w:rsidRPr="000A15AE" w:rsidRDefault="00662037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62037" w:rsidRDefault="00662037"/>
  <w:p w:rsidR="00662037" w:rsidRDefault="00662037"/>
  <w:p w:rsidR="00662037" w:rsidRDefault="00662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EBF"/>
    <w:multiLevelType w:val="hybridMultilevel"/>
    <w:tmpl w:val="5838DCFC"/>
    <w:lvl w:ilvl="0" w:tplc="7900857C">
      <w:start w:val="3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3CFC"/>
    <w:rsid w:val="0003006A"/>
    <w:rsid w:val="00035EB6"/>
    <w:rsid w:val="00050FA1"/>
    <w:rsid w:val="0005109A"/>
    <w:rsid w:val="00051CCF"/>
    <w:rsid w:val="00057135"/>
    <w:rsid w:val="00072808"/>
    <w:rsid w:val="0008144B"/>
    <w:rsid w:val="000873D0"/>
    <w:rsid w:val="000901DB"/>
    <w:rsid w:val="000C3961"/>
    <w:rsid w:val="000D671B"/>
    <w:rsid w:val="000E0641"/>
    <w:rsid w:val="000E2CAB"/>
    <w:rsid w:val="000E5AA5"/>
    <w:rsid w:val="001127A8"/>
    <w:rsid w:val="00112D40"/>
    <w:rsid w:val="00114315"/>
    <w:rsid w:val="00152462"/>
    <w:rsid w:val="00156601"/>
    <w:rsid w:val="0015768B"/>
    <w:rsid w:val="00170D2B"/>
    <w:rsid w:val="00171CCB"/>
    <w:rsid w:val="00175536"/>
    <w:rsid w:val="00177388"/>
    <w:rsid w:val="00183551"/>
    <w:rsid w:val="00183599"/>
    <w:rsid w:val="001B7541"/>
    <w:rsid w:val="001C72C6"/>
    <w:rsid w:val="001D0AF8"/>
    <w:rsid w:val="001E3091"/>
    <w:rsid w:val="001F4076"/>
    <w:rsid w:val="001F4C96"/>
    <w:rsid w:val="001F6D4B"/>
    <w:rsid w:val="00200898"/>
    <w:rsid w:val="0020216F"/>
    <w:rsid w:val="002118EE"/>
    <w:rsid w:val="00212894"/>
    <w:rsid w:val="002377C7"/>
    <w:rsid w:val="002870DE"/>
    <w:rsid w:val="00292BE6"/>
    <w:rsid w:val="002A328E"/>
    <w:rsid w:val="002A36FD"/>
    <w:rsid w:val="002D7D6A"/>
    <w:rsid w:val="002F445A"/>
    <w:rsid w:val="003051CC"/>
    <w:rsid w:val="003060A2"/>
    <w:rsid w:val="00306765"/>
    <w:rsid w:val="00317B90"/>
    <w:rsid w:val="0032438C"/>
    <w:rsid w:val="003538B5"/>
    <w:rsid w:val="00362D1D"/>
    <w:rsid w:val="00367F8B"/>
    <w:rsid w:val="00390092"/>
    <w:rsid w:val="003942C8"/>
    <w:rsid w:val="003A3A0E"/>
    <w:rsid w:val="003D005B"/>
    <w:rsid w:val="003D6841"/>
    <w:rsid w:val="0045239F"/>
    <w:rsid w:val="00452757"/>
    <w:rsid w:val="00480508"/>
    <w:rsid w:val="00487203"/>
    <w:rsid w:val="004A0954"/>
    <w:rsid w:val="004D4147"/>
    <w:rsid w:val="004D71BB"/>
    <w:rsid w:val="004F10BA"/>
    <w:rsid w:val="005005EC"/>
    <w:rsid w:val="00523377"/>
    <w:rsid w:val="005246E8"/>
    <w:rsid w:val="00542B7C"/>
    <w:rsid w:val="005453F5"/>
    <w:rsid w:val="0056017E"/>
    <w:rsid w:val="00561D7D"/>
    <w:rsid w:val="00577806"/>
    <w:rsid w:val="005833A9"/>
    <w:rsid w:val="00591A7F"/>
    <w:rsid w:val="00593DE6"/>
    <w:rsid w:val="00593FB5"/>
    <w:rsid w:val="005945C1"/>
    <w:rsid w:val="00597B5E"/>
    <w:rsid w:val="005C6CBB"/>
    <w:rsid w:val="005E1BC7"/>
    <w:rsid w:val="005E5DCF"/>
    <w:rsid w:val="005E66EE"/>
    <w:rsid w:val="00604E68"/>
    <w:rsid w:val="00604EFC"/>
    <w:rsid w:val="00607BB1"/>
    <w:rsid w:val="00640C82"/>
    <w:rsid w:val="00660A2A"/>
    <w:rsid w:val="00662037"/>
    <w:rsid w:val="006844CF"/>
    <w:rsid w:val="0068479D"/>
    <w:rsid w:val="006A4D44"/>
    <w:rsid w:val="006B3C1F"/>
    <w:rsid w:val="006B6C58"/>
    <w:rsid w:val="006B7E38"/>
    <w:rsid w:val="00710790"/>
    <w:rsid w:val="007246BD"/>
    <w:rsid w:val="00746C8C"/>
    <w:rsid w:val="007535C4"/>
    <w:rsid w:val="0079617A"/>
    <w:rsid w:val="007C0710"/>
    <w:rsid w:val="007C21F9"/>
    <w:rsid w:val="007D5748"/>
    <w:rsid w:val="007E2631"/>
    <w:rsid w:val="007F5F72"/>
    <w:rsid w:val="00804F44"/>
    <w:rsid w:val="0084501B"/>
    <w:rsid w:val="008466B4"/>
    <w:rsid w:val="00857618"/>
    <w:rsid w:val="00897DF3"/>
    <w:rsid w:val="008A4592"/>
    <w:rsid w:val="008A66FF"/>
    <w:rsid w:val="008A7863"/>
    <w:rsid w:val="008B1840"/>
    <w:rsid w:val="008D339D"/>
    <w:rsid w:val="008E2736"/>
    <w:rsid w:val="008F0EE1"/>
    <w:rsid w:val="008F3902"/>
    <w:rsid w:val="008F45F0"/>
    <w:rsid w:val="00902E76"/>
    <w:rsid w:val="00910B77"/>
    <w:rsid w:val="00925F3A"/>
    <w:rsid w:val="00927C88"/>
    <w:rsid w:val="00936683"/>
    <w:rsid w:val="009513B9"/>
    <w:rsid w:val="009706B7"/>
    <w:rsid w:val="00973DDF"/>
    <w:rsid w:val="009A104A"/>
    <w:rsid w:val="009A217F"/>
    <w:rsid w:val="009A5FD9"/>
    <w:rsid w:val="009B4770"/>
    <w:rsid w:val="009B5A3D"/>
    <w:rsid w:val="009C7D79"/>
    <w:rsid w:val="009F71CB"/>
    <w:rsid w:val="00A062D4"/>
    <w:rsid w:val="00A13D5F"/>
    <w:rsid w:val="00A45293"/>
    <w:rsid w:val="00A576FD"/>
    <w:rsid w:val="00A60E36"/>
    <w:rsid w:val="00A77892"/>
    <w:rsid w:val="00AB700C"/>
    <w:rsid w:val="00AE2C8D"/>
    <w:rsid w:val="00B168A8"/>
    <w:rsid w:val="00B35A63"/>
    <w:rsid w:val="00B40582"/>
    <w:rsid w:val="00B5535C"/>
    <w:rsid w:val="00B61739"/>
    <w:rsid w:val="00B6399C"/>
    <w:rsid w:val="00B65762"/>
    <w:rsid w:val="00B67568"/>
    <w:rsid w:val="00B72E80"/>
    <w:rsid w:val="00B92CA9"/>
    <w:rsid w:val="00BA0D4B"/>
    <w:rsid w:val="00BA54A1"/>
    <w:rsid w:val="00BB185E"/>
    <w:rsid w:val="00BB4559"/>
    <w:rsid w:val="00BB52C4"/>
    <w:rsid w:val="00BB6B3D"/>
    <w:rsid w:val="00BC6473"/>
    <w:rsid w:val="00BD272F"/>
    <w:rsid w:val="00BD63AE"/>
    <w:rsid w:val="00C03DB3"/>
    <w:rsid w:val="00C15212"/>
    <w:rsid w:val="00C20260"/>
    <w:rsid w:val="00C23386"/>
    <w:rsid w:val="00C31841"/>
    <w:rsid w:val="00C41491"/>
    <w:rsid w:val="00C45EDB"/>
    <w:rsid w:val="00C45EF3"/>
    <w:rsid w:val="00C50214"/>
    <w:rsid w:val="00C51FD4"/>
    <w:rsid w:val="00C526F7"/>
    <w:rsid w:val="00C53193"/>
    <w:rsid w:val="00C744EA"/>
    <w:rsid w:val="00CB3623"/>
    <w:rsid w:val="00CC186A"/>
    <w:rsid w:val="00CC457C"/>
    <w:rsid w:val="00CD3810"/>
    <w:rsid w:val="00CD79FE"/>
    <w:rsid w:val="00CE299A"/>
    <w:rsid w:val="00CE3399"/>
    <w:rsid w:val="00D02FC1"/>
    <w:rsid w:val="00D140AD"/>
    <w:rsid w:val="00D31A83"/>
    <w:rsid w:val="00D34ABB"/>
    <w:rsid w:val="00D404A6"/>
    <w:rsid w:val="00D42CFD"/>
    <w:rsid w:val="00D46AC7"/>
    <w:rsid w:val="00D716E8"/>
    <w:rsid w:val="00D73610"/>
    <w:rsid w:val="00D93377"/>
    <w:rsid w:val="00D95553"/>
    <w:rsid w:val="00DE5BF1"/>
    <w:rsid w:val="00DF07D2"/>
    <w:rsid w:val="00E07875"/>
    <w:rsid w:val="00E07CE9"/>
    <w:rsid w:val="00E13BD5"/>
    <w:rsid w:val="00E2616E"/>
    <w:rsid w:val="00E35D6C"/>
    <w:rsid w:val="00E63F8C"/>
    <w:rsid w:val="00E963A3"/>
    <w:rsid w:val="00EA1E90"/>
    <w:rsid w:val="00EA3DF0"/>
    <w:rsid w:val="00EB4585"/>
    <w:rsid w:val="00F026B9"/>
    <w:rsid w:val="00F12CE9"/>
    <w:rsid w:val="00F1726B"/>
    <w:rsid w:val="00F3612F"/>
    <w:rsid w:val="00F40136"/>
    <w:rsid w:val="00FD184B"/>
    <w:rsid w:val="00FD3536"/>
    <w:rsid w:val="00FD661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2CFEA-6930-4A17-8D80-C37AF52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81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unhideWhenUsed/>
    <w:qFormat/>
    <w:rsid w:val="001835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5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835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5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599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9B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477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4D4147"/>
    <w:pPr>
      <w:spacing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styleId="Revzia">
    <w:name w:val="Revision"/>
    <w:hidden/>
    <w:uiPriority w:val="99"/>
    <w:semiHidden/>
    <w:rsid w:val="007C21F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D272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272F"/>
    <w:rPr>
      <w:color w:val="954F72"/>
      <w:u w:val="single"/>
    </w:rPr>
  </w:style>
  <w:style w:type="paragraph" w:customStyle="1" w:styleId="msonormal0">
    <w:name w:val="msonormal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sk-SK"/>
    </w:rPr>
  </w:style>
  <w:style w:type="paragraph" w:customStyle="1" w:styleId="font7">
    <w:name w:val="font7"/>
    <w:basedOn w:val="Normlny"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BD272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BD272F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BD272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customStyle="1" w:styleId="xl68">
    <w:name w:val="xl68"/>
    <w:basedOn w:val="Normlny"/>
    <w:rsid w:val="00BD272F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69">
    <w:name w:val="xl69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0">
    <w:name w:val="xl70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1">
    <w:name w:val="xl71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BD27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3">
    <w:name w:val="xl73"/>
    <w:basedOn w:val="Normlny"/>
    <w:rsid w:val="00BD272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4">
    <w:name w:val="xl74"/>
    <w:basedOn w:val="Normlny"/>
    <w:rsid w:val="00BD272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5">
    <w:name w:val="xl75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6">
    <w:name w:val="xl76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7">
    <w:name w:val="xl77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8">
    <w:name w:val="xl78"/>
    <w:basedOn w:val="Normlny"/>
    <w:rsid w:val="00BD272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customStyle="1" w:styleId="xl79">
    <w:name w:val="xl79"/>
    <w:basedOn w:val="Normlny"/>
    <w:rsid w:val="00BD272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05_b_Analýza-vplyvov-na-rozpocet_CHA_Pramenná_oblasť_Rimavy_BH"/>
    <f:field ref="objsubject" par="" edit="true" text=""/>
    <f:field ref="objcreatedby" par="" text="Hallonová, Valéria, JUDr."/>
    <f:field ref="objcreatedat" par="" text="21.11.2022 13:33:04"/>
    <f:field ref="objchangedby" par="" text="Administrator, System"/>
    <f:field ref="objmodifiedat" par="" text="21.11.2022 13:3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4" ma:contentTypeDescription="Create a new document." ma:contentTypeScope="" ma:versionID="2ccf85beed130855617b4b89bd4e3c26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3db692305b98c9559f8d4ef88c15f9a0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04D3242-F4E3-41C5-BEC1-BC1B6D14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C382338-4944-410C-A84B-9EB44492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Hallonová Valéria</cp:lastModifiedBy>
  <cp:revision>2</cp:revision>
  <cp:lastPrinted>2023-02-08T13:14:00Z</cp:lastPrinted>
  <dcterms:created xsi:type="dcterms:W3CDTF">2023-02-08T13:14:00Z</dcterms:created>
  <dcterms:modified xsi:type="dcterms:W3CDTF">2023-02-08T13:14:00Z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Ochrana životného prostredia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Pramenná oblasť Rimavy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chránený areál Pramenná oblasť Rimavy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13523/2022-1.15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LP/2022/780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21. 10. 2022</vt:lpwstr>
  </property>
  <property fmtid="{D5CDD505-2E9C-101B-9397-08002B2CF9AE}" pid="59" name="FSC#SKEDITIONSLOVLEX@103.510:AttrDateDocPropUkonceniePKK">
    <vt:lpwstr>31. 12. 2022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66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50" name="FSC#SKEDITIONSLOVLEX@103.510:vytvorenedna">
    <vt:lpwstr>21. 11. 2022</vt:lpwstr>
  </property>
  <property fmtid="{D5CDD505-2E9C-101B-9397-08002B2CF9AE}" pid="151" name="FSC#COOSYSTEM@1.1:Container">
    <vt:lpwstr>COO.2145.1000.3.5353591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