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FE68F6" w:rsidRDefault="00FE68F6">
      <w:pPr>
        <w:jc w:val="center"/>
        <w:divId w:val="125705992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ratifikáciu Dohody o spoločnom leteckom priestore medzi Európskou úniou a jej členskými štátmi na jednej strane a Ukrajinou na strane druhej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E68F6" w:rsidP="00FE68F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E68F6" w:rsidP="00FE68F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E68F6" w:rsidP="00FE68F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E68F6" w:rsidP="00FE68F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E68F6" w:rsidP="00FE68F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FE68F6" w:rsidRDefault="00FE68F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FE68F6">
        <w:trPr>
          <w:divId w:val="116871237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sz w:val="20"/>
                <w:szCs w:val="20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sz w:val="20"/>
                <w:szCs w:val="20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sz w:val="20"/>
                <w:szCs w:val="20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E68F6">
        <w:trPr>
          <w:divId w:val="11687123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8F6" w:rsidRDefault="00FE68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E68F6" w:rsidRDefault="00FE68F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doplniť potenciálne pozitívne vplyvy do časti 10 Poznámky v súvislosti s vytvorením spoločného leteckého priestoru založeného na otvorenom prístupe zmluvných strán na trhy s rovnakými podmienkami hospodárskej súťaže a dodržiavaním rovnakých pravidiel vrátane oblastí bezpečnosti, bezpečnostnej ochrany, riadenia letovej prevádzky a uľahčenie rozširovania leteckých dopravných sietí. Odôvodnenie: ratifikácia Dohody sa dotkne právnických a fyzických osôb EÚ a Ukrajiny.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Aktuálne nie je možné definovať, či Dohoda bude mať pozitívne vplyvy na podnikateľské prostredie. </w:t>
            </w: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prednosti: v bode 3 písm. k)</w:t>
            </w:r>
            <w:r>
              <w:rPr>
                <w:rFonts w:ascii="Times" w:hAnsi="Times" w:cs="Times"/>
                <w:sz w:val="25"/>
                <w:szCs w:val="25"/>
              </w:rPr>
              <w:br/>
              <w:t>Doložka prednosti: v bode 3 písm. k) odporúčame odstrániť vo vete nadbytočné „sa“.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vplyvov,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Doložka vplyvov: v bode 5 formuláciu „nechválenie Dohody“ odporúčame zmeniť na „neschválenie Dohody“,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 materiálu, Doložke prednosti, Doložke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Obal: „Predkladá: Andrej Doležal, minister dopravy a výstavby Slovenskej republiky“ odporúčam zmeniť na „Predkladá: Andrej Doležal, minister dopravy Slovenskej republiky“, obdobne odporúčame zmenu realizovať aj v časti materiálu Doložka prednosti bod 1 gestor Zmluvy, v Doložke vplyvov bod 1 (predkladateľ) a bod 11 (kontakt na spracovateľa)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body 10 a 12 v súlade s Jednotnou metodikou na posudzovanie vybraných vplyvov. Odôvodnenie: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12 bol doplnený, bod 10 nebol doplnený, aktuálne nie je možné definovať, či Dohoda bude mať pozitívne vplyvy na podnikateľské prostredie.</w:t>
            </w: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1 z názvu funkcie predkladateľa vypustiť slovné spojenie „a výstavby“ a ako spolupredkladateľa označiť ministra zahraničných vecí a európskych záležitostí Slovenskej republiky. Odôvodnenie: štylistická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prednosti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1 z názvu gestora zmluvy vypustiť slovné spojenie „a výstavby“. Odôvodnenie: štylistická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11 vypustiť z názvu spracovateľa slovné spojenie „a výstavby“. Odôvodnenie: štylistická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prednosti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3 písm. k) odstrániť vo vete nadbytočné „sa“. Odôvodnenie: štylistická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5 nahradiť výraz „nechválenie“ výrazom „neschválenie“. Odôvodnenie: štylistická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názve funkcie predkladateľa vypustiť slovné spojenie „a výstavby“. Odôvodnenie: štylistická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názve orgánu, ktorý materiál predkladá vypustiť slovné spojenie „a výstavby“. Odôvodnenie: štylistická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68F6">
        <w:trPr>
          <w:divId w:val="6712995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posledný odsek. Odôvodnenie: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8F6" w:rsidRDefault="00FE68F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zmysle článku 23, odseku 3, písmena a) legislatívnych pravidiel: „ak sa návrh zákona predkladá bez rozporov uvedie sa to v predkladacej správe“.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A3218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7.2.2023 8:45:26"/>
    <f:field ref="objchangedby" par="" text="Administrator, System"/>
    <f:field ref="objmodifiedat" par="" text="7.2.2023 8:45:3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2023-02-07T07:46:00Z</dcterms:created>
  <dcterms:modified xsi:type="dcterms:W3CDTF">2023-02-07T07:46:00Z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Dominika Krechnyáková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ratifikáciu Dohody o spoločnom leteckom priestore medzi Európskou úniou a jej členskými štátmi na jednej strane a Ukrajinou na strane druhej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ratifikáciu Dohody o spoločnom leteckom priestore medzi Európskou úniou a jej členskými štátmi na jednej strane a Ukrajinou na strane druhej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44173/2022/OEZMV/127400-M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LP/2022/872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COO.2145.1000.3.5500067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7. 2. 2023</vt:lpwstr>
  </property>
</Properties>
</file>