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9E" w:rsidRDefault="00A94D9E" w:rsidP="00A94D9E">
      <w:pPr>
        <w:spacing w:before="1"/>
        <w:ind w:left="59" w:right="65"/>
        <w:jc w:val="center"/>
        <w:rPr>
          <w:b/>
          <w:sz w:val="24"/>
        </w:rPr>
      </w:pPr>
      <w:r>
        <w:rPr>
          <w:b/>
          <w:sz w:val="24"/>
        </w:rPr>
        <w:t>SPRÁVA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ÚČASTI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VEREJNOSTI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PREDPISU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4" w:after="4"/>
        <w:ind w:right="0"/>
        <w:jc w:val="left"/>
      </w:pPr>
      <w:r>
        <w:t>Spôsob</w:t>
      </w:r>
      <w:r>
        <w:rPr>
          <w:spacing w:val="-2"/>
        </w:rPr>
        <w:t xml:space="preserve"> </w:t>
      </w:r>
      <w:r>
        <w:t>zapojenia</w:t>
      </w:r>
      <w:r>
        <w:rPr>
          <w:spacing w:val="-2"/>
        </w:rPr>
        <w:t xml:space="preserve"> </w:t>
      </w:r>
      <w:r>
        <w:t>verejnosti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tvorby</w:t>
      </w:r>
      <w:r>
        <w:rPr>
          <w:spacing w:val="-2"/>
        </w:rPr>
        <w:t xml:space="preserve"> </w:t>
      </w:r>
      <w:r>
        <w:t>právneho</w:t>
      </w:r>
      <w:r>
        <w:rPr>
          <w:spacing w:val="-1"/>
        </w:rPr>
        <w:t xml:space="preserve"> </w:t>
      </w:r>
      <w: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88686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Informovanie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vyplnia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sdt>
          <w:sdtPr>
            <w:rPr>
              <w:rFonts w:ascii="Segoe UI Symbol" w:hAnsi="Segoe UI Symbol"/>
              <w:sz w:val="24"/>
              <w:vertAlign w:val="superscript"/>
              <w:lang w:val="sk-SK"/>
            </w:rPr>
            <w:id w:val="-823189827"/>
          </w:sdtPr>
          <w:sdtContent>
            <w:tc>
              <w:tcPr>
                <w:tcW w:w="869" w:type="dxa"/>
                <w:vAlign w:val="center"/>
              </w:tcPr>
              <w:sdt>
                <w:sdtPr>
                  <w:rPr>
                    <w:rFonts w:ascii="Segoe UI Symbol" w:hAnsi="Segoe UI Symbol"/>
                    <w:sz w:val="24"/>
                    <w:lang w:val="sk-SK"/>
                  </w:rPr>
                  <w:id w:val="-1302073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lang w:val="sk-SK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Prerokovanie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vyplnia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sdt>
          <w:sdtPr>
            <w:rPr>
              <w:rFonts w:ascii="Segoe UI Symbol" w:hAnsi="Segoe UI Symbol"/>
              <w:sz w:val="24"/>
              <w:vertAlign w:val="superscript"/>
              <w:lang w:val="sk-SK"/>
            </w:rPr>
            <w:id w:val="1607311620"/>
          </w:sdtPr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  <w:lang w:val="sk-SK"/>
                  </w:rPr>
                  <w:id w:val="199798724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</w:tbl>
    <w:p w:rsidR="00A94D9E" w:rsidRDefault="00A94D9E" w:rsidP="00A94D9E">
      <w:pPr>
        <w:ind w:left="956"/>
        <w:rPr>
          <w:sz w:val="24"/>
        </w:rPr>
      </w:pPr>
      <w:r>
        <w:rPr>
          <w:b/>
          <w:sz w:val="24"/>
        </w:rPr>
        <w:t>Odôvodnenie:</w:t>
      </w:r>
      <w:r>
        <w:rPr>
          <w:sz w:val="24"/>
          <w:vertAlign w:val="superscript"/>
        </w:rPr>
        <w:t>1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4"/>
        <w:ind w:right="0"/>
        <w:jc w:val="left"/>
      </w:pPr>
      <w:r>
        <w:t>Spôsob</w:t>
      </w:r>
      <w:r>
        <w:rPr>
          <w:spacing w:val="-2"/>
        </w:rPr>
        <w:t xml:space="preserve"> </w:t>
      </w:r>
      <w:r>
        <w:t>informovania</w:t>
      </w:r>
      <w:r>
        <w:rPr>
          <w:spacing w:val="-2"/>
        </w:rPr>
        <w:t xml:space="preserve"> </w:t>
      </w:r>
      <w:r>
        <w:t>verejnosti</w:t>
      </w:r>
      <w:r>
        <w:rPr>
          <w:spacing w:val="-1"/>
        </w:rPr>
        <w:t xml:space="preserve"> </w:t>
      </w:r>
      <w:r>
        <w:t>o začatí</w:t>
      </w:r>
      <w:r>
        <w:rPr>
          <w:spacing w:val="-1"/>
        </w:rPr>
        <w:t xml:space="preserve"> </w:t>
      </w:r>
      <w:r>
        <w:t>tvorby</w:t>
      </w:r>
      <w:r>
        <w:rPr>
          <w:spacing w:val="-2"/>
        </w:rPr>
        <w:t xml:space="preserve"> </w:t>
      </w:r>
      <w:r>
        <w:t>právneho</w:t>
      </w:r>
      <w:r>
        <w:rPr>
          <w:spacing w:val="-1"/>
        </w:rPr>
        <w:t xml:space="preserve"> </w:t>
      </w:r>
      <w: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Predbežná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informácia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  <w:lang w:val="sk-SK"/>
            </w:rPr>
            <w:id w:val="914514594"/>
          </w:sdtPr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  <w:lang w:val="sk-SK"/>
                  </w:rPr>
                  <w:id w:val="7735977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Legislatívny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zámer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3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304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4"/>
        <w:rPr>
          <w:b/>
          <w:sz w:val="24"/>
        </w:rPr>
      </w:pPr>
      <w:r>
        <w:rPr>
          <w:b/>
          <w:sz w:val="24"/>
        </w:rPr>
        <w:t>Informácie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5706CE">
        <w:trPr>
          <w:trHeight w:val="321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ktorý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riešiť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  <w:lang w:val="sk-SK"/>
            </w:rPr>
            <w:id w:val="-1564486573"/>
          </w:sdtPr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  <w:lang w:val="sk-SK"/>
                  </w:rPr>
                  <w:id w:val="-807867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301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spôsobe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zapojenia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verejnosti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právneho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predpisu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  <w:lang w:val="sk-SK"/>
            </w:rPr>
            <w:id w:val="-1818110309"/>
          </w:sdtPr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  <w:lang w:val="sk-SK"/>
                  </w:rPr>
                  <w:id w:val="13857498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predpisu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  <w:lang w:val="sk-SK"/>
            </w:rPr>
            <w:id w:val="148188875"/>
          </w:sdtPr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  <w:lang w:val="sk-SK"/>
                  </w:rPr>
                  <w:id w:val="189631324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predpisu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spôsobe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naloženia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vyjadreniami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návrhmi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verejnosti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1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301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1" w:after="4"/>
        <w:ind w:right="0"/>
        <w:jc w:val="left"/>
      </w:pPr>
      <w:r>
        <w:t>Forma</w:t>
      </w:r>
      <w:r>
        <w:rPr>
          <w:spacing w:val="-2"/>
        </w:rPr>
        <w:t xml:space="preserve"> </w:t>
      </w:r>
      <w:r>
        <w:t>prerokovania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Osobne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Ústne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Písomne</w:t>
            </w:r>
            <w:proofErr w:type="spellEnd"/>
          </w:p>
        </w:tc>
        <w:tc>
          <w:tcPr>
            <w:tcW w:w="869" w:type="dxa"/>
          </w:tcPr>
          <w:p w:rsidR="00A94D9E" w:rsidRDefault="0088686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 w:rsidRPr="0088686E">
              <w:rPr>
                <w:rFonts w:ascii="Segoe UI Symbol" w:hAnsi="Segoe UI Symbol"/>
                <w:sz w:val="24"/>
              </w:rPr>
              <w:t>☒</w:t>
            </w:r>
          </w:p>
        </w:tc>
      </w:tr>
      <w:tr w:rsidR="00A94D9E" w:rsidTr="005706CE">
        <w:trPr>
          <w:trHeight w:val="321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Inou</w:t>
            </w:r>
            <w:proofErr w:type="spellEnd"/>
            <w:r>
              <w:rPr>
                <w:sz w:val="24"/>
              </w:rPr>
              <w:t xml:space="preserve"> formou: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302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ind w:left="956"/>
        <w:rPr>
          <w:sz w:val="24"/>
        </w:rPr>
      </w:pPr>
      <w:r>
        <w:rPr>
          <w:b/>
          <w:sz w:val="24"/>
        </w:rPr>
        <w:t>Odôvodnenie:</w:t>
      </w:r>
      <w:r>
        <w:rPr>
          <w:sz w:val="24"/>
          <w:vertAlign w:val="superscript"/>
        </w:rPr>
        <w:t>1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1" w:after="4"/>
        <w:ind w:right="0"/>
        <w:jc w:val="left"/>
      </w:pPr>
      <w:r>
        <w:t>Spôsoby</w:t>
      </w:r>
      <w:r>
        <w:rPr>
          <w:spacing w:val="-5"/>
        </w:rPr>
        <w:t xml:space="preserve"> </w:t>
      </w:r>
      <w:r>
        <w:t>prerokovania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Pracovná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skupina</w:t>
            </w:r>
            <w:proofErr w:type="spellEnd"/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Konferencia</w:t>
            </w:r>
            <w:proofErr w:type="spellEnd"/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Diskusia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legislatívnemu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Konzultácia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1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Pripomienkovanie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  <w:lang w:val="sk-SK"/>
            </w:rPr>
            <w:id w:val="-418024723"/>
          </w:sdtPr>
          <w:sdtContent>
            <w:tc>
              <w:tcPr>
                <w:tcW w:w="831" w:type="dxa"/>
              </w:tcPr>
              <w:sdt>
                <w:sdtPr>
                  <w:rPr>
                    <w:rFonts w:ascii="Segoe UI Symbol" w:hAnsi="Segoe UI Symbol"/>
                    <w:sz w:val="24"/>
                    <w:lang w:val="sk-SK"/>
                  </w:rPr>
                  <w:id w:val="10645263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301" w:lineRule="exact"/>
                      <w:ind w:left="311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6" w:after="4" w:line="237" w:lineRule="auto"/>
        <w:ind w:right="956"/>
        <w:rPr>
          <w:b/>
          <w:sz w:val="24"/>
        </w:rPr>
      </w:pPr>
      <w:r>
        <w:rPr>
          <w:b/>
          <w:sz w:val="24"/>
        </w:rPr>
        <w:t>Okruhy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subjektov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predkladateľom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adresne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vyzvané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účasť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6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8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A94D9E">
      <w:pPr>
        <w:pStyle w:val="Nadpis1"/>
        <w:ind w:left="956" w:right="0"/>
        <w:jc w:val="left"/>
        <w:rPr>
          <w:b w:val="0"/>
        </w:rPr>
      </w:pPr>
      <w:r>
        <w:t>Odôvodnenie:</w:t>
      </w:r>
      <w:r>
        <w:rPr>
          <w:b w:val="0"/>
          <w:vertAlign w:val="superscript"/>
        </w:rPr>
        <w:t>1</w:t>
      </w:r>
    </w:p>
    <w:p w:rsidR="00A94D9E" w:rsidRDefault="00A94D9E" w:rsidP="00A94D9E">
      <w:pPr>
        <w:sectPr w:rsidR="00A94D9E">
          <w:pgSz w:w="11910" w:h="16840"/>
          <w:pgMar w:top="1320" w:right="460" w:bottom="1240" w:left="460" w:header="0" w:footer="974" w:gutter="0"/>
          <w:cols w:space="708"/>
        </w:sectPr>
      </w:pPr>
    </w:p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76" w:after="4"/>
        <w:ind w:right="963"/>
        <w:rPr>
          <w:b/>
          <w:sz w:val="24"/>
        </w:rPr>
      </w:pPr>
      <w:r>
        <w:rPr>
          <w:b/>
          <w:sz w:val="24"/>
        </w:rPr>
        <w:lastRenderedPageBreak/>
        <w:t>Okruhy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adresne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vyzvaných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subjektov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aktívne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zúčastnených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právneho</w:t>
      </w:r>
      <w:r w:rsidR="0088686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7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4"/>
        <w:ind w:right="963"/>
        <w:jc w:val="left"/>
      </w:pPr>
      <w:r>
        <w:t>Okruhy subjektov,</w:t>
      </w:r>
      <w:r>
        <w:rPr>
          <w:spacing w:val="-1"/>
        </w:rPr>
        <w:t xml:space="preserve"> </w:t>
      </w:r>
      <w:r>
        <w:t>ktoré prejavili záujem zúčastniť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na tvorbe</w:t>
      </w:r>
      <w:r>
        <w:rPr>
          <w:spacing w:val="2"/>
        </w:rPr>
        <w:t xml:space="preserve"> </w:t>
      </w:r>
      <w:r>
        <w:t>právneho predpisu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vlastnej</w:t>
      </w:r>
      <w:r>
        <w:rPr>
          <w:spacing w:val="-1"/>
        </w:rPr>
        <w:t xml:space="preserve"> </w:t>
      </w:r>
      <w:r>
        <w:t>iniciatívy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8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94D9E" w:rsidTr="005706CE">
        <w:trPr>
          <w:trHeight w:val="278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240"/>
        </w:tabs>
        <w:spacing w:before="181" w:after="4"/>
        <w:ind w:left="1239" w:hanging="284"/>
        <w:rPr>
          <w:b/>
          <w:sz w:val="24"/>
        </w:rPr>
      </w:pPr>
      <w:r>
        <w:rPr>
          <w:b/>
          <w:sz w:val="24"/>
        </w:rPr>
        <w:t>Okruhy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iniciatívnych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subjektov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aktívne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zúčastnených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4D9E" w:rsidTr="005706CE">
        <w:trPr>
          <w:trHeight w:val="277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88686E" w:rsidP="00570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4"/>
        </w:tabs>
        <w:spacing w:before="184"/>
        <w:ind w:right="0"/>
        <w:jc w:val="left"/>
      </w:pPr>
      <w:r>
        <w:t>Spôsob</w:t>
      </w:r>
      <w:r>
        <w:rPr>
          <w:spacing w:val="-4"/>
        </w:rPr>
        <w:t xml:space="preserve"> </w:t>
      </w:r>
      <w:r>
        <w:t>naloženia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vyjadreniami</w:t>
      </w:r>
      <w:r>
        <w:rPr>
          <w:spacing w:val="-2"/>
        </w:rPr>
        <w:t xml:space="preserve"> </w:t>
      </w:r>
      <w:r>
        <w:t>a návrhmi</w:t>
      </w:r>
      <w:r>
        <w:rPr>
          <w:spacing w:val="-2"/>
        </w:rPr>
        <w:t xml:space="preserve"> </w:t>
      </w:r>
      <w:r>
        <w:t>zapojených</w:t>
      </w:r>
      <w:r>
        <w:rPr>
          <w:spacing w:val="-1"/>
        </w:rPr>
        <w:t xml:space="preserve"> </w:t>
      </w:r>
      <w:r>
        <w:t>subjektov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A94D9E" w:rsidTr="005706CE">
        <w:trPr>
          <w:trHeight w:val="551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33"/>
              <w:ind w:left="2152" w:right="2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Prevažne</w:t>
            </w:r>
            <w:proofErr w:type="spellEnd"/>
          </w:p>
          <w:p w:rsidR="00A94D9E" w:rsidRDefault="00A94D9E" w:rsidP="005706CE">
            <w:pPr>
              <w:pStyle w:val="TableParagraph"/>
              <w:spacing w:line="261" w:lineRule="exact"/>
              <w:ind w:left="132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akceptované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neakceptované</w:t>
            </w:r>
            <w:proofErr w:type="spellEnd"/>
          </w:p>
        </w:tc>
      </w:tr>
      <w:tr w:rsidR="00A94D9E" w:rsidTr="005706CE">
        <w:trPr>
          <w:trHeight w:val="321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Orgány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verejnej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správy</w:t>
            </w:r>
            <w:proofErr w:type="spellEnd"/>
          </w:p>
        </w:tc>
        <w:tc>
          <w:tcPr>
            <w:tcW w:w="3116" w:type="dxa"/>
          </w:tcPr>
          <w:p w:rsidR="00A94D9E" w:rsidRDefault="0088686E" w:rsidP="005706CE">
            <w:pPr>
              <w:pStyle w:val="TableParagraph"/>
              <w:spacing w:line="301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  <w:lang w:val="sk-SK"/>
                </w:rPr>
                <w:id w:val="828873401"/>
              </w:sdtPr>
              <w:sdtContent>
                <w:sdt>
                  <w:sdtPr>
                    <w:rPr>
                      <w:rFonts w:ascii="Segoe UI Symbol" w:hAnsi="Segoe UI Symbol"/>
                      <w:sz w:val="24"/>
                      <w:lang w:val="sk-SK"/>
                    </w:rPr>
                    <w:id w:val="15165381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sdtContent>
                </w:sdt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 w:rsidR="00A94D9E"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30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2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3116" w:type="dxa"/>
          </w:tcPr>
          <w:p w:rsidR="00A94D9E" w:rsidRDefault="0088686E" w:rsidP="005706CE">
            <w:pPr>
              <w:pStyle w:val="TableParagraph"/>
              <w:spacing w:line="311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  <w:lang w:val="sk-SK"/>
                </w:rPr>
                <w:id w:val="-1513523855"/>
              </w:sdtPr>
              <w:sdtContent>
                <w:sdt>
                  <w:sdtPr>
                    <w:rPr>
                      <w:rFonts w:ascii="Segoe UI Symbol" w:hAnsi="Segoe UI Symbol"/>
                      <w:sz w:val="24"/>
                      <w:lang w:val="sk-SK"/>
                    </w:rPr>
                    <w:id w:val="-82913487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sdtContent>
                </w:sdt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 w:rsidR="00A94D9E"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116" w:type="dxa"/>
          </w:tcPr>
          <w:p w:rsidR="00A94D9E" w:rsidRDefault="0088686E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  <w:lang w:val="sk-SK"/>
                </w:rPr>
                <w:id w:val="1978721215"/>
              </w:sdtPr>
              <w:sdtContent>
                <w:sdt>
                  <w:sdtPr>
                    <w:rPr>
                      <w:rFonts w:ascii="Segoe UI Symbol" w:hAnsi="Segoe UI Symbol"/>
                      <w:sz w:val="24"/>
                      <w:lang w:val="sk-SK"/>
                    </w:rPr>
                    <w:id w:val="188035090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sdtContent>
                </w:sdt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>
              <w:rPr>
                <w:rFonts w:ascii="Segoe UI Symbol" w:hAnsi="Segoe UI Symbol"/>
                <w:sz w:val="24"/>
              </w:rPr>
              <w:t>☐</w:t>
            </w:r>
            <w:bookmarkStart w:id="0" w:name="_GoBack"/>
            <w:bookmarkEnd w:id="0"/>
          </w:p>
        </w:tc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3116" w:type="dxa"/>
          </w:tcPr>
          <w:p w:rsidR="00A94D9E" w:rsidRDefault="0088686E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  <w:lang w:val="sk-SK"/>
                </w:rPr>
                <w:id w:val="1907038496"/>
              </w:sdtPr>
              <w:sdtContent>
                <w:sdt>
                  <w:sdtPr>
                    <w:rPr>
                      <w:rFonts w:ascii="Segoe UI Symbol" w:hAnsi="Segoe UI Symbol"/>
                      <w:sz w:val="24"/>
                      <w:lang w:val="sk-SK"/>
                    </w:rPr>
                    <w:id w:val="84452124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sdtContent>
                </w:sdt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 w:rsidR="00A94D9E"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 w:rsidR="0088686E" w:rsidRPr="0088686E">
              <w:rPr>
                <w:rFonts w:ascii="Segoe UI Symbol" w:hAnsi="Segoe UI Symbol"/>
                <w:sz w:val="24"/>
              </w:rPr>
              <w:t>☒</w:t>
            </w:r>
          </w:p>
        </w:tc>
      </w:tr>
      <w:tr w:rsidR="00A94D9E" w:rsidTr="005706CE">
        <w:trPr>
          <w:trHeight w:val="321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301" w:lineRule="exact"/>
              <w:ind w:left="12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ind w:left="956"/>
        <w:rPr>
          <w:sz w:val="24"/>
        </w:rPr>
      </w:pPr>
      <w:r>
        <w:rPr>
          <w:b/>
          <w:sz w:val="24"/>
        </w:rPr>
        <w:t>Odôvodnenie:</w:t>
      </w:r>
      <w:r>
        <w:rPr>
          <w:sz w:val="24"/>
          <w:vertAlign w:val="superscript"/>
        </w:rPr>
        <w:t>1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4"/>
        </w:tabs>
        <w:spacing w:before="177"/>
        <w:ind w:right="0"/>
        <w:jc w:val="left"/>
        <w:rPr>
          <w:b w:val="0"/>
        </w:rPr>
      </w:pPr>
      <w:r>
        <w:t>Vyhodnotenie</w:t>
      </w:r>
      <w:r>
        <w:rPr>
          <w:spacing w:val="-3"/>
        </w:rPr>
        <w:t xml:space="preserve"> </w:t>
      </w:r>
      <w:r>
        <w:t>účasti</w:t>
      </w:r>
      <w:r>
        <w:rPr>
          <w:spacing w:val="-3"/>
        </w:rPr>
        <w:t xml:space="preserve"> </w:t>
      </w:r>
      <w:r>
        <w:t>verejnosti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tvorbe</w:t>
      </w:r>
      <w:r>
        <w:rPr>
          <w:spacing w:val="-3"/>
        </w:rPr>
        <w:t xml:space="preserve"> </w:t>
      </w:r>
      <w:r>
        <w:t>právneho</w:t>
      </w:r>
      <w:r>
        <w:rPr>
          <w:spacing w:val="-3"/>
        </w:rPr>
        <w:t xml:space="preserve"> </w:t>
      </w:r>
      <w:r>
        <w:t>predpisu predkladateľom:</w:t>
      </w:r>
      <w:r>
        <w:rPr>
          <w:b w:val="0"/>
          <w:vertAlign w:val="superscript"/>
        </w:rPr>
        <w:t>1</w:t>
      </w:r>
    </w:p>
    <w:p w:rsidR="00A94D9E" w:rsidRDefault="00A94D9E" w:rsidP="00A94D9E">
      <w:pPr>
        <w:pStyle w:val="Zkladntext"/>
        <w:rPr>
          <w:sz w:val="28"/>
        </w:rPr>
      </w:pPr>
    </w:p>
    <w:p w:rsidR="00A94D9E" w:rsidRDefault="00A94D9E" w:rsidP="00A94D9E">
      <w:pPr>
        <w:pStyle w:val="Zkladntext"/>
        <w:spacing w:before="5"/>
        <w:rPr>
          <w:sz w:val="40"/>
        </w:rPr>
      </w:pPr>
    </w:p>
    <w:p w:rsidR="00A94D9E" w:rsidRDefault="00A94D9E" w:rsidP="00A94D9E">
      <w:pPr>
        <w:spacing w:line="262" w:lineRule="exact"/>
        <w:ind w:left="956"/>
        <w:rPr>
          <w:b/>
          <w:sz w:val="23"/>
        </w:rPr>
      </w:pPr>
      <w:r>
        <w:rPr>
          <w:b/>
          <w:sz w:val="23"/>
        </w:rPr>
        <w:t>Vysvetlivky: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line="262" w:lineRule="exact"/>
        <w:rPr>
          <w:sz w:val="23"/>
        </w:rPr>
      </w:pPr>
      <w:r>
        <w:rPr>
          <w:sz w:val="23"/>
        </w:rPr>
        <w:t>Vypĺňa</w:t>
      </w:r>
      <w:r>
        <w:rPr>
          <w:spacing w:val="-3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nepovinne,</w:t>
      </w:r>
      <w:r>
        <w:rPr>
          <w:spacing w:val="-3"/>
          <w:sz w:val="23"/>
        </w:rPr>
        <w:t xml:space="preserve"> </w:t>
      </w:r>
      <w:r>
        <w:rPr>
          <w:sz w:val="23"/>
        </w:rPr>
        <w:t>ak</w:t>
      </w:r>
      <w:r>
        <w:rPr>
          <w:spacing w:val="-5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predkladateľ</w:t>
      </w:r>
      <w:r>
        <w:rPr>
          <w:spacing w:val="-4"/>
          <w:sz w:val="23"/>
        </w:rPr>
        <w:t xml:space="preserve"> </w:t>
      </w:r>
      <w:r>
        <w:rPr>
          <w:sz w:val="23"/>
        </w:rPr>
        <w:t>rozhodne</w:t>
      </w:r>
      <w:r>
        <w:rPr>
          <w:spacing w:val="-2"/>
          <w:sz w:val="23"/>
        </w:rPr>
        <w:t xml:space="preserve"> </w:t>
      </w:r>
      <w:r>
        <w:rPr>
          <w:sz w:val="23"/>
        </w:rPr>
        <w:t>nepovinné</w:t>
      </w:r>
      <w:r>
        <w:rPr>
          <w:spacing w:val="-3"/>
          <w:sz w:val="23"/>
        </w:rPr>
        <w:t xml:space="preserve"> </w:t>
      </w:r>
      <w:r>
        <w:rPr>
          <w:sz w:val="23"/>
        </w:rPr>
        <w:t>údaje</w:t>
      </w:r>
      <w:r>
        <w:rPr>
          <w:spacing w:val="-2"/>
          <w:sz w:val="23"/>
        </w:rPr>
        <w:t xml:space="preserve"> </w:t>
      </w:r>
      <w:r>
        <w:rPr>
          <w:sz w:val="23"/>
        </w:rPr>
        <w:t>vyplniť,</w:t>
      </w:r>
      <w:r>
        <w:rPr>
          <w:spacing w:val="-3"/>
          <w:sz w:val="23"/>
        </w:rPr>
        <w:t xml:space="preserve"> </w:t>
      </w:r>
      <w:r>
        <w:rPr>
          <w:sz w:val="23"/>
        </w:rPr>
        <w:t>uvedie</w:t>
      </w:r>
      <w:r>
        <w:rPr>
          <w:spacing w:val="-3"/>
          <w:sz w:val="23"/>
        </w:rPr>
        <w:t xml:space="preserve"> </w:t>
      </w:r>
      <w:r>
        <w:rPr>
          <w:sz w:val="23"/>
        </w:rPr>
        <w:t>ich</w:t>
      </w:r>
      <w:r>
        <w:rPr>
          <w:spacing w:val="-2"/>
          <w:sz w:val="23"/>
        </w:rPr>
        <w:t xml:space="preserve"> </w:t>
      </w:r>
      <w:r>
        <w:rPr>
          <w:sz w:val="23"/>
        </w:rPr>
        <w:t>slovne.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before="2" w:line="264" w:lineRule="exact"/>
        <w:rPr>
          <w:sz w:val="23"/>
        </w:rPr>
      </w:pPr>
      <w:r>
        <w:rPr>
          <w:sz w:val="23"/>
        </w:rPr>
        <w:t>Prostredníctvom</w:t>
      </w:r>
      <w:r>
        <w:rPr>
          <w:spacing w:val="-3"/>
          <w:sz w:val="23"/>
        </w:rPr>
        <w:t xml:space="preserve"> </w:t>
      </w:r>
      <w:r>
        <w:rPr>
          <w:sz w:val="23"/>
        </w:rPr>
        <w:t>právneho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informačného</w:t>
      </w:r>
      <w:r>
        <w:rPr>
          <w:spacing w:val="-3"/>
          <w:sz w:val="23"/>
        </w:rPr>
        <w:t xml:space="preserve"> </w:t>
      </w:r>
      <w:r>
        <w:rPr>
          <w:sz w:val="23"/>
        </w:rPr>
        <w:t>portálu</w:t>
      </w:r>
      <w:r>
        <w:rPr>
          <w:spacing w:val="-3"/>
          <w:sz w:val="23"/>
        </w:rPr>
        <w:t xml:space="preserve"> </w:t>
      </w:r>
      <w:r>
        <w:rPr>
          <w:sz w:val="23"/>
        </w:rPr>
        <w:t>Slov-Lex.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line="264" w:lineRule="exact"/>
        <w:rPr>
          <w:sz w:val="23"/>
        </w:rPr>
      </w:pPr>
      <w:r>
        <w:rPr>
          <w:sz w:val="23"/>
        </w:rPr>
        <w:t>Podľa</w:t>
      </w:r>
      <w:r>
        <w:rPr>
          <w:spacing w:val="-2"/>
          <w:sz w:val="23"/>
        </w:rPr>
        <w:t xml:space="preserve"> </w:t>
      </w:r>
      <w:r>
        <w:rPr>
          <w:sz w:val="23"/>
        </w:rPr>
        <w:t>Jednotnej</w:t>
      </w:r>
      <w:r>
        <w:rPr>
          <w:spacing w:val="-3"/>
          <w:sz w:val="23"/>
        </w:rPr>
        <w:t xml:space="preserve"> </w:t>
      </w:r>
      <w:r>
        <w:rPr>
          <w:sz w:val="23"/>
        </w:rPr>
        <w:t>metodiky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posudzovanie</w:t>
      </w:r>
      <w:r>
        <w:rPr>
          <w:spacing w:val="-2"/>
          <w:sz w:val="23"/>
        </w:rPr>
        <w:t xml:space="preserve"> </w:t>
      </w:r>
      <w:r>
        <w:rPr>
          <w:sz w:val="23"/>
        </w:rPr>
        <w:t>vybraných</w:t>
      </w:r>
      <w:r>
        <w:rPr>
          <w:spacing w:val="-1"/>
          <w:sz w:val="23"/>
        </w:rPr>
        <w:t xml:space="preserve"> </w:t>
      </w:r>
      <w:r>
        <w:rPr>
          <w:sz w:val="23"/>
        </w:rPr>
        <w:t>vplyvov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podľa</w:t>
      </w:r>
      <w:r>
        <w:rPr>
          <w:spacing w:val="-2"/>
          <w:sz w:val="23"/>
        </w:rPr>
        <w:t xml:space="preserve"> </w:t>
      </w:r>
      <w:r>
        <w:rPr>
          <w:sz w:val="23"/>
        </w:rPr>
        <w:t>§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zákona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tripartite.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line="264" w:lineRule="exact"/>
        <w:rPr>
          <w:sz w:val="23"/>
        </w:rPr>
      </w:pPr>
      <w:r>
        <w:rPr>
          <w:sz w:val="23"/>
        </w:rPr>
        <w:t>Vrátane</w:t>
      </w:r>
      <w:r>
        <w:rPr>
          <w:spacing w:val="-3"/>
          <w:sz w:val="23"/>
        </w:rPr>
        <w:t xml:space="preserve"> </w:t>
      </w:r>
      <w:r>
        <w:rPr>
          <w:sz w:val="23"/>
        </w:rPr>
        <w:t>odborových</w:t>
      </w:r>
      <w:r>
        <w:rPr>
          <w:spacing w:val="-2"/>
          <w:sz w:val="23"/>
        </w:rPr>
        <w:t xml:space="preserve"> </w:t>
      </w:r>
      <w:r>
        <w:rPr>
          <w:sz w:val="23"/>
        </w:rPr>
        <w:t>organizácií</w:t>
      </w:r>
      <w:r>
        <w:rPr>
          <w:spacing w:val="-2"/>
          <w:sz w:val="23"/>
        </w:rPr>
        <w:t xml:space="preserve"> </w:t>
      </w:r>
      <w:r>
        <w:rPr>
          <w:sz w:val="23"/>
        </w:rPr>
        <w:t>a ich</w:t>
      </w:r>
      <w:r>
        <w:rPr>
          <w:spacing w:val="-2"/>
          <w:sz w:val="23"/>
        </w:rPr>
        <w:t xml:space="preserve"> </w:t>
      </w:r>
      <w:r>
        <w:rPr>
          <w:sz w:val="23"/>
        </w:rPr>
        <w:t>združení.</w:t>
      </w:r>
    </w:p>
    <w:p w:rsidR="00094733" w:rsidRDefault="00094733"/>
    <w:sectPr w:rsidR="00094733" w:rsidSect="00A94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3F46"/>
    <w:multiLevelType w:val="hybridMultilevel"/>
    <w:tmpl w:val="25EE66DA"/>
    <w:lvl w:ilvl="0" w:tplc="41C48C16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C68A4EE6">
      <w:numFmt w:val="bullet"/>
      <w:lvlText w:val="•"/>
      <w:lvlJc w:val="left"/>
      <w:pPr>
        <w:ind w:left="2340" w:hanging="428"/>
      </w:pPr>
      <w:rPr>
        <w:rFonts w:hint="default"/>
        <w:lang w:val="sk-SK" w:eastAsia="en-US" w:bidi="ar-SA"/>
      </w:rPr>
    </w:lvl>
    <w:lvl w:ilvl="2" w:tplc="58320C74">
      <w:numFmt w:val="bullet"/>
      <w:lvlText w:val="•"/>
      <w:lvlJc w:val="left"/>
      <w:pPr>
        <w:ind w:left="3301" w:hanging="428"/>
      </w:pPr>
      <w:rPr>
        <w:rFonts w:hint="default"/>
        <w:lang w:val="sk-SK" w:eastAsia="en-US" w:bidi="ar-SA"/>
      </w:rPr>
    </w:lvl>
    <w:lvl w:ilvl="3" w:tplc="0D76CB50">
      <w:numFmt w:val="bullet"/>
      <w:lvlText w:val="•"/>
      <w:lvlJc w:val="left"/>
      <w:pPr>
        <w:ind w:left="4261" w:hanging="428"/>
      </w:pPr>
      <w:rPr>
        <w:rFonts w:hint="default"/>
        <w:lang w:val="sk-SK" w:eastAsia="en-US" w:bidi="ar-SA"/>
      </w:rPr>
    </w:lvl>
    <w:lvl w:ilvl="4" w:tplc="74F423CE">
      <w:numFmt w:val="bullet"/>
      <w:lvlText w:val="•"/>
      <w:lvlJc w:val="left"/>
      <w:pPr>
        <w:ind w:left="5222" w:hanging="428"/>
      </w:pPr>
      <w:rPr>
        <w:rFonts w:hint="default"/>
        <w:lang w:val="sk-SK" w:eastAsia="en-US" w:bidi="ar-SA"/>
      </w:rPr>
    </w:lvl>
    <w:lvl w:ilvl="5" w:tplc="0A94552E">
      <w:numFmt w:val="bullet"/>
      <w:lvlText w:val="•"/>
      <w:lvlJc w:val="left"/>
      <w:pPr>
        <w:ind w:left="6183" w:hanging="428"/>
      </w:pPr>
      <w:rPr>
        <w:rFonts w:hint="default"/>
        <w:lang w:val="sk-SK" w:eastAsia="en-US" w:bidi="ar-SA"/>
      </w:rPr>
    </w:lvl>
    <w:lvl w:ilvl="6" w:tplc="42A2C0FE">
      <w:numFmt w:val="bullet"/>
      <w:lvlText w:val="•"/>
      <w:lvlJc w:val="left"/>
      <w:pPr>
        <w:ind w:left="7143" w:hanging="428"/>
      </w:pPr>
      <w:rPr>
        <w:rFonts w:hint="default"/>
        <w:lang w:val="sk-SK" w:eastAsia="en-US" w:bidi="ar-SA"/>
      </w:rPr>
    </w:lvl>
    <w:lvl w:ilvl="7" w:tplc="86D8B2F8">
      <w:numFmt w:val="bullet"/>
      <w:lvlText w:val="•"/>
      <w:lvlJc w:val="left"/>
      <w:pPr>
        <w:ind w:left="8104" w:hanging="428"/>
      </w:pPr>
      <w:rPr>
        <w:rFonts w:hint="default"/>
        <w:lang w:val="sk-SK" w:eastAsia="en-US" w:bidi="ar-SA"/>
      </w:rPr>
    </w:lvl>
    <w:lvl w:ilvl="8" w:tplc="78D877AE">
      <w:numFmt w:val="bullet"/>
      <w:lvlText w:val="•"/>
      <w:lvlJc w:val="left"/>
      <w:pPr>
        <w:ind w:left="9065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51B423B4"/>
    <w:multiLevelType w:val="hybridMultilevel"/>
    <w:tmpl w:val="D284C9CE"/>
    <w:lvl w:ilvl="0" w:tplc="8702C3D6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5A783762">
      <w:numFmt w:val="bullet"/>
      <w:lvlText w:val="•"/>
      <w:lvlJc w:val="left"/>
      <w:pPr>
        <w:ind w:left="2214" w:hanging="284"/>
      </w:pPr>
      <w:rPr>
        <w:rFonts w:hint="default"/>
        <w:lang w:val="sk-SK" w:eastAsia="en-US" w:bidi="ar-SA"/>
      </w:rPr>
    </w:lvl>
    <w:lvl w:ilvl="2" w:tplc="152CB7A0">
      <w:numFmt w:val="bullet"/>
      <w:lvlText w:val="•"/>
      <w:lvlJc w:val="left"/>
      <w:pPr>
        <w:ind w:left="3189" w:hanging="284"/>
      </w:pPr>
      <w:rPr>
        <w:rFonts w:hint="default"/>
        <w:lang w:val="sk-SK" w:eastAsia="en-US" w:bidi="ar-SA"/>
      </w:rPr>
    </w:lvl>
    <w:lvl w:ilvl="3" w:tplc="2D5EEDA4">
      <w:numFmt w:val="bullet"/>
      <w:lvlText w:val="•"/>
      <w:lvlJc w:val="left"/>
      <w:pPr>
        <w:ind w:left="4163" w:hanging="284"/>
      </w:pPr>
      <w:rPr>
        <w:rFonts w:hint="default"/>
        <w:lang w:val="sk-SK" w:eastAsia="en-US" w:bidi="ar-SA"/>
      </w:rPr>
    </w:lvl>
    <w:lvl w:ilvl="4" w:tplc="5DC2432C">
      <w:numFmt w:val="bullet"/>
      <w:lvlText w:val="•"/>
      <w:lvlJc w:val="left"/>
      <w:pPr>
        <w:ind w:left="5138" w:hanging="284"/>
      </w:pPr>
      <w:rPr>
        <w:rFonts w:hint="default"/>
        <w:lang w:val="sk-SK" w:eastAsia="en-US" w:bidi="ar-SA"/>
      </w:rPr>
    </w:lvl>
    <w:lvl w:ilvl="5" w:tplc="7EA067CA">
      <w:numFmt w:val="bullet"/>
      <w:lvlText w:val="•"/>
      <w:lvlJc w:val="left"/>
      <w:pPr>
        <w:ind w:left="6113" w:hanging="284"/>
      </w:pPr>
      <w:rPr>
        <w:rFonts w:hint="default"/>
        <w:lang w:val="sk-SK" w:eastAsia="en-US" w:bidi="ar-SA"/>
      </w:rPr>
    </w:lvl>
    <w:lvl w:ilvl="6" w:tplc="10BEBFE4">
      <w:numFmt w:val="bullet"/>
      <w:lvlText w:val="•"/>
      <w:lvlJc w:val="left"/>
      <w:pPr>
        <w:ind w:left="7087" w:hanging="284"/>
      </w:pPr>
      <w:rPr>
        <w:rFonts w:hint="default"/>
        <w:lang w:val="sk-SK" w:eastAsia="en-US" w:bidi="ar-SA"/>
      </w:rPr>
    </w:lvl>
    <w:lvl w:ilvl="7" w:tplc="1A069BB2">
      <w:numFmt w:val="bullet"/>
      <w:lvlText w:val="•"/>
      <w:lvlJc w:val="left"/>
      <w:pPr>
        <w:ind w:left="8062" w:hanging="284"/>
      </w:pPr>
      <w:rPr>
        <w:rFonts w:hint="default"/>
        <w:lang w:val="sk-SK" w:eastAsia="en-US" w:bidi="ar-SA"/>
      </w:rPr>
    </w:lvl>
    <w:lvl w:ilvl="8" w:tplc="A25AF03A">
      <w:numFmt w:val="bullet"/>
      <w:lvlText w:val="•"/>
      <w:lvlJc w:val="left"/>
      <w:pPr>
        <w:ind w:left="9037" w:hanging="284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3"/>
    <w:rsid w:val="00094733"/>
    <w:rsid w:val="003A42A3"/>
    <w:rsid w:val="0088686E"/>
    <w:rsid w:val="00A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8D9E"/>
  <w15:chartTrackingRefBased/>
  <w15:docId w15:val="{D3F4688A-4247-4A05-8FCE-1903569E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94D9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A94D9E"/>
    <w:pPr>
      <w:ind w:left="3179" w:right="3179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A94D9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4D9E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94D9E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94D9E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A94D9E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A9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446B-1704-4B3E-AF22-A1DF254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Michaela</dc:creator>
  <cp:keywords/>
  <dc:description/>
  <cp:lastModifiedBy>HANÁKOVÁ Michaela</cp:lastModifiedBy>
  <cp:revision>3</cp:revision>
  <dcterms:created xsi:type="dcterms:W3CDTF">2023-02-02T10:24:00Z</dcterms:created>
  <dcterms:modified xsi:type="dcterms:W3CDTF">2023-02-02T10:40:00Z</dcterms:modified>
</cp:coreProperties>
</file>