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57" w:rsidRPr="00601F74" w:rsidRDefault="00D91E57" w:rsidP="00601F74">
      <w:pPr>
        <w:spacing w:after="0"/>
        <w:jc w:val="center"/>
        <w:rPr>
          <w:rFonts w:ascii="Times New Roman" w:hAnsi="Times New Roman" w:cs="Times New Roman"/>
          <w:b/>
          <w:sz w:val="24"/>
          <w:szCs w:val="24"/>
        </w:rPr>
      </w:pPr>
      <w:r w:rsidRPr="00601F74">
        <w:rPr>
          <w:rFonts w:ascii="Times New Roman" w:hAnsi="Times New Roman" w:cs="Times New Roman"/>
          <w:b/>
          <w:sz w:val="24"/>
          <w:szCs w:val="24"/>
        </w:rPr>
        <w:t>PREDKLADACIA SPRÁVA</w:t>
      </w:r>
    </w:p>
    <w:p w:rsidR="00D91E57" w:rsidRPr="00601F74" w:rsidRDefault="00D91E57" w:rsidP="00601F74">
      <w:pPr>
        <w:spacing w:after="0"/>
        <w:jc w:val="center"/>
        <w:rPr>
          <w:rFonts w:ascii="Times New Roman" w:hAnsi="Times New Roman" w:cs="Times New Roman"/>
          <w:b/>
          <w:sz w:val="24"/>
          <w:szCs w:val="24"/>
        </w:rPr>
      </w:pPr>
    </w:p>
    <w:p w:rsidR="00D91E57" w:rsidRPr="00601F74" w:rsidRDefault="00D91E57" w:rsidP="00601F74">
      <w:pPr>
        <w:spacing w:after="0"/>
        <w:jc w:val="center"/>
        <w:rPr>
          <w:rFonts w:ascii="Times New Roman" w:hAnsi="Times New Roman" w:cs="Times New Roman"/>
          <w:b/>
          <w:sz w:val="24"/>
          <w:szCs w:val="24"/>
        </w:rPr>
      </w:pPr>
    </w:p>
    <w:p w:rsidR="00D91E57" w:rsidRPr="00601F74" w:rsidRDefault="00D91E57" w:rsidP="00601F74">
      <w:pPr>
        <w:pStyle w:val="Normlnywebov"/>
        <w:spacing w:before="0" w:beforeAutospacing="0" w:after="0" w:afterAutospacing="0" w:line="276" w:lineRule="auto"/>
        <w:jc w:val="both"/>
      </w:pPr>
      <w:r w:rsidRPr="00601F74">
        <w:t xml:space="preserve">Na základe ustanovenia § 70 ods. 2 zákona Národnej rady Slovenskej republiky č. 350/1996 Z. z. o rokovacom poriadku Národnej rady Slovenskej republiky v znení neskorších predpisov a podľa článku 31 Legislatívnych pravidiel vlády Slovenskej republiky Ministerstvo spravodlivosti Slovenskej republiky (ďalej len ,,ministerstvo spravodlivosti“) predkladá na rokovanie Legislatívnej rady vlády Slovenskej republiky návrh poslankyne Národnej rady Slovenskej republiky Kataríny </w:t>
      </w:r>
      <w:proofErr w:type="spellStart"/>
      <w:r w:rsidRPr="00601F74">
        <w:t>Hatrákovej</w:t>
      </w:r>
      <w:proofErr w:type="spellEnd"/>
      <w:r w:rsidRPr="00601F74">
        <w:t xml:space="preserve"> na vydanie zákona, ktorým sa mení a dopĺňa zákon č. 36/2005 Z. z. o rodine a o zmene a doplnení niektorých zákonov v znení neskorších predpisov (tlač 1230) (ďalej len ,,poslanecký návrh“).</w:t>
      </w:r>
    </w:p>
    <w:p w:rsidR="00D91E57" w:rsidRPr="00601F74" w:rsidRDefault="00D91E57" w:rsidP="00601F74">
      <w:pPr>
        <w:pStyle w:val="Normlnywebov"/>
        <w:spacing w:before="0" w:beforeAutospacing="0" w:after="0" w:afterAutospacing="0" w:line="276" w:lineRule="auto"/>
        <w:jc w:val="both"/>
      </w:pPr>
    </w:p>
    <w:p w:rsidR="00D91E57" w:rsidRPr="00601F74" w:rsidRDefault="00D91E57" w:rsidP="00601F74">
      <w:pPr>
        <w:pStyle w:val="Normlnywebov"/>
        <w:spacing w:before="0" w:beforeAutospacing="0" w:after="0" w:afterAutospacing="0" w:line="276" w:lineRule="auto"/>
        <w:jc w:val="both"/>
      </w:pPr>
      <w:r w:rsidRPr="00601F74">
        <w:t>Ministerstvo spravodlivosti k poslaneckému návrhu uvádza nasledovné:</w:t>
      </w:r>
    </w:p>
    <w:p w:rsidR="00D91E57" w:rsidRDefault="00D91E57" w:rsidP="00601F74">
      <w:pPr>
        <w:pStyle w:val="Normlnywebov"/>
        <w:spacing w:before="0" w:beforeAutospacing="0" w:after="0" w:afterAutospacing="0" w:line="276" w:lineRule="auto"/>
        <w:jc w:val="both"/>
      </w:pPr>
    </w:p>
    <w:p w:rsidR="008D66FB" w:rsidRPr="00601F74" w:rsidRDefault="008D66FB" w:rsidP="00601F74">
      <w:pPr>
        <w:pStyle w:val="Normlnywebov"/>
        <w:spacing w:before="0" w:beforeAutospacing="0" w:after="0" w:afterAutospacing="0" w:line="276" w:lineRule="auto"/>
        <w:jc w:val="both"/>
      </w:pPr>
    </w:p>
    <w:p w:rsidR="00D91E57" w:rsidRPr="00601F74" w:rsidRDefault="00D91E57" w:rsidP="00601F74">
      <w:pPr>
        <w:pStyle w:val="Normlnywebov"/>
        <w:spacing w:before="0" w:beforeAutospacing="0" w:after="0" w:afterAutospacing="0" w:line="276" w:lineRule="auto"/>
        <w:jc w:val="both"/>
        <w:rPr>
          <w:rStyle w:val="Siln"/>
        </w:rPr>
      </w:pPr>
      <w:r w:rsidRPr="00601F74">
        <w:rPr>
          <w:rStyle w:val="Siln"/>
        </w:rPr>
        <w:t>Všeobecne</w:t>
      </w:r>
    </w:p>
    <w:p w:rsidR="00D91E57" w:rsidRPr="00601F74" w:rsidRDefault="00D91E57" w:rsidP="00601F74">
      <w:pPr>
        <w:pStyle w:val="Normlnywebov"/>
        <w:spacing w:before="0" w:beforeAutospacing="0" w:after="0" w:afterAutospacing="0" w:line="276" w:lineRule="auto"/>
        <w:jc w:val="both"/>
        <w:rPr>
          <w:rStyle w:val="Siln"/>
        </w:rPr>
      </w:pPr>
    </w:p>
    <w:p w:rsidR="00D91E57" w:rsidRPr="00601F74" w:rsidRDefault="00D91E57" w:rsidP="00601F74">
      <w:pPr>
        <w:spacing w:after="0"/>
        <w:jc w:val="both"/>
        <w:rPr>
          <w:rFonts w:ascii="Times New Roman" w:hAnsi="Times New Roman" w:cs="Times New Roman"/>
          <w:bCs/>
          <w:sz w:val="24"/>
          <w:szCs w:val="24"/>
        </w:rPr>
      </w:pPr>
      <w:r w:rsidRPr="00601F74">
        <w:rPr>
          <w:rFonts w:ascii="Times New Roman" w:hAnsi="Times New Roman" w:cs="Times New Roman"/>
          <w:sz w:val="24"/>
          <w:szCs w:val="24"/>
        </w:rPr>
        <w:t xml:space="preserve">Cieľom poslaneckého návrhu je </w:t>
      </w:r>
      <w:r w:rsidRPr="00601F74">
        <w:rPr>
          <w:rFonts w:ascii="Times New Roman" w:hAnsi="Times New Roman" w:cs="Times New Roman"/>
          <w:bCs/>
          <w:sz w:val="24"/>
          <w:szCs w:val="24"/>
        </w:rPr>
        <w:t xml:space="preserve">rozšíriť okruh osôb, ktorým môže súd zveriť maloleté dieťa </w:t>
      </w:r>
      <w:r w:rsidRPr="00601F74">
        <w:rPr>
          <w:rFonts w:ascii="Times New Roman" w:hAnsi="Times New Roman" w:cs="Times New Roman"/>
          <w:bCs/>
          <w:sz w:val="24"/>
          <w:szCs w:val="24"/>
        </w:rPr>
        <w:br/>
        <w:t xml:space="preserve">do náhradnej osobnej starostlivosti. Platná právna úprava v § 45 odseku 2 </w:t>
      </w:r>
      <w:r w:rsidRPr="00601F74">
        <w:rPr>
          <w:rFonts w:ascii="Times New Roman" w:hAnsi="Times New Roman" w:cs="Times New Roman"/>
          <w:sz w:val="24"/>
          <w:szCs w:val="24"/>
        </w:rPr>
        <w:t>zákona č. 36/2005 Z. z. o rodine a o zmene a doplnení niektorých zákonov v znení neskorších predpisov</w:t>
      </w:r>
      <w:r w:rsidRPr="00601F74">
        <w:rPr>
          <w:rFonts w:ascii="Times New Roman" w:hAnsi="Times New Roman" w:cs="Times New Roman"/>
          <w:bCs/>
          <w:sz w:val="24"/>
          <w:szCs w:val="24"/>
        </w:rPr>
        <w:t xml:space="preserve"> (ďalej len „zákon o rodine“) neumožňuje subsumovať pod dikciu „príbuzný maloletého dieťaťa“ napríklad inú blízku osobu v pomere rodinnom alebo obdobnom vo vzťahu k maloletému dieťaťu. Táto úprava v súčasnosti vedie súd k tomu, že, ak sa nenájde vhodná osoba na zverenie maloletého dieťaťa </w:t>
      </w:r>
      <w:r w:rsidRPr="00601F74">
        <w:rPr>
          <w:rFonts w:ascii="Times New Roman" w:hAnsi="Times New Roman" w:cs="Times New Roman"/>
          <w:bCs/>
          <w:sz w:val="24"/>
          <w:szCs w:val="24"/>
        </w:rPr>
        <w:br/>
        <w:t xml:space="preserve">do náhradnej osobnej starostlivosti z radov príbuzných dieťaťa t.j. prarodič, súrodenec maloletého dieťaťa alebo súrodenec rodiča maloletého dieťaťa, tak súd môže nariadiť ústavnú starostlivosť. Zámerom poslaneckého návrhu je preto vytvoriť explicitne legislatívny priestor na to, </w:t>
      </w:r>
      <w:r w:rsidRPr="00601F74">
        <w:rPr>
          <w:rFonts w:ascii="Times New Roman" w:hAnsi="Times New Roman" w:cs="Times New Roman"/>
          <w:bCs/>
          <w:sz w:val="24"/>
          <w:szCs w:val="24"/>
        </w:rPr>
        <w:br/>
        <w:t xml:space="preserve">aby napríklad v prípade úmrtia rodiča maloletého dieťaťa súd mohol posúdiť možnosť zveriť maloleté dieťa do náhradnej osobnej starostlivosti inej blízkej osobe v pomere rodinnom alebo obdobnom, ktorá žila s maloletým dieťaťom a s jeho rodičom v spoločnej domácnosti. Navrhovaná právna úprava v tejto súvislosti zároveň reaguje  na aktuálny demografický vývoj, ktorý ukazuje, že podiel slobodných a rozvedených obyvateľov sa ďalej zvyšuje. S tým súvisí aj v praxi zvýšený počet maloletých detí vychovávaných v tzv. patchworkových rodinách. Tieto deti sa môžu  ocitnúť </w:t>
      </w:r>
      <w:r w:rsidRPr="00601F74">
        <w:rPr>
          <w:rFonts w:ascii="Times New Roman" w:hAnsi="Times New Roman" w:cs="Times New Roman"/>
          <w:bCs/>
          <w:sz w:val="24"/>
          <w:szCs w:val="24"/>
        </w:rPr>
        <w:br/>
        <w:t>v  rôznych nepriaznivých životných situáciách, ako už bolo uvedené vyššie, napríklad pri úmrtí rodiča. Zámer poslaneckého návrhu v zmysle dôvodovej správy čerpá svoj základ z predpokladu vybudovanej vzťahovej väzby medzi maloletým dieťaťom žijúcim v spoločnej domácnosti s inou blízkou osobou.</w:t>
      </w:r>
    </w:p>
    <w:p w:rsidR="00D91E57" w:rsidRDefault="00D91E57" w:rsidP="00601F74">
      <w:pPr>
        <w:spacing w:after="0"/>
        <w:jc w:val="both"/>
        <w:rPr>
          <w:rFonts w:ascii="Times New Roman" w:hAnsi="Times New Roman" w:cs="Times New Roman"/>
          <w:bCs/>
          <w:sz w:val="24"/>
          <w:szCs w:val="24"/>
        </w:rPr>
      </w:pPr>
    </w:p>
    <w:p w:rsidR="008D66FB" w:rsidRPr="00601F74" w:rsidRDefault="008D66FB" w:rsidP="00601F74">
      <w:pPr>
        <w:spacing w:after="0"/>
        <w:jc w:val="both"/>
        <w:rPr>
          <w:rFonts w:ascii="Times New Roman" w:hAnsi="Times New Roman" w:cs="Times New Roman"/>
          <w:bCs/>
          <w:sz w:val="24"/>
          <w:szCs w:val="24"/>
        </w:rPr>
      </w:pPr>
    </w:p>
    <w:p w:rsidR="00D91E57" w:rsidRPr="00601F74" w:rsidRDefault="00D91E57" w:rsidP="00601F74">
      <w:pPr>
        <w:adjustRightInd w:val="0"/>
        <w:spacing w:after="0"/>
        <w:jc w:val="both"/>
        <w:rPr>
          <w:rFonts w:ascii="Times New Roman" w:hAnsi="Times New Roman" w:cs="Times New Roman"/>
          <w:b/>
          <w:sz w:val="24"/>
          <w:szCs w:val="24"/>
          <w:lang w:eastAsia="sk-SK"/>
        </w:rPr>
      </w:pPr>
      <w:r w:rsidRPr="00601F74">
        <w:rPr>
          <w:rFonts w:ascii="Times New Roman" w:hAnsi="Times New Roman" w:cs="Times New Roman"/>
          <w:b/>
          <w:sz w:val="24"/>
          <w:szCs w:val="24"/>
          <w:lang w:eastAsia="sk-SK"/>
        </w:rPr>
        <w:t>Medzirezortné pripomienkové konanie</w:t>
      </w:r>
    </w:p>
    <w:p w:rsidR="00D91E57" w:rsidRPr="00601F74" w:rsidRDefault="00D91E57" w:rsidP="00601F74">
      <w:pPr>
        <w:adjustRightInd w:val="0"/>
        <w:spacing w:after="0"/>
        <w:jc w:val="both"/>
        <w:rPr>
          <w:rFonts w:ascii="Times New Roman" w:hAnsi="Times New Roman" w:cs="Times New Roman"/>
          <w:b/>
          <w:sz w:val="24"/>
          <w:szCs w:val="24"/>
          <w:lang w:eastAsia="sk-SK"/>
        </w:rPr>
      </w:pPr>
    </w:p>
    <w:p w:rsidR="00D91E57" w:rsidRPr="00601F74" w:rsidRDefault="00D91E57" w:rsidP="00601F74">
      <w:pPr>
        <w:widowControl w:val="0"/>
        <w:adjustRightInd w:val="0"/>
        <w:spacing w:after="0"/>
        <w:contextualSpacing/>
        <w:jc w:val="both"/>
        <w:rPr>
          <w:rFonts w:ascii="Times New Roman" w:hAnsi="Times New Roman" w:cs="Times New Roman"/>
          <w:sz w:val="24"/>
          <w:szCs w:val="24"/>
          <w:lang w:eastAsia="sk-SK"/>
        </w:rPr>
      </w:pPr>
      <w:r w:rsidRPr="00601F74">
        <w:rPr>
          <w:rFonts w:ascii="Times New Roman" w:hAnsi="Times New Roman" w:cs="Times New Roman"/>
          <w:sz w:val="24"/>
          <w:szCs w:val="24"/>
          <w:lang w:eastAsia="sk-SK"/>
        </w:rPr>
        <w:t xml:space="preserve">Poslanecký návrh bol predmetom medzirezortného pripomienkového konania. </w:t>
      </w:r>
    </w:p>
    <w:p w:rsidR="00D91E57" w:rsidRPr="00601F74" w:rsidRDefault="00D91E57" w:rsidP="00601F74">
      <w:pPr>
        <w:widowControl w:val="0"/>
        <w:adjustRightInd w:val="0"/>
        <w:spacing w:after="0"/>
        <w:contextualSpacing/>
        <w:jc w:val="both"/>
        <w:rPr>
          <w:rFonts w:ascii="Times New Roman" w:hAnsi="Times New Roman" w:cs="Times New Roman"/>
          <w:sz w:val="24"/>
          <w:szCs w:val="24"/>
          <w:lang w:eastAsia="sk-SK"/>
        </w:rPr>
      </w:pPr>
    </w:p>
    <w:p w:rsidR="00D91E57" w:rsidRPr="00601F74" w:rsidRDefault="00D91E57" w:rsidP="00601F74">
      <w:pPr>
        <w:widowControl w:val="0"/>
        <w:adjustRightInd w:val="0"/>
        <w:spacing w:after="0"/>
        <w:contextualSpacing/>
        <w:jc w:val="both"/>
        <w:rPr>
          <w:rFonts w:ascii="Times New Roman" w:hAnsi="Times New Roman" w:cs="Times New Roman"/>
          <w:i/>
          <w:sz w:val="24"/>
          <w:szCs w:val="24"/>
        </w:rPr>
      </w:pPr>
      <w:r w:rsidRPr="00601F74">
        <w:rPr>
          <w:rFonts w:ascii="Times New Roman" w:hAnsi="Times New Roman" w:cs="Times New Roman"/>
          <w:sz w:val="24"/>
          <w:szCs w:val="24"/>
          <w:lang w:eastAsia="sk-SK"/>
        </w:rPr>
        <w:lastRenderedPageBreak/>
        <w:t xml:space="preserve">Zásadnú pripomienku vzniesla Generálna prokuratúra Slovenskej republiky. Generálna prokuratúra Slovenskej republiky sa v rámci jednej všeobecnej zásadnej pripomienky vyjadrila, </w:t>
      </w:r>
      <w:r w:rsidRPr="00601F74">
        <w:rPr>
          <w:rFonts w:ascii="Times New Roman" w:hAnsi="Times New Roman" w:cs="Times New Roman"/>
          <w:sz w:val="24"/>
          <w:szCs w:val="24"/>
          <w:lang w:eastAsia="sk-SK"/>
        </w:rPr>
        <w:br/>
        <w:t xml:space="preserve">že </w:t>
      </w:r>
      <w:r w:rsidRPr="00601F74">
        <w:rPr>
          <w:rFonts w:ascii="Times New Roman" w:hAnsi="Times New Roman" w:cs="Times New Roman"/>
          <w:i/>
          <w:sz w:val="24"/>
          <w:szCs w:val="24"/>
          <w:lang w:eastAsia="sk-SK"/>
        </w:rPr>
        <w:t>„</w:t>
      </w:r>
      <w:r w:rsidRPr="00601F74">
        <w:rPr>
          <w:rFonts w:ascii="Times New Roman" w:hAnsi="Times New Roman" w:cs="Times New Roman"/>
          <w:i/>
          <w:sz w:val="24"/>
          <w:szCs w:val="24"/>
        </w:rPr>
        <w:t>nesúhlasíme s predloženou právnou úpravou. Cieľom návrhu zákona podľa dôvodovej správy</w:t>
      </w:r>
      <w:r w:rsidRPr="00601F74">
        <w:rPr>
          <w:rFonts w:ascii="Times New Roman" w:hAnsi="Times New Roman" w:cs="Times New Roman"/>
          <w:i/>
          <w:sz w:val="24"/>
          <w:szCs w:val="24"/>
        </w:rPr>
        <w:br/>
        <w:t xml:space="preserve"> je rozšíriť okruh osôb, ktorým môže súd zveriť dieťa do náhradnej osobnej starostlivosti s tým, </w:t>
      </w:r>
      <w:r w:rsidRPr="00601F74">
        <w:rPr>
          <w:rFonts w:ascii="Times New Roman" w:hAnsi="Times New Roman" w:cs="Times New Roman"/>
          <w:i/>
          <w:sz w:val="24"/>
          <w:szCs w:val="24"/>
        </w:rPr>
        <w:br/>
        <w:t>že sa navrhuje legislatívne „ukotviť“, aby napríklad v prípade úmrtia rodiča dieťaťa súd mohol posúdiť možnosť zveriť dieťa inej blízkej osobe v pomere rodinnom alebo obdobnom, ktorá žila</w:t>
      </w:r>
      <w:r w:rsidRPr="00601F74">
        <w:rPr>
          <w:rFonts w:ascii="Times New Roman" w:hAnsi="Times New Roman" w:cs="Times New Roman"/>
          <w:i/>
          <w:sz w:val="24"/>
          <w:szCs w:val="24"/>
        </w:rPr>
        <w:br/>
        <w:t xml:space="preserve"> s dieťaťom a rodičom v domácnosti. Vychádzajúc z platnej právnej úpravy ustanovenia § 45 ods. 1 zákona č. 36/2005 Z. z. o rodine a o zmene a doplnení niektorých zákonov v znení neskorších predpisov (ďalej len „zákon č. 36/2005 Z. z.“), je zrejmé, že dieťa je možné zveriť nielen príbuznému dieťaťa, ale prakticky akejkoľvek fyzickej osobe za podmienky, že spĺňa predpoklady vymedzené druhou vetou ustanovenia § 45 ods. 1 zákona č. 36/2005 Z. z. a takéto zverenie bude</w:t>
      </w:r>
      <w:r w:rsidRPr="00601F74">
        <w:rPr>
          <w:rFonts w:ascii="Times New Roman" w:hAnsi="Times New Roman" w:cs="Times New Roman"/>
          <w:i/>
          <w:sz w:val="24"/>
          <w:szCs w:val="24"/>
        </w:rPr>
        <w:br/>
        <w:t xml:space="preserve"> v najlepšom záujme dieťaťa (rešpektujúc zásadu čl. 5 zákona o rodine). Skutočnosť, </w:t>
      </w:r>
      <w:r w:rsidRPr="00601F74">
        <w:rPr>
          <w:rFonts w:ascii="Times New Roman" w:hAnsi="Times New Roman" w:cs="Times New Roman"/>
          <w:i/>
          <w:sz w:val="24"/>
          <w:szCs w:val="24"/>
        </w:rPr>
        <w:br/>
        <w:t>že zákonodarca v nadväzujúcom odseku 2 ustanovenia § 45 zákona č. 36/2005 Z. z. určuje,</w:t>
      </w:r>
      <w:r w:rsidRPr="00601F74">
        <w:rPr>
          <w:rFonts w:ascii="Times New Roman" w:hAnsi="Times New Roman" w:cs="Times New Roman"/>
          <w:i/>
          <w:sz w:val="24"/>
          <w:szCs w:val="24"/>
        </w:rPr>
        <w:br/>
        <w:t xml:space="preserve"> že „pri zverení maloletého dieťaťa do náhradnej osobnej starostlivosti uprednostní súd predovšetkým príbuzného maloletého dieťaťa, ak spĺňa ustanovené predpoklady“, neumožňuje prijať záver, že dieťa je možné zveriť len a výlučne príbuznému dieťaťa a nie aj inej fyzickej osobe, napr. blízkej osobe dieťaťa v pomere rodinnom alebo obdobnom, ktorá žila s dieťaťom a rodičom v domácnosti. Vyššie uvedené skutočnosti sú zrejmé tak zo systematického výkladu zákona </w:t>
      </w:r>
      <w:r w:rsidRPr="00601F74">
        <w:rPr>
          <w:rFonts w:ascii="Times New Roman" w:hAnsi="Times New Roman" w:cs="Times New Roman"/>
          <w:i/>
          <w:sz w:val="24"/>
          <w:szCs w:val="24"/>
        </w:rPr>
        <w:br/>
        <w:t>č. 36/2005 Z. z., ako aj zo samotnej formulácie použitej zákonodarcom v § 45 ods. 2, z ktorej vyplýva, že súd pri zverení maloletého dieťaťa do náhradnej osobnej starostlivosti „len“ uprednostní predovšetkým príbuzného maloletého dieťaťa, ak spĺňa predpoklady ustanovené</w:t>
      </w:r>
      <w:r w:rsidRPr="00601F74">
        <w:rPr>
          <w:rFonts w:ascii="Times New Roman" w:hAnsi="Times New Roman" w:cs="Times New Roman"/>
          <w:i/>
          <w:sz w:val="24"/>
          <w:szCs w:val="24"/>
        </w:rPr>
        <w:br/>
        <w:t xml:space="preserve"> v § 45 ods. 1. V praxi to znamená, že pri rozhodovaní o zverení dieťaťa do náhradnej osobnej starostlivosti je súd povinný skúmať, či dieťa nie je možné zveriť do starostlivosti príbuzného (dieťaťa), ale v prípade, ak prihliadajúc na najlepší záujem dieťaťa takéto zverenie dieťaťa nebude v jeho najlepšom záujme, súd môže dieťa zveriť do náhradnej osobnej starostlivosti inej fyzickej osoby za podmienky, že táto osoba spĺňa predpoklady ustanovené v § 45 ods. 1 zákona </w:t>
      </w:r>
      <w:r w:rsidRPr="00601F74">
        <w:rPr>
          <w:rFonts w:ascii="Times New Roman" w:hAnsi="Times New Roman" w:cs="Times New Roman"/>
          <w:i/>
          <w:sz w:val="24"/>
          <w:szCs w:val="24"/>
        </w:rPr>
        <w:br/>
        <w:t>č. 36/2005 Z. z. Táto okolnosť je na posúdení súdu. Žiadne z ustanovení platnej právnej úpravy však neustanovuje, že dieťa je možné zveriť výlučne príbuznému dieťaťa a ak takejto osoby niet, tak dieťa môže zveriť do ústavnej starostlivosti. V súlade s ustanovením § 54 ods. 1 zákona</w:t>
      </w:r>
      <w:r w:rsidRPr="00601F74">
        <w:rPr>
          <w:rFonts w:ascii="Times New Roman" w:hAnsi="Times New Roman" w:cs="Times New Roman"/>
          <w:i/>
          <w:sz w:val="24"/>
          <w:szCs w:val="24"/>
        </w:rPr>
        <w:br/>
        <w:t xml:space="preserve"> č. 36/2005 Z. z. je súd vždy povinný pred nariadením ústavnej starostlivosti skúmať, či maloleté dieťa nemožno zveriť do náhradnej osobnej starostlivosti (a to vo všeobecnosti, nielen vo vzťahu </w:t>
      </w:r>
      <w:r w:rsidRPr="00601F74">
        <w:rPr>
          <w:rFonts w:ascii="Times New Roman" w:hAnsi="Times New Roman" w:cs="Times New Roman"/>
          <w:i/>
          <w:sz w:val="24"/>
          <w:szCs w:val="24"/>
        </w:rPr>
        <w:br/>
        <w:t xml:space="preserve">k príbuzným dieťaťa), a ak to nie je možné, následne do pestúnskej starostlivosti. V tejto súvislosti uvádzame, že z poznatkov prokuratúry získaných využitím vstupových oprávnení prokurátora </w:t>
      </w:r>
      <w:r w:rsidRPr="00601F74">
        <w:rPr>
          <w:rFonts w:ascii="Times New Roman" w:hAnsi="Times New Roman" w:cs="Times New Roman"/>
          <w:i/>
          <w:sz w:val="24"/>
          <w:szCs w:val="24"/>
        </w:rPr>
        <w:br/>
        <w:t>do konaní o zverení maloletého dieťaťa do náhradnej osobnej starostlivosti vyplýva, že v týchto konaniach súdy zverujú deti do náhradnej osobnej starostlivosti aj iným osobám než príbuzným dieťaťa (napr. osobe žijúcej s rodičom dieťaťa, ktorý nemôže vykonávať osobnú starostlivosť</w:t>
      </w:r>
      <w:r w:rsidRPr="00601F74">
        <w:rPr>
          <w:rFonts w:ascii="Times New Roman" w:hAnsi="Times New Roman" w:cs="Times New Roman"/>
          <w:i/>
          <w:sz w:val="24"/>
          <w:szCs w:val="24"/>
        </w:rPr>
        <w:br/>
        <w:t xml:space="preserve"> o dieťa), samozrejme za predpokladu, že takéto zverenie dieťaťa je v najlepšom záujme dieťaťa. Pokiaľ predkladateľka návrhu zákona disponuje poznatkami, že súdy nezverili dieťa do náhradnej osobnej starostlivosti osoby napríklad žijúcej s rodičom dieťaťa, ktorý zomrel a rozhodli o zverení dieťaťa do ústavnej starostlivosti, možno vysloviť presvedčenie o pochybení súdov, ktoré tak riadne neaplikovali relevantné ustanovenia zákona č. 36/2005 Z. z., nie však o potrebe legislatívnej zmeny zákona č. 36/2005 Z. z. predkladaným návrhom. Z vyššie uvedených dôvodov považujeme predložený návrh zákona za nadbytočný, keďže súčasná právna úprava umožňuje zverenie maloletého dieťaťa do náhradnej osobnej starostlivosti aj iným osobám, ako príbuzným maloletého dieťaťa, po splnení podmienok vymedzených v spomínanom ustanovení § 45 ods. 1 a nasl. zákona č. 36/2005 Z. z.“</w:t>
      </w:r>
    </w:p>
    <w:p w:rsidR="00D91E57" w:rsidRPr="00601F74" w:rsidRDefault="00D91E57" w:rsidP="00601F74">
      <w:pPr>
        <w:widowControl w:val="0"/>
        <w:adjustRightInd w:val="0"/>
        <w:spacing w:after="0"/>
        <w:contextualSpacing/>
        <w:jc w:val="both"/>
        <w:rPr>
          <w:rFonts w:ascii="Times New Roman" w:hAnsi="Times New Roman" w:cs="Times New Roman"/>
          <w:sz w:val="24"/>
          <w:szCs w:val="24"/>
          <w:lang w:eastAsia="sk-SK"/>
        </w:rPr>
      </w:pPr>
    </w:p>
    <w:p w:rsidR="00D91E57" w:rsidRPr="00601F74" w:rsidRDefault="00D91E57" w:rsidP="00601F74">
      <w:pPr>
        <w:spacing w:after="0"/>
        <w:jc w:val="both"/>
        <w:rPr>
          <w:rFonts w:ascii="Times New Roman" w:hAnsi="Times New Roman" w:cs="Times New Roman"/>
          <w:sz w:val="24"/>
          <w:szCs w:val="24"/>
        </w:rPr>
      </w:pPr>
      <w:r w:rsidRPr="00601F74">
        <w:rPr>
          <w:rFonts w:ascii="Times New Roman" w:hAnsi="Times New Roman" w:cs="Times New Roman"/>
          <w:sz w:val="24"/>
          <w:szCs w:val="24"/>
        </w:rPr>
        <w:t>Ministerstvo spravodlivosti sa s touto pripomienkou vecne nestotožňuje. Zmenu upravenú v poslaneckom návrhu považujeme za vhodné a právne relevantné riešenie tých situácií, ktoré sú dôvodom, ktoré vedú poslankyňu Národnej rady Slovenskej republiky Katarínu Hatrákovú v zmysle argumentácie uvedenej v dôvodovej správe na predloženie poslaneckého návrhu.</w:t>
      </w:r>
    </w:p>
    <w:p w:rsidR="00D91E57" w:rsidRPr="00601F74" w:rsidRDefault="00D91E57" w:rsidP="00601F74">
      <w:pPr>
        <w:spacing w:after="0"/>
        <w:jc w:val="both"/>
        <w:rPr>
          <w:rFonts w:ascii="Times New Roman" w:hAnsi="Times New Roman" w:cs="Times New Roman"/>
          <w:noProof w:val="0"/>
          <w:sz w:val="24"/>
          <w:szCs w:val="24"/>
        </w:rPr>
      </w:pPr>
    </w:p>
    <w:p w:rsidR="00D91E57" w:rsidRPr="00601F74" w:rsidRDefault="00D91E57" w:rsidP="00601F74">
      <w:pPr>
        <w:widowControl w:val="0"/>
        <w:adjustRightInd w:val="0"/>
        <w:spacing w:after="0"/>
        <w:contextualSpacing/>
        <w:jc w:val="both"/>
        <w:rPr>
          <w:rFonts w:ascii="Times New Roman" w:hAnsi="Times New Roman" w:cs="Times New Roman"/>
          <w:sz w:val="24"/>
          <w:szCs w:val="24"/>
          <w:lang w:eastAsia="sk-SK"/>
        </w:rPr>
      </w:pPr>
      <w:r w:rsidRPr="00601F74">
        <w:rPr>
          <w:rFonts w:ascii="Times New Roman" w:hAnsi="Times New Roman" w:cs="Times New Roman"/>
          <w:sz w:val="24"/>
          <w:szCs w:val="24"/>
          <w:lang w:eastAsia="sk-SK"/>
        </w:rPr>
        <w:t xml:space="preserve">Z ministerstiev ako pripomienkujúcich subjektov si dve obyčajné pripomienky k predkladacej správe uplatnilo Ministerstvo </w:t>
      </w:r>
      <w:r w:rsidRPr="00601F74">
        <w:rPr>
          <w:rFonts w:ascii="Times New Roman" w:hAnsi="Times New Roman" w:cs="Times New Roman"/>
          <w:sz w:val="24"/>
          <w:szCs w:val="24"/>
        </w:rPr>
        <w:t xml:space="preserve">práce, sociálnych vecí a rodiny Slovenskej republiky a jednu obyčajnú pripomienku k doložke vybraných vplyvov Ministerstvo hospodárstva Slovenskej republiky. </w:t>
      </w:r>
    </w:p>
    <w:p w:rsidR="00D91E57" w:rsidRPr="00601F74" w:rsidRDefault="00D91E57" w:rsidP="00601F74">
      <w:pPr>
        <w:spacing w:after="0"/>
        <w:jc w:val="both"/>
        <w:rPr>
          <w:rFonts w:ascii="Times New Roman" w:hAnsi="Times New Roman" w:cs="Times New Roman"/>
          <w:spacing w:val="61"/>
          <w:sz w:val="24"/>
          <w:szCs w:val="24"/>
        </w:rPr>
      </w:pPr>
    </w:p>
    <w:p w:rsidR="00D91E57" w:rsidRPr="00601F74" w:rsidRDefault="00D91E57" w:rsidP="00601F74">
      <w:pPr>
        <w:spacing w:after="0"/>
        <w:jc w:val="both"/>
        <w:rPr>
          <w:rFonts w:ascii="Times New Roman" w:hAnsi="Times New Roman" w:cs="Times New Roman"/>
          <w:i/>
          <w:sz w:val="24"/>
          <w:szCs w:val="24"/>
        </w:rPr>
      </w:pPr>
      <w:r w:rsidRPr="00601F74">
        <w:rPr>
          <w:rFonts w:ascii="Times New Roman" w:hAnsi="Times New Roman" w:cs="Times New Roman"/>
          <w:sz w:val="24"/>
          <w:szCs w:val="24"/>
        </w:rPr>
        <w:t xml:space="preserve">Ministerstvo práce, sociálnych vecí a rodiny Slovenskej republiky </w:t>
      </w:r>
      <w:r w:rsidR="00601F74" w:rsidRPr="00601F74">
        <w:rPr>
          <w:rFonts w:ascii="Times New Roman" w:hAnsi="Times New Roman" w:cs="Times New Roman"/>
          <w:sz w:val="24"/>
          <w:szCs w:val="24"/>
        </w:rPr>
        <w:t>v</w:t>
      </w:r>
      <w:r w:rsidRPr="00601F74">
        <w:rPr>
          <w:rFonts w:ascii="Times New Roman" w:hAnsi="Times New Roman" w:cs="Times New Roman"/>
          <w:sz w:val="24"/>
          <w:szCs w:val="24"/>
        </w:rPr>
        <w:t xml:space="preserve"> prvej pripomienke k predkladacej správe konštatuje, že </w:t>
      </w:r>
      <w:r w:rsidRPr="00601F74">
        <w:rPr>
          <w:rFonts w:ascii="Times New Roman" w:hAnsi="Times New Roman" w:cs="Times New Roman"/>
          <w:i/>
          <w:sz w:val="24"/>
          <w:szCs w:val="24"/>
        </w:rPr>
        <w:t>„odporúčame doplniť predkladaciu správu o konštatovanie, že v Čl. I navrhovanom § 45 ods. 3 druhej vete je potrebné slová „vtedy, ak je to v súlade</w:t>
      </w:r>
      <w:r w:rsidRPr="00601F74">
        <w:rPr>
          <w:rFonts w:ascii="Times New Roman" w:hAnsi="Times New Roman" w:cs="Times New Roman"/>
          <w:i/>
          <w:sz w:val="24"/>
          <w:szCs w:val="24"/>
        </w:rPr>
        <w:br/>
        <w:t xml:space="preserve"> so záujmom“ nahradiť slovami „po posúdení najlepšieho záujmu“. Odôvodnenie: Precizovanie formulácie vzhľadom na povinnosť súdu nielen najlepší záujem maloletého dieťaťa deklaratórne zvažovať, ale aj reálne a individuálne posúdiť, ako aj odôvodniť ako, respektíve ktorý, z prvkov najlepšieho záujmu dieťaťa formovali konštitutívne rozhodnutie súdu v danej konkrétnej situácii.“</w:t>
      </w:r>
    </w:p>
    <w:p w:rsidR="00D91E57" w:rsidRPr="00601F74" w:rsidRDefault="00D91E57" w:rsidP="00601F74">
      <w:pPr>
        <w:spacing w:after="0"/>
        <w:jc w:val="both"/>
        <w:rPr>
          <w:rFonts w:ascii="Times New Roman" w:hAnsi="Times New Roman" w:cs="Times New Roman"/>
          <w:sz w:val="24"/>
          <w:szCs w:val="24"/>
        </w:rPr>
      </w:pPr>
    </w:p>
    <w:p w:rsidR="00D91E57" w:rsidRPr="00601F74" w:rsidRDefault="00D91E57" w:rsidP="00601F74">
      <w:pPr>
        <w:spacing w:after="0"/>
        <w:jc w:val="both"/>
        <w:rPr>
          <w:rFonts w:ascii="Times New Roman" w:hAnsi="Times New Roman" w:cs="Times New Roman"/>
          <w:sz w:val="24"/>
          <w:szCs w:val="24"/>
        </w:rPr>
      </w:pPr>
      <w:r w:rsidRPr="00601F74">
        <w:rPr>
          <w:rFonts w:ascii="Times New Roman" w:hAnsi="Times New Roman" w:cs="Times New Roman"/>
          <w:sz w:val="24"/>
          <w:szCs w:val="24"/>
        </w:rPr>
        <w:t>V druhej pripomienke k predkladacej správe Ministerstvo práce, sociálnych vecí a rodiny Slovenskej republiky uvádza, že „</w:t>
      </w:r>
      <w:r w:rsidRPr="00601F74">
        <w:rPr>
          <w:rFonts w:ascii="Times New Roman" w:hAnsi="Times New Roman" w:cs="Times New Roman"/>
          <w:i/>
          <w:sz w:val="24"/>
          <w:szCs w:val="24"/>
        </w:rPr>
        <w:t>odporúčame doplniť predkladaciu správu o konštatovanie,</w:t>
      </w:r>
      <w:r w:rsidRPr="00601F74">
        <w:rPr>
          <w:rFonts w:ascii="Times New Roman" w:hAnsi="Times New Roman" w:cs="Times New Roman"/>
          <w:i/>
          <w:sz w:val="24"/>
          <w:szCs w:val="24"/>
        </w:rPr>
        <w:br/>
        <w:t>že v Čl. I navrhovaný § 45 ods. 3 je potrebné upraviť v tom zmysle, že súd môže zveriť maloleté dieťa do náhradnej osobnej starostlivosti aj inej blízkej osobe maloletého dieťaťa ako osobe</w:t>
      </w:r>
      <w:r w:rsidRPr="00601F74">
        <w:rPr>
          <w:rFonts w:ascii="Times New Roman" w:hAnsi="Times New Roman" w:cs="Times New Roman"/>
          <w:i/>
          <w:sz w:val="24"/>
          <w:szCs w:val="24"/>
        </w:rPr>
        <w:br/>
        <w:t xml:space="preserve"> v rodinnom pomere, najmä inej navzájom blízkej osobe vo vzťahu k maloletému dieťaťu, ktorá spĺňa ustanovené predpoklady, žila v spoločnej domácnosti s rodičom zabezpečujúcim starostlivosť o maloleté dieťa a zároveň sa osobne starala o maloleté dieťa spolu s rodičom až do času, </w:t>
      </w:r>
      <w:r w:rsidRPr="00601F74">
        <w:rPr>
          <w:rFonts w:ascii="Times New Roman" w:hAnsi="Times New Roman" w:cs="Times New Roman"/>
          <w:i/>
          <w:sz w:val="24"/>
          <w:szCs w:val="24"/>
        </w:rPr>
        <w:br/>
        <w:t>kým rodič maloletého dieťaťa zabezpečoval alebo mohol zabezpečovať osobnú starostlivosť</w:t>
      </w:r>
      <w:r w:rsidRPr="00601F74">
        <w:rPr>
          <w:rFonts w:ascii="Times New Roman" w:hAnsi="Times New Roman" w:cs="Times New Roman"/>
          <w:i/>
          <w:sz w:val="24"/>
          <w:szCs w:val="24"/>
        </w:rPr>
        <w:br/>
        <w:t xml:space="preserve"> o maloleté dieťa. Odôvodnenie: Osoby v rodinnom pomere s maloletým dieťaťom sú dostatočne upravené v § 45 ods. 2 zákona č. 36/2005 Z. z. o rodine. Máme za to, že navrhované znenie nového</w:t>
      </w:r>
      <w:r w:rsidRPr="00601F74">
        <w:rPr>
          <w:rFonts w:ascii="Times New Roman" w:hAnsi="Times New Roman" w:cs="Times New Roman"/>
          <w:i/>
          <w:sz w:val="24"/>
          <w:szCs w:val="24"/>
        </w:rPr>
        <w:br/>
        <w:t xml:space="preserve"> § 45 ods. 3 by v kombinácii s § 45 ods. 2 zákona č. 36/2005 Z. z. o rodine mohlo v praxi</w:t>
      </w:r>
      <w:r w:rsidRPr="00601F74">
        <w:rPr>
          <w:rFonts w:ascii="Times New Roman" w:hAnsi="Times New Roman" w:cs="Times New Roman"/>
          <w:i/>
          <w:sz w:val="24"/>
          <w:szCs w:val="24"/>
        </w:rPr>
        <w:br/>
        <w:t xml:space="preserve"> pri zúženom výklade spôsobiť, že fyzickou osobou, ktorej môže byť zverené maloleté dieťa by bola okrem príbuzného len blízka osoba žijúca v spoločnej domácnosti s rodičom maloletého dieťaťa. Zároveň upozorňujeme, že obsah pojmu „obdobný pomer vo vzťahu k dieťaťu“ nie je zrejmý. </w:t>
      </w:r>
      <w:r w:rsidRPr="00601F74">
        <w:rPr>
          <w:rFonts w:ascii="Times New Roman" w:hAnsi="Times New Roman" w:cs="Times New Roman"/>
          <w:i/>
          <w:sz w:val="24"/>
          <w:szCs w:val="24"/>
        </w:rPr>
        <w:br/>
        <w:t>Pri precizovaní okruhu osôb, ktorým môže súd zveriť maloleté dieťa do náhradnej osobnej starostlivosti, by sa mala zdôrazniť osoba, ktorá nie je v rodinnom pomere s maloletým dieťaťom ani rodičom, ale má v živote maloletého dieťaťa veľmi podstatnú rolu, nakoľko sa podieľala</w:t>
      </w:r>
      <w:r w:rsidRPr="00601F74">
        <w:rPr>
          <w:rFonts w:ascii="Times New Roman" w:hAnsi="Times New Roman" w:cs="Times New Roman"/>
          <w:i/>
          <w:sz w:val="24"/>
          <w:szCs w:val="24"/>
        </w:rPr>
        <w:br/>
        <w:t xml:space="preserve"> na starostlivosti o maloleté dieťa, bola jeho vzťahovou osobou, maloleté dieťa má k tejto osobe vytvorený silný citový vzťah alebo má v živote maloletého dieťaťa významné postavenie, alebo </w:t>
      </w:r>
      <w:r w:rsidRPr="00601F74">
        <w:rPr>
          <w:rFonts w:ascii="Times New Roman" w:hAnsi="Times New Roman" w:cs="Times New Roman"/>
          <w:i/>
          <w:sz w:val="24"/>
          <w:szCs w:val="24"/>
        </w:rPr>
        <w:br/>
        <w:t>by podľa práva iného štátu Európskej únie spĺňala charakter rodinného príslušníka</w:t>
      </w:r>
      <w:r w:rsidRPr="00601F74">
        <w:rPr>
          <w:rFonts w:ascii="Times New Roman" w:hAnsi="Times New Roman" w:cs="Times New Roman"/>
          <w:sz w:val="24"/>
          <w:szCs w:val="24"/>
        </w:rPr>
        <w:t>.“</w:t>
      </w:r>
    </w:p>
    <w:p w:rsidR="00D91E57" w:rsidRPr="00601F74" w:rsidRDefault="00D91E57" w:rsidP="00601F74">
      <w:pPr>
        <w:spacing w:after="0"/>
        <w:jc w:val="both"/>
        <w:rPr>
          <w:rFonts w:ascii="Times New Roman" w:hAnsi="Times New Roman" w:cs="Times New Roman"/>
          <w:sz w:val="24"/>
          <w:szCs w:val="24"/>
        </w:rPr>
      </w:pPr>
    </w:p>
    <w:p w:rsidR="00D91E57" w:rsidRPr="00601F74" w:rsidRDefault="00D91E57" w:rsidP="00601F74">
      <w:pPr>
        <w:spacing w:after="0"/>
        <w:jc w:val="both"/>
        <w:rPr>
          <w:rFonts w:ascii="Times New Roman" w:hAnsi="Times New Roman" w:cs="Times New Roman"/>
          <w:sz w:val="24"/>
          <w:szCs w:val="24"/>
        </w:rPr>
      </w:pPr>
      <w:r w:rsidRPr="00601F74">
        <w:rPr>
          <w:rFonts w:ascii="Times New Roman" w:hAnsi="Times New Roman" w:cs="Times New Roman"/>
          <w:sz w:val="24"/>
          <w:szCs w:val="24"/>
        </w:rPr>
        <w:t>Ministerstvo hospodárstva Slovenskej republiky odporúča „</w:t>
      </w:r>
      <w:r w:rsidRPr="00601F74">
        <w:rPr>
          <w:rFonts w:ascii="Times New Roman" w:hAnsi="Times New Roman" w:cs="Times New Roman"/>
          <w:i/>
          <w:sz w:val="24"/>
          <w:szCs w:val="24"/>
        </w:rPr>
        <w:t>vypracovať aktuálny formulár Doložky vybraných vplyvov účinný od 10. júna 2022, ktorý je potrebné vyplniť vo všetkých častiach. Priložená Doložka vybraných vplyvov nespĺňa formálne a obsahové náležitosti podľa Jednotnej metodiky na posudzovanie vybraných vplyvov.“</w:t>
      </w:r>
    </w:p>
    <w:p w:rsidR="00D91E57" w:rsidRDefault="00D91E57" w:rsidP="00601F74">
      <w:pPr>
        <w:spacing w:after="0"/>
        <w:jc w:val="both"/>
        <w:rPr>
          <w:rFonts w:ascii="Times New Roman" w:hAnsi="Times New Roman" w:cs="Times New Roman"/>
          <w:bCs/>
          <w:sz w:val="24"/>
          <w:szCs w:val="24"/>
        </w:rPr>
      </w:pPr>
    </w:p>
    <w:p w:rsidR="008D66FB" w:rsidRPr="00601F74" w:rsidRDefault="008D66FB" w:rsidP="00601F74">
      <w:pPr>
        <w:spacing w:after="0"/>
        <w:jc w:val="both"/>
        <w:rPr>
          <w:rFonts w:ascii="Times New Roman" w:hAnsi="Times New Roman" w:cs="Times New Roman"/>
          <w:bCs/>
          <w:sz w:val="24"/>
          <w:szCs w:val="24"/>
        </w:rPr>
      </w:pPr>
    </w:p>
    <w:p w:rsidR="00D91E57" w:rsidRPr="00601F74" w:rsidRDefault="00D91E57" w:rsidP="00601F74">
      <w:pPr>
        <w:pStyle w:val="Normlnywebov"/>
        <w:spacing w:before="0" w:beforeAutospacing="0" w:after="0" w:afterAutospacing="0" w:line="276" w:lineRule="auto"/>
        <w:jc w:val="both"/>
        <w:rPr>
          <w:rStyle w:val="Siln"/>
        </w:rPr>
      </w:pPr>
      <w:r w:rsidRPr="00601F74">
        <w:rPr>
          <w:rStyle w:val="Siln"/>
        </w:rPr>
        <w:t>Stanovisko</w:t>
      </w:r>
    </w:p>
    <w:p w:rsidR="00D91E57" w:rsidRPr="00601F74" w:rsidRDefault="00D91E57" w:rsidP="00601F74">
      <w:pPr>
        <w:pStyle w:val="Normlnywebov"/>
        <w:spacing w:before="0" w:beforeAutospacing="0" w:after="0" w:afterAutospacing="0" w:line="276" w:lineRule="auto"/>
        <w:jc w:val="both"/>
      </w:pPr>
    </w:p>
    <w:p w:rsidR="00D91E57" w:rsidRPr="00601F74" w:rsidRDefault="00D91E57" w:rsidP="00601F74">
      <w:pPr>
        <w:pStyle w:val="Normlnywebov"/>
        <w:spacing w:before="0" w:beforeAutospacing="0" w:after="0" w:afterAutospacing="0" w:line="276" w:lineRule="auto"/>
        <w:jc w:val="both"/>
      </w:pPr>
      <w:r w:rsidRPr="00601F74">
        <w:t>Ministerstvo spravodlivosti zaujíma k poslaneckému návrhu nasledovné stanovisko:</w:t>
      </w:r>
    </w:p>
    <w:p w:rsidR="00D91E57" w:rsidRPr="00601F74" w:rsidRDefault="00D91E57" w:rsidP="00601F74">
      <w:pPr>
        <w:pStyle w:val="Normlnywebov"/>
        <w:spacing w:before="0" w:beforeAutospacing="0" w:after="0" w:afterAutospacing="0" w:line="276" w:lineRule="auto"/>
        <w:jc w:val="both"/>
      </w:pPr>
    </w:p>
    <w:p w:rsidR="00D91E57" w:rsidRPr="00601F74" w:rsidRDefault="00D91E57" w:rsidP="00601F74">
      <w:pPr>
        <w:pStyle w:val="Normlnywebov"/>
        <w:spacing w:before="0" w:beforeAutospacing="0" w:after="0" w:afterAutospacing="0" w:line="276" w:lineRule="auto"/>
        <w:jc w:val="both"/>
        <w:rPr>
          <w:rStyle w:val="Siln"/>
          <w:b w:val="0"/>
        </w:rPr>
      </w:pPr>
      <w:r w:rsidRPr="00601F74">
        <w:rPr>
          <w:rStyle w:val="Siln"/>
          <w:b w:val="0"/>
        </w:rPr>
        <w:t xml:space="preserve">K zámeru navrhovanej zmeny ako takej nemáme vo všeobecnosti vecné výhrady. </w:t>
      </w:r>
    </w:p>
    <w:p w:rsidR="00D91E57" w:rsidRPr="00601F74" w:rsidRDefault="00D91E57" w:rsidP="00601F74">
      <w:pPr>
        <w:pStyle w:val="Normlnywebov"/>
        <w:spacing w:before="0" w:beforeAutospacing="0" w:after="0" w:afterAutospacing="0" w:line="276" w:lineRule="auto"/>
        <w:jc w:val="both"/>
        <w:rPr>
          <w:rStyle w:val="Siln"/>
          <w:b w:val="0"/>
        </w:rPr>
      </w:pPr>
    </w:p>
    <w:p w:rsidR="00D91E57" w:rsidRPr="00601F74" w:rsidRDefault="00D91E57" w:rsidP="00601F74">
      <w:pPr>
        <w:pStyle w:val="Normlnywebov"/>
        <w:spacing w:before="0" w:beforeAutospacing="0" w:after="0" w:afterAutospacing="0" w:line="276" w:lineRule="auto"/>
        <w:jc w:val="both"/>
        <w:rPr>
          <w:rStyle w:val="Siln"/>
          <w:b w:val="0"/>
        </w:rPr>
      </w:pPr>
      <w:r w:rsidRPr="00601F74">
        <w:rPr>
          <w:rStyle w:val="Siln"/>
          <w:b w:val="0"/>
        </w:rPr>
        <w:t>K poslaneckému návrhu uvádzame nasledovné legislatívno-technické pripomienky:</w:t>
      </w:r>
    </w:p>
    <w:p w:rsidR="00D91E57" w:rsidRPr="00601F74" w:rsidRDefault="00D91E57" w:rsidP="00601F74">
      <w:pPr>
        <w:pStyle w:val="Normlnywebov"/>
        <w:spacing w:before="0" w:beforeAutospacing="0" w:after="0" w:afterAutospacing="0" w:line="276" w:lineRule="auto"/>
        <w:jc w:val="both"/>
        <w:rPr>
          <w:rStyle w:val="Siln"/>
          <w:b w:val="0"/>
        </w:rPr>
      </w:pPr>
    </w:p>
    <w:p w:rsidR="00D91E57" w:rsidRPr="00601F74" w:rsidRDefault="00D91E57" w:rsidP="00601F74">
      <w:pPr>
        <w:pStyle w:val="Normlnywebov"/>
        <w:spacing w:before="0" w:beforeAutospacing="0" w:after="0" w:afterAutospacing="0" w:line="276" w:lineRule="auto"/>
        <w:jc w:val="both"/>
        <w:rPr>
          <w:rStyle w:val="Siln"/>
          <w:u w:val="single"/>
        </w:rPr>
      </w:pPr>
      <w:r w:rsidRPr="00601F74">
        <w:rPr>
          <w:rStyle w:val="Siln"/>
          <w:u w:val="single"/>
        </w:rPr>
        <w:t>K úvodnej vete</w:t>
      </w:r>
    </w:p>
    <w:p w:rsidR="00D91E57" w:rsidRPr="00601F74" w:rsidRDefault="00D91E57" w:rsidP="00601F74">
      <w:pPr>
        <w:pStyle w:val="Normlnywebov"/>
        <w:spacing w:before="0" w:beforeAutospacing="0" w:after="0" w:afterAutospacing="0" w:line="276" w:lineRule="auto"/>
        <w:jc w:val="both"/>
        <w:rPr>
          <w:rStyle w:val="Siln"/>
          <w:b w:val="0"/>
          <w:u w:val="single"/>
        </w:rPr>
      </w:pPr>
    </w:p>
    <w:p w:rsidR="00D91E57" w:rsidRPr="00601F74" w:rsidRDefault="00D91E57" w:rsidP="00601F74">
      <w:pPr>
        <w:pStyle w:val="Normlnywebov"/>
        <w:spacing w:before="0" w:beforeAutospacing="0" w:after="0" w:afterAutospacing="0" w:line="276" w:lineRule="auto"/>
        <w:jc w:val="both"/>
        <w:rPr>
          <w:rStyle w:val="Siln"/>
          <w:b w:val="0"/>
        </w:rPr>
      </w:pPr>
      <w:r w:rsidRPr="00601F74">
        <w:rPr>
          <w:rStyle w:val="Siln"/>
          <w:b w:val="0"/>
        </w:rPr>
        <w:t>V úvodnej vete je potrebné slová „a zákona č. 2/2017 Z. z.“ nahradiť slovami „zákona č. 2/2017 Z. z., zákona č. 338/2022 Z. z. a zákona .../2022 Z. z.“.</w:t>
      </w:r>
    </w:p>
    <w:p w:rsidR="00D91E57" w:rsidRPr="00601F74" w:rsidRDefault="00D91E57" w:rsidP="00601F74">
      <w:pPr>
        <w:pStyle w:val="Normlnywebov"/>
        <w:spacing w:before="0" w:beforeAutospacing="0" w:after="0" w:afterAutospacing="0" w:line="276" w:lineRule="auto"/>
        <w:jc w:val="both"/>
        <w:rPr>
          <w:rStyle w:val="Siln"/>
          <w:b w:val="0"/>
        </w:rPr>
      </w:pPr>
    </w:p>
    <w:p w:rsidR="00D91E57" w:rsidRPr="008D66FB" w:rsidRDefault="00D91E57" w:rsidP="00601F74">
      <w:pPr>
        <w:pStyle w:val="Normlnywebov"/>
        <w:spacing w:before="0" w:beforeAutospacing="0" w:after="0" w:afterAutospacing="0" w:line="276" w:lineRule="auto"/>
        <w:jc w:val="both"/>
        <w:rPr>
          <w:rStyle w:val="Siln"/>
          <w:b w:val="0"/>
          <w:u w:val="single"/>
        </w:rPr>
      </w:pPr>
      <w:r w:rsidRPr="008D66FB">
        <w:rPr>
          <w:rStyle w:val="Siln"/>
          <w:b w:val="0"/>
          <w:u w:val="single"/>
        </w:rPr>
        <w:t>Odôvodnenie:</w:t>
      </w:r>
    </w:p>
    <w:p w:rsidR="00D91E57" w:rsidRPr="00601F74" w:rsidRDefault="00D91E57" w:rsidP="00601F74">
      <w:pPr>
        <w:pStyle w:val="Normlnywebov"/>
        <w:spacing w:before="0" w:beforeAutospacing="0" w:after="0" w:afterAutospacing="0" w:line="276" w:lineRule="auto"/>
        <w:jc w:val="both"/>
        <w:rPr>
          <w:rStyle w:val="Siln"/>
          <w:b w:val="0"/>
        </w:rPr>
      </w:pPr>
      <w:r w:rsidRPr="00601F74">
        <w:rPr>
          <w:rStyle w:val="Siln"/>
          <w:b w:val="0"/>
        </w:rPr>
        <w:t>Do úvodnej vety je potrebné doplniť posledné dve novelizácie zákona o rodine, ktoré boli vykonané zákonom č. 338/2022 Z. z.,</w:t>
      </w:r>
      <w:r w:rsidRPr="00601F74">
        <w:rPr>
          <w:rStyle w:val="Siln"/>
        </w:rPr>
        <w:t xml:space="preserve"> </w:t>
      </w:r>
      <w:r w:rsidRPr="00601F74">
        <w:rPr>
          <w:bCs/>
          <w:shd w:val="clear" w:color="auto" w:fill="FFFFFF"/>
        </w:rPr>
        <w:t>ktorým sa mení a dopĺňa zákon č. 161/2015 Z. z.</w:t>
      </w:r>
      <w:r w:rsidRPr="00601F74">
        <w:rPr>
          <w:bCs/>
        </w:rPr>
        <w:t xml:space="preserve"> </w:t>
      </w:r>
      <w:r w:rsidRPr="00601F74">
        <w:rPr>
          <w:bCs/>
          <w:shd w:val="clear" w:color="auto" w:fill="FFFFFF"/>
        </w:rPr>
        <w:t xml:space="preserve">Civilný </w:t>
      </w:r>
      <w:proofErr w:type="spellStart"/>
      <w:r w:rsidRPr="00601F74">
        <w:rPr>
          <w:bCs/>
          <w:shd w:val="clear" w:color="auto" w:fill="FFFFFF"/>
        </w:rPr>
        <w:t>mimosporový</w:t>
      </w:r>
      <w:proofErr w:type="spellEnd"/>
      <w:r w:rsidRPr="00601F74">
        <w:rPr>
          <w:bCs/>
          <w:shd w:val="clear" w:color="auto" w:fill="FFFFFF"/>
        </w:rPr>
        <w:t xml:space="preserve"> poriadok v znení neskorších predpisov</w:t>
      </w:r>
      <w:r w:rsidRPr="00601F74">
        <w:rPr>
          <w:bCs/>
        </w:rPr>
        <w:t xml:space="preserve"> </w:t>
      </w:r>
      <w:r w:rsidRPr="00601F74">
        <w:rPr>
          <w:bCs/>
          <w:shd w:val="clear" w:color="auto" w:fill="FFFFFF"/>
        </w:rPr>
        <w:t>a ktorým sa menia a dopĺňajú niektoré zákony a zákonom .../2022 Z. z. z  8. novembra 2022, ktorým sa mení a dopĺňa zákon Národnej rady Slovenskej republiky č. 300/1993 Z. z. o mene a priezvisku v znení neskorších predpisov a ktorým sa menia niektoré zákony. Tieto novelizácie nadobudnú účinnosť 1. januára 2023.</w:t>
      </w:r>
    </w:p>
    <w:p w:rsidR="00D91E57" w:rsidRPr="00601F74" w:rsidRDefault="00D91E57" w:rsidP="00601F74">
      <w:pPr>
        <w:pStyle w:val="Normlnywebov"/>
        <w:spacing w:before="0" w:beforeAutospacing="0" w:after="0" w:afterAutospacing="0" w:line="276" w:lineRule="auto"/>
        <w:jc w:val="both"/>
        <w:rPr>
          <w:rStyle w:val="Siln"/>
          <w:b w:val="0"/>
        </w:rPr>
      </w:pPr>
    </w:p>
    <w:p w:rsidR="00D91E57" w:rsidRPr="00601F74" w:rsidRDefault="00D91E57" w:rsidP="00601F74">
      <w:pPr>
        <w:pStyle w:val="Normlnywebov"/>
        <w:spacing w:before="0" w:beforeAutospacing="0" w:after="0" w:afterAutospacing="0" w:line="276" w:lineRule="auto"/>
        <w:jc w:val="both"/>
        <w:rPr>
          <w:rStyle w:val="Siln"/>
          <w:u w:val="single"/>
        </w:rPr>
      </w:pPr>
      <w:r w:rsidRPr="00601F74">
        <w:rPr>
          <w:rStyle w:val="Siln"/>
          <w:u w:val="single"/>
        </w:rPr>
        <w:t>K čl. I § 45 ods. 3</w:t>
      </w:r>
    </w:p>
    <w:p w:rsidR="00D91E57" w:rsidRPr="00601F74" w:rsidRDefault="00D91E57" w:rsidP="00601F74">
      <w:pPr>
        <w:pStyle w:val="Normlnywebov"/>
        <w:spacing w:before="0" w:beforeAutospacing="0" w:after="0" w:afterAutospacing="0" w:line="276" w:lineRule="auto"/>
        <w:jc w:val="both"/>
        <w:rPr>
          <w:rStyle w:val="Siln"/>
          <w:b w:val="0"/>
          <w:u w:val="single"/>
        </w:rPr>
      </w:pPr>
    </w:p>
    <w:p w:rsidR="00D91E57" w:rsidRPr="00601F74" w:rsidRDefault="00D91E57" w:rsidP="00601F74">
      <w:pPr>
        <w:pStyle w:val="Normlnywebov"/>
        <w:spacing w:before="0" w:beforeAutospacing="0" w:after="0" w:afterAutospacing="0" w:line="276" w:lineRule="auto"/>
        <w:jc w:val="both"/>
        <w:rPr>
          <w:rStyle w:val="Siln"/>
          <w:b w:val="0"/>
        </w:rPr>
      </w:pPr>
      <w:r w:rsidRPr="00601F74">
        <w:rPr>
          <w:rStyle w:val="Siln"/>
          <w:b w:val="0"/>
        </w:rPr>
        <w:t xml:space="preserve"> V celom texte § 45 odseku 3 je potrebné používať namiesto slova „dieťa“ slovné spojenie „maloleté dieťa“ v príslušnom gramatickom tvare. </w:t>
      </w:r>
    </w:p>
    <w:p w:rsidR="00D91E57" w:rsidRPr="00601F74" w:rsidRDefault="00D91E57" w:rsidP="00601F74">
      <w:pPr>
        <w:pStyle w:val="Normlnywebov"/>
        <w:spacing w:before="0" w:beforeAutospacing="0" w:after="0" w:afterAutospacing="0" w:line="276" w:lineRule="auto"/>
        <w:jc w:val="both"/>
        <w:rPr>
          <w:rStyle w:val="Siln"/>
          <w:b w:val="0"/>
        </w:rPr>
      </w:pPr>
    </w:p>
    <w:p w:rsidR="00D91E57" w:rsidRPr="00601F74" w:rsidRDefault="00D91E57" w:rsidP="00601F74">
      <w:pPr>
        <w:pStyle w:val="Normlnywebov"/>
        <w:spacing w:before="0" w:beforeAutospacing="0" w:after="0" w:afterAutospacing="0" w:line="276" w:lineRule="auto"/>
        <w:jc w:val="both"/>
        <w:rPr>
          <w:rStyle w:val="Siln"/>
          <w:b w:val="0"/>
          <w:u w:val="single"/>
        </w:rPr>
      </w:pPr>
      <w:r w:rsidRPr="00601F74">
        <w:rPr>
          <w:rStyle w:val="Siln"/>
          <w:b w:val="0"/>
          <w:u w:val="single"/>
        </w:rPr>
        <w:t>Odôvodnenie:</w:t>
      </w:r>
    </w:p>
    <w:p w:rsidR="00D91E57" w:rsidRPr="00601F74" w:rsidRDefault="00D91E57" w:rsidP="00601F74">
      <w:pPr>
        <w:pStyle w:val="Normlnywebov"/>
        <w:spacing w:before="0" w:beforeAutospacing="0" w:after="0" w:afterAutospacing="0" w:line="276" w:lineRule="auto"/>
        <w:jc w:val="both"/>
        <w:rPr>
          <w:rStyle w:val="Siln"/>
          <w:b w:val="0"/>
        </w:rPr>
      </w:pPr>
      <w:r w:rsidRPr="00601F74">
        <w:rPr>
          <w:rStyle w:val="Siln"/>
          <w:b w:val="0"/>
        </w:rPr>
        <w:t xml:space="preserve">Náhradnou osobnou starostlivosti je podľa § 44 ods. 3 písm. a) zákona o rodine zverenie maloletého dieťaťa do osobnej starostlivosti inej fyzickej osoby než rodiča. V nadväznosti na to platné znenie ustanovenia § 45 zákona o rodine pracuje výhradne s pojmom „maloleté dieťa“. Preto je potrebné dôsledne a jednotne používať v celom texte § 45 slová „maloleté dieťa“ v príslušnom gramatickom tvare. </w:t>
      </w:r>
    </w:p>
    <w:p w:rsidR="008D66FB" w:rsidRPr="00601F74" w:rsidRDefault="008D66FB" w:rsidP="00601F74">
      <w:pPr>
        <w:pStyle w:val="Normlnywebov"/>
        <w:spacing w:before="0" w:beforeAutospacing="0" w:after="0" w:afterAutospacing="0" w:line="276" w:lineRule="auto"/>
        <w:jc w:val="both"/>
        <w:rPr>
          <w:rStyle w:val="Siln"/>
        </w:rPr>
      </w:pPr>
      <w:bookmarkStart w:id="0" w:name="_GoBack"/>
      <w:bookmarkEnd w:id="0"/>
    </w:p>
    <w:p w:rsidR="00D91E57" w:rsidRPr="00601F74" w:rsidRDefault="00D91E57" w:rsidP="00601F74">
      <w:pPr>
        <w:pStyle w:val="Normlnywebov"/>
        <w:spacing w:before="0" w:beforeAutospacing="0" w:after="0" w:afterAutospacing="0" w:line="276" w:lineRule="auto"/>
        <w:jc w:val="both"/>
        <w:rPr>
          <w:rStyle w:val="Siln"/>
        </w:rPr>
      </w:pPr>
      <w:r w:rsidRPr="00601F74">
        <w:rPr>
          <w:rStyle w:val="Siln"/>
        </w:rPr>
        <w:t>Záver</w:t>
      </w:r>
    </w:p>
    <w:p w:rsidR="00D91E57" w:rsidRPr="00601F74" w:rsidRDefault="00D91E57" w:rsidP="00601F74">
      <w:pPr>
        <w:pStyle w:val="Normlnywebov"/>
        <w:spacing w:before="0" w:beforeAutospacing="0" w:after="0" w:afterAutospacing="0" w:line="276" w:lineRule="auto"/>
        <w:jc w:val="both"/>
      </w:pPr>
    </w:p>
    <w:p w:rsidR="00D91E57" w:rsidRPr="00601F74" w:rsidRDefault="00D91E57" w:rsidP="00601F74">
      <w:pPr>
        <w:pStyle w:val="Normlnywebov"/>
        <w:spacing w:before="0" w:beforeAutospacing="0" w:after="0" w:afterAutospacing="0" w:line="276" w:lineRule="auto"/>
        <w:jc w:val="both"/>
      </w:pPr>
      <w:r w:rsidRPr="00601F74">
        <w:t xml:space="preserve">S prihliadnutím na vyššie uvedené ministerstvo spravodlivosti s poslaneckým návrhom súhlasí a odporúča vláde Slovenskej republiky vysloviť s poslaneckým návrhom </w:t>
      </w:r>
      <w:r w:rsidRPr="00601F74">
        <w:rPr>
          <w:rStyle w:val="Siln"/>
        </w:rPr>
        <w:t>súhlas</w:t>
      </w:r>
      <w:r w:rsidRPr="00601F74">
        <w:t xml:space="preserve"> </w:t>
      </w:r>
      <w:r w:rsidRPr="00601F74">
        <w:rPr>
          <w:rStyle w:val="Siln"/>
        </w:rPr>
        <w:t>s pripomienkami</w:t>
      </w:r>
      <w:r w:rsidRPr="00601F74">
        <w:t>, tak ako sú uvedené vyššie.</w:t>
      </w:r>
    </w:p>
    <w:p w:rsidR="00D91E57" w:rsidRPr="00601F74" w:rsidRDefault="00D91E57" w:rsidP="00601F74">
      <w:pPr>
        <w:pStyle w:val="Normlnywebov"/>
        <w:spacing w:before="0" w:beforeAutospacing="0" w:after="0" w:afterAutospacing="0" w:line="276" w:lineRule="auto"/>
        <w:jc w:val="both"/>
      </w:pPr>
    </w:p>
    <w:p w:rsidR="00D91E57" w:rsidRPr="00601F74" w:rsidRDefault="00D91E57" w:rsidP="00601F74">
      <w:pPr>
        <w:spacing w:after="0"/>
        <w:rPr>
          <w:rFonts w:ascii="Times New Roman" w:hAnsi="Times New Roman" w:cs="Times New Roman"/>
          <w:sz w:val="24"/>
          <w:szCs w:val="24"/>
        </w:rPr>
      </w:pPr>
      <w:r w:rsidRPr="00601F74">
        <w:rPr>
          <w:rFonts w:ascii="Times New Roman" w:hAnsi="Times New Roman" w:cs="Times New Roman"/>
          <w:sz w:val="24"/>
          <w:szCs w:val="24"/>
        </w:rPr>
        <w:t> </w:t>
      </w:r>
    </w:p>
    <w:p w:rsidR="00C533CA" w:rsidRPr="00601F74" w:rsidRDefault="008D66FB" w:rsidP="00601F74">
      <w:pPr>
        <w:spacing w:after="0"/>
        <w:rPr>
          <w:rFonts w:ascii="Times New Roman" w:hAnsi="Times New Roman" w:cs="Times New Roman"/>
          <w:sz w:val="24"/>
          <w:szCs w:val="24"/>
        </w:rPr>
      </w:pPr>
    </w:p>
    <w:sectPr w:rsidR="00C533CA" w:rsidRPr="00601F74" w:rsidSect="0053257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57"/>
    <w:rsid w:val="00490D90"/>
    <w:rsid w:val="00601F74"/>
    <w:rsid w:val="008D66FB"/>
    <w:rsid w:val="00D810C9"/>
    <w:rsid w:val="00D91E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78FA"/>
  <w15:chartTrackingRefBased/>
  <w15:docId w15:val="{7EC7A362-2C41-492B-902D-4447E5F2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1E57"/>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91E57"/>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D91E57"/>
    <w:rPr>
      <w:b/>
      <w:bCs/>
    </w:rPr>
  </w:style>
  <w:style w:type="paragraph" w:styleId="Odsekzoznamu">
    <w:name w:val="List Paragraph"/>
    <w:basedOn w:val="Normlny"/>
    <w:uiPriority w:val="34"/>
    <w:qFormat/>
    <w:rsid w:val="00D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1796</Words>
  <Characters>10242</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LANÁKOVÁ Viera</dc:creator>
  <cp:keywords/>
  <dc:description/>
  <cp:lastModifiedBy>LANÁKOVÁ Viera</cp:lastModifiedBy>
  <cp:revision>3</cp:revision>
  <dcterms:created xsi:type="dcterms:W3CDTF">2022-12-20T07:36:00Z</dcterms:created>
  <dcterms:modified xsi:type="dcterms:W3CDTF">2022-12-20T07:39:00Z</dcterms:modified>
</cp:coreProperties>
</file>