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AC479C" w:rsidRDefault="00AC479C">
      <w:pPr>
        <w:jc w:val="center"/>
        <w:divId w:val="65301132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Nariadenie vlády Slovenskej republiky o výške pracovnej odmeny a podmienkach jej poskytovania odsúdeným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CC4C9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AC479C" w:rsidP="00AC479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C479C" w:rsidP="00AC479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24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C479C" w:rsidP="00AC479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C479C" w:rsidP="00AC479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AC479C" w:rsidP="00AC479C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CC4C9E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CC4C9E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CC4C9E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CC4C9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AC479C" w:rsidRDefault="00AC479C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AC479C">
        <w:trPr>
          <w:divId w:val="171896882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 (18o,0z)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na ochranu osobných údajov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Klub 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 - podpredseda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Žilinský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Košický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Banskobystrický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BRATISLAVSKÝ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Trnavský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Prešovský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Nitriansky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Trenčiansky samosprávny kraj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Hlavné mesto Slovenskej republiky Bratislava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AC479C">
        <w:trPr>
          <w:divId w:val="171896882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 (24o,0z)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lastRenderedPageBreak/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CC4C9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CC4C9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CC4C9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CC4C9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CC4C9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CC4C9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CC4C9E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AC479C" w:rsidRDefault="00AC479C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6558"/>
        <w:gridCol w:w="570"/>
        <w:gridCol w:w="570"/>
        <w:gridCol w:w="3897"/>
      </w:tblGrid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11</w:t>
            </w:r>
            <w:r>
              <w:rPr>
                <w:rFonts w:ascii="Times" w:hAnsi="Times" w:cs="Times"/>
                <w:sz w:val="25"/>
                <w:szCs w:val="25"/>
              </w:rPr>
              <w:br/>
              <w:t>Keďže § 11 návrhu nariadenia neobsahuje prechodné ustanovenia, odporúčame nadpis § 11 upraviť takto: „Spoločné ustanovenia“.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1A34C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 nad rámec návrhu nariadenia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nariadenia odporúčame doplniť o ustanovenia upravujúce splatnosť pracovnej odmeny odsúdeného a podmienky jej výplaty, napríklad termín a spôsob jej výplaty, či sa pri vyúčtovaní pracovnej odmeny odsúdenému poskytuje doklad obsahujúci napríklad údaje o jednotlivých zložkách vyplatenej pracovnej odmeny podľa § 2 návrhu nariadenia, výšku hrubej pracovnej odmeny a čistej pracovnej odmeny, údaje o vykonaných zrážkach z hrubej pracovnej odmeny v súlade s § 45 ods. 2 zákona č. 475/2005 Z. z. v znení neskorších predpisov.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4E7879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Pr="001A7479" w:rsidRDefault="004E7879" w:rsidP="001A747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A7479">
              <w:rPr>
                <w:rFonts w:ascii="Times New Roman" w:hAnsi="Times New Roman" w:cs="Times New Roman"/>
                <w:sz w:val="25"/>
                <w:szCs w:val="25"/>
              </w:rPr>
              <w:t>Požadované ustanovenia týkajúce sa vykonávania zrážok z pracovnej odmeny, jej splatnosť a poskytovanie dokladu o výške pracovnej odmeny a vykonaných zrážkach sú upravené v zákone č. 475/2005    Z. z. o výkone trestu odňatia slobody a o zmene a doplnení niektorých zákonov v znení neskorších predpisov, vo vyhláške Ministerstva spravodlivosti Slovenskej republiky č. 274/2018 Z. z. o zrážkach z čistej pracovnej odmeny</w:t>
            </w:r>
            <w:r>
              <w:t xml:space="preserve"> </w:t>
            </w:r>
            <w:r w:rsidRPr="004E7879">
              <w:rPr>
                <w:rFonts w:ascii="Times New Roman" w:hAnsi="Times New Roman" w:cs="Times New Roman"/>
                <w:sz w:val="25"/>
                <w:szCs w:val="25"/>
              </w:rPr>
              <w:t xml:space="preserve">obvinených a odsúdených a určení zrážok na úhradu trov výkonu trestu odňatia slobody a výšky zvýšených trov výkonu väzby a zvýšených trov výkonu trestu odňatia slobody v znení vyhlášky Ministerstva spravodlivosti Slovenskej republiky  č. 29/2019 Z. z. a interných predpisoch Zboru </w:t>
            </w:r>
            <w:r w:rsidRPr="004E787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väzenskej a justičnej stráže.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3 ods. 8</w:t>
            </w:r>
            <w:r>
              <w:rPr>
                <w:rFonts w:ascii="Times" w:hAnsi="Times" w:cs="Times"/>
                <w:sz w:val="25"/>
                <w:szCs w:val="25"/>
              </w:rPr>
              <w:br/>
              <w:t>Ustanovenie § 3 ods. 8 návrhu nariadenia odporúčame upraviť tak, aby neobsahovalo slová „patrí pracovná tarifa uvedená v prílohe č. 3 alebo 4“ a teda jednoznačne uviesť, kedy je odsúdený odmeňovaný podľa prílohy č. 3, to znamená mesačnou pracovnou tarifou, a kedy je odmeňovaný podľa prílohy č. 4, to znamená hodinovou pracovnou tarifou. Zároveň, vychádzajúc z odôvodnenia § 3 ods. 7 a 8 návrhu nariadenia uvedeného v dôvodovej správe osobitnej časti a zo znenia § 3 ods. 7 návrhu nariadenia, odporúčame v § 3 ods. 8 návrhu nariadenia slová „je zaradený do práce“ nahradiť slovami „odpracoval“.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351E1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Pr="001A7479" w:rsidRDefault="005476D3" w:rsidP="001A747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A7479">
              <w:rPr>
                <w:rFonts w:ascii="Times New Roman" w:hAnsi="Times New Roman" w:cs="Times New Roman"/>
                <w:sz w:val="25"/>
                <w:szCs w:val="25"/>
              </w:rPr>
              <w:t>Pracovná odmena odsúdeného zaradeného do práce obsahuje pracovnú tarifu (mesačnú) + príplatky (§ 2 návrhu nariadenia). Hodinová pracovná tarifa slúži na prepočet príplatkov v danom mesiaci.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4 ods. 1</w:t>
            </w:r>
            <w:r>
              <w:rPr>
                <w:rFonts w:ascii="Times" w:hAnsi="Times" w:cs="Times"/>
                <w:sz w:val="25"/>
                <w:szCs w:val="25"/>
              </w:rPr>
              <w:br/>
              <w:t>Ustanovenie § 4 ods. 1 návrhu nariadenia odporúčame precizovať napríklad takto: „Ak odsúdený vykonáva normovanú prácu a splní normu spotreby práce v požadovanej kvalite, patrí mu pracovná tarifa uvedená v prílohe č. 3.“.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C50F11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Pr="001A7479" w:rsidRDefault="00C50F11" w:rsidP="001A747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A7479">
              <w:rPr>
                <w:rFonts w:ascii="Times New Roman" w:hAnsi="Times New Roman" w:cs="Times New Roman"/>
                <w:sz w:val="25"/>
                <w:szCs w:val="25"/>
              </w:rPr>
              <w:t>§ 4 ods. 1 návrhu nariadenia znie: „Ak odsúdený vykonáva normovanú prácu a splní normu spotreby práce v požadovanej kvalite, patrí mu pracovná odmena  podľa pracovnej tarify uvedenej v prílohe č. 3.“.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11 ods. 2 a 3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11 návrhu nariadenia odporúčame odsek 2 a 3 vypustiť, prípadne upraviť, pretože zaradenie odsúdeného do pracovnej triedy a určenie pracovnej tarify upravuje § 3 ods. 1 návrhu nariadenia.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B6077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Pr="001A7479" w:rsidRDefault="00B6077F" w:rsidP="001A747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A7479">
              <w:rPr>
                <w:rFonts w:ascii="Times New Roman" w:hAnsi="Times New Roman" w:cs="Times New Roman"/>
                <w:sz w:val="25"/>
                <w:szCs w:val="25"/>
              </w:rPr>
              <w:t>§ 3 ods. 1 návrhu nariadenia upravuje zaradenie do pracovnej triedy a určenie pracovnej tarify (príloha</w:t>
            </w:r>
            <w:r w:rsidR="00CC4C9E">
              <w:rPr>
                <w:rFonts w:ascii="Times New Roman" w:hAnsi="Times New Roman" w:cs="Times New Roman"/>
                <w:sz w:val="25"/>
                <w:szCs w:val="25"/>
              </w:rPr>
              <w:t xml:space="preserve"> č.</w:t>
            </w:r>
            <w:r w:rsidRPr="001A7479">
              <w:rPr>
                <w:rFonts w:ascii="Times New Roman" w:hAnsi="Times New Roman" w:cs="Times New Roman"/>
                <w:sz w:val="25"/>
                <w:szCs w:val="25"/>
              </w:rPr>
              <w:t xml:space="preserve"> 3 a</w:t>
            </w:r>
            <w:r w:rsidR="00CC4C9E">
              <w:rPr>
                <w:rFonts w:ascii="Times New Roman" w:hAnsi="Times New Roman" w:cs="Times New Roman"/>
                <w:sz w:val="25"/>
                <w:szCs w:val="25"/>
              </w:rPr>
              <w:t xml:space="preserve"> č. </w:t>
            </w:r>
            <w:r w:rsidRPr="001A7479">
              <w:rPr>
                <w:rFonts w:ascii="Times New Roman" w:hAnsi="Times New Roman" w:cs="Times New Roman"/>
                <w:sz w:val="25"/>
                <w:szCs w:val="25"/>
              </w:rPr>
              <w:t xml:space="preserve">4), avšak § 11 odsek 2 a 3 návrhu nariadenia upravuje zaradenie do funkcie v súlade s katalógom pracovných činností (príloha č. 2 </w:t>
            </w:r>
            <w:r w:rsidRPr="001A7479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návrhu nariadenia).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3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3 ods. 2 návrhu nariadenia odporúčame poslednú vetu nahradiť vetami v znení: „Výška mesačných pracovných taríf v jednotlivých pracovných triedach a stupňoch je uvedená v prílohe č. 3. Výška hodinových pracovných taríf v jednotlivých pracovných triedach a stupňoch je uvedená v prílohe č. 4.“.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1CE7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3 ods. 3 a 4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3 ods. 3 druhej vete a ods. 4 prvej vete návrhu nariadenia odporúčame za slová „pracovných taríf“ vložiť slovo „uvedených“.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142D4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3 ods. 5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3 ods. 5 návrhu nariadenia odporúčame slovo „podľa“ nahradiť slovami „na účely“.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FC1F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3 ods. 6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3 ods. 6 návrhu nariadenia odporúčame za slovo „tretej“ a za slovo „prvej“ vložiť slová „pracovnej triedy“ v súlade s čl. 6 ods. 6 treťou vetou Legislatívnych pravidiel vlády Slovenskej republiky a v časti vety za bodkočiarkou slovo „príslušných“ vypustiť.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FC1F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3 ods. 7 a § 5 ods. 9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 § 3 ods. 7 návrhu nariadenia v poznámke pod čiarou k odkazu 2 a § 5 ods. 9 návrhu nariadenia v poznámke pod čiarou k odkazu 4 odporúčame neodkazovať na ustanovenia Zákonníka práce, ktoré sa podľa § 42 ods. 2 zákona č. 475/2005 Z. z. o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výkone trestu odňatia slobody a o zmene a doplnení niektorých zákonov v znení neskorších predpisov na zaraďovanie odsúdených do práce nevzťahujú.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FC1F3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1F3A" w:rsidRDefault="00FC1F3A" w:rsidP="00FC1F3A">
            <w:pPr>
              <w:spacing w:after="0" w:line="240" w:lineRule="auto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Poznámka pod čiarou k odkazu 2 znie: </w:t>
            </w:r>
          </w:p>
          <w:p w:rsidR="00FC1F3A" w:rsidRDefault="00FC1F3A" w:rsidP="00FC1F3A">
            <w:pPr>
              <w:spacing w:after="0" w:line="240" w:lineRule="auto"/>
              <w:rPr>
                <w:rFonts w:ascii="Times" w:hAnsi="Times" w:cs="Times"/>
                <w:bCs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„</w:t>
            </w:r>
            <w:r w:rsidRPr="00AB5B85">
              <w:rPr>
                <w:rFonts w:ascii="Times" w:hAnsi="Times" w:cs="Times"/>
                <w:sz w:val="25"/>
                <w:szCs w:val="25"/>
                <w:vertAlign w:val="superscript"/>
              </w:rPr>
              <w:t>2)</w:t>
            </w:r>
            <w:r>
              <w:rPr>
                <w:rFonts w:ascii="Times" w:hAnsi="Times" w:cs="Times"/>
                <w:sz w:val="25"/>
                <w:szCs w:val="25"/>
              </w:rPr>
              <w:t xml:space="preserve"> Zákonník práce.“.</w:t>
            </w:r>
          </w:p>
          <w:p w:rsidR="00AC479C" w:rsidRDefault="00FC1F3A" w:rsidP="001A7479">
            <w:pPr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U odsúdených zaradených do práce sa uplatňuje rovnomerne aj nerovnomerne rozvrhnutý pracovný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čas v súlade so zákonom č. 311/2001 Z. z. Zákonník práce v znení neskorších predpisov.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4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4 odporúčame zjednotiť používanie pojmov pracovná tarifa a pracovná odmena v súlade s čl. 6 ods. 3 prvou vetou Legislatívnych pravidiel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306B76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306B76" w:rsidP="001A7479">
            <w:pPr>
              <w:rPr>
                <w:sz w:val="20"/>
                <w:szCs w:val="20"/>
              </w:rPr>
            </w:pPr>
            <w:r w:rsidRPr="008B416D">
              <w:rPr>
                <w:rFonts w:ascii="Times" w:hAnsi="Times" w:cs="Times"/>
                <w:bCs/>
                <w:sz w:val="25"/>
                <w:szCs w:val="25"/>
              </w:rPr>
              <w:t>Nemožno z</w:t>
            </w:r>
            <w:r>
              <w:rPr>
                <w:rFonts w:ascii="Times" w:hAnsi="Times" w:cs="Times"/>
                <w:bCs/>
                <w:sz w:val="25"/>
                <w:szCs w:val="25"/>
              </w:rPr>
              <w:t>jednotiť pojmy</w:t>
            </w:r>
            <w:r w:rsidRPr="008B416D">
              <w:rPr>
                <w:rFonts w:ascii="Times" w:hAnsi="Times" w:cs="Times"/>
                <w:bCs/>
                <w:sz w:val="25"/>
                <w:szCs w:val="25"/>
              </w:rPr>
              <w:t xml:space="preserve">, nakoľko sa 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nejedná </w:t>
            </w:r>
            <w:r w:rsidR="00CC4C9E">
              <w:rPr>
                <w:rFonts w:ascii="Times" w:hAnsi="Times" w:cs="Times"/>
                <w:bCs/>
                <w:sz w:val="25"/>
                <w:szCs w:val="25"/>
              </w:rPr>
              <w:t xml:space="preserve">o </w:t>
            </w:r>
            <w:bookmarkStart w:id="0" w:name="_GoBack"/>
            <w:bookmarkEnd w:id="0"/>
            <w:r w:rsidRPr="008B416D">
              <w:rPr>
                <w:rFonts w:ascii="Times" w:hAnsi="Times" w:cs="Times"/>
                <w:bCs/>
                <w:sz w:val="25"/>
                <w:szCs w:val="25"/>
              </w:rPr>
              <w:t>označenie rovnakých právnych inštitútov.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Pracovná odmena odsúdeného zaradeného do práce je zložená z pracovnej tarify + príplatkov (§ 2 návrhu nariadenia).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4 ods. 2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4 ods. 2 návrhu nariadenia odporúčame upraviť aj pracovnú tarifu, ktorá odsúdenému patrí, ak nesplní normu spotreby práce v požadovanej kvalite z iného dôvodu ako vlastným zavinením a namiesto slov „sa primerane zníži“ uviesť ako sa zníži pracovná tarifa odsúdeného napríklad obdobne ako je v nasledujúcom odseku 3 uvedený spôsob zvýšenia pracovnej tarify odsúdeného za vyšší výkon normovanej práce.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C9790B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C9790B" w:rsidP="001A7479">
            <w:pPr>
              <w:rPr>
                <w:sz w:val="20"/>
                <w:szCs w:val="20"/>
              </w:rPr>
            </w:pPr>
            <w:r w:rsidRPr="000E2465">
              <w:rPr>
                <w:rFonts w:ascii="Times" w:hAnsi="Times" w:cs="Times"/>
                <w:bCs/>
                <w:sz w:val="25"/>
                <w:szCs w:val="25"/>
              </w:rPr>
              <w:t>§ 4 ods. 2</w:t>
            </w:r>
            <w:r w:rsidRPr="000E2465"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 </w:t>
            </w:r>
            <w:r w:rsidRPr="000E2465">
              <w:rPr>
                <w:rFonts w:ascii="Times" w:hAnsi="Times" w:cs="Times"/>
                <w:sz w:val="25"/>
                <w:szCs w:val="25"/>
              </w:rPr>
              <w:t xml:space="preserve">návrhu nariadenia znie: </w:t>
            </w:r>
            <w:r w:rsidRPr="000E2465">
              <w:rPr>
                <w:rFonts w:ascii="Times New Roman" w:hAnsi="Times New Roman"/>
                <w:sz w:val="24"/>
                <w:szCs w:val="24"/>
              </w:rPr>
              <w:t xml:space="preserve"> „Ak odsúdený vlastným zavinením </w:t>
            </w:r>
            <w:r w:rsidRPr="0056534B">
              <w:rPr>
                <w:rFonts w:ascii="Times New Roman" w:hAnsi="Times New Roman"/>
                <w:sz w:val="24"/>
                <w:szCs w:val="24"/>
              </w:rPr>
              <w:t>alebo z iného dôvodu</w:t>
            </w:r>
            <w:r w:rsidRPr="000E24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E2465">
              <w:rPr>
                <w:rFonts w:ascii="Times New Roman" w:hAnsi="Times New Roman"/>
                <w:sz w:val="24"/>
                <w:szCs w:val="24"/>
              </w:rPr>
              <w:t>nesplnil normu spotreby práce, jeho pracovná odmena sa primerane zníži.“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5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5 návrhu nariadenia odporúčame odsek 2 preformulovať, pretože príplatok za prácu nadčas má odsúdenému patriť, ak vykoná prácu nadčas (ktorou je podľa predchádzajúceho odseku 1 práca vykonávaná nad určený mesačný pracovný čas a mimo rámca rozvrhu pracovných zmien), a nie „po splnení určeného mesačného pracovného času“.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5506BA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5506BA" w:rsidP="001A7479">
            <w:pPr>
              <w:rPr>
                <w:sz w:val="20"/>
                <w:szCs w:val="20"/>
              </w:rPr>
            </w:pPr>
            <w:r w:rsidRPr="000E2465">
              <w:rPr>
                <w:rFonts w:ascii="Times" w:hAnsi="Times" w:cs="Times"/>
                <w:bCs/>
                <w:sz w:val="25"/>
                <w:szCs w:val="25"/>
              </w:rPr>
              <w:t>Úprava odseku 2</w:t>
            </w:r>
            <w:r>
              <w:rPr>
                <w:rFonts w:ascii="Times" w:hAnsi="Times" w:cs="Times"/>
                <w:bCs/>
                <w:sz w:val="25"/>
                <w:szCs w:val="25"/>
              </w:rPr>
              <w:t xml:space="preserve"> návrhu nariadenia</w:t>
            </w:r>
            <w:r w:rsidRPr="000E2465">
              <w:rPr>
                <w:rFonts w:ascii="Times" w:hAnsi="Times" w:cs="Times"/>
                <w:bCs/>
                <w:sz w:val="25"/>
                <w:szCs w:val="25"/>
              </w:rPr>
              <w:t xml:space="preserve"> je potrebná preto, aby bolo zrejmé, že príplatok za prácu nadčas patrí odsúdenému až vtedy, ak odpracoval celý určený mesačný pracovný čas.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5 ods. 3 až 7</w:t>
            </w:r>
            <w:r>
              <w:rPr>
                <w:rFonts w:ascii="Times" w:hAnsi="Times" w:cs="Times"/>
                <w:sz w:val="25"/>
                <w:szCs w:val="25"/>
              </w:rPr>
              <w:br/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V § 5 ods. 3 až 7 návrhu nariadenia odporúčame pri úprave, kedy odsúdenému patrí príplatok za prácu nadčas, neodkazovať na splnenie „podmienok podľa odsekov 1 a 2“, pretože tieto odseky neupravujú podmienky poskytnutia príplatku za prácu nadčas. Odsúdenému patrí príplatok za prácu nadčas, ak vykoná prácu nadčas, preto odporúčame v § 5 odseky 3 až 7 formulovať tak, aby ustanovovali, kedy ide o prácu nadčas a kedy nejde o prácu nadčas.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150534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150534" w:rsidP="001A7479">
            <w:pPr>
              <w:rPr>
                <w:sz w:val="20"/>
                <w:szCs w:val="20"/>
              </w:rPr>
            </w:pPr>
            <w:r w:rsidRPr="00E72555">
              <w:rPr>
                <w:rFonts w:ascii="Times" w:hAnsi="Times" w:cs="Times"/>
                <w:sz w:val="25"/>
                <w:szCs w:val="25"/>
              </w:rPr>
              <w:t>Odseky 1 a</w:t>
            </w:r>
            <w:r>
              <w:rPr>
                <w:rFonts w:ascii="Times" w:hAnsi="Times" w:cs="Times"/>
                <w:sz w:val="25"/>
                <w:szCs w:val="25"/>
              </w:rPr>
              <w:t> </w:t>
            </w:r>
            <w:r w:rsidRPr="00E72555">
              <w:rPr>
                <w:rFonts w:ascii="Times" w:hAnsi="Times" w:cs="Times"/>
                <w:sz w:val="25"/>
                <w:szCs w:val="25"/>
              </w:rPr>
              <w:t>2</w:t>
            </w:r>
            <w:r>
              <w:rPr>
                <w:rFonts w:ascii="Times" w:hAnsi="Times" w:cs="Times"/>
                <w:sz w:val="25"/>
                <w:szCs w:val="25"/>
              </w:rPr>
              <w:t xml:space="preserve"> návrhu nariadenia</w:t>
            </w:r>
            <w:r w:rsidRPr="00E72555">
              <w:rPr>
                <w:rFonts w:ascii="Times" w:hAnsi="Times" w:cs="Times"/>
                <w:sz w:val="25"/>
                <w:szCs w:val="25"/>
              </w:rPr>
              <w:t xml:space="preserve"> </w:t>
            </w:r>
            <w:r w:rsidRPr="00C56588">
              <w:rPr>
                <w:rFonts w:ascii="Times" w:hAnsi="Times" w:cs="Times"/>
                <w:sz w:val="25"/>
                <w:szCs w:val="25"/>
              </w:rPr>
              <w:lastRenderedPageBreak/>
              <w:t>upravujú</w:t>
            </w:r>
            <w:r w:rsidRPr="00E72555">
              <w:rPr>
                <w:rFonts w:ascii="Times" w:hAnsi="Times" w:cs="Times"/>
                <w:b/>
                <w:sz w:val="25"/>
                <w:szCs w:val="25"/>
              </w:rPr>
              <w:t xml:space="preserve"> </w:t>
            </w:r>
            <w:r w:rsidRPr="00E72555">
              <w:rPr>
                <w:rFonts w:ascii="Times" w:hAnsi="Times" w:cs="Times"/>
                <w:sz w:val="25"/>
                <w:szCs w:val="25"/>
              </w:rPr>
              <w:t>podmienky poskytnutia príplatku za prácu nadčas a odseky 3 až 7 precizujú priznávanie príplatku za nadčas v špecifických prípadoch (práceneschopnosť, ospravedlnené absencie, premi</w:t>
            </w:r>
            <w:r>
              <w:rPr>
                <w:rFonts w:ascii="Times" w:hAnsi="Times" w:cs="Times"/>
                <w:sz w:val="25"/>
                <w:szCs w:val="25"/>
              </w:rPr>
              <w:t>estnenie do iného ústavu, ukončenie</w:t>
            </w:r>
            <w:r w:rsidRPr="00E72555">
              <w:rPr>
                <w:rFonts w:ascii="Times" w:hAnsi="Times" w:cs="Times"/>
                <w:sz w:val="25"/>
                <w:szCs w:val="25"/>
              </w:rPr>
              <w:t xml:space="preserve"> </w:t>
            </w:r>
            <w:r>
              <w:rPr>
                <w:rFonts w:ascii="Times" w:hAnsi="Times" w:cs="Times"/>
                <w:sz w:val="25"/>
                <w:szCs w:val="25"/>
              </w:rPr>
              <w:t xml:space="preserve">výkonu </w:t>
            </w:r>
            <w:r w:rsidRPr="00E72555">
              <w:rPr>
                <w:rFonts w:ascii="Times" w:hAnsi="Times" w:cs="Times"/>
                <w:sz w:val="25"/>
                <w:szCs w:val="25"/>
              </w:rPr>
              <w:t>trestu</w:t>
            </w:r>
            <w:r>
              <w:rPr>
                <w:rFonts w:ascii="Times" w:hAnsi="Times" w:cs="Times"/>
                <w:sz w:val="25"/>
                <w:szCs w:val="25"/>
              </w:rPr>
              <w:t xml:space="preserve"> odňatia slobody</w:t>
            </w:r>
            <w:r w:rsidRPr="00E72555">
              <w:rPr>
                <w:rFonts w:ascii="Times" w:hAnsi="Times" w:cs="Times"/>
                <w:sz w:val="25"/>
                <w:szCs w:val="25"/>
              </w:rPr>
              <w:t>)</w:t>
            </w:r>
            <w:r>
              <w:rPr>
                <w:rFonts w:ascii="Times" w:hAnsi="Times" w:cs="Times"/>
                <w:sz w:val="25"/>
                <w:szCs w:val="25"/>
              </w:rPr>
              <w:t>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5 ods. 6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5 ods. 6 návrhu nariadenia odporúčame odkaz 3 upraviť v súlade s bodom 22.9. poslednou vetou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D76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9</w:t>
            </w:r>
            <w:r>
              <w:rPr>
                <w:rFonts w:ascii="Times" w:hAnsi="Times" w:cs="Times"/>
                <w:sz w:val="25"/>
                <w:szCs w:val="25"/>
              </w:rPr>
              <w:br/>
              <w:t>V § 9 odporúčame slová „Za prácu“ nahradiť slovami „Za hodinu práce“ a na konci pripojiť čiarku a tieto slová: „v ktorom odsúdený vykonával prácu v sťaženom a zdraviu škodlivom pracovnom prostredí; časti hodín v kalendárnom mesiaci sa sčítavajú“.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D76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prílohe č. 3 a prílohe č. 4</w:t>
            </w:r>
            <w:r>
              <w:rPr>
                <w:rFonts w:ascii="Times" w:hAnsi="Times" w:cs="Times"/>
                <w:sz w:val="25"/>
                <w:szCs w:val="25"/>
              </w:rPr>
              <w:br/>
              <w:t>V názve prílohy č. 3 odporúčame za slovo „Výška“ vložiť slovo „mesačných“ a v názve prílohy č. 4 za slovo „Výška“ vložiť slovo „hodinových“.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D76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§ 3 ods. 7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Vzhľadom na § 85 ods. 8 Zákonníka práce a odôvodnenie ustanovenia § 3 ods. 7 návrhu nariadenia uvedené v dôvodovej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správe osobitnej časti odporúčame namiesto slov „pracovného času“ používať slová „určeného (mesačného) pracovného času“. Úpravu § 3 ods. 7 návrhu nariadenia odporúčame aj z dôvodu, že § 3 ods. 8 návrhu nariadenia používa slová „na kratší pracovný čas ako podľa odseku 7“, pričom § 3 ods. 7 návrhu nariadenia osobitne neupravuje pracovný čas, ktorý je odsúdený povinný odpracovať.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D7614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Celému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Návrh je potrebné zosúladiť s prílohou č. 1 Legislatívnych pravidiel vlády SR (napríklad v úvodnej vete nariadenia vlády vypustiť slová „v znení neskorších predpisov“ ako nadbytočné, v § 3 ods. 1 slová „tried uvedených“ nahradiť slovami „tried uvedenými“ a za slovo „zložitosti“ vložiť slovo „práce“, v § 3 ods. 2 slová „sa uvádza“ nahradiť slovami „je uvedená“, v § 3 ods. 3 prvej vete slovo „zákona“ nahradiť slovom „predpisu“, v poznámke pod čiarou k odkazu 2 slová „zákona č. 311/2001 Z. z. Zákonník práce v znení neskorších predpisov“ nahradiť slovami „Zákonníka práce“, v § 3 ods. 8 za slovo „alebo“ vložiť slová „prílohe č. 4“, v § 6 nadpise za slovo „a“ vložiť slovo „v“, v § 10 za slovo „alebo“ vložiť slová „prílohe č. 4“, v § 11 nadpise vypustiť slová „a prechodné“ ako nadbytočné, v prílohe č. 2 bode 2.02. časti 05 za slovo „zdravotníckom“ vložiť slovo „zariadení“, v bode 2.04. časti 03 za slovo „energetických“ vložiť slovo „zariadení“, v bode 3.01. časti 01 za slovo „chladiacich“ vložiť slovo „zariadení“, v bode 4.01. časti 04 za slovo „poľnohospodárskych“ vložiť slovo „strojov“).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EC481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>Materiál odporúčame legislatívno-technicky upraviť. Napr. v § 3 ods. 1 odporúčame slovo „uvedených“ nahradiť slovom „uvedenými“ a za slovo „zložitosti“ odporúčame vložiť slovo „práce“, v § 3 ods. 3 odporúčame slovo „zákona“ nahradiť slovom „predpisu“, v § 5 ods. 8 odporúčame vypustiť slovo „však“, v § 10 odporúčame za slovo „alebo“ vložiť slová „v prílohe č.“, v § 11 odporúčame v nadpise vypustiť slová „a prechodné“.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EC481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sz w:val="20"/>
                <w:szCs w:val="20"/>
              </w:rPr>
            </w:pP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poznámke pod čiarou k odkazu 2</w:t>
            </w:r>
            <w:r>
              <w:rPr>
                <w:rFonts w:ascii="Times" w:hAnsi="Times" w:cs="Times"/>
                <w:sz w:val="25"/>
                <w:szCs w:val="25"/>
              </w:rPr>
              <w:br/>
              <w:t>Odporúčame znenie poznámky pod čiarou k odkazu 2 nahradiť znením: „2) § 85 až 87 a § 91 až 93 Zákonníka práce.“. Odôvodnenie: Legislatívno-technická pripomienka. Podľa Legislatívnych pravidiel vlády Slovenskej republiky zákony, pre ktoré sa používa slovné označenie, možno citovať týmto slovným označením a možno použiť slovné označenie aj prvýkrát.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2276A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Pr="001A7479" w:rsidRDefault="002276AF" w:rsidP="001A747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1A7479">
              <w:rPr>
                <w:rFonts w:ascii="Times New Roman" w:hAnsi="Times New Roman" w:cs="Times New Roman"/>
                <w:sz w:val="25"/>
                <w:szCs w:val="25"/>
              </w:rPr>
              <w:t>Viď. vyhodnotenie obyčajnej pripomienky MDaVSR k § 3 ods. 7 a § 5 ods. 9. podľa ktorého sa upravilo znenie predmetnej poznámky pod čiarou.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správe:</w:t>
            </w:r>
            <w:r>
              <w:rPr>
                <w:rFonts w:ascii="Times" w:hAnsi="Times" w:cs="Times"/>
                <w:sz w:val="25"/>
                <w:szCs w:val="25"/>
              </w:rPr>
              <w:br/>
              <w:t>1. Žiadame predkladateľa, aby zvážil preformulovanie slovného spojenia „včasným neprijatím“ v poslednej vete dvanásteho odseku predkladacej správy, vzhľadom nato, že je zmätočné a nahradil ho napríklad slovným spojením „oneskoreným prijatím“.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EC481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Pr="001A7479" w:rsidRDefault="00EC48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7479">
              <w:rPr>
                <w:rFonts w:ascii="Times New Roman" w:hAnsi="Times New Roman" w:cs="Times New Roman"/>
                <w:sz w:val="25"/>
                <w:szCs w:val="25"/>
              </w:rPr>
              <w:t>Uvedený odsek sa vypustil z predkladacej správy.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správe: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2. Zároveň v súvislosti s poslednou vetou dvanásteho odseku predkladacej správy máme zato, že z § 45 ods. 1 zákona č.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475/2005 Z. z. o výkone trestu odňatia slobody a o zmene a doplnení niektorých zákonov v znení neskorších predpisov nevyplývajú žiadne základné slobody a práva. Základné práva a slobody sú stanovené v Ústave Slovenskej republiky, v Charte základných práv Európskej únie a v Európskom dohovore o ľudských právach a jeho protokoloch. Ak predkladateľ vychádzal z toho, že § 45 ods. 1 zákona č. 475/2005 Z. z. slúži na ochranu niektorého zo základných práv a slobôd zaručených vo vyššie menovaných medzinárodných zmluvách alebo v Ústave Slovenskej republiky, nie je jasné, ktoré konkrétne základné právo alebo sloboda majú byť chránené. Žiadame predkladateľa, aby konkretizoval, z ohrozenia ktorého ústavne chráneného základného práva alebo slobôd odsúdených vychádzal.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EC481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Pr="001A7479" w:rsidRDefault="00EC48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7479">
              <w:rPr>
                <w:rFonts w:ascii="Times New Roman" w:hAnsi="Times New Roman" w:cs="Times New Roman"/>
                <w:sz w:val="25"/>
                <w:szCs w:val="25"/>
              </w:rPr>
              <w:t>Uvedený odsek sa vypustil z predkladacej správy.</w:t>
            </w:r>
          </w:p>
        </w:tc>
      </w:tr>
      <w:tr w:rsidR="00AC479C">
        <w:trPr>
          <w:divId w:val="493834712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predkladacej správe:</w:t>
            </w:r>
            <w:r>
              <w:rPr>
                <w:rFonts w:ascii="Times" w:hAnsi="Times" w:cs="Times"/>
                <w:sz w:val="25"/>
                <w:szCs w:val="25"/>
              </w:rPr>
              <w:br/>
              <w:t>3. Vzhľadom na to, že máme pochybnosti o správnosti odôvodnenia skráteného pripomienkového konania, ktoré predkladateľ uvádza v poslednej vete dvanásteho odseku predkladacej správy, upozorňujeme, že skrátené pripomienkové konanie môže byť neopodstatnené.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AC479C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Default="00EC481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479C" w:rsidRPr="001A7479" w:rsidRDefault="00EC481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A7479">
              <w:rPr>
                <w:rFonts w:ascii="Times New Roman" w:hAnsi="Times New Roman" w:cs="Times New Roman"/>
                <w:sz w:val="25"/>
                <w:szCs w:val="25"/>
              </w:rPr>
              <w:t>Uvedený odsek sa vypustil z predkladacej správy.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2C6" w:rsidRDefault="001E62C6" w:rsidP="000A67D5">
      <w:pPr>
        <w:spacing w:after="0" w:line="240" w:lineRule="auto"/>
      </w:pPr>
      <w:r>
        <w:separator/>
      </w:r>
    </w:p>
  </w:endnote>
  <w:endnote w:type="continuationSeparator" w:id="0">
    <w:p w:rsidR="001E62C6" w:rsidRDefault="001E62C6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2C6" w:rsidRDefault="001E62C6" w:rsidP="000A67D5">
      <w:pPr>
        <w:spacing w:after="0" w:line="240" w:lineRule="auto"/>
      </w:pPr>
      <w:r>
        <w:separator/>
      </w:r>
    </w:p>
  </w:footnote>
  <w:footnote w:type="continuationSeparator" w:id="0">
    <w:p w:rsidR="001E62C6" w:rsidRDefault="001E62C6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C0BAF"/>
    <w:rsid w:val="000E25CA"/>
    <w:rsid w:val="000F7A42"/>
    <w:rsid w:val="00142D4F"/>
    <w:rsid w:val="00146547"/>
    <w:rsid w:val="00146B48"/>
    <w:rsid w:val="00150388"/>
    <w:rsid w:val="00150534"/>
    <w:rsid w:val="00154A91"/>
    <w:rsid w:val="001A34C4"/>
    <w:rsid w:val="001A7479"/>
    <w:rsid w:val="001E2BD5"/>
    <w:rsid w:val="001E62C6"/>
    <w:rsid w:val="002109B0"/>
    <w:rsid w:val="0021228E"/>
    <w:rsid w:val="002276AF"/>
    <w:rsid w:val="00230F3C"/>
    <w:rsid w:val="002654AA"/>
    <w:rsid w:val="002827B4"/>
    <w:rsid w:val="002A5577"/>
    <w:rsid w:val="002D7471"/>
    <w:rsid w:val="00306B76"/>
    <w:rsid w:val="00310A55"/>
    <w:rsid w:val="00322014"/>
    <w:rsid w:val="00351E16"/>
    <w:rsid w:val="0039526D"/>
    <w:rsid w:val="003B435B"/>
    <w:rsid w:val="003D101C"/>
    <w:rsid w:val="003D5E45"/>
    <w:rsid w:val="003E4226"/>
    <w:rsid w:val="004075B2"/>
    <w:rsid w:val="00436C44"/>
    <w:rsid w:val="00474A9D"/>
    <w:rsid w:val="004E7879"/>
    <w:rsid w:val="004F332D"/>
    <w:rsid w:val="00532574"/>
    <w:rsid w:val="005476D3"/>
    <w:rsid w:val="005506BA"/>
    <w:rsid w:val="0059081C"/>
    <w:rsid w:val="005E147F"/>
    <w:rsid w:val="005E7C53"/>
    <w:rsid w:val="00642FB8"/>
    <w:rsid w:val="006826F7"/>
    <w:rsid w:val="006A3681"/>
    <w:rsid w:val="006F39CE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303D8"/>
    <w:rsid w:val="00A54A16"/>
    <w:rsid w:val="00AC1CE7"/>
    <w:rsid w:val="00AC479C"/>
    <w:rsid w:val="00B6077F"/>
    <w:rsid w:val="00B721A5"/>
    <w:rsid w:val="00B76589"/>
    <w:rsid w:val="00B8767E"/>
    <w:rsid w:val="00B96FC9"/>
    <w:rsid w:val="00BD1FAB"/>
    <w:rsid w:val="00BE7302"/>
    <w:rsid w:val="00BF7CE0"/>
    <w:rsid w:val="00C50F11"/>
    <w:rsid w:val="00C9790B"/>
    <w:rsid w:val="00CA44D2"/>
    <w:rsid w:val="00CC4C9E"/>
    <w:rsid w:val="00CE47A6"/>
    <w:rsid w:val="00CF3D59"/>
    <w:rsid w:val="00D261C9"/>
    <w:rsid w:val="00D33ABD"/>
    <w:rsid w:val="00D76148"/>
    <w:rsid w:val="00D85172"/>
    <w:rsid w:val="00D969AC"/>
    <w:rsid w:val="00DF7085"/>
    <w:rsid w:val="00E85710"/>
    <w:rsid w:val="00EB772A"/>
    <w:rsid w:val="00EC481E"/>
    <w:rsid w:val="00EF1425"/>
    <w:rsid w:val="00F22C20"/>
    <w:rsid w:val="00F26A4A"/>
    <w:rsid w:val="00F727F0"/>
    <w:rsid w:val="00F8562E"/>
    <w:rsid w:val="00F942DE"/>
    <w:rsid w:val="00FC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E0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5.12.2022 7:28:27"/>
    <f:field ref="objchangedby" par="" text="Administrator, System"/>
    <f:field ref="objmodifiedat" par="" text="5.12.2022 7:28:35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2022-12-05T06:28:00Z</dcterms:created>
  <dcterms:modified xsi:type="dcterms:W3CDTF">2022-12-05T11:10:00Z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Trestné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Anna Graciková</vt:lpwstr>
  </property>
  <property fmtid="{D5CDD505-2E9C-101B-9397-08002B2CF9AE}" pid="11" name="FSC#SKEDITIONSLOVLEX@103.510:zodppredkladatel">
    <vt:lpwstr>Viliam Karas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o výške pracovnej odmeny a podmienkach jej poskytovania odsúdeným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spravodlivosti Slovenskej republiky - Sekcia legislatívy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Plán legislatívnych úloh vlády Slovenskej republiky na mesiac december 2022</vt:lpwstr>
  </property>
  <property fmtid="{D5CDD505-2E9C-101B-9397-08002B2CF9AE}" pid="22" name="FSC#SKEDITIONSLOVLEX@103.510:plnynazovpredpis">
    <vt:lpwstr> Nariadenie vlády  Slovenskej republiky o výške pracovnej odmeny a podmienkach jej poskytovania odsúdeným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20886/2022/120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LP/2022/799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 spravodlivosti Slovenskej republiky</vt:lpwstr>
  </property>
  <property fmtid="{D5CDD505-2E9C-101B-9397-08002B2CF9AE}" pid="141" name="FSC#SKEDITIONSLOVLEX@103.510:funkciaZodpPredAkuzativ">
    <vt:lpwstr>ministra spravodlivosti Slovenskej republiky</vt:lpwstr>
  </property>
  <property fmtid="{D5CDD505-2E9C-101B-9397-08002B2CF9AE}" pid="142" name="FSC#SKEDITIONSLOVLEX@103.510:funkciaZodpPredDativ">
    <vt:lpwstr>ministrovi spravodlivosti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Viliam Karas_x000d_
minister spravodlivosti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COO.2145.1000.3.5391751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5. 12. 2022</vt:lpwstr>
  </property>
</Properties>
</file>