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90" w:rsidRPr="00A011E1" w:rsidRDefault="00AB7B90" w:rsidP="00AB7B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A011E1">
        <w:rPr>
          <w:rFonts w:ascii="Times New Roman" w:eastAsia="Times New Roman" w:hAnsi="Times New Roman"/>
          <w:b/>
          <w:bCs/>
          <w:caps/>
          <w:sz w:val="24"/>
          <w:szCs w:val="24"/>
        </w:rPr>
        <w:t>Ministerstvo hospodárstva</w:t>
      </w:r>
    </w:p>
    <w:p w:rsidR="00AB7B90" w:rsidRPr="00420B2F" w:rsidRDefault="00AB7B90" w:rsidP="00AB7B90">
      <w:pPr>
        <w:spacing w:after="120" w:line="240" w:lineRule="auto"/>
        <w:jc w:val="both"/>
        <w:rPr>
          <w:rFonts w:ascii="Times New Roman" w:eastAsia="Times New Roman" w:hAnsi="Times New Roman"/>
          <w:caps/>
          <w:sz w:val="24"/>
          <w:szCs w:val="24"/>
          <w:u w:val="single"/>
        </w:rPr>
      </w:pPr>
      <w:r w:rsidRPr="00420B2F">
        <w:rPr>
          <w:rFonts w:ascii="Times New Roman" w:eastAsia="Times New Roman" w:hAnsi="Times New Roman"/>
          <w:b/>
          <w:bCs/>
          <w:caps/>
          <w:sz w:val="24"/>
          <w:szCs w:val="24"/>
          <w:u w:val="single"/>
        </w:rPr>
        <w:t>Slovenskej republiky</w:t>
      </w:r>
    </w:p>
    <w:p w:rsidR="00AB7B90" w:rsidRPr="00420B2F" w:rsidRDefault="00AB7B90" w:rsidP="00AB7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20B2F">
        <w:rPr>
          <w:rFonts w:ascii="Times New Roman" w:eastAsia="Times New Roman" w:hAnsi="Times New Roman"/>
          <w:sz w:val="24"/>
          <w:szCs w:val="24"/>
          <w:lang w:eastAsia="sk-SK"/>
        </w:rPr>
        <w:t>Číslo: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44606/2022-2062-</w:t>
      </w:r>
      <w:r w:rsidR="006E2250">
        <w:rPr>
          <w:rFonts w:ascii="Times New Roman" w:eastAsia="Times New Roman" w:hAnsi="Times New Roman"/>
          <w:sz w:val="24"/>
          <w:szCs w:val="24"/>
          <w:lang w:eastAsia="sk-SK"/>
        </w:rPr>
        <w:t>109662</w:t>
      </w:r>
    </w:p>
    <w:p w:rsidR="00AB7B90" w:rsidRPr="00420B2F" w:rsidRDefault="00AB7B90" w:rsidP="00AB7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AB7B90" w:rsidRDefault="00AB7B90" w:rsidP="00AB7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20B2F"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rokovanie </w:t>
      </w:r>
    </w:p>
    <w:p w:rsidR="00AB7B90" w:rsidRPr="00420B2F" w:rsidRDefault="00AB7B90" w:rsidP="00AB7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Legislatívnej rady vlády SR</w:t>
      </w:r>
    </w:p>
    <w:p w:rsidR="00AB7B90" w:rsidRPr="00420B2F" w:rsidRDefault="00AB7B90" w:rsidP="00AB7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B7B90" w:rsidRPr="00420B2F" w:rsidRDefault="00AB7B90" w:rsidP="00AB7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B7B90" w:rsidRPr="00420B2F" w:rsidRDefault="00AB7B90" w:rsidP="00AB7B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B7B90" w:rsidRPr="00420B2F" w:rsidRDefault="00AB7B90" w:rsidP="00AB7B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B7B90" w:rsidRDefault="00AB7B90" w:rsidP="00AB7B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6"/>
          <w:lang w:eastAsia="sk-SK"/>
        </w:rPr>
      </w:pPr>
      <w:r w:rsidRPr="00420B2F">
        <w:rPr>
          <w:rFonts w:ascii="Times New Roman" w:eastAsia="Times New Roman" w:hAnsi="Times New Roman"/>
          <w:sz w:val="24"/>
          <w:szCs w:val="26"/>
          <w:lang w:eastAsia="sk-SK"/>
        </w:rPr>
        <w:t>Návrh</w:t>
      </w:r>
    </w:p>
    <w:p w:rsidR="00AB7B90" w:rsidRPr="00420B2F" w:rsidRDefault="00AB7B90" w:rsidP="00AB7B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B7B90" w:rsidRDefault="00AB7B90" w:rsidP="00AB7B9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5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5"/>
          <w:lang w:eastAsia="sk-SK"/>
        </w:rPr>
        <w:t>NARIADENIE VLÁDY</w:t>
      </w:r>
    </w:p>
    <w:p w:rsidR="00AB7B90" w:rsidRPr="00E14268" w:rsidRDefault="00AB7B90" w:rsidP="00AB7B9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5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5"/>
          <w:lang w:eastAsia="sk-SK"/>
        </w:rPr>
        <w:t>Slovenskej r</w:t>
      </w:r>
      <w:r w:rsidRPr="00E14268">
        <w:rPr>
          <w:rFonts w:ascii="Times New Roman" w:eastAsia="Times New Roman" w:hAnsi="Times New Roman"/>
          <w:b/>
          <w:bCs/>
          <w:sz w:val="24"/>
          <w:szCs w:val="25"/>
          <w:lang w:eastAsia="sk-SK"/>
        </w:rPr>
        <w:t>epubliky</w:t>
      </w:r>
    </w:p>
    <w:p w:rsidR="00AB7B90" w:rsidRPr="00420B2F" w:rsidRDefault="00AB7B90" w:rsidP="00AB7B9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5"/>
          <w:lang w:eastAsia="sk-SK"/>
        </w:rPr>
      </w:pPr>
    </w:p>
    <w:p w:rsidR="00AB7B90" w:rsidRDefault="00AB7B90" w:rsidP="00AB7B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5"/>
          <w:lang w:eastAsia="sk-SK"/>
        </w:rPr>
      </w:pPr>
      <w:r>
        <w:rPr>
          <w:rFonts w:ascii="Times New Roman" w:eastAsia="Times New Roman" w:hAnsi="Times New Roman"/>
          <w:sz w:val="24"/>
          <w:szCs w:val="25"/>
          <w:lang w:eastAsia="sk-SK"/>
        </w:rPr>
        <w:t>z ... 2022,</w:t>
      </w:r>
    </w:p>
    <w:p w:rsidR="00AB7B90" w:rsidRDefault="00AB7B90" w:rsidP="00AB7B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5"/>
          <w:lang w:eastAsia="sk-SK"/>
        </w:rPr>
      </w:pPr>
    </w:p>
    <w:p w:rsidR="00AB7B90" w:rsidRPr="007714CB" w:rsidRDefault="00AB7B90" w:rsidP="00AB7B90">
      <w:pPr>
        <w:pBdr>
          <w:bottom w:val="single" w:sz="4" w:space="6" w:color="auto"/>
        </w:pBd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0724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ktorým sa mení a dopĺňa nariadenie vlády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Slovenskej republiky č. </w:t>
      </w:r>
      <w:r w:rsidRPr="00007244">
        <w:rPr>
          <w:rFonts w:ascii="Times New Roman" w:eastAsia="Times New Roman" w:hAnsi="Times New Roman"/>
          <w:b/>
          <w:sz w:val="24"/>
          <w:szCs w:val="24"/>
          <w:lang w:eastAsia="sk-SK"/>
        </w:rPr>
        <w:t>195/2018 Z.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z., </w:t>
      </w:r>
      <w:r w:rsidRPr="00007244">
        <w:rPr>
          <w:rFonts w:ascii="Times New Roman" w:eastAsia="Times New Roman" w:hAnsi="Times New Roman"/>
          <w:b/>
          <w:sz w:val="24"/>
          <w:szCs w:val="24"/>
          <w:lang w:eastAsia="sk-SK"/>
        </w:rPr>
        <w:t>ktorým sa ustanovujú podmienky na poskytnutie investičnej pomoci, maximálna intenzita investičnej pomoci a maximálna výška investičnej pomoci v regiónoch Slovenskej republiky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 znení neskorších predpisov</w:t>
      </w:r>
    </w:p>
    <w:p w:rsidR="00AB7B90" w:rsidRPr="00420B2F" w:rsidRDefault="00AB7B90" w:rsidP="00AB7B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lang w:eastAsia="sk-SK"/>
        </w:rPr>
      </w:pPr>
    </w:p>
    <w:p w:rsidR="00AB7B90" w:rsidRPr="00420B2F" w:rsidRDefault="00AB7B90" w:rsidP="00AB7B9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iCs/>
          <w:sz w:val="24"/>
          <w:u w:val="single"/>
          <w:lang w:eastAsia="sk-SK"/>
        </w:rPr>
      </w:pPr>
    </w:p>
    <w:p w:rsidR="00AB7B90" w:rsidRPr="00420B2F" w:rsidRDefault="00AB7B90" w:rsidP="00AB7B90">
      <w:pPr>
        <w:tabs>
          <w:tab w:val="left" w:pos="5529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Cs/>
          <w:iCs/>
          <w:sz w:val="24"/>
          <w:lang w:eastAsia="sk-SK"/>
        </w:rPr>
      </w:pPr>
      <w:r w:rsidRPr="00420B2F">
        <w:rPr>
          <w:rFonts w:ascii="Times New Roman" w:eastAsia="Times New Roman" w:hAnsi="Times New Roman"/>
          <w:bCs/>
          <w:iCs/>
          <w:sz w:val="24"/>
          <w:u w:val="single"/>
          <w:lang w:eastAsia="sk-SK"/>
        </w:rPr>
        <w:t>Podnet:</w:t>
      </w:r>
      <w:r>
        <w:rPr>
          <w:rFonts w:ascii="Times New Roman" w:eastAsia="Times New Roman" w:hAnsi="Times New Roman"/>
          <w:bCs/>
          <w:iCs/>
          <w:sz w:val="24"/>
          <w:lang w:eastAsia="sk-SK"/>
        </w:rPr>
        <w:tab/>
      </w:r>
      <w:r w:rsidRPr="00420B2F">
        <w:rPr>
          <w:rFonts w:ascii="Times New Roman" w:eastAsia="Times New Roman" w:hAnsi="Times New Roman"/>
          <w:bCs/>
          <w:iCs/>
          <w:sz w:val="24"/>
          <w:u w:val="single"/>
          <w:lang w:eastAsia="sk-SK"/>
        </w:rPr>
        <w:t>Obsah materiálu:</w:t>
      </w:r>
    </w:p>
    <w:p w:rsidR="007E7884" w:rsidRDefault="00AB7B90" w:rsidP="007E7884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Iniciatívny návrh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7E7884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E7884">
        <w:rPr>
          <w:rFonts w:ascii="Times New Roman" w:eastAsia="Times New Roman" w:hAnsi="Times New Roman"/>
          <w:sz w:val="24"/>
          <w:szCs w:val="24"/>
          <w:lang w:eastAsia="sk-SK"/>
        </w:rPr>
        <w:tab/>
        <w:t>Návrh uznesenia vlády</w:t>
      </w:r>
    </w:p>
    <w:p w:rsidR="007E7884" w:rsidRDefault="007E7884" w:rsidP="007E7884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2.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Vyhlásenie predkladateľa</w:t>
      </w:r>
    </w:p>
    <w:p w:rsidR="007E7884" w:rsidRDefault="007E7884" w:rsidP="007E7884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3.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Predkladacia správa </w:t>
      </w:r>
    </w:p>
    <w:p w:rsidR="007E7884" w:rsidRDefault="007E7884" w:rsidP="007E7884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4.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Návrh nariadenia vlády ...</w:t>
      </w:r>
    </w:p>
    <w:p w:rsidR="007E7884" w:rsidRDefault="007E7884" w:rsidP="007E7884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Dôvodová správa</w:t>
      </w:r>
    </w:p>
    <w:p w:rsidR="007E7884" w:rsidRDefault="007E7884" w:rsidP="007E7884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6.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Doložka vybraných vplyvov</w:t>
      </w:r>
    </w:p>
    <w:p w:rsidR="007E7884" w:rsidRDefault="006A79D1" w:rsidP="007E7884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7</w:t>
      </w:r>
      <w:r w:rsidR="007E7884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E7884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Doložka zlučiteľnosti </w:t>
      </w:r>
    </w:p>
    <w:p w:rsidR="007E7884" w:rsidRDefault="006A79D1" w:rsidP="007E7884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ind w:left="5952" w:hanging="5952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8</w:t>
      </w:r>
      <w:r w:rsidR="007E7884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E7884">
        <w:rPr>
          <w:rFonts w:ascii="Times New Roman" w:eastAsia="Times New Roman" w:hAnsi="Times New Roman"/>
          <w:sz w:val="24"/>
          <w:szCs w:val="24"/>
          <w:lang w:eastAsia="sk-SK"/>
        </w:rPr>
        <w:tab/>
        <w:t>Správa</w:t>
      </w:r>
      <w:r w:rsidR="007E7884" w:rsidRPr="007E788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E7884">
        <w:rPr>
          <w:rFonts w:ascii="Times New Roman" w:eastAsia="Times New Roman" w:hAnsi="Times New Roman"/>
          <w:sz w:val="24"/>
          <w:szCs w:val="24"/>
          <w:lang w:eastAsia="sk-SK"/>
        </w:rPr>
        <w:t>o účasti</w:t>
      </w:r>
      <w:r w:rsidR="007E7884" w:rsidRPr="007E788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E7884">
        <w:rPr>
          <w:rFonts w:ascii="Times New Roman" w:eastAsia="Times New Roman" w:hAnsi="Times New Roman"/>
          <w:sz w:val="24"/>
          <w:szCs w:val="24"/>
          <w:lang w:eastAsia="sk-SK"/>
        </w:rPr>
        <w:t>verejnosti</w:t>
      </w:r>
    </w:p>
    <w:p w:rsidR="007E7884" w:rsidRDefault="007E7884" w:rsidP="007E7884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ind w:left="5952" w:hanging="5952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9.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Vyhodnotenie medzirezortného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pripomienkového konania </w:t>
      </w:r>
    </w:p>
    <w:p w:rsidR="00AB7B90" w:rsidRDefault="00AB7B90" w:rsidP="007E7884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B7B90" w:rsidRDefault="00AB7B90" w:rsidP="00AB7B90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B7B90" w:rsidRDefault="00AB7B90" w:rsidP="00AB7B90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B7B90" w:rsidRPr="00420B2F" w:rsidRDefault="00AB7B90" w:rsidP="00AB7B90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B7B90" w:rsidRDefault="00AB7B90" w:rsidP="00AB7B9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B7B90" w:rsidRPr="00420B2F" w:rsidRDefault="00AB7B90" w:rsidP="00AB7B9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B7B90" w:rsidRDefault="00AB7B90" w:rsidP="00AB7B9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AB7B90" w:rsidRPr="00DA2250" w:rsidRDefault="00AB7B90" w:rsidP="00AB7B90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 w:rsidRPr="00420B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AB7B90" w:rsidRPr="008D7F32" w:rsidRDefault="00AB7B90" w:rsidP="00AB7B90">
      <w:pPr>
        <w:tabs>
          <w:tab w:val="center" w:pos="4703"/>
          <w:tab w:val="center" w:pos="65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Karel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Hirman</w:t>
      </w:r>
      <w:proofErr w:type="spellEnd"/>
    </w:p>
    <w:p w:rsidR="00AB7B90" w:rsidRPr="008D7F32" w:rsidRDefault="00AB7B90" w:rsidP="00AB7B90">
      <w:pPr>
        <w:tabs>
          <w:tab w:val="center" w:pos="4703"/>
          <w:tab w:val="center" w:pos="65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7F32">
        <w:rPr>
          <w:rFonts w:ascii="Times New Roman" w:hAnsi="Times New Roman"/>
          <w:color w:val="000000"/>
          <w:sz w:val="24"/>
          <w:szCs w:val="24"/>
        </w:rPr>
        <w:t xml:space="preserve">minister hospodárstva </w:t>
      </w:r>
    </w:p>
    <w:p w:rsidR="00AB7B90" w:rsidRDefault="00AB7B90" w:rsidP="00AB7B9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D7F32">
        <w:rPr>
          <w:rFonts w:ascii="Times New Roman" w:hAnsi="Times New Roman"/>
          <w:color w:val="000000"/>
          <w:sz w:val="24"/>
          <w:szCs w:val="24"/>
        </w:rPr>
        <w:t>Slovenskej republiky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B7B90" w:rsidRDefault="00AB7B90" w:rsidP="00AB7B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B7B90" w:rsidRDefault="00AB7B90" w:rsidP="00AB7B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B7B90" w:rsidRDefault="00AB7B90" w:rsidP="00AB7B9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F442B" w:rsidRDefault="0006218F" w:rsidP="00AB7B90">
      <w:pPr>
        <w:jc w:val="center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Bratislava 7. </w:t>
      </w:r>
      <w:r w:rsidR="00AB7B90">
        <w:rPr>
          <w:rFonts w:ascii="Times New Roman" w:eastAsia="Times New Roman" w:hAnsi="Times New Roman"/>
          <w:sz w:val="24"/>
          <w:szCs w:val="24"/>
          <w:lang w:eastAsia="sk-SK"/>
        </w:rPr>
        <w:t>decembra</w:t>
      </w:r>
      <w:r w:rsidR="00AB7B90" w:rsidRPr="000611BF">
        <w:rPr>
          <w:rFonts w:ascii="Times New Roman" w:eastAsia="Times New Roman" w:hAnsi="Times New Roman"/>
          <w:sz w:val="24"/>
          <w:szCs w:val="24"/>
          <w:lang w:eastAsia="sk-SK"/>
        </w:rPr>
        <w:t xml:space="preserve"> 2022</w:t>
      </w:r>
    </w:p>
    <w:sectPr w:rsidR="007F442B" w:rsidSect="000D4FC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90"/>
    <w:rsid w:val="0006218F"/>
    <w:rsid w:val="006A79D1"/>
    <w:rsid w:val="006E2250"/>
    <w:rsid w:val="007E7884"/>
    <w:rsid w:val="007F442B"/>
    <w:rsid w:val="00A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B087"/>
  <w15:chartTrackingRefBased/>
  <w15:docId w15:val="{E39247B3-549B-45AB-89AE-307F16A4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B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</cp:lastModifiedBy>
  <cp:revision>2</cp:revision>
  <dcterms:created xsi:type="dcterms:W3CDTF">2022-11-29T09:13:00Z</dcterms:created>
  <dcterms:modified xsi:type="dcterms:W3CDTF">2022-12-07T10:21:00Z</dcterms:modified>
</cp:coreProperties>
</file>