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B7EA5" w:rsidRDefault="005B527A">
      <w:pPr>
        <w:spacing w:before="360" w:after="8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color w:val="000000"/>
          <w:sz w:val="24"/>
          <w:szCs w:val="24"/>
        </w:rPr>
        <w:t> Predkladacia správa</w:t>
      </w:r>
    </w:p>
    <w:p w14:paraId="00000002" w14:textId="77777777" w:rsidR="00EB7EA5" w:rsidRDefault="005B527A">
      <w:pPr>
        <w:spacing w:before="240" w:after="0" w:line="240" w:lineRule="auto"/>
        <w:ind w:firstLine="720"/>
        <w:jc w:val="both"/>
        <w:rPr>
          <w:rFonts w:ascii="Times New Roman" w:eastAsia="Times New Roman" w:hAnsi="Times New Roman" w:cs="Times New Roman"/>
          <w:sz w:val="24"/>
          <w:szCs w:val="24"/>
        </w:rPr>
      </w:pPr>
      <w:r>
        <w:rPr>
          <w:rFonts w:ascii="Arial" w:eastAsia="Arial" w:hAnsi="Arial" w:cs="Arial"/>
          <w:color w:val="000000"/>
          <w:sz w:val="24"/>
          <w:szCs w:val="24"/>
        </w:rPr>
        <w:t> </w:t>
      </w:r>
    </w:p>
    <w:p w14:paraId="00000003" w14:textId="77777777" w:rsidR="00EB7EA5" w:rsidRDefault="005B527A">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Ministerstvo zdravotníctva Slovenskej republiky predkladá návrh zákona, ktorým sa mení a dopĺňa zákon č. 355/2007 Z. z. o ochrane, podpore a rozvoji verejného zdravia a o zmene a doplnení niektorých zákonov v znení neskorších </w:t>
      </w:r>
      <w:r>
        <w:rPr>
          <w:rFonts w:ascii="Times New Roman" w:eastAsia="Times New Roman" w:hAnsi="Times New Roman" w:cs="Times New Roman"/>
          <w:color w:val="000000"/>
          <w:sz w:val="24"/>
          <w:szCs w:val="24"/>
        </w:rPr>
        <w:t>predpisov a ktorým sa menia a dopĺňajú niektoré zákony.</w:t>
      </w:r>
    </w:p>
    <w:p w14:paraId="00000004" w14:textId="77777777" w:rsidR="00EB7EA5" w:rsidRDefault="005B527A">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Navrhovaná právna úprava odstraňuje niektoré z nedostatkov v zákone, ktoré vyplynuli z aplikačnej praxe orgánov štátnej správy na úseku verejného zdravotníctva. </w:t>
      </w:r>
    </w:p>
    <w:p w14:paraId="00000005" w14:textId="77777777" w:rsidR="00EB7EA5" w:rsidRDefault="005B527A">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 návrhu zákona sa  dopĺňajú  kompeten</w:t>
      </w:r>
      <w:r>
        <w:rPr>
          <w:rFonts w:ascii="Times New Roman" w:eastAsia="Times New Roman" w:hAnsi="Times New Roman" w:cs="Times New Roman"/>
          <w:color w:val="000000"/>
          <w:sz w:val="24"/>
          <w:szCs w:val="24"/>
        </w:rPr>
        <w:t>cie Úradu verejného zdravotníctva Slovenskej republiky a regionálnych úradov verejného zdravotníctva v oblasti kozmetických výrobkov a v oblasti výživových doplnkov.</w:t>
      </w:r>
    </w:p>
    <w:p w14:paraId="00000006" w14:textId="77777777" w:rsidR="00EB7EA5" w:rsidRDefault="005B527A">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Návrh zákona precizuje právnu úpravu odbornej spôsobilosti v oblasti verejného zdravotníc</w:t>
      </w:r>
      <w:r>
        <w:rPr>
          <w:rFonts w:ascii="Times New Roman" w:eastAsia="Times New Roman" w:hAnsi="Times New Roman" w:cs="Times New Roman"/>
          <w:color w:val="000000"/>
          <w:sz w:val="24"/>
          <w:szCs w:val="24"/>
        </w:rPr>
        <w:t>tva a v súlade s optimalizáciou procesov verejného zdravotníctva spresňuje osoby, ktoré musia mať odbornú spôsobilosť na jednotlivé odborné činnosti. </w:t>
      </w:r>
    </w:p>
    <w:p w14:paraId="00000007" w14:textId="77777777" w:rsidR="00EB7EA5" w:rsidRDefault="005B527A">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 rámci optimalizácie procesov verejného zdravotníctva a zlepšovania podnikateľského prostredia sa  návrh</w:t>
      </w:r>
      <w:r>
        <w:rPr>
          <w:rFonts w:ascii="Times New Roman" w:eastAsia="Times New Roman" w:hAnsi="Times New Roman" w:cs="Times New Roman"/>
          <w:color w:val="000000"/>
          <w:sz w:val="24"/>
          <w:szCs w:val="24"/>
        </w:rPr>
        <w:t xml:space="preserve">om zákona vypúšťa povinnosť zamestnávateľa predkladať príslušnému orgánu </w:t>
      </w:r>
      <w:r w:rsidRPr="001027F3">
        <w:rPr>
          <w:rFonts w:ascii="Times New Roman" w:eastAsia="Times New Roman" w:hAnsi="Times New Roman" w:cs="Times New Roman"/>
          <w:color w:val="000000"/>
          <w:sz w:val="24"/>
          <w:szCs w:val="24"/>
        </w:rPr>
        <w:t xml:space="preserve">verejného zdravotníctva na posúdenie návrh na odstraňovanie azbestu a materiálov obsahujúcich </w:t>
      </w:r>
      <w:r w:rsidRPr="001027F3">
        <w:rPr>
          <w:rFonts w:ascii="Times New Roman" w:eastAsia="Times New Roman" w:hAnsi="Times New Roman" w:cs="Times New Roman"/>
          <w:sz w:val="24"/>
          <w:szCs w:val="24"/>
        </w:rPr>
        <w:t xml:space="preserve">azbest zo stavieb; táto povinnosť je nahradená oznamovacou povinnosťou zamestnávateľa 10 </w:t>
      </w:r>
      <w:r w:rsidRPr="001027F3">
        <w:rPr>
          <w:rFonts w:ascii="Times New Roman" w:eastAsia="Times New Roman" w:hAnsi="Times New Roman" w:cs="Times New Roman"/>
          <w:sz w:val="24"/>
          <w:szCs w:val="24"/>
        </w:rPr>
        <w:t xml:space="preserve">dní pred začatím  odstraňovania azbestu a materiálov  obsahujúcich azbest zo stavieb, ktorá nie je spoplatnená </w:t>
      </w:r>
      <w:r>
        <w:rPr>
          <w:rFonts w:ascii="Times New Roman" w:eastAsia="Times New Roman" w:hAnsi="Times New Roman" w:cs="Times New Roman"/>
          <w:color w:val="000000"/>
          <w:sz w:val="24"/>
          <w:szCs w:val="24"/>
        </w:rPr>
        <w:t>správnym poplatkom.</w:t>
      </w:r>
    </w:p>
    <w:p w14:paraId="00000008" w14:textId="2217994D" w:rsidR="00EB7EA5" w:rsidRDefault="005B527A">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 rámci optimalizácie procesov verejného zdravotníctva sa ďalej navrhuje vypustiť povinnosť predkladať orgánu verejného zdrav</w:t>
      </w:r>
      <w:r>
        <w:rPr>
          <w:rFonts w:ascii="Times New Roman" w:eastAsia="Times New Roman" w:hAnsi="Times New Roman" w:cs="Times New Roman"/>
          <w:color w:val="000000"/>
          <w:sz w:val="24"/>
          <w:szCs w:val="24"/>
        </w:rPr>
        <w:t>otníctva na schválenie  zotavovacie podujatie a ustanovuje sa pre organizátora tohto podujatia povinnosť príslušnému orgánu verejného zdravotníctva ho oznámiť. Organizátor je naďalej povinný dodržiavať na účel ochrany zdravia všetky povinnosti v tejto obla</w:t>
      </w:r>
      <w:r>
        <w:rPr>
          <w:rFonts w:ascii="Times New Roman" w:eastAsia="Times New Roman" w:hAnsi="Times New Roman" w:cs="Times New Roman"/>
          <w:color w:val="000000"/>
          <w:sz w:val="24"/>
          <w:szCs w:val="24"/>
        </w:rPr>
        <w:t xml:space="preserve">sti, avšak vypustením povinnosti predkladať žiadosť na schválenie dôjde k zníženiu administratívneho zaťaženia žiadateľov. </w:t>
      </w:r>
    </w:p>
    <w:p w14:paraId="0000000C" w14:textId="6452D9C7" w:rsidR="00EB7EA5" w:rsidRDefault="005B527A" w:rsidP="009A204D">
      <w:pPr>
        <w:spacing w:before="240" w:after="0" w:line="240" w:lineRule="auto"/>
        <w:ind w:firstLine="700"/>
        <w:jc w:val="both"/>
        <w:rPr>
          <w:rFonts w:ascii="Times New Roman" w:eastAsia="Times New Roman" w:hAnsi="Times New Roman" w:cs="Times New Roman"/>
          <w:color w:val="000000"/>
          <w:sz w:val="24"/>
          <w:szCs w:val="24"/>
        </w:rPr>
      </w:pPr>
      <w:sdt>
        <w:sdtPr>
          <w:tag w:val="goog_rdk_6"/>
          <w:id w:val="1569075965"/>
        </w:sdtPr>
        <w:sdtEndPr/>
        <w:sdtContent/>
      </w:sdt>
      <w:r>
        <w:rPr>
          <w:rFonts w:ascii="Times New Roman" w:eastAsia="Times New Roman" w:hAnsi="Times New Roman" w:cs="Times New Roman"/>
          <w:color w:val="000000"/>
          <w:sz w:val="24"/>
          <w:szCs w:val="24"/>
        </w:rPr>
        <w:t>Návrhom zákona sa ďalej ustanovuje obmedzenie pre prevádzkovateľov solárií, aby služby zamerané na opaľovanie kože umelými UV žiar</w:t>
      </w:r>
      <w:r>
        <w:rPr>
          <w:rFonts w:ascii="Times New Roman" w:eastAsia="Times New Roman" w:hAnsi="Times New Roman" w:cs="Times New Roman"/>
          <w:color w:val="000000"/>
          <w:sz w:val="24"/>
          <w:szCs w:val="24"/>
        </w:rPr>
        <w:t>ičmi neposkytovali osobám mladším ako 18 rokov. Pri používaní solária je organizmus vystavený pôsobeniu umelých zdrojov UV žiarenia. Toto žiarenie je na základe aktuálnych vedeckých poznatkov klasifikované Medzinárodnou agentúrou pre výskum rakoviny (IARC)</w:t>
      </w:r>
      <w:r>
        <w:rPr>
          <w:rFonts w:ascii="Times New Roman" w:eastAsia="Times New Roman" w:hAnsi="Times New Roman" w:cs="Times New Roman"/>
          <w:color w:val="000000"/>
          <w:sz w:val="24"/>
          <w:szCs w:val="24"/>
        </w:rPr>
        <w:t xml:space="preserve"> ako dokázaný karcinogén pre ľudí, teda faktor, ktorý predstavuje zdravotné riziko. V posledných rokoch bol vo svete zaznamenaný významný nárast výskytu melanómu kože hlavne medzi mladými ženami. Výskumy dermatológov preukázali, že osoby, ktoré veľmi často</w:t>
      </w:r>
      <w:r>
        <w:rPr>
          <w:rFonts w:ascii="Times New Roman" w:eastAsia="Times New Roman" w:hAnsi="Times New Roman" w:cs="Times New Roman"/>
          <w:color w:val="000000"/>
          <w:sz w:val="24"/>
          <w:szCs w:val="24"/>
        </w:rPr>
        <w:t xml:space="preserve"> používajú soláriá, majú 2,5-krát až 3-krát väčšiu pravdepodobnosť vzniku rakoviny tohto typu. Opaľovanie kože v soláriu z tohto dôvodu nie je vhodné pre niektoré citlivé skupiny populácie vrátane osôb mladších ako 18 rokov.  Riziko je u populácie v tejto </w:t>
      </w:r>
      <w:r>
        <w:rPr>
          <w:rFonts w:ascii="Times New Roman" w:eastAsia="Times New Roman" w:hAnsi="Times New Roman" w:cs="Times New Roman"/>
          <w:color w:val="000000"/>
          <w:sz w:val="24"/>
          <w:szCs w:val="24"/>
        </w:rPr>
        <w:t>vekovej kategórii väčšie, nakoľko koža je v tomto veku omnoho tenšia a citlivejšia, pričom pokožka nie je schopná vyprodukovať dostatok pigmentu na zachytávanie lúčov UV žiarenia. </w:t>
      </w:r>
    </w:p>
    <w:p w14:paraId="59798241" w14:textId="3AEE044E" w:rsidR="005B527A" w:rsidRPr="005B527A" w:rsidRDefault="005B527A" w:rsidP="005B527A">
      <w:pPr>
        <w:spacing w:before="240" w:after="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Materiál bol predmetom medzirezortného pripomienkového konania v dňoch 13. apríla 2022 až 5. mája 2022. Všetky akceptované pripomienky sú zapracované. Neakceptované </w:t>
      </w:r>
      <w:r>
        <w:rPr>
          <w:rFonts w:ascii="Times New Roman" w:eastAsia="Times New Roman" w:hAnsi="Times New Roman" w:cs="Times New Roman"/>
          <w:color w:val="000000"/>
          <w:sz w:val="24"/>
          <w:szCs w:val="24"/>
        </w:rPr>
        <w:lastRenderedPageBreak/>
        <w:t xml:space="preserve">pripomienky a subjekty, ktoré nezaslali pripomienky ani do času ukončenia prác pred predložením materiálu do ďalšieho štádia procesu sú uvedené vo vyhodnotení pripomienkového konania, ktoré je súčasťou materiálu. </w:t>
      </w:r>
      <w:bookmarkStart w:id="0" w:name="_GoBack"/>
      <w:bookmarkEnd w:id="0"/>
    </w:p>
    <w:p w14:paraId="0000000D" w14:textId="77777777" w:rsidR="00EB7EA5" w:rsidRDefault="005B527A">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Návrh zákona nemá byť predmetom </w:t>
      </w:r>
      <w:proofErr w:type="spellStart"/>
      <w:r>
        <w:rPr>
          <w:rFonts w:ascii="Times New Roman" w:eastAsia="Times New Roman" w:hAnsi="Times New Roman" w:cs="Times New Roman"/>
          <w:color w:val="000000"/>
          <w:sz w:val="24"/>
          <w:szCs w:val="24"/>
        </w:rPr>
        <w:t>vnútrokomunitárneho</w:t>
      </w:r>
      <w:proofErr w:type="spellEnd"/>
      <w:r>
        <w:rPr>
          <w:rFonts w:ascii="Times New Roman" w:eastAsia="Times New Roman" w:hAnsi="Times New Roman" w:cs="Times New Roman"/>
          <w:color w:val="000000"/>
          <w:sz w:val="24"/>
          <w:szCs w:val="24"/>
        </w:rPr>
        <w:t xml:space="preserve"> pripomienkového konania</w:t>
      </w:r>
      <w:r>
        <w:rPr>
          <w:rFonts w:ascii="Times New Roman" w:eastAsia="Times New Roman" w:hAnsi="Times New Roman" w:cs="Times New Roman"/>
          <w:color w:val="000000"/>
          <w:sz w:val="24"/>
          <w:szCs w:val="24"/>
        </w:rPr>
        <w:t>. </w:t>
      </w:r>
    </w:p>
    <w:p w14:paraId="0772F686" w14:textId="70214CBC" w:rsidR="009A204D" w:rsidRPr="009A204D" w:rsidRDefault="005B527A" w:rsidP="009A204D">
      <w:pPr>
        <w:tabs>
          <w:tab w:val="left" w:pos="142"/>
        </w:tabs>
        <w:autoSpaceDE w:val="0"/>
        <w:autoSpaceDN w:val="0"/>
        <w:adjustRightInd w:val="0"/>
        <w:spacing w:after="0" w:line="240" w:lineRule="auto"/>
        <w:jc w:val="both"/>
        <w:rPr>
          <w:rFonts w:ascii="Times New Roman" w:hAnsi="Times New Roman"/>
          <w:bCs/>
          <w:sz w:val="24"/>
          <w:szCs w:val="24"/>
        </w:rPr>
      </w:pPr>
      <w:r w:rsidRPr="009A204D">
        <w:rPr>
          <w:rFonts w:ascii="Times New Roman" w:eastAsia="Times New Roman" w:hAnsi="Times New Roman" w:cs="Times New Roman"/>
          <w:color w:val="000000"/>
          <w:sz w:val="24"/>
          <w:szCs w:val="24"/>
        </w:rPr>
        <w:t xml:space="preserve">Vzhľadom na predpokladanú dĺžku legislatívneho procesu, ako aj primeranú </w:t>
      </w:r>
      <w:proofErr w:type="spellStart"/>
      <w:r w:rsidRPr="009A204D">
        <w:rPr>
          <w:rFonts w:ascii="Times New Roman" w:eastAsia="Times New Roman" w:hAnsi="Times New Roman" w:cs="Times New Roman"/>
          <w:color w:val="000000"/>
          <w:sz w:val="24"/>
          <w:szCs w:val="24"/>
        </w:rPr>
        <w:t>legisvakanciu</w:t>
      </w:r>
      <w:proofErr w:type="spellEnd"/>
      <w:r w:rsidRPr="009A204D">
        <w:rPr>
          <w:rFonts w:ascii="Times New Roman" w:eastAsia="Times New Roman" w:hAnsi="Times New Roman" w:cs="Times New Roman"/>
          <w:color w:val="000000"/>
          <w:sz w:val="24"/>
          <w:szCs w:val="24"/>
        </w:rPr>
        <w:t>, sa účinnosť zákona navrhuje ustanoviť</w:t>
      </w:r>
      <w:sdt>
        <w:sdtPr>
          <w:tag w:val="goog_rdk_2"/>
          <w:id w:val="286405175"/>
        </w:sdtPr>
        <w:sdtEndPr/>
        <w:sdtContent/>
      </w:sdt>
      <w:r w:rsidRPr="009A204D">
        <w:rPr>
          <w:rFonts w:ascii="Times New Roman" w:eastAsia="Times New Roman" w:hAnsi="Times New Roman" w:cs="Times New Roman"/>
          <w:color w:val="000000"/>
          <w:sz w:val="24"/>
          <w:szCs w:val="24"/>
        </w:rPr>
        <w:t xml:space="preserve"> </w:t>
      </w:r>
      <w:sdt>
        <w:sdtPr>
          <w:tag w:val="goog_rdk_4"/>
          <w:id w:val="-1278174170"/>
        </w:sdtPr>
        <w:sdtEndPr/>
        <w:sdtContent/>
      </w:sdt>
      <w:r w:rsidRPr="009A204D">
        <w:rPr>
          <w:rFonts w:ascii="Times New Roman" w:eastAsia="Times New Roman" w:hAnsi="Times New Roman" w:cs="Times New Roman"/>
          <w:color w:val="000000"/>
          <w:sz w:val="24"/>
          <w:szCs w:val="24"/>
        </w:rPr>
        <w:t xml:space="preserve">na </w:t>
      </w:r>
      <w:r w:rsidR="009A204D" w:rsidRPr="009A204D">
        <w:rPr>
          <w:rFonts w:ascii="Times New Roman" w:eastAsia="Times New Roman" w:hAnsi="Times New Roman" w:cs="Times New Roman"/>
          <w:color w:val="000000"/>
          <w:sz w:val="24"/>
          <w:szCs w:val="24"/>
        </w:rPr>
        <w:t xml:space="preserve">1. mája 2023 </w:t>
      </w:r>
      <w:r w:rsidRPr="009A204D">
        <w:rPr>
          <w:rFonts w:ascii="Times New Roman" w:eastAsia="Times New Roman" w:hAnsi="Times New Roman" w:cs="Times New Roman"/>
          <w:color w:val="000000"/>
          <w:sz w:val="24"/>
          <w:szCs w:val="24"/>
        </w:rPr>
        <w:t xml:space="preserve">okrem </w:t>
      </w:r>
      <w:r w:rsidR="009A204D" w:rsidRPr="009A204D">
        <w:rPr>
          <w:rFonts w:ascii="Times New Roman" w:eastAsia="Times New Roman" w:hAnsi="Times New Roman" w:cs="Times New Roman"/>
          <w:color w:val="000000"/>
          <w:sz w:val="24"/>
          <w:szCs w:val="24"/>
        </w:rPr>
        <w:t xml:space="preserve">jedného novelizačného bodu, </w:t>
      </w:r>
      <w:r w:rsidRPr="009A204D">
        <w:rPr>
          <w:rFonts w:ascii="Times New Roman" w:eastAsia="Times New Roman" w:hAnsi="Times New Roman" w:cs="Times New Roman"/>
          <w:color w:val="000000"/>
          <w:sz w:val="24"/>
          <w:szCs w:val="24"/>
        </w:rPr>
        <w:t>ktor</w:t>
      </w:r>
      <w:r w:rsidR="009A204D" w:rsidRPr="009A204D">
        <w:rPr>
          <w:rFonts w:ascii="Times New Roman" w:eastAsia="Times New Roman" w:hAnsi="Times New Roman" w:cs="Times New Roman"/>
          <w:color w:val="000000"/>
          <w:sz w:val="24"/>
          <w:szCs w:val="24"/>
        </w:rPr>
        <w:t>ý</w:t>
      </w:r>
      <w:r w:rsidRPr="009A204D">
        <w:rPr>
          <w:rFonts w:ascii="Times New Roman" w:eastAsia="Times New Roman" w:hAnsi="Times New Roman" w:cs="Times New Roman"/>
          <w:color w:val="000000"/>
          <w:sz w:val="24"/>
          <w:szCs w:val="24"/>
        </w:rPr>
        <w:t xml:space="preserve"> nadobudn</w:t>
      </w:r>
      <w:r w:rsidR="009A204D" w:rsidRPr="009A204D">
        <w:rPr>
          <w:rFonts w:ascii="Times New Roman" w:eastAsia="Times New Roman" w:hAnsi="Times New Roman" w:cs="Times New Roman"/>
          <w:color w:val="000000"/>
          <w:sz w:val="24"/>
          <w:szCs w:val="24"/>
        </w:rPr>
        <w:t>e</w:t>
      </w:r>
      <w:r w:rsidRPr="009A204D">
        <w:rPr>
          <w:rFonts w:ascii="Times New Roman" w:eastAsia="Times New Roman" w:hAnsi="Times New Roman" w:cs="Times New Roman"/>
          <w:color w:val="000000"/>
          <w:sz w:val="24"/>
          <w:szCs w:val="24"/>
        </w:rPr>
        <w:t xml:space="preserve"> účinnosť </w:t>
      </w:r>
      <w:r w:rsidR="009A204D" w:rsidRPr="009A204D">
        <w:rPr>
          <w:rFonts w:ascii="Times New Roman" w:hAnsi="Times New Roman"/>
          <w:bCs/>
          <w:sz w:val="24"/>
          <w:szCs w:val="24"/>
        </w:rPr>
        <w:t>1. januára 2028.</w:t>
      </w:r>
    </w:p>
    <w:p w14:paraId="00000010" w14:textId="77777777" w:rsidR="00EB7EA5" w:rsidRDefault="00EB7EA5"/>
    <w:sectPr w:rsidR="00EB7EA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A5"/>
    <w:rsid w:val="001027F3"/>
    <w:rsid w:val="005B527A"/>
    <w:rsid w:val="009A204D"/>
    <w:rsid w:val="00EB7E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8421"/>
  <w15:docId w15:val="{B30E5F1E-30F3-4AB7-A91F-A3B28A6C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link w:val="Nadpis2Char"/>
    <w:uiPriority w:val="9"/>
    <w:semiHidden/>
    <w:unhideWhenUsed/>
    <w:qFormat/>
    <w:rsid w:val="00093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customStyle="1" w:styleId="Nadpis2Char">
    <w:name w:val="Nadpis 2 Char"/>
    <w:basedOn w:val="Predvolenpsmoodseku"/>
    <w:link w:val="Nadpis2"/>
    <w:uiPriority w:val="9"/>
    <w:rsid w:val="0009334B"/>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09334B"/>
    <w:pPr>
      <w:spacing w:before="100" w:beforeAutospacing="1" w:after="100" w:afterAutospacing="1" w:line="240" w:lineRule="auto"/>
    </w:pPr>
    <w:rPr>
      <w:rFonts w:ascii="Times New Roman" w:eastAsia="Times New Roman" w:hAnsi="Times New Roman" w:cs="Times New Roman"/>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character" w:styleId="Odkaznakomentr">
    <w:name w:val="annotation reference"/>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link w:val="Textkomentra"/>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4yilcLhiZDQzxGPz4fNO+pZmBXg==">AMUW2mVfLmADPhTIo26lP4BWg1qSNERTTpiVfYguOWRL5ZqyV/rSlreWrQHmGELH3lfYM4//Cflk7quLjUr5wug+jh8okPI+OAo2Ch/l1Om7tDCR6f4kGlJojJpbs9T+wsYV7uPd7BLF4emKXKpsDwEbK0ghsl3M0tZyA72C4yPLW0KUTKRAZs65ciZY+y6zahAQvVKn1DVIknMcMW4hBVgSHOTbOWwfJpJBrzY8uNJ4RJnBdsWa6gAwtcIRrl3o8GTHUi7T80nsZiik5Ey8EcCOmvLBrKNAdyyu/PQbj04yOQgRZC8X8Wz9FSVnFDA7XSALrYgjS//VlUdHc/ChLy+U7RrSdg8XYNbWXvBEYsyQTFvgXdaVlO4GuQZB+PvfhE/JWg59/WlX1GM+qQbDntYx6hlu2hrBSe2CXeFDt6B546LXXoJQU/2iKZ62dwIjt4VvE42efrh2miE1pskVYDdttsCIIVcQ78nSETI0J0+nArqnb6O1CaF1MJyyrnjZKrIiZtkmJztL4ZrNOW+b1SI798ZXUTzBcaZOPX+sCnlxURTrvS3585ZLa9qVh3QiH72mpq9tWIB9ZyP/KVqnHAmE7lcDnHd2jXuCwxNXUL3eynMyvf6k7aA9FPxrJuTnc985Wg0DilHGGjwk7+yxB4smoLFjcPSLLRsw3RJJ5IyE+yLseOtKuDbCVg+rz+4DPKYYNcXxM/Aze5PrOZbK0kI2GzIfywSLCXQXyf7rM+FhbfvQBCpSGcLKdzPUfWwGpWz37oj8GIC/0Toy91ZmnXB5PpoLllCr87fjsPuiuJv0s0dyiUmi7/eaOv/vuha4+pnGSdV4c/4QCu/zZE2AT+Oga30r0gZiJb56vfHKvs95K/acyp+ubO+hIzKG0spl2W7/R9aol1NTHJM8RY1p4gJmZgOo4xliMxP3ilsFu7zUQligWx67i6xxBPMBN+3zrgdkZiot0vOPy4d8Yg9lcZvNiZ8gPgPMSSw6Tvtwy14EjR6WXc83UcrpXMJZa/WrLphcmGe0vReh5gc3MckOF5dzujb24HTb+ockw6A/6VndAV9FGA3xhY52L9fOenvvd9f4Om0xtBj/Ett4UhHikXEWSS/OZlEngTvRQVM1+mURiwncmVN9x728qgmwljpAM1DlS7gAKj7PzXApgEeztMdCfPwYszabIIlxn7lkK5hAHd24mWFYhMPPHPRrYpJJL2pb7UGiwccSMaHtOruoPfccwWftKo5oarGKFa3zTg4NNxzqQ7yKO6x9uq88hH3gH9/tMt1my64RDJBjI38YCQYoyj8Pc5qYVDox+xdJCuXWy/1vzvWWkcE807yZPlUfwLa9zMYUbQ+Ran0JjKYHU7iIfxGh+aTblrd9nVWe7xJHlvhY5ds/Dy/5zewuLyNlsEvFLKdWAelDsHKGlaKOOO6vTc6N3Qlw/iITVBfB4Kn59FWkFakvavwx4hdidsVS0eVUxhWl7YYZ24R7S/6R3EDyGsmqlnFJPczAH8ZWRUKWDx93Y9rYXSOf7CfCPSuXOAKrM0So0o4opkUEBkhViuu5W84ElmJvNsWOcWMQWbQRYyumlPsphhN+8s8eg3zHuPfw/STF1bxyK1c2Jy+bVchDOnQXmSJQCSwuefsPaxMn/2nQGX31cpbWQ+kH5ltFf22ulpHY7BApLgbmJKjPBuGY2ORjQ0NEhaavQuQZf+cGeLTkdBXGqAQldvqrWEn7ZKeJZxHQT1AMRA2g8MP508zaMHRCVd9889um0hJHT632pcz7sQaMlE8wcJH2F9GfYoL3fM6YadVFj53ZxhxcDkpqk3bzGe+2VOTGA76H+mHH5ihsVdzsuBm/gVsawWIzRtfLpS9uaLOUz7N/n+azGxVor+Li6J4G0PhlMPZdSY62qO3OjJzc1PwDWaDYGHQ/YccFa9nqTZ03SSx3etfC8C4B3yImSia+Eb11OI2zBQZwOY5IWjYy0Zsz+1x5zScuTfIsLw354Kq1jT0oGPGnWhn7HWS/H9kuu1FToCsTLppJ8BWBLuSS+yGkl3+VA6bUNqhvO0s1vv1Mc3c3XJUybM/VXVKiURNZWihxtv6FfxnZgfULSSe8jBBNrZ31CIJGhoStYYIFhExCqux5dVt2RCLSnKuWaIld8LOggFHVntD8pgU7UfPsDo//udVes2Km5QiY/8OABw4tMofwAQ+Mu65JD1lUHdYsnBzWOj7oKYtYMf+U6rzJl/+Jrg/NY2IJqsvUlkZeJttdHV+Iw5R5pWcGF7Jdi7KQI7J/RjxvBW6F9fWpJJ7qj2ncW7bMnILyOAvdZigUuEU07ZUaHo1JtLgaoX+CBFs9PhPtapZt7Rlfl5r752RwZKxU0KfZxR5dNsH7IxVxusmB7gbg9mgG4kXA5F8ivd+n8IJnhQt7gdOH92l3dYzp0Es8ti3pOVpsT7zW5/VusNOefz2nJh/G+92tIc1I5q+MFsVAKZC9AJqdVsO68/siIyu8F+jadbe/EiLAkE7cz0PudBy0vo9TqkVSYrabWl0EZq45zzK6QJFGZVdis6uQPfO29AaRpubvGCC1UQquQ2Wfb9jELSDHqeYzi0VK4JrTDCHLNi8OG6zCeV7an0UIYY2J6FePiHm4TLvqm3KSIgOjepboAx+n14n/vwvFqDPmxh22f0VA2/eRiFDTCt0jwCS1T+8p20D5NWwOMXk0BOMtTeOngHwoBFR9k4M82MErUaX71Xfznhzj28umO78nIjmR1IxDgD3OgYKL6R3duywC45MfJPMqz1++CyoOhf/dKiThSwqpm/YsBmN6voxWJZODbC2qJzQJj02gtXU0zaS8aT+v/cPzCc3YRuCihpbHrxMET/y5fX4DxKqEbc45xljB7Lc1NRn/Hci2nbUujZTsCfqi/7ydzrxEXNeIlLfk5NgbFGFIdFymTGA3W+NlDtLkDn6tOrzzbdNtHVNlbKy8zQhcv7MZo7unJu6TuPqgHYG+wvVCeuAPTFxyJmn/6/1E7g/2P8UKA+Lbj1cs+JJzVSi6ks0xkqy6fIowPenY4xHzub960yfolgKkdM9yYDp6DZF6znrBWTvnlDKZDioUr30AFRg6NWQZKifwleBEnFuP8sEcl+Ilkv0fPZwJEOE1YqU0ct25Nmy9Mq3RNmsQ0oL3X35E1dzola/FSjX/IIjIq3j5xpIS0SCwDycIOgLx2vnRkakOvSn50rZhIo27/tt/VqB7kSJB0BuIZ4A8xNUrZtY0YtQeQXh0iXJgL6TxTw22AWqBRepYvy92uU1lElneD1aUni1W3Z7Rbp38fUousP+M2pbDK0Jzh9zoCoshDHNPEhUtgQXGk0qpOzioNfq6IWIARZzRp+tEAcRzZo7M0imD5vqQ8Og0GuaVFRz8iFx+c6PHL7J3kJ4PJ3b5y0dRD0nDYJ9p009Uvl1FHJlD6i77xu/7BFNfTrWLANisuL35kpvYCZaPLAQU5zhC4p6+kw1uudWTqTTOAxrM/lOdBcKi6bFfumF04Njnw56nK4knOIEKBviaswRvU7GW4q38q9c3ba5YH9mJZ/ncHcIbbX2J7K77tTcx1WzHjMUxzvO0p3QZ/72LUbFFTCO8WB7CzH3XNBBgBCUatE+aQWynGL1qKRC8vSNgN7670frn6zgFvKVj+YgudYYbEv1Qm9QXsuDXzhNEVjqtBJ+LzRl7+7tkrwVfABsAT1u0WaHn3UnjdY2Rz+Jke6dRCNJ3Nrkh6alC1Faa9LzY/vBXoTIIoYpCrrjKgQQASR+rMrD0wmjOHEhgmT5B0DG1Ni9gL0RZBwdUAUkmksXQ/8+dmacIn04Egn0T9ymOi2I4SiXZKynWmwKMlhtgBD60DWNBcTtSFNNEL5nAvr7ZB4GP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Soska</dc:creator>
  <cp:lastModifiedBy>Vincová Veronika</cp:lastModifiedBy>
  <cp:revision>2</cp:revision>
  <dcterms:created xsi:type="dcterms:W3CDTF">2022-12-07T11:07:00Z</dcterms:created>
  <dcterms:modified xsi:type="dcterms:W3CDTF">2022-12-07T11:07:00Z</dcterms:modified>
</cp:coreProperties>
</file>