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ADB0" w14:textId="77777777" w:rsidR="00D14B99" w:rsidRPr="00117A7E" w:rsidRDefault="00B326AA">
      <w:pPr>
        <w:jc w:val="center"/>
        <w:rPr>
          <w:b/>
          <w:caps/>
          <w:spacing w:val="30"/>
          <w:sz w:val="25"/>
          <w:szCs w:val="25"/>
        </w:rPr>
      </w:pPr>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7695F626" w:rsidR="001F0AA3" w:rsidRPr="00117A7E" w:rsidRDefault="001F0AA3" w:rsidP="000E2DE2">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separate"/>
            </w:r>
            <w:r w:rsidR="00DC5845">
              <w:rPr>
                <w:sz w:val="25"/>
                <w:szCs w:val="25"/>
              </w:rPr>
              <w:t xml:space="preserve">Úrad pre verejné obstarávanie </w: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12864B7F" w:rsidR="001F0AA3" w:rsidRPr="00117A7E" w:rsidRDefault="001F0AA3" w:rsidP="000E2DE2">
            <w:pPr>
              <w:tabs>
                <w:tab w:val="left" w:pos="360"/>
              </w:tabs>
              <w:jc w:val="both"/>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separate"/>
            </w:r>
            <w:r w:rsidR="00DC5845">
              <w:rPr>
                <w:sz w:val="25"/>
                <w:szCs w:val="25"/>
              </w:rPr>
              <w:t xml:space="preserve"> Zákon, ktorým sa mení a dopĺňa zákon č. 343/2015 Z. z. o verejnom obstarávaní a o zmene a doplnení niektorých zákonov v znení neskorších predpisov </w: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5D7E616C" w14:textId="3B227D0B" w:rsidR="003D6D1C" w:rsidRPr="00A1487A" w:rsidRDefault="00A1487A" w:rsidP="00B23DE8">
            <w:pPr>
              <w:pStyle w:val="Odsekzoznamu"/>
              <w:numPr>
                <w:ilvl w:val="0"/>
                <w:numId w:val="7"/>
              </w:numPr>
              <w:tabs>
                <w:tab w:val="left" w:pos="360"/>
              </w:tabs>
              <w:divId w:val="1979409402"/>
              <w:rPr>
                <w:rFonts w:ascii="Times" w:hAnsi="Times" w:cs="Times"/>
                <w:sz w:val="25"/>
                <w:szCs w:val="25"/>
              </w:rPr>
            </w:pPr>
            <w:r>
              <w:rPr>
                <w:rFonts w:ascii="Times" w:hAnsi="Times" w:cs="Times"/>
                <w:sz w:val="25"/>
                <w:szCs w:val="25"/>
              </w:rPr>
              <w:t>je upravená</w:t>
            </w:r>
            <w:r w:rsidR="003D6D1C" w:rsidRPr="00A1487A">
              <w:rPr>
                <w:rFonts w:ascii="Times" w:hAnsi="Times" w:cs="Times"/>
                <w:sz w:val="25"/>
                <w:szCs w:val="25"/>
              </w:rPr>
              <w:t xml:space="preserve"> v</w:t>
            </w:r>
            <w:r w:rsidRPr="00A1487A">
              <w:rPr>
                <w:rFonts w:ascii="Times" w:hAnsi="Times" w:cs="Times"/>
                <w:sz w:val="25"/>
                <w:szCs w:val="25"/>
              </w:rPr>
              <w:t xml:space="preserve"> pr</w:t>
            </w:r>
            <w:r w:rsidR="00E12E45">
              <w:rPr>
                <w:rFonts w:ascii="Times" w:hAnsi="Times" w:cs="Times"/>
                <w:sz w:val="25"/>
                <w:szCs w:val="25"/>
              </w:rPr>
              <w:t>i</w:t>
            </w:r>
            <w:r w:rsidRPr="00A1487A">
              <w:rPr>
                <w:rFonts w:ascii="Times" w:hAnsi="Times" w:cs="Times"/>
                <w:sz w:val="25"/>
                <w:szCs w:val="25"/>
              </w:rPr>
              <w:t>márnom</w:t>
            </w:r>
            <w:r w:rsidR="003D6D1C" w:rsidRPr="00A1487A">
              <w:rPr>
                <w:rFonts w:ascii="Times" w:hAnsi="Times" w:cs="Times"/>
                <w:sz w:val="25"/>
                <w:szCs w:val="25"/>
              </w:rPr>
              <w:t xml:space="preserve"> práve Európskej únie</w:t>
            </w:r>
            <w:r w:rsidR="003D6D1C" w:rsidRPr="00A1487A">
              <w:rPr>
                <w:rFonts w:ascii="Times" w:hAnsi="Times" w:cs="Times"/>
                <w:sz w:val="25"/>
                <w:szCs w:val="25"/>
              </w:rPr>
              <w:br/>
            </w:r>
            <w:r w:rsidR="003D6D1C" w:rsidRPr="00A1487A">
              <w:rPr>
                <w:rFonts w:ascii="Times" w:hAnsi="Times" w:cs="Times"/>
                <w:sz w:val="25"/>
                <w:szCs w:val="25"/>
              </w:rPr>
              <w:br/>
              <w:t>čl. 48,</w:t>
            </w:r>
            <w:r>
              <w:rPr>
                <w:rFonts w:ascii="Times" w:hAnsi="Times" w:cs="Times"/>
                <w:sz w:val="25"/>
                <w:szCs w:val="25"/>
              </w:rPr>
              <w:t xml:space="preserve"> 114,</w:t>
            </w:r>
            <w:r w:rsidR="003D6D1C" w:rsidRPr="00A1487A">
              <w:rPr>
                <w:rFonts w:ascii="Times" w:hAnsi="Times" w:cs="Times"/>
                <w:sz w:val="25"/>
                <w:szCs w:val="25"/>
              </w:rPr>
              <w:t xml:space="preserve"> 151 a 153 Zmluvy o fungovaní Európskej únie (Ú. v. ES C 202, 7.6.2016)</w:t>
            </w:r>
          </w:p>
          <w:p w14:paraId="394454C0" w14:textId="4CD183C6" w:rsidR="00054456" w:rsidRPr="00117A7E" w:rsidRDefault="00054456" w:rsidP="00054456">
            <w:pPr>
              <w:pStyle w:val="Odsekzoznamu"/>
              <w:tabs>
                <w:tab w:val="left" w:pos="360"/>
              </w:tabs>
              <w:ind w:left="360"/>
            </w:pPr>
          </w:p>
          <w:p w14:paraId="22D7CA54" w14:textId="4FA96070" w:rsidR="003D6D1C" w:rsidRPr="00A1487A" w:rsidRDefault="00A1487A" w:rsidP="00A1487A">
            <w:pPr>
              <w:pStyle w:val="Odsekzoznamu"/>
              <w:numPr>
                <w:ilvl w:val="0"/>
                <w:numId w:val="7"/>
              </w:numPr>
              <w:jc w:val="both"/>
              <w:divId w:val="1704599983"/>
              <w:rPr>
                <w:rFonts w:ascii="Times" w:hAnsi="Times" w:cs="Times"/>
                <w:sz w:val="25"/>
                <w:szCs w:val="25"/>
              </w:rPr>
            </w:pPr>
            <w:r w:rsidRPr="00A1487A">
              <w:rPr>
                <w:rFonts w:ascii="Times" w:hAnsi="Times" w:cs="Times"/>
                <w:iCs/>
                <w:sz w:val="25"/>
                <w:szCs w:val="25"/>
              </w:rPr>
              <w:t>je upravená v</w:t>
            </w:r>
            <w:r w:rsidR="003D6D1C" w:rsidRPr="00A1487A">
              <w:rPr>
                <w:rFonts w:ascii="Times" w:hAnsi="Times" w:cs="Times"/>
                <w:iCs/>
                <w:sz w:val="25"/>
                <w:szCs w:val="25"/>
              </w:rPr>
              <w:t xml:space="preserve"> sekundárnom </w:t>
            </w:r>
            <w:r w:rsidRPr="00A1487A">
              <w:rPr>
                <w:rFonts w:ascii="Times" w:hAnsi="Times" w:cs="Times"/>
                <w:iCs/>
                <w:sz w:val="25"/>
                <w:szCs w:val="25"/>
              </w:rPr>
              <w:t xml:space="preserve">práve Európskej únie </w:t>
            </w:r>
            <w:r w:rsidR="003D6D1C" w:rsidRPr="00A1487A">
              <w:rPr>
                <w:rFonts w:ascii="Times" w:hAnsi="Times" w:cs="Times"/>
                <w:sz w:val="25"/>
                <w:szCs w:val="25"/>
              </w:rPr>
              <w:br/>
            </w:r>
            <w:r w:rsidR="003D6D1C" w:rsidRPr="00A1487A">
              <w:rPr>
                <w:rFonts w:ascii="Times" w:hAnsi="Times" w:cs="Times"/>
                <w:sz w:val="25"/>
                <w:szCs w:val="25"/>
              </w:rPr>
              <w:br/>
            </w:r>
            <w:r w:rsidR="003D6D1C">
              <w:sym w:font="Symbol" w:char="F02D"/>
            </w:r>
            <w:r w:rsidR="003D6D1C" w:rsidRPr="00A1487A">
              <w:rPr>
                <w:rFonts w:ascii="Times" w:hAnsi="Times" w:cs="Times"/>
                <w:sz w:val="25"/>
                <w:szCs w:val="25"/>
              </w:rPr>
              <w:t xml:space="preserve"> Smernica Európskeho parlamentu a Rady 2014/24/EÚ o verejnom obstarávaní a o zrušení smernice 2004/18/ES (Ú. v. EÚ L 94; 28.3.2014) v platnom znení, gestor: Úrad pre verejné obstarávanie</w:t>
            </w:r>
            <w:r w:rsidR="003D6D1C">
              <w:sym w:font="Symbol" w:char="F02D"/>
            </w:r>
            <w:r w:rsidR="003D6D1C" w:rsidRPr="00A1487A">
              <w:rPr>
                <w:rFonts w:ascii="Times" w:hAnsi="Times" w:cs="Times"/>
                <w:sz w:val="25"/>
                <w:szCs w:val="25"/>
              </w:rPr>
              <w:t xml:space="preserve"> Smernica Európskeho parlamentu a Rady 2014/25/EÚ o obstarávaní vykonávanom subjektmi pôsobiacimi v odvetviach vodného hospodárstva, energetiky, dopravy a poštových služieb a o zrušení smernice 2004/17/ES (Ú. v. EÚ L 94; 28.3.2014) v platnom znení, gestor: Úrad pre verejné obstarávanie</w:t>
            </w:r>
            <w:r w:rsidR="003D6D1C">
              <w:sym w:font="Symbol" w:char="F02D"/>
            </w:r>
            <w:r w:rsidR="003D6D1C" w:rsidRPr="00A1487A">
              <w:rPr>
                <w:rFonts w:ascii="Times" w:hAnsi="Times" w:cs="Times"/>
                <w:sz w:val="25"/>
                <w:szCs w:val="25"/>
              </w:rPr>
              <w:t xml:space="preserve"> Smernica Rady 92/13/EHS, ktorou sa koordinujú zákony, iné právne predpisy a správne opatrenia o</w:t>
            </w:r>
            <w:r w:rsidR="00634E1A" w:rsidRPr="00A1487A">
              <w:rPr>
                <w:rFonts w:ascii="Times" w:hAnsi="Times" w:cs="Times"/>
                <w:sz w:val="25"/>
                <w:szCs w:val="25"/>
              </w:rPr>
              <w:t> u</w:t>
            </w:r>
            <w:r w:rsidR="003D6D1C" w:rsidRPr="00A1487A">
              <w:rPr>
                <w:rFonts w:ascii="Times" w:hAnsi="Times" w:cs="Times"/>
                <w:sz w:val="25"/>
                <w:szCs w:val="25"/>
              </w:rPr>
              <w:t>platňovaní právnych predpisov spoločenstva, o postupoch verejného obstarávania subjektov pôsobiacich vo vodnom, energetickom, dopravnom a telekomunikačnom sektore „(Ú. v. ES L 76, 23.3.1992; Mimoriadne vydanie Ú. v. EÚ, kap. 6/zv. 1) v platnom znení, gestor: Úrad pre verejné obstarávanie</w:t>
            </w:r>
            <w:r w:rsidRPr="00A1487A">
              <w:rPr>
                <w:rFonts w:ascii="Times" w:hAnsi="Times" w:cs="Times"/>
                <w:sz w:val="25"/>
                <w:szCs w:val="25"/>
              </w:rPr>
              <w:t>- Vykonávacie nariadenie Komisie (EÚ) 2019/1780</w:t>
            </w:r>
            <w:r>
              <w:rPr>
                <w:rFonts w:ascii="Times" w:hAnsi="Times" w:cs="Times"/>
                <w:sz w:val="25"/>
                <w:szCs w:val="25"/>
              </w:rPr>
              <w:t xml:space="preserve">, </w:t>
            </w:r>
            <w:r w:rsidRPr="00A1487A">
              <w:rPr>
                <w:rFonts w:ascii="Times" w:hAnsi="Times" w:cs="Times"/>
                <w:sz w:val="25"/>
                <w:szCs w:val="25"/>
              </w:rPr>
              <w:t>ktorým sa stanovujú štandardné formuláre na uverejňovanie oznámení v oblasti verejného obstarávania a ktorým sa zrušuje vykonávacie nariadenie (EÚ) 2015/1986 („elektronické formuláre“)</w:t>
            </w:r>
            <w:r>
              <w:rPr>
                <w:rFonts w:ascii="Times" w:hAnsi="Times" w:cs="Times"/>
                <w:sz w:val="25"/>
                <w:szCs w:val="25"/>
              </w:rPr>
              <w:t xml:space="preserve"> (</w:t>
            </w:r>
            <w:r w:rsidRPr="00A1487A">
              <w:rPr>
                <w:rFonts w:ascii="Times" w:hAnsi="Times" w:cs="Times"/>
                <w:sz w:val="25"/>
                <w:szCs w:val="25"/>
              </w:rPr>
              <w:t>Ú. v. EÚ L 272, 25.10.2019</w:t>
            </w:r>
            <w:r>
              <w:rPr>
                <w:rFonts w:ascii="Times" w:hAnsi="Times" w:cs="Times"/>
                <w:sz w:val="25"/>
                <w:szCs w:val="25"/>
              </w:rPr>
              <w:t xml:space="preserve">), gestor: Úrad pre verejné obstarávanie, </w:t>
            </w:r>
          </w:p>
          <w:p w14:paraId="5C41D9D3" w14:textId="6DF2C4DD" w:rsidR="006F3E6F" w:rsidRPr="00117A7E" w:rsidRDefault="006F3E6F" w:rsidP="006F3E6F">
            <w:pPr>
              <w:pStyle w:val="Odsekzoznamu"/>
              <w:tabs>
                <w:tab w:val="left" w:pos="360"/>
              </w:tabs>
              <w:ind w:left="360"/>
            </w:pPr>
          </w:p>
          <w:p w14:paraId="5DE3403E" w14:textId="1D8BC2C8" w:rsidR="0023485C" w:rsidRPr="00117A7E" w:rsidRDefault="0023485C" w:rsidP="006F3E6F">
            <w:pPr>
              <w:pStyle w:val="Odsekzoznamu"/>
              <w:tabs>
                <w:tab w:val="left" w:pos="360"/>
              </w:tabs>
              <w:ind w:left="360"/>
            </w:pPr>
          </w:p>
          <w:p w14:paraId="20F46682" w14:textId="00667B9C" w:rsidR="0023485C" w:rsidRPr="00A1487A" w:rsidRDefault="00A1487A" w:rsidP="00A1487A">
            <w:pPr>
              <w:pStyle w:val="Odsekzoznamu"/>
              <w:numPr>
                <w:ilvl w:val="0"/>
                <w:numId w:val="7"/>
              </w:numPr>
              <w:tabs>
                <w:tab w:val="left" w:pos="360"/>
              </w:tabs>
            </w:pPr>
            <w:r w:rsidRPr="00A1487A">
              <w:rPr>
                <w:rFonts w:ascii="Times" w:hAnsi="Times" w:cs="Times"/>
                <w:iCs/>
                <w:sz w:val="25"/>
                <w:szCs w:val="25"/>
              </w:rPr>
              <w:t xml:space="preserve">je upravená </w:t>
            </w:r>
            <w:r w:rsidR="003D6D1C" w:rsidRPr="00A1487A">
              <w:rPr>
                <w:rFonts w:ascii="Times" w:hAnsi="Times" w:cs="Times"/>
                <w:iCs/>
                <w:sz w:val="25"/>
                <w:szCs w:val="25"/>
              </w:rPr>
              <w:t xml:space="preserve"> v judikatúre Súdneho dvora Európskej únie</w:t>
            </w: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449AEEBC" w:rsidR="001F0AA3" w:rsidRPr="00117A7E" w:rsidRDefault="001F0AA3" w:rsidP="00A1487A">
            <w:pPr>
              <w:pStyle w:val="Odsekzoznamu"/>
              <w:tabs>
                <w:tab w:val="left" w:pos="360"/>
              </w:tabs>
              <w:ind w:left="360"/>
            </w:pPr>
          </w:p>
          <w:p w14:paraId="346C097A" w14:textId="77777777" w:rsidR="00A1487A" w:rsidRDefault="003D6D1C" w:rsidP="000E2DE2">
            <w:pPr>
              <w:divId w:val="349988810"/>
              <w:rPr>
                <w:rFonts w:ascii="Times" w:hAnsi="Times" w:cs="Times"/>
                <w:sz w:val="25"/>
                <w:szCs w:val="25"/>
              </w:rPr>
            </w:pPr>
            <w:r>
              <w:rPr>
                <w:rFonts w:ascii="Times" w:hAnsi="Times" w:cs="Times"/>
                <w:sz w:val="25"/>
                <w:szCs w:val="25"/>
              </w:rPr>
              <w:t>C-538/07</w:t>
            </w:r>
          </w:p>
          <w:p w14:paraId="130A5D5D" w14:textId="24A94A14" w:rsidR="00A1487A" w:rsidRPr="00A1487A" w:rsidRDefault="00A1487A" w:rsidP="00A1487A">
            <w:pPr>
              <w:jc w:val="both"/>
              <w:divId w:val="349988810"/>
              <w:rPr>
                <w:rFonts w:ascii="Times" w:hAnsi="Times" w:cs="Times"/>
                <w:i/>
                <w:sz w:val="25"/>
                <w:szCs w:val="25"/>
              </w:rPr>
            </w:pPr>
            <w:r>
              <w:rPr>
                <w:rFonts w:ascii="Times" w:hAnsi="Times" w:cs="Times"/>
                <w:sz w:val="25"/>
                <w:szCs w:val="25"/>
              </w:rPr>
              <w:t>Výrok rozhodnutia -  „</w:t>
            </w:r>
            <w:r w:rsidRPr="00A1487A">
              <w:rPr>
                <w:rFonts w:ascii="Times" w:hAnsi="Times" w:cs="Times"/>
                <w:i/>
                <w:sz w:val="25"/>
                <w:szCs w:val="25"/>
              </w:rPr>
              <w:t>Článok 29 prvý odsek smernice Rady 92/50/EHS z 18. júna 1992 o koordinácii postupov verejného obstarávania služieb sa má vykladať v tom zmysle, že nebráni tomu, aby členský štát stanovil okrem dôvodov vylúčenia obsiahnutých v tomto ustanovení aj iné dôvody vylúčenia, ktorých cieľom je zabezpečiť dodržiavanie zásad rovnosti zaobchádzania a transparentnosti, pod podmienkou, že takéto opatrenia nepresiahnu to, čo je potrebné na dosiahnutie tohto cieľa.</w:t>
            </w:r>
          </w:p>
          <w:p w14:paraId="0FAC728F" w14:textId="77777777" w:rsidR="00A1487A" w:rsidRPr="00A1487A" w:rsidRDefault="00A1487A" w:rsidP="00A1487A">
            <w:pPr>
              <w:jc w:val="both"/>
              <w:divId w:val="349988810"/>
              <w:rPr>
                <w:rFonts w:ascii="Times" w:hAnsi="Times" w:cs="Times"/>
                <w:i/>
                <w:sz w:val="25"/>
                <w:szCs w:val="25"/>
              </w:rPr>
            </w:pPr>
          </w:p>
          <w:p w14:paraId="1438C582" w14:textId="6A5870A9" w:rsidR="00A1487A" w:rsidRDefault="00A1487A" w:rsidP="00A1487A">
            <w:pPr>
              <w:jc w:val="both"/>
              <w:divId w:val="349988810"/>
              <w:rPr>
                <w:rFonts w:ascii="Times" w:hAnsi="Times" w:cs="Times"/>
                <w:sz w:val="25"/>
                <w:szCs w:val="25"/>
              </w:rPr>
            </w:pPr>
            <w:r w:rsidRPr="00A1487A">
              <w:rPr>
                <w:rFonts w:ascii="Times" w:hAnsi="Times" w:cs="Times"/>
                <w:i/>
                <w:sz w:val="25"/>
                <w:szCs w:val="25"/>
              </w:rPr>
              <w:t xml:space="preserve">V rozpore s právom Spoločenstva je vnútroštátne ustanovenie, ktoré hoci sleduje legitímne </w:t>
            </w:r>
            <w:r w:rsidRPr="00A1487A">
              <w:rPr>
                <w:rFonts w:ascii="Times" w:hAnsi="Times" w:cs="Times"/>
                <w:i/>
                <w:sz w:val="25"/>
                <w:szCs w:val="25"/>
              </w:rPr>
              <w:lastRenderedPageBreak/>
              <w:t>ciele rovnosti zaobchádzania s uchádzačmi a transparentnosti v rámci verejného obstarávania, stanovuje absolútny zákaz v prípade podnikov, medzi ktorými existuje vzťah ovládania alebo ktoré sú medzi sebou prepojené, zúčastniť sa súbežne a navzájom si konkurujúcim spôsobom na tom istom verejnom obstarávaní bez toho, aby mali možnosť preukázať, že uvedený vzťah neovplyvnil ich správanie v rámci tohto verejného obstarávania</w:t>
            </w:r>
            <w:r w:rsidRPr="00A1487A">
              <w:rPr>
                <w:rFonts w:ascii="Times" w:hAnsi="Times" w:cs="Times"/>
                <w:sz w:val="25"/>
                <w:szCs w:val="25"/>
              </w:rPr>
              <w:t>.</w:t>
            </w:r>
            <w:r>
              <w:rPr>
                <w:rFonts w:ascii="Times" w:hAnsi="Times" w:cs="Times"/>
                <w:sz w:val="25"/>
                <w:szCs w:val="25"/>
              </w:rPr>
              <w:t>“</w:t>
            </w:r>
          </w:p>
          <w:p w14:paraId="0D3AFA8B" w14:textId="77777777" w:rsidR="00A1487A" w:rsidRDefault="00A1487A" w:rsidP="000E2DE2">
            <w:pPr>
              <w:divId w:val="349988810"/>
              <w:rPr>
                <w:rFonts w:ascii="Times" w:hAnsi="Times" w:cs="Times"/>
                <w:sz w:val="25"/>
                <w:szCs w:val="25"/>
              </w:rPr>
            </w:pPr>
          </w:p>
          <w:p w14:paraId="56D27A76" w14:textId="10191A9E" w:rsidR="0080220D" w:rsidRDefault="003D6D1C" w:rsidP="000E2DE2">
            <w:pPr>
              <w:divId w:val="349988810"/>
              <w:rPr>
                <w:rFonts w:ascii="Times" w:hAnsi="Times" w:cs="Times"/>
                <w:sz w:val="25"/>
                <w:szCs w:val="25"/>
              </w:rPr>
            </w:pPr>
            <w:r>
              <w:rPr>
                <w:rFonts w:ascii="Times" w:hAnsi="Times" w:cs="Times"/>
                <w:sz w:val="25"/>
                <w:szCs w:val="25"/>
              </w:rPr>
              <w:t>C-531/16</w:t>
            </w:r>
          </w:p>
          <w:p w14:paraId="5B6076A6" w14:textId="5FF27754" w:rsidR="0080220D" w:rsidRPr="0080220D" w:rsidRDefault="0080220D" w:rsidP="0080220D">
            <w:pPr>
              <w:jc w:val="both"/>
              <w:divId w:val="349988810"/>
              <w:rPr>
                <w:rFonts w:ascii="Times" w:hAnsi="Times" w:cs="Times"/>
                <w:i/>
                <w:sz w:val="25"/>
                <w:szCs w:val="25"/>
              </w:rPr>
            </w:pPr>
            <w:r>
              <w:rPr>
                <w:rFonts w:ascii="Times" w:hAnsi="Times" w:cs="Times"/>
                <w:sz w:val="25"/>
                <w:szCs w:val="25"/>
              </w:rPr>
              <w:t>Výrok rozhodnutia – „</w:t>
            </w:r>
            <w:r w:rsidRPr="0080220D">
              <w:rPr>
                <w:rFonts w:ascii="Times" w:hAnsi="Times" w:cs="Times"/>
                <w:i/>
                <w:sz w:val="25"/>
                <w:szCs w:val="25"/>
              </w:rPr>
              <w:t>Článok 2 smernice Európskeho parlamentu a Rady 2004/18/ES z 31. marca 2004 o koordinácii postupov zadávania verejných zákaziek na práce, verejných zákaziek na dodávku tovaru a verejných zákaziek na služby sa má vykladať v tom zmysle, že:</w:t>
            </w:r>
          </w:p>
          <w:p w14:paraId="1EB49BBE" w14:textId="77777777" w:rsidR="0080220D" w:rsidRPr="0080220D" w:rsidRDefault="0080220D" w:rsidP="0080220D">
            <w:pPr>
              <w:jc w:val="both"/>
              <w:divId w:val="349988810"/>
              <w:rPr>
                <w:rFonts w:ascii="Times" w:hAnsi="Times" w:cs="Times"/>
                <w:i/>
                <w:sz w:val="25"/>
                <w:szCs w:val="25"/>
              </w:rPr>
            </w:pPr>
          </w:p>
          <w:p w14:paraId="11C78EE9" w14:textId="77777777" w:rsidR="0080220D" w:rsidRPr="0080220D" w:rsidRDefault="0080220D" w:rsidP="0080220D">
            <w:pPr>
              <w:jc w:val="both"/>
              <w:divId w:val="349988810"/>
              <w:rPr>
                <w:rFonts w:ascii="Times" w:hAnsi="Times" w:cs="Times"/>
                <w:i/>
                <w:sz w:val="25"/>
                <w:szCs w:val="25"/>
              </w:rPr>
            </w:pPr>
            <w:r w:rsidRPr="0080220D">
              <w:rPr>
                <w:rFonts w:ascii="Times" w:hAnsi="Times" w:cs="Times"/>
                <w:i/>
                <w:sz w:val="25"/>
                <w:szCs w:val="25"/>
              </w:rPr>
              <w:t>–      ak neexistuje žiadne výslovné normatívne ustanovenie alebo osobitná podmienka vo výzve na predloženie ponúk alebo v súťažných podkladoch upravujúcich podmienky verejného obstarávania, medzi sebou prepojení uchádzači, ktorí predložia v tom istom verejnom obstarávaní samostatné ponuky, nie sú povinní z vlastnej iniciatívy oznámiť svoje väzby verejnému obstarávateľovi,</w:t>
            </w:r>
          </w:p>
          <w:p w14:paraId="2FC22DAE" w14:textId="77777777" w:rsidR="0080220D" w:rsidRPr="0080220D" w:rsidRDefault="0080220D" w:rsidP="0080220D">
            <w:pPr>
              <w:jc w:val="both"/>
              <w:divId w:val="349988810"/>
              <w:rPr>
                <w:rFonts w:ascii="Times" w:hAnsi="Times" w:cs="Times"/>
                <w:i/>
                <w:sz w:val="25"/>
                <w:szCs w:val="25"/>
              </w:rPr>
            </w:pPr>
          </w:p>
          <w:p w14:paraId="2E1ECCCE" w14:textId="73AF38AB" w:rsidR="0080220D" w:rsidRDefault="0080220D" w:rsidP="0080220D">
            <w:pPr>
              <w:jc w:val="both"/>
              <w:divId w:val="349988810"/>
              <w:rPr>
                <w:rFonts w:ascii="Times" w:hAnsi="Times" w:cs="Times"/>
                <w:sz w:val="25"/>
                <w:szCs w:val="25"/>
              </w:rPr>
            </w:pPr>
            <w:r w:rsidRPr="0080220D">
              <w:rPr>
                <w:rFonts w:ascii="Times" w:hAnsi="Times" w:cs="Times"/>
                <w:i/>
                <w:sz w:val="25"/>
                <w:szCs w:val="25"/>
              </w:rPr>
              <w:t>–      ak má verejný obstarávateľ k dispozícii skutočnosti, ktoré spochybňujú samostatnosť a nezávislosť ponúk predložených niektorými uchádzačmi, musí overiť, či sú ich ponuky skutočne samostatné a nezávislé, pričom si môže prípadne vyžiadať dodatočné informácie od týchto uchádzačov. Ak sa ukáže, že tieto ponuky nie sú samostatné a nezávislé, článok 2 smernice 2004/18 bráni zadaniu zákazky uchádzačom, ktorí predložili takúto ponuku.“</w:t>
            </w:r>
          </w:p>
          <w:p w14:paraId="72852BD2" w14:textId="77777777" w:rsidR="0080220D" w:rsidRDefault="0080220D" w:rsidP="000E2DE2">
            <w:pPr>
              <w:divId w:val="349988810"/>
              <w:rPr>
                <w:rFonts w:ascii="Times" w:hAnsi="Times" w:cs="Times"/>
                <w:sz w:val="25"/>
                <w:szCs w:val="25"/>
              </w:rPr>
            </w:pPr>
          </w:p>
          <w:p w14:paraId="075B58EF" w14:textId="1F440F99" w:rsidR="0023485C" w:rsidRDefault="003D6D1C" w:rsidP="000E2DE2">
            <w:pPr>
              <w:divId w:val="349988810"/>
              <w:rPr>
                <w:rFonts w:ascii="Times" w:hAnsi="Times" w:cs="Times"/>
                <w:sz w:val="25"/>
                <w:szCs w:val="25"/>
              </w:rPr>
            </w:pPr>
            <w:r>
              <w:rPr>
                <w:rFonts w:ascii="Times" w:hAnsi="Times" w:cs="Times"/>
                <w:sz w:val="25"/>
                <w:szCs w:val="25"/>
              </w:rPr>
              <w:t>C</w:t>
            </w:r>
            <w:r w:rsidR="0080220D">
              <w:rPr>
                <w:rFonts w:ascii="Times" w:hAnsi="Times" w:cs="Times"/>
                <w:sz w:val="25"/>
                <w:szCs w:val="25"/>
              </w:rPr>
              <w:t>-</w:t>
            </w:r>
            <w:r>
              <w:rPr>
                <w:rFonts w:ascii="Times" w:hAnsi="Times" w:cs="Times"/>
                <w:sz w:val="25"/>
                <w:szCs w:val="25"/>
              </w:rPr>
              <w:t>124/17</w:t>
            </w:r>
          </w:p>
          <w:p w14:paraId="66723544" w14:textId="1B4014D0" w:rsidR="0080220D" w:rsidRPr="0080220D" w:rsidRDefault="0080220D" w:rsidP="0080220D">
            <w:pPr>
              <w:jc w:val="both"/>
              <w:divId w:val="349988810"/>
              <w:rPr>
                <w:rFonts w:ascii="Times" w:hAnsi="Times" w:cs="Times"/>
                <w:i/>
                <w:sz w:val="25"/>
                <w:szCs w:val="25"/>
              </w:rPr>
            </w:pPr>
            <w:r>
              <w:rPr>
                <w:rFonts w:ascii="Times" w:hAnsi="Times" w:cs="Times"/>
                <w:sz w:val="25"/>
                <w:szCs w:val="25"/>
              </w:rPr>
              <w:t>Výrok rozhodnutia – „</w:t>
            </w:r>
            <w:r w:rsidRPr="0080220D">
              <w:rPr>
                <w:rFonts w:ascii="Times" w:hAnsi="Times" w:cs="Times"/>
                <w:i/>
                <w:sz w:val="25"/>
                <w:szCs w:val="25"/>
              </w:rPr>
              <w:t>Článok 80 smernice Európskeho parlamentu a Rady 2014/25/EÚ z 26. februára 2014 o obstarávaní vykonávanom subjektmi pôsobiacimi v odvetviach vodného hospodárstva, energetiky, dopravy a poštových služieb a o zrušení smernice 2004/17/ES, v spojení s článkom 57 ods. 6 smernice Európskeho parlamentu a Rady 2014/24/EÚ z 26. februára 2014 o verejnom obstarávaní a o zrušení smernice 2004/18/ES sa má vykladať v tom zmysle, že nebráni ustanoveniu vnútroštátneho práva, ktoré vyžaduje od hospodárskeho subjektu, ktorý chce preukázať svoju spoľahlivosť napriek existencii relevantného dôvodu na vylúčenie, aby komplexne objasnil skutočnosti a okolnosti týkajúce sa trestného činu alebo pochybenia, ktorého sa dopustil, a to aktívnou spoluprácou nielen s vyšetrovacím orgánom, ale aj s verejným obstarávateľom v rámci úlohy, ktorá tomuto obstarávateľovi prináleží, s cieľom predložiť mu dôkaz o obnovení svojej spoľahlivosti, ak je táto spolupráca obmedzená na opatrenia výlučne nevyhnutné na toto preskúmanie.</w:t>
            </w:r>
          </w:p>
          <w:p w14:paraId="46725DAD" w14:textId="77777777" w:rsidR="0080220D" w:rsidRPr="0080220D" w:rsidRDefault="0080220D" w:rsidP="0080220D">
            <w:pPr>
              <w:jc w:val="both"/>
              <w:divId w:val="349988810"/>
              <w:rPr>
                <w:rFonts w:ascii="Times" w:hAnsi="Times" w:cs="Times"/>
                <w:i/>
                <w:sz w:val="25"/>
                <w:szCs w:val="25"/>
              </w:rPr>
            </w:pPr>
          </w:p>
          <w:p w14:paraId="11172525" w14:textId="2CC4E794" w:rsidR="0080220D" w:rsidRDefault="0080220D" w:rsidP="0080220D">
            <w:pPr>
              <w:jc w:val="both"/>
              <w:divId w:val="349988810"/>
              <w:rPr>
                <w:rFonts w:ascii="Times" w:hAnsi="Times" w:cs="Times"/>
                <w:i/>
                <w:sz w:val="25"/>
                <w:szCs w:val="25"/>
              </w:rPr>
            </w:pPr>
            <w:r w:rsidRPr="0080220D">
              <w:rPr>
                <w:rFonts w:ascii="Times" w:hAnsi="Times" w:cs="Times"/>
                <w:i/>
                <w:sz w:val="25"/>
                <w:szCs w:val="25"/>
              </w:rPr>
              <w:t>2.      Článok 57 ods. 7 smernice 2014/24 sa má vykladať v tom zmysle, že ak sa hospodársky subjekt dopustil správania, na ktoré sa vzťahuje dôvod na vylúčenie uvedený v článku 57 ods. 4 písm. d) tejto smernice, ktoré bolo sankcionované príslušným orgánom, maximálne obdobie vylúčenia sa vypočíta od dátumu rozhodnutia tohto orgánu.</w:t>
            </w:r>
            <w:r>
              <w:rPr>
                <w:rFonts w:ascii="Times" w:hAnsi="Times" w:cs="Times"/>
                <w:i/>
                <w:sz w:val="25"/>
                <w:szCs w:val="25"/>
              </w:rPr>
              <w:t xml:space="preserve">“. </w:t>
            </w:r>
          </w:p>
          <w:p w14:paraId="18F4E5DF" w14:textId="0434EE42" w:rsidR="0080220D" w:rsidRDefault="0080220D" w:rsidP="0080220D">
            <w:pPr>
              <w:jc w:val="both"/>
              <w:divId w:val="349988810"/>
              <w:rPr>
                <w:rFonts w:ascii="Times" w:hAnsi="Times" w:cs="Times"/>
                <w:i/>
                <w:sz w:val="25"/>
                <w:szCs w:val="25"/>
              </w:rPr>
            </w:pPr>
          </w:p>
          <w:p w14:paraId="7DA51444" w14:textId="78AFEADE" w:rsidR="0080220D" w:rsidRDefault="0080220D" w:rsidP="0080220D">
            <w:pPr>
              <w:jc w:val="both"/>
              <w:divId w:val="349988810"/>
              <w:rPr>
                <w:rFonts w:ascii="Times" w:hAnsi="Times" w:cs="Times"/>
                <w:sz w:val="25"/>
                <w:szCs w:val="25"/>
              </w:rPr>
            </w:pPr>
            <w:r>
              <w:rPr>
                <w:rFonts w:ascii="Times" w:hAnsi="Times" w:cs="Times"/>
                <w:sz w:val="25"/>
                <w:szCs w:val="25"/>
              </w:rPr>
              <w:t>C-549/13</w:t>
            </w:r>
          </w:p>
          <w:p w14:paraId="0FD24AD3" w14:textId="25DA63CB" w:rsidR="0080220D" w:rsidRDefault="0080220D" w:rsidP="0080220D">
            <w:pPr>
              <w:jc w:val="both"/>
              <w:divId w:val="349988810"/>
              <w:rPr>
                <w:rFonts w:ascii="Times" w:hAnsi="Times" w:cs="Times"/>
                <w:i/>
                <w:sz w:val="25"/>
                <w:szCs w:val="25"/>
              </w:rPr>
            </w:pPr>
            <w:r>
              <w:rPr>
                <w:rFonts w:ascii="Times" w:hAnsi="Times" w:cs="Times"/>
                <w:sz w:val="25"/>
                <w:szCs w:val="25"/>
              </w:rPr>
              <w:t>Výrok rozhodnutia – „</w:t>
            </w:r>
            <w:r w:rsidRPr="0080220D">
              <w:rPr>
                <w:rFonts w:ascii="Times" w:hAnsi="Times" w:cs="Times"/>
                <w:i/>
                <w:sz w:val="25"/>
                <w:szCs w:val="25"/>
              </w:rPr>
              <w:t xml:space="preserve">V takej situácii, o akú ide v konaní vo veci samej, v ktorej uchádzač chce vykonať verejnú zákazku výlučne prostredníctvom pracovníkov zamestnaných subdodávateľom </w:t>
            </w:r>
            <w:r w:rsidRPr="0080220D">
              <w:rPr>
                <w:rFonts w:ascii="Times" w:hAnsi="Times" w:cs="Times"/>
                <w:i/>
                <w:sz w:val="25"/>
                <w:szCs w:val="25"/>
              </w:rPr>
              <w:lastRenderedPageBreak/>
              <w:t>so sídlom v členskom štáte odlišnom od štátu, z ktorého pochádza verejný obstarávateľ, článok 56 ZFEÚ bráni uplatneniu právnych predpisov členského štátu, z ktorého pochádza tento verejný obstarávateľ, ktoré tomuto subdodávateľovi ukladajú povinnosť vyplácať uvedeným pracovníkom minimálnu mzdu stanovenú týmito právnymi predpismi.</w:t>
            </w:r>
            <w:r>
              <w:rPr>
                <w:rFonts w:ascii="Times" w:hAnsi="Times" w:cs="Times"/>
                <w:i/>
                <w:sz w:val="25"/>
                <w:szCs w:val="25"/>
              </w:rPr>
              <w:t>“</w:t>
            </w:r>
          </w:p>
          <w:p w14:paraId="463335C4" w14:textId="475D1D5B" w:rsidR="0080220D" w:rsidRDefault="0080220D" w:rsidP="0080220D">
            <w:pPr>
              <w:jc w:val="both"/>
              <w:divId w:val="349988810"/>
              <w:rPr>
                <w:rFonts w:ascii="Times" w:hAnsi="Times" w:cs="Times"/>
                <w:i/>
                <w:sz w:val="25"/>
                <w:szCs w:val="25"/>
              </w:rPr>
            </w:pPr>
          </w:p>
          <w:p w14:paraId="5A3C115C" w14:textId="3E7D78AA" w:rsidR="0080220D" w:rsidRDefault="0080220D" w:rsidP="0080220D">
            <w:pPr>
              <w:jc w:val="both"/>
              <w:divId w:val="349988810"/>
              <w:rPr>
                <w:rFonts w:ascii="Times" w:hAnsi="Times" w:cs="Times"/>
                <w:i/>
                <w:sz w:val="25"/>
                <w:szCs w:val="25"/>
              </w:rPr>
            </w:pPr>
          </w:p>
          <w:p w14:paraId="6E8AD74A" w14:textId="064CA096" w:rsidR="0080220D" w:rsidRDefault="0080220D" w:rsidP="0080220D">
            <w:pPr>
              <w:jc w:val="both"/>
              <w:divId w:val="349988810"/>
              <w:rPr>
                <w:rFonts w:ascii="Times" w:hAnsi="Times" w:cs="Times"/>
                <w:sz w:val="25"/>
                <w:szCs w:val="25"/>
              </w:rPr>
            </w:pPr>
            <w:r>
              <w:rPr>
                <w:rFonts w:ascii="Times" w:hAnsi="Times" w:cs="Times"/>
                <w:sz w:val="25"/>
                <w:szCs w:val="25"/>
              </w:rPr>
              <w:t>C-568/13</w:t>
            </w:r>
          </w:p>
          <w:p w14:paraId="5694ECF4" w14:textId="15DE20B1" w:rsidR="0080220D" w:rsidRPr="0080220D" w:rsidRDefault="0080220D" w:rsidP="0080220D">
            <w:pPr>
              <w:jc w:val="both"/>
              <w:divId w:val="349988810"/>
              <w:rPr>
                <w:rFonts w:ascii="Times" w:hAnsi="Times" w:cs="Times"/>
                <w:i/>
                <w:sz w:val="25"/>
                <w:szCs w:val="25"/>
              </w:rPr>
            </w:pPr>
            <w:r>
              <w:rPr>
                <w:rFonts w:ascii="Times" w:hAnsi="Times" w:cs="Times"/>
                <w:sz w:val="25"/>
                <w:szCs w:val="25"/>
              </w:rPr>
              <w:t>Výrok rozhodnutia -  „</w:t>
            </w:r>
            <w:r w:rsidRPr="0080220D">
              <w:rPr>
                <w:rFonts w:ascii="Times" w:hAnsi="Times" w:cs="Times"/>
                <w:i/>
                <w:sz w:val="25"/>
                <w:szCs w:val="25"/>
              </w:rPr>
              <w:t>Článok 1 písm. c) smernice Rady 92/50/EHS z 18. júna 1992 o koordinácii postupov verejného obstarávania služieb bráni vnútroštátnej právnej úprave, ktorá vylučuje účasť verejného nemocničného zariadenia, o aké ide v konaní vo veci samej, na postupoch verejného obstarávania z dôvodu, že má postavenie verejného hospodárskeho subjektu, pokiaľ tento subjekt má oprávnenie pôsobiť na trhu zlučiteľné s cieľmi, na ktoré bol založený a ktoré vyplývajú z jeho štatútu, a v rozsahu, v akom to tak je.</w:t>
            </w:r>
          </w:p>
          <w:p w14:paraId="2A531FBD" w14:textId="77777777" w:rsidR="0080220D" w:rsidRPr="0080220D" w:rsidRDefault="0080220D" w:rsidP="0080220D">
            <w:pPr>
              <w:jc w:val="both"/>
              <w:divId w:val="349988810"/>
              <w:rPr>
                <w:rFonts w:ascii="Times" w:hAnsi="Times" w:cs="Times"/>
                <w:i/>
                <w:sz w:val="25"/>
                <w:szCs w:val="25"/>
              </w:rPr>
            </w:pPr>
          </w:p>
          <w:p w14:paraId="44B95310" w14:textId="28803F87" w:rsidR="0080220D" w:rsidRDefault="0080220D" w:rsidP="0080220D">
            <w:pPr>
              <w:jc w:val="both"/>
              <w:divId w:val="349988810"/>
              <w:rPr>
                <w:rFonts w:ascii="Times" w:hAnsi="Times" w:cs="Times"/>
                <w:sz w:val="25"/>
                <w:szCs w:val="25"/>
              </w:rPr>
            </w:pPr>
            <w:r w:rsidRPr="0080220D">
              <w:rPr>
                <w:rFonts w:ascii="Times" w:hAnsi="Times" w:cs="Times"/>
                <w:i/>
                <w:sz w:val="25"/>
                <w:szCs w:val="25"/>
              </w:rPr>
              <w:t>2.      Ustanovenia smernice 92/50, a najmä všeobecné zásady voľnej hospodárskej súťaže, nediskriminácie a proporcionality, z ktorých táto smernica vychádza, sa majú vykladať v tom zmysle, že nebránia vnútroštátnej právnej úprave, ktorá umožňuje, aby sa verejné nemocničné zariadenie, o aké ide v konaní vo veci samej, zúčastnilo na verejnom obstarávaní a predložilo ponuku, ktorej vďaka verejným zdrojom financovania, ktoré využíva, nemožno konkurovať. V rámci posudzovania neobvykle nízkej ceny ponuky na základe článku 37 tejto smernice však verejný obstarávateľ môže vzhľadom na možnosť takúto ponuku odmietnuť zohľadniť existenciu verejných zdrojov financovania, ktoré takýto subjekt využíva</w:t>
            </w:r>
            <w:r w:rsidRPr="0080220D">
              <w:rPr>
                <w:rFonts w:ascii="Times" w:hAnsi="Times" w:cs="Times"/>
                <w:sz w:val="25"/>
                <w:szCs w:val="25"/>
              </w:rPr>
              <w:t>.</w:t>
            </w:r>
            <w:r>
              <w:rPr>
                <w:rFonts w:ascii="Times" w:hAnsi="Times" w:cs="Times"/>
                <w:sz w:val="25"/>
                <w:szCs w:val="25"/>
              </w:rPr>
              <w:t>“</w:t>
            </w:r>
          </w:p>
          <w:p w14:paraId="5B11E479" w14:textId="6C46AFE3" w:rsidR="0080220D" w:rsidRDefault="0080220D" w:rsidP="0080220D">
            <w:pPr>
              <w:jc w:val="both"/>
              <w:divId w:val="349988810"/>
              <w:rPr>
                <w:rFonts w:ascii="Times" w:hAnsi="Times" w:cs="Times"/>
                <w:sz w:val="25"/>
                <w:szCs w:val="25"/>
              </w:rPr>
            </w:pPr>
          </w:p>
          <w:p w14:paraId="6ED69558" w14:textId="5FD34D8D" w:rsidR="0080220D" w:rsidRDefault="0080220D" w:rsidP="0080220D">
            <w:pPr>
              <w:jc w:val="both"/>
              <w:divId w:val="349988810"/>
              <w:rPr>
                <w:rFonts w:ascii="Times" w:hAnsi="Times" w:cs="Times"/>
                <w:sz w:val="25"/>
                <w:szCs w:val="25"/>
              </w:rPr>
            </w:pPr>
            <w:r>
              <w:rPr>
                <w:rFonts w:ascii="Times" w:hAnsi="Times" w:cs="Times"/>
                <w:sz w:val="25"/>
                <w:szCs w:val="25"/>
              </w:rPr>
              <w:t>C-601/13</w:t>
            </w:r>
          </w:p>
          <w:p w14:paraId="48531089" w14:textId="6CD6C194" w:rsidR="0080220D" w:rsidRPr="0080220D" w:rsidRDefault="0080220D" w:rsidP="0080220D">
            <w:pPr>
              <w:jc w:val="both"/>
              <w:divId w:val="349988810"/>
              <w:rPr>
                <w:rFonts w:ascii="Times" w:hAnsi="Times" w:cs="Times"/>
                <w:sz w:val="25"/>
                <w:szCs w:val="25"/>
              </w:rPr>
            </w:pPr>
            <w:r>
              <w:rPr>
                <w:rFonts w:ascii="Times" w:hAnsi="Times" w:cs="Times"/>
                <w:sz w:val="25"/>
                <w:szCs w:val="25"/>
              </w:rPr>
              <w:t>Výrok rozhodnutia – „</w:t>
            </w:r>
            <w:r w:rsidRPr="0080220D">
              <w:rPr>
                <w:rFonts w:ascii="Times" w:hAnsi="Times" w:cs="Times"/>
                <w:i/>
                <w:sz w:val="25"/>
                <w:szCs w:val="25"/>
              </w:rPr>
              <w:t>Na účely zadania zákazky na vzdelávacie a poradenské služby, ktoré sú službami intelektuálnej povahy, článok 53 ods. 1 písm. a) smernice Európskeho parlamentu a Rady 2004/18/ES z 31. marca 2004 o koordinácii postupov zadávania verejných zákaziek na práce, verejných zákaziek na dodávku tovaru a verejných zákaziek na služby, nebráni tomu, aby obstarávateľ stanovil kritérium, ktoré umožňuje hodnotiť kvalitu tímov, ktoré uchádzači konkrétne navrhnú na vykonanie tejto zákazky, z hľadiska zloženia týchto tímov, ako aj ich preukázaných skúseností a odborných profilov ich členov</w:t>
            </w:r>
            <w:r w:rsidRPr="0080220D">
              <w:rPr>
                <w:rFonts w:ascii="Times" w:hAnsi="Times" w:cs="Times"/>
                <w:sz w:val="25"/>
                <w:szCs w:val="25"/>
              </w:rPr>
              <w:t>.</w:t>
            </w:r>
            <w:r>
              <w:rPr>
                <w:rFonts w:ascii="Times" w:hAnsi="Times" w:cs="Times"/>
                <w:sz w:val="25"/>
                <w:szCs w:val="25"/>
              </w:rPr>
              <w:t>“</w:t>
            </w:r>
          </w:p>
          <w:p w14:paraId="10E820A7" w14:textId="47078A8F" w:rsidR="0080220D" w:rsidRPr="00117A7E" w:rsidRDefault="0080220D" w:rsidP="000E2DE2">
            <w:pPr>
              <w:divId w:val="34998881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58465ABA" w14:textId="63016A3A" w:rsidR="003D6D1C" w:rsidRDefault="003D6D1C"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3D6D1C" w14:paraId="5C0A7D3F" w14:textId="77777777">
        <w:trPr>
          <w:divId w:val="1099763515"/>
          <w:jc w:val="center"/>
        </w:trPr>
        <w:tc>
          <w:tcPr>
            <w:tcW w:w="250" w:type="pct"/>
            <w:tcBorders>
              <w:top w:val="nil"/>
              <w:left w:val="nil"/>
              <w:bottom w:val="nil"/>
              <w:right w:val="nil"/>
            </w:tcBorders>
            <w:hideMark/>
          </w:tcPr>
          <w:p w14:paraId="06C9698D" w14:textId="77777777" w:rsidR="003D6D1C" w:rsidRDefault="003D6D1C">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77E30A2E" w14:textId="77777777" w:rsidR="003D6D1C" w:rsidRDefault="003D6D1C">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3D6D1C" w14:paraId="7300B38A" w14:textId="77777777">
        <w:trPr>
          <w:divId w:val="1099763515"/>
          <w:jc w:val="center"/>
        </w:trPr>
        <w:tc>
          <w:tcPr>
            <w:tcW w:w="0" w:type="auto"/>
            <w:tcBorders>
              <w:top w:val="nil"/>
              <w:left w:val="nil"/>
              <w:bottom w:val="nil"/>
              <w:right w:val="nil"/>
            </w:tcBorders>
            <w:hideMark/>
          </w:tcPr>
          <w:p w14:paraId="1973C184" w14:textId="77777777" w:rsidR="003D6D1C" w:rsidRDefault="003D6D1C">
            <w:pPr>
              <w:spacing w:after="250"/>
              <w:rPr>
                <w:rFonts w:ascii="Times" w:hAnsi="Times" w:cs="Times"/>
                <w:b/>
                <w:bCs/>
                <w:sz w:val="25"/>
                <w:szCs w:val="25"/>
              </w:rPr>
            </w:pPr>
          </w:p>
        </w:tc>
        <w:tc>
          <w:tcPr>
            <w:tcW w:w="150" w:type="pct"/>
            <w:tcBorders>
              <w:top w:val="nil"/>
              <w:left w:val="nil"/>
              <w:bottom w:val="nil"/>
              <w:right w:val="nil"/>
            </w:tcBorders>
            <w:hideMark/>
          </w:tcPr>
          <w:p w14:paraId="08D3A073" w14:textId="77777777" w:rsidR="003D6D1C" w:rsidRDefault="003D6D1C">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0AFE76CD" w14:textId="77777777" w:rsidR="003D6D1C" w:rsidRDefault="003D6D1C" w:rsidP="0080220D">
            <w:pPr>
              <w:spacing w:after="250"/>
              <w:jc w:val="both"/>
              <w:rPr>
                <w:rFonts w:ascii="Times" w:hAnsi="Times" w:cs="Times"/>
                <w:sz w:val="25"/>
                <w:szCs w:val="25"/>
              </w:rPr>
            </w:pPr>
            <w:r>
              <w:rPr>
                <w:rFonts w:ascii="Times" w:hAnsi="Times" w:cs="Times"/>
                <w:sz w:val="25"/>
                <w:szCs w:val="25"/>
              </w:rPr>
              <w:t>lehota na prebratie smernice alebo lehota na implementáciu nariadenia alebo rozhodnutia</w:t>
            </w:r>
          </w:p>
          <w:p w14:paraId="39BF17CC" w14:textId="73345586" w:rsidR="0080220D" w:rsidRDefault="0080220D" w:rsidP="0080220D">
            <w:pPr>
              <w:spacing w:after="250"/>
              <w:jc w:val="both"/>
              <w:rPr>
                <w:rFonts w:ascii="Times" w:hAnsi="Times" w:cs="Times"/>
                <w:sz w:val="25"/>
                <w:szCs w:val="25"/>
              </w:rPr>
            </w:pPr>
            <w:r>
              <w:rPr>
                <w:rFonts w:ascii="Times" w:hAnsi="Times" w:cs="Times"/>
                <w:sz w:val="25"/>
                <w:szCs w:val="25"/>
              </w:rPr>
              <w:t>N</w:t>
            </w:r>
            <w:r w:rsidRPr="0080220D">
              <w:rPr>
                <w:rFonts w:ascii="Times" w:hAnsi="Times" w:cs="Times"/>
                <w:sz w:val="25"/>
                <w:szCs w:val="25"/>
              </w:rPr>
              <w:t>ariadenia (</w:t>
            </w:r>
            <w:r>
              <w:rPr>
                <w:rFonts w:ascii="Times" w:hAnsi="Times" w:cs="Times"/>
                <w:sz w:val="25"/>
                <w:szCs w:val="25"/>
              </w:rPr>
              <w:t xml:space="preserve">EÚ) 2019/1780 </w:t>
            </w:r>
            <w:r w:rsidRPr="0080220D">
              <w:rPr>
                <w:rFonts w:ascii="Times" w:hAnsi="Times" w:cs="Times"/>
                <w:sz w:val="25"/>
                <w:szCs w:val="25"/>
              </w:rPr>
              <w:t>sa podľa článku 4 uplatňuje od 14. novembra 2022.</w:t>
            </w:r>
          </w:p>
        </w:tc>
      </w:tr>
      <w:tr w:rsidR="003D6D1C" w14:paraId="2D71E547" w14:textId="77777777">
        <w:trPr>
          <w:divId w:val="1099763515"/>
          <w:jc w:val="center"/>
        </w:trPr>
        <w:tc>
          <w:tcPr>
            <w:tcW w:w="0" w:type="auto"/>
            <w:tcBorders>
              <w:top w:val="nil"/>
              <w:left w:val="nil"/>
              <w:bottom w:val="nil"/>
              <w:right w:val="nil"/>
            </w:tcBorders>
            <w:hideMark/>
          </w:tcPr>
          <w:p w14:paraId="7CF4AB71" w14:textId="77777777" w:rsidR="003D6D1C" w:rsidRDefault="003D6D1C">
            <w:pPr>
              <w:spacing w:after="250"/>
              <w:rPr>
                <w:rFonts w:ascii="Times" w:hAnsi="Times" w:cs="Times"/>
                <w:sz w:val="25"/>
                <w:szCs w:val="25"/>
              </w:rPr>
            </w:pPr>
          </w:p>
        </w:tc>
        <w:tc>
          <w:tcPr>
            <w:tcW w:w="0" w:type="auto"/>
            <w:tcBorders>
              <w:top w:val="nil"/>
              <w:left w:val="nil"/>
              <w:bottom w:val="nil"/>
              <w:right w:val="nil"/>
            </w:tcBorders>
            <w:hideMark/>
          </w:tcPr>
          <w:p w14:paraId="5162070F" w14:textId="77777777" w:rsidR="003D6D1C" w:rsidRDefault="003D6D1C">
            <w:pPr>
              <w:rPr>
                <w:sz w:val="20"/>
                <w:szCs w:val="20"/>
              </w:rPr>
            </w:pPr>
          </w:p>
        </w:tc>
        <w:tc>
          <w:tcPr>
            <w:tcW w:w="0" w:type="auto"/>
            <w:tcBorders>
              <w:top w:val="nil"/>
              <w:left w:val="nil"/>
              <w:bottom w:val="nil"/>
              <w:right w:val="nil"/>
            </w:tcBorders>
            <w:vAlign w:val="center"/>
            <w:hideMark/>
          </w:tcPr>
          <w:p w14:paraId="38B5B1C7" w14:textId="33ABAAFC" w:rsidR="003D6D1C" w:rsidRDefault="003D6D1C" w:rsidP="009A1DBD">
            <w:pPr>
              <w:spacing w:after="250"/>
              <w:rPr>
                <w:rFonts w:ascii="Times" w:hAnsi="Times" w:cs="Times"/>
                <w:sz w:val="25"/>
                <w:szCs w:val="25"/>
              </w:rPr>
            </w:pPr>
          </w:p>
        </w:tc>
      </w:tr>
      <w:tr w:rsidR="003D6D1C" w14:paraId="1E5E70AD" w14:textId="77777777">
        <w:trPr>
          <w:divId w:val="1099763515"/>
          <w:jc w:val="center"/>
        </w:trPr>
        <w:tc>
          <w:tcPr>
            <w:tcW w:w="0" w:type="auto"/>
            <w:tcBorders>
              <w:top w:val="nil"/>
              <w:left w:val="nil"/>
              <w:bottom w:val="nil"/>
              <w:right w:val="nil"/>
            </w:tcBorders>
            <w:hideMark/>
          </w:tcPr>
          <w:p w14:paraId="0575A14C" w14:textId="77777777" w:rsidR="003D6D1C" w:rsidRDefault="003D6D1C">
            <w:pPr>
              <w:spacing w:after="250"/>
              <w:rPr>
                <w:rFonts w:ascii="Times" w:hAnsi="Times" w:cs="Times"/>
                <w:sz w:val="25"/>
                <w:szCs w:val="25"/>
              </w:rPr>
            </w:pPr>
          </w:p>
        </w:tc>
        <w:tc>
          <w:tcPr>
            <w:tcW w:w="0" w:type="auto"/>
            <w:tcBorders>
              <w:top w:val="nil"/>
              <w:left w:val="nil"/>
              <w:bottom w:val="nil"/>
              <w:right w:val="nil"/>
            </w:tcBorders>
            <w:hideMark/>
          </w:tcPr>
          <w:p w14:paraId="0CB9A58C" w14:textId="77777777" w:rsidR="003D6D1C" w:rsidRDefault="003D6D1C">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4910A388" w14:textId="60AF3DEF" w:rsidR="003D6D1C" w:rsidRDefault="003D6D1C" w:rsidP="00634E1A">
            <w:pPr>
              <w:spacing w:after="250"/>
              <w:jc w:val="both"/>
              <w:rPr>
                <w:rFonts w:ascii="Times" w:hAnsi="Times" w:cs="Times"/>
                <w:sz w:val="25"/>
                <w:szCs w:val="25"/>
              </w:rPr>
            </w:pPr>
            <w:r>
              <w:rPr>
                <w:rFonts w:ascii="Times" w:hAnsi="Times" w:cs="Times"/>
                <w:sz w:val="25"/>
                <w:szCs w:val="25"/>
              </w:rPr>
              <w:t>informácia o začatí konania v rámci „EÚ Pilot“ alebo o začatí postupu Európskej komisie, alebo o konaní Súdneho dvora Európskej únie proti Slovenskej republike podľa čl. 258 a 260 Zmluvy o fungovaní Európskej únie v jej platnom znení, spolu s</w:t>
            </w:r>
            <w:r w:rsidR="00634E1A">
              <w:rPr>
                <w:rFonts w:ascii="Times" w:hAnsi="Times" w:cs="Times"/>
                <w:sz w:val="25"/>
                <w:szCs w:val="25"/>
              </w:rPr>
              <w:t> </w:t>
            </w:r>
            <w:r>
              <w:rPr>
                <w:rFonts w:ascii="Times" w:hAnsi="Times" w:cs="Times"/>
                <w:sz w:val="25"/>
                <w:szCs w:val="25"/>
              </w:rPr>
              <w:t xml:space="preserve">uvedením konkrétnych vytýkaných nedostatkov a požiadaviek na zabezpečenie </w:t>
            </w:r>
            <w:r>
              <w:rPr>
                <w:rFonts w:ascii="Times" w:hAnsi="Times" w:cs="Times"/>
                <w:sz w:val="25"/>
                <w:szCs w:val="25"/>
              </w:rPr>
              <w:lastRenderedPageBreak/>
              <w:t>nápravy so zreteľom na nariadenie Európskeho parlamentu a Rady (ES) č. 1049/2001 z 30. mája 2001 o prístupe verejnosti k dokumentom Európskeho parlamentu, Rady a</w:t>
            </w:r>
            <w:r w:rsidR="00634E1A">
              <w:rPr>
                <w:rFonts w:ascii="Times" w:hAnsi="Times" w:cs="Times"/>
                <w:sz w:val="25"/>
                <w:szCs w:val="25"/>
              </w:rPr>
              <w:t> </w:t>
            </w:r>
            <w:r>
              <w:rPr>
                <w:rFonts w:ascii="Times" w:hAnsi="Times" w:cs="Times"/>
                <w:sz w:val="25"/>
                <w:szCs w:val="25"/>
              </w:rPr>
              <w:t xml:space="preserve">Komisie </w:t>
            </w:r>
          </w:p>
        </w:tc>
      </w:tr>
      <w:tr w:rsidR="003D6D1C" w14:paraId="2F954262" w14:textId="77777777">
        <w:trPr>
          <w:divId w:val="1099763515"/>
          <w:jc w:val="center"/>
        </w:trPr>
        <w:tc>
          <w:tcPr>
            <w:tcW w:w="0" w:type="auto"/>
            <w:tcBorders>
              <w:top w:val="nil"/>
              <w:left w:val="nil"/>
              <w:bottom w:val="nil"/>
              <w:right w:val="nil"/>
            </w:tcBorders>
            <w:hideMark/>
          </w:tcPr>
          <w:p w14:paraId="28154F47" w14:textId="77777777" w:rsidR="003D6D1C" w:rsidRDefault="003D6D1C">
            <w:pPr>
              <w:spacing w:after="250"/>
              <w:rPr>
                <w:rFonts w:ascii="Times" w:hAnsi="Times" w:cs="Times"/>
                <w:sz w:val="25"/>
                <w:szCs w:val="25"/>
              </w:rPr>
            </w:pPr>
          </w:p>
        </w:tc>
        <w:tc>
          <w:tcPr>
            <w:tcW w:w="0" w:type="auto"/>
            <w:tcBorders>
              <w:top w:val="nil"/>
              <w:left w:val="nil"/>
              <w:bottom w:val="nil"/>
              <w:right w:val="nil"/>
            </w:tcBorders>
            <w:hideMark/>
          </w:tcPr>
          <w:p w14:paraId="548F13A2" w14:textId="77777777" w:rsidR="003D6D1C" w:rsidRDefault="003D6D1C">
            <w:pPr>
              <w:rPr>
                <w:sz w:val="20"/>
                <w:szCs w:val="20"/>
              </w:rPr>
            </w:pPr>
          </w:p>
        </w:tc>
        <w:tc>
          <w:tcPr>
            <w:tcW w:w="0" w:type="auto"/>
            <w:tcBorders>
              <w:top w:val="nil"/>
              <w:left w:val="nil"/>
              <w:bottom w:val="nil"/>
              <w:right w:val="nil"/>
            </w:tcBorders>
            <w:vAlign w:val="center"/>
            <w:hideMark/>
          </w:tcPr>
          <w:p w14:paraId="0FF11A93" w14:textId="05F79009" w:rsidR="003D6D1C" w:rsidRDefault="003D6D1C" w:rsidP="009A1DBD">
            <w:pPr>
              <w:spacing w:after="250"/>
              <w:rPr>
                <w:rFonts w:ascii="Times" w:hAnsi="Times" w:cs="Times"/>
                <w:sz w:val="25"/>
                <w:szCs w:val="25"/>
              </w:rPr>
            </w:pPr>
            <w:r>
              <w:rPr>
                <w:rFonts w:ascii="Times" w:hAnsi="Times" w:cs="Times"/>
                <w:sz w:val="25"/>
                <w:szCs w:val="25"/>
              </w:rPr>
              <w:t>nie je</w:t>
            </w:r>
          </w:p>
        </w:tc>
      </w:tr>
      <w:tr w:rsidR="003D6D1C" w14:paraId="111DEC4B" w14:textId="77777777">
        <w:trPr>
          <w:divId w:val="1099763515"/>
          <w:jc w:val="center"/>
        </w:trPr>
        <w:tc>
          <w:tcPr>
            <w:tcW w:w="0" w:type="auto"/>
            <w:tcBorders>
              <w:top w:val="nil"/>
              <w:left w:val="nil"/>
              <w:bottom w:val="nil"/>
              <w:right w:val="nil"/>
            </w:tcBorders>
            <w:hideMark/>
          </w:tcPr>
          <w:p w14:paraId="0C20804C" w14:textId="77777777" w:rsidR="003D6D1C" w:rsidRDefault="003D6D1C">
            <w:pPr>
              <w:spacing w:after="250"/>
              <w:rPr>
                <w:rFonts w:ascii="Times" w:hAnsi="Times" w:cs="Times"/>
                <w:sz w:val="25"/>
                <w:szCs w:val="25"/>
              </w:rPr>
            </w:pPr>
          </w:p>
        </w:tc>
        <w:tc>
          <w:tcPr>
            <w:tcW w:w="0" w:type="auto"/>
            <w:tcBorders>
              <w:top w:val="nil"/>
              <w:left w:val="nil"/>
              <w:bottom w:val="nil"/>
              <w:right w:val="nil"/>
            </w:tcBorders>
            <w:hideMark/>
          </w:tcPr>
          <w:p w14:paraId="55E69D27" w14:textId="77777777" w:rsidR="003D6D1C" w:rsidRDefault="003D6D1C">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0B27CE31" w14:textId="77777777" w:rsidR="003D6D1C" w:rsidRDefault="003D6D1C">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3D6D1C" w14:paraId="621875E7" w14:textId="77777777">
        <w:trPr>
          <w:divId w:val="1099763515"/>
          <w:jc w:val="center"/>
        </w:trPr>
        <w:tc>
          <w:tcPr>
            <w:tcW w:w="0" w:type="auto"/>
            <w:tcBorders>
              <w:top w:val="nil"/>
              <w:left w:val="nil"/>
              <w:bottom w:val="nil"/>
              <w:right w:val="nil"/>
            </w:tcBorders>
            <w:hideMark/>
          </w:tcPr>
          <w:p w14:paraId="43FEBF74" w14:textId="77777777" w:rsidR="003D6D1C" w:rsidRDefault="003D6D1C">
            <w:pPr>
              <w:spacing w:after="250"/>
              <w:rPr>
                <w:rFonts w:ascii="Times" w:hAnsi="Times" w:cs="Times"/>
                <w:sz w:val="25"/>
                <w:szCs w:val="25"/>
              </w:rPr>
            </w:pPr>
          </w:p>
        </w:tc>
        <w:tc>
          <w:tcPr>
            <w:tcW w:w="0" w:type="auto"/>
            <w:tcBorders>
              <w:top w:val="nil"/>
              <w:left w:val="nil"/>
              <w:bottom w:val="nil"/>
              <w:right w:val="nil"/>
            </w:tcBorders>
            <w:hideMark/>
          </w:tcPr>
          <w:p w14:paraId="1F03A68D" w14:textId="77777777" w:rsidR="003D6D1C" w:rsidRDefault="003D6D1C">
            <w:pPr>
              <w:rPr>
                <w:sz w:val="20"/>
                <w:szCs w:val="20"/>
              </w:rPr>
            </w:pPr>
          </w:p>
        </w:tc>
        <w:tc>
          <w:tcPr>
            <w:tcW w:w="0" w:type="auto"/>
            <w:tcBorders>
              <w:top w:val="nil"/>
              <w:left w:val="nil"/>
              <w:bottom w:val="nil"/>
              <w:right w:val="nil"/>
            </w:tcBorders>
            <w:vAlign w:val="center"/>
            <w:hideMark/>
          </w:tcPr>
          <w:p w14:paraId="6A1927CB" w14:textId="236B6503" w:rsidR="003D6D1C" w:rsidRDefault="003D6D1C" w:rsidP="0080220D">
            <w:pPr>
              <w:spacing w:after="250"/>
              <w:jc w:val="both"/>
              <w:rPr>
                <w:rFonts w:ascii="Times" w:hAnsi="Times" w:cs="Times"/>
                <w:sz w:val="25"/>
                <w:szCs w:val="25"/>
              </w:rPr>
            </w:pPr>
            <w:r>
              <w:rPr>
                <w:rFonts w:ascii="Times" w:hAnsi="Times" w:cs="Times"/>
                <w:sz w:val="25"/>
                <w:szCs w:val="25"/>
              </w:rPr>
              <w:t>Smernica Európskeho parlamentu a Rady 2014/24/EÚ o verejnom obstarávaní a</w:t>
            </w:r>
            <w:r w:rsidR="00634E1A">
              <w:rPr>
                <w:rFonts w:ascii="Times" w:hAnsi="Times" w:cs="Times"/>
                <w:sz w:val="25"/>
                <w:szCs w:val="25"/>
              </w:rPr>
              <w:t> </w:t>
            </w:r>
            <w:r>
              <w:rPr>
                <w:rFonts w:ascii="Times" w:hAnsi="Times" w:cs="Times"/>
                <w:sz w:val="25"/>
                <w:szCs w:val="25"/>
              </w:rPr>
              <w:t>o</w:t>
            </w:r>
            <w:r w:rsidR="00634E1A">
              <w:rPr>
                <w:rFonts w:ascii="Times" w:hAnsi="Times" w:cs="Times"/>
                <w:sz w:val="25"/>
                <w:szCs w:val="25"/>
              </w:rPr>
              <w:t> </w:t>
            </w:r>
            <w:r>
              <w:rPr>
                <w:rFonts w:ascii="Times" w:hAnsi="Times" w:cs="Times"/>
                <w:sz w:val="25"/>
                <w:szCs w:val="25"/>
              </w:rPr>
              <w:t>zrušení smernice 2004/18/ES (Ú. v. EÚ L 94; 28.3.2014) v platnom znení Transpozícia: Zákon č. 343/2015 Z. z. o verejnom obstarávaní a o zmene a doplnení niektorých zákonov v znení neskorších predpisov</w:t>
            </w:r>
            <w:r w:rsidR="0080220D">
              <w:rPr>
                <w:rFonts w:ascii="Times" w:hAnsi="Times" w:cs="Times"/>
                <w:sz w:val="25"/>
                <w:szCs w:val="25"/>
              </w:rPr>
              <w:t>, vyhláška Úradu pre verejné obstarávanie č. 493/2021 Z. z.</w:t>
            </w:r>
            <w:r w:rsidR="00B24107">
              <w:rPr>
                <w:rFonts w:ascii="Times" w:hAnsi="Times" w:cs="Times"/>
                <w:sz w:val="25"/>
                <w:szCs w:val="25"/>
              </w:rPr>
              <w:t xml:space="preserve">, </w:t>
            </w:r>
            <w:r w:rsidR="00B24107" w:rsidRPr="00B24107">
              <w:rPr>
                <w:rFonts w:ascii="Times" w:hAnsi="Times" w:cs="Times"/>
                <w:sz w:val="25"/>
                <w:szCs w:val="25"/>
              </w:rPr>
              <w:t>ktorou sa ustanovuje finančný limit pre nadlimitnú zákazku, finančný limit pre nadlimitnú koncesiu a finančný limit pri súťaži návrhov</w:t>
            </w:r>
            <w:r>
              <w:rPr>
                <w:rFonts w:ascii="Times" w:hAnsi="Times" w:cs="Times"/>
                <w:sz w:val="25"/>
                <w:szCs w:val="25"/>
              </w:rPr>
              <w:t xml:space="preserve"> - úplná Smernica Európskeho parlamentu a Rady 2014/25/EÚ o obstarávaní vykonávanom subjektmi pôsobiacimi v</w:t>
            </w:r>
            <w:r w:rsidR="00634E1A">
              <w:rPr>
                <w:rFonts w:ascii="Times" w:hAnsi="Times" w:cs="Times"/>
                <w:sz w:val="25"/>
                <w:szCs w:val="25"/>
              </w:rPr>
              <w:t> </w:t>
            </w:r>
            <w:r>
              <w:rPr>
                <w:rFonts w:ascii="Times" w:hAnsi="Times" w:cs="Times"/>
                <w:sz w:val="25"/>
                <w:szCs w:val="25"/>
              </w:rPr>
              <w:t>odvetviach vodného hospodárstva, energetiky, dopravy a poštových služieb a</w:t>
            </w:r>
            <w:r w:rsidR="00634E1A">
              <w:rPr>
                <w:rFonts w:ascii="Times" w:hAnsi="Times" w:cs="Times"/>
                <w:sz w:val="25"/>
                <w:szCs w:val="25"/>
              </w:rPr>
              <w:t> </w:t>
            </w:r>
            <w:r>
              <w:rPr>
                <w:rFonts w:ascii="Times" w:hAnsi="Times" w:cs="Times"/>
                <w:sz w:val="25"/>
                <w:szCs w:val="25"/>
              </w:rPr>
              <w:t>o</w:t>
            </w:r>
            <w:r w:rsidR="00634E1A">
              <w:rPr>
                <w:rFonts w:ascii="Times" w:hAnsi="Times" w:cs="Times"/>
                <w:sz w:val="25"/>
                <w:szCs w:val="25"/>
              </w:rPr>
              <w:t> </w:t>
            </w:r>
            <w:r>
              <w:rPr>
                <w:rFonts w:ascii="Times" w:hAnsi="Times" w:cs="Times"/>
                <w:sz w:val="25"/>
                <w:szCs w:val="25"/>
              </w:rPr>
              <w:t>zrušení smernice 2004/17/ES (Ú. v. EÚ L 94; 28.3.2014) v platnom znení Transpozícia: Zákon č.</w:t>
            </w:r>
            <w:r w:rsidR="00634E1A">
              <w:rPr>
                <w:rFonts w:ascii="Times" w:hAnsi="Times" w:cs="Times"/>
                <w:sz w:val="25"/>
                <w:szCs w:val="25"/>
              </w:rPr>
              <w:t> </w:t>
            </w:r>
            <w:r>
              <w:rPr>
                <w:rFonts w:ascii="Times" w:hAnsi="Times" w:cs="Times"/>
                <w:sz w:val="25"/>
                <w:szCs w:val="25"/>
              </w:rPr>
              <w:t>343/2015 Z. z. o verejnom obstarávaní a o zmene a doplnení niektorých zákonov v znení neskorších predpisov</w:t>
            </w:r>
            <w:r w:rsidR="00B24107">
              <w:rPr>
                <w:rFonts w:ascii="Times" w:hAnsi="Times" w:cs="Times"/>
                <w:sz w:val="25"/>
                <w:szCs w:val="25"/>
              </w:rPr>
              <w:t xml:space="preserve">, </w:t>
            </w:r>
            <w:r w:rsidR="00B24107" w:rsidRPr="00B24107">
              <w:rPr>
                <w:rFonts w:ascii="Times" w:hAnsi="Times" w:cs="Times"/>
                <w:sz w:val="25"/>
                <w:szCs w:val="25"/>
              </w:rPr>
              <w:t>vyhláška Úradu pre verejné obstarávanie č. 493/2021 Z. z., ktorou sa ustanovuje finančný limit pre nadlimitnú zákazku, finančný limit pre nadlimitnú koncesiu a finančný limit pri súťaži návrhov</w:t>
            </w:r>
            <w:r>
              <w:rPr>
                <w:rFonts w:ascii="Times" w:hAnsi="Times" w:cs="Times"/>
                <w:sz w:val="25"/>
                <w:szCs w:val="25"/>
              </w:rPr>
              <w:t xml:space="preserve"> - úplná Smernica Rady 92/13/EHS, ktorou sa koordinujú zákony, iné právne predpisy a správne opatrenia o uplatňovaní právnych predpisov spoločenstva, o postupoch verejného obstarávania subjektov pôsobiacich vo vodnom, energetickom, dopravnom a telekomunikačnom sektore „(Ú. v. ES L 76, 23.3.1992; Mimoriadne vydanie Ú. v. EÚ, kap. 6/zv. 1) v platnom znení. Transpozícia: Zákon č. 343/2015 Z. z. o verejnom obstarávaní a o zmene a doplnení niektorých zákonov v znení neskorších predpisov </w:t>
            </w:r>
            <w:r w:rsidR="00E12E45">
              <w:rPr>
                <w:rFonts w:ascii="Times" w:hAnsi="Times" w:cs="Times"/>
                <w:sz w:val="25"/>
                <w:szCs w:val="25"/>
              </w:rPr>
              <w:t>–</w:t>
            </w:r>
            <w:r>
              <w:rPr>
                <w:rFonts w:ascii="Times" w:hAnsi="Times" w:cs="Times"/>
                <w:sz w:val="25"/>
                <w:szCs w:val="25"/>
              </w:rPr>
              <w:t xml:space="preserve"> úplná</w:t>
            </w:r>
            <w:r>
              <w:rPr>
                <w:rFonts w:ascii="Times" w:hAnsi="Times" w:cs="Times"/>
                <w:sz w:val="25"/>
                <w:szCs w:val="25"/>
              </w:rPr>
              <w:br/>
            </w:r>
          </w:p>
        </w:tc>
      </w:tr>
      <w:tr w:rsidR="003D6D1C" w14:paraId="1668DCEE" w14:textId="77777777">
        <w:trPr>
          <w:divId w:val="1099763515"/>
          <w:jc w:val="center"/>
        </w:trPr>
        <w:tc>
          <w:tcPr>
            <w:tcW w:w="0" w:type="auto"/>
            <w:tcBorders>
              <w:top w:val="nil"/>
              <w:left w:val="nil"/>
              <w:bottom w:val="nil"/>
              <w:right w:val="nil"/>
            </w:tcBorders>
            <w:hideMark/>
          </w:tcPr>
          <w:p w14:paraId="5F7012FB" w14:textId="77777777" w:rsidR="003D6D1C" w:rsidRDefault="003D6D1C">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69950EE2" w14:textId="77777777" w:rsidR="003D6D1C" w:rsidRDefault="003D6D1C">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3D6D1C" w14:paraId="1308A941" w14:textId="77777777">
        <w:trPr>
          <w:divId w:val="1099763515"/>
          <w:jc w:val="center"/>
        </w:trPr>
        <w:tc>
          <w:tcPr>
            <w:tcW w:w="0" w:type="auto"/>
            <w:tcBorders>
              <w:top w:val="nil"/>
              <w:left w:val="nil"/>
              <w:bottom w:val="nil"/>
              <w:right w:val="nil"/>
            </w:tcBorders>
            <w:hideMark/>
          </w:tcPr>
          <w:p w14:paraId="4FF04E5B" w14:textId="77777777" w:rsidR="003D6D1C" w:rsidRDefault="003D6D1C">
            <w:pPr>
              <w:spacing w:after="250"/>
              <w:rPr>
                <w:rFonts w:ascii="Times" w:hAnsi="Times" w:cs="Times"/>
                <w:b/>
                <w:bCs/>
                <w:sz w:val="25"/>
                <w:szCs w:val="25"/>
              </w:rPr>
            </w:pPr>
          </w:p>
        </w:tc>
        <w:tc>
          <w:tcPr>
            <w:tcW w:w="0" w:type="auto"/>
            <w:tcBorders>
              <w:top w:val="nil"/>
              <w:left w:val="nil"/>
              <w:bottom w:val="nil"/>
              <w:right w:val="nil"/>
            </w:tcBorders>
            <w:hideMark/>
          </w:tcPr>
          <w:p w14:paraId="50FAE63A" w14:textId="77777777" w:rsidR="003D6D1C" w:rsidRDefault="003D6D1C">
            <w:pPr>
              <w:rPr>
                <w:sz w:val="20"/>
                <w:szCs w:val="20"/>
              </w:rPr>
            </w:pPr>
          </w:p>
        </w:tc>
        <w:tc>
          <w:tcPr>
            <w:tcW w:w="0" w:type="auto"/>
            <w:tcBorders>
              <w:top w:val="nil"/>
              <w:left w:val="nil"/>
              <w:bottom w:val="nil"/>
              <w:right w:val="nil"/>
            </w:tcBorders>
            <w:vAlign w:val="center"/>
            <w:hideMark/>
          </w:tcPr>
          <w:p w14:paraId="445F31DC" w14:textId="3C9FB750" w:rsidR="003D6D1C" w:rsidRDefault="00E12E45">
            <w:pPr>
              <w:spacing w:after="250"/>
              <w:rPr>
                <w:rFonts w:ascii="Times" w:hAnsi="Times" w:cs="Times"/>
                <w:sz w:val="25"/>
                <w:szCs w:val="25"/>
              </w:rPr>
            </w:pPr>
            <w:r>
              <w:rPr>
                <w:rFonts w:ascii="Times" w:hAnsi="Times" w:cs="Times"/>
                <w:sz w:val="25"/>
                <w:szCs w:val="25"/>
              </w:rPr>
              <w:t>Ú</w:t>
            </w:r>
            <w:r w:rsidR="003D6D1C">
              <w:rPr>
                <w:rFonts w:ascii="Times" w:hAnsi="Times" w:cs="Times"/>
                <w:sz w:val="25"/>
                <w:szCs w:val="25"/>
              </w:rPr>
              <w:t>plne</w:t>
            </w:r>
          </w:p>
        </w:tc>
      </w:tr>
    </w:tbl>
    <w:p w14:paraId="0FF88273" w14:textId="3DD589CC" w:rsidR="003D0DA4" w:rsidRPr="00117A7E" w:rsidRDefault="003D0DA4" w:rsidP="00814DF5">
      <w:pPr>
        <w:tabs>
          <w:tab w:val="left" w:pos="360"/>
        </w:tabs>
        <w:jc w:val="both"/>
      </w:pPr>
    </w:p>
    <w:sectPr w:rsidR="003D0DA4" w:rsidRPr="00117A7E">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76F5" w14:textId="77777777" w:rsidR="00106017" w:rsidRDefault="00106017" w:rsidP="00D8109B">
      <w:r>
        <w:separator/>
      </w:r>
    </w:p>
  </w:endnote>
  <w:endnote w:type="continuationSeparator" w:id="0">
    <w:p w14:paraId="71E4C8E9" w14:textId="77777777" w:rsidR="00106017" w:rsidRDefault="00106017" w:rsidP="00D8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087E" w14:textId="77777777" w:rsidR="00D8109B" w:rsidRDefault="00D8109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66021"/>
      <w:docPartObj>
        <w:docPartGallery w:val="Page Numbers (Bottom of Page)"/>
        <w:docPartUnique/>
      </w:docPartObj>
    </w:sdtPr>
    <w:sdtEndPr/>
    <w:sdtContent>
      <w:p w14:paraId="5249BA3C" w14:textId="57E6E188" w:rsidR="00D8109B" w:rsidRDefault="00D8109B">
        <w:pPr>
          <w:pStyle w:val="Pta"/>
          <w:jc w:val="center"/>
        </w:pPr>
        <w:r>
          <w:fldChar w:fldCharType="begin"/>
        </w:r>
        <w:r>
          <w:instrText>PAGE   \* MERGEFORMAT</w:instrText>
        </w:r>
        <w:r>
          <w:fldChar w:fldCharType="separate"/>
        </w:r>
        <w:r w:rsidR="00B24107">
          <w:rPr>
            <w:noProof/>
          </w:rPr>
          <w:t>3</w:t>
        </w:r>
        <w:r>
          <w:fldChar w:fldCharType="end"/>
        </w:r>
      </w:p>
    </w:sdtContent>
  </w:sdt>
  <w:p w14:paraId="2A039355" w14:textId="77777777" w:rsidR="00D8109B" w:rsidRDefault="00D8109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43B2" w14:textId="77777777" w:rsidR="00D8109B" w:rsidRDefault="00D810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A563" w14:textId="77777777" w:rsidR="00106017" w:rsidRDefault="00106017" w:rsidP="00D8109B">
      <w:r>
        <w:separator/>
      </w:r>
    </w:p>
  </w:footnote>
  <w:footnote w:type="continuationSeparator" w:id="0">
    <w:p w14:paraId="278A88E5" w14:textId="77777777" w:rsidR="00106017" w:rsidRDefault="00106017" w:rsidP="00D8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D68C" w14:textId="77777777" w:rsidR="00D8109B" w:rsidRDefault="00D8109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8737" w14:textId="77777777" w:rsidR="00D8109B" w:rsidRDefault="00D810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029B" w14:textId="77777777" w:rsidR="00D8109B" w:rsidRDefault="00D810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748451922">
    <w:abstractNumId w:val="3"/>
  </w:num>
  <w:num w:numId="2" w16cid:durableId="954602621">
    <w:abstractNumId w:val="1"/>
  </w:num>
  <w:num w:numId="3" w16cid:durableId="1091468046">
    <w:abstractNumId w:val="5"/>
  </w:num>
  <w:num w:numId="4" w16cid:durableId="2090034255">
    <w:abstractNumId w:val="2"/>
  </w:num>
  <w:num w:numId="5" w16cid:durableId="988558252">
    <w:abstractNumId w:val="0"/>
  </w:num>
  <w:num w:numId="6" w16cid:durableId="673918498">
    <w:abstractNumId w:val="4"/>
  </w:num>
  <w:num w:numId="7" w16cid:durableId="2075615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hyphenationZone w:val="425"/>
  <w:doNotShadeFormData/>
  <w:characterSpacingControl w:val="doNotCompress"/>
  <w:doNotValidateAgainstSchema/>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CCF"/>
    <w:rsid w:val="00010D7F"/>
    <w:rsid w:val="00054456"/>
    <w:rsid w:val="000C03E4"/>
    <w:rsid w:val="000C5887"/>
    <w:rsid w:val="000E2DE2"/>
    <w:rsid w:val="00106017"/>
    <w:rsid w:val="00117A7E"/>
    <w:rsid w:val="001D60ED"/>
    <w:rsid w:val="001F0AA3"/>
    <w:rsid w:val="0020025E"/>
    <w:rsid w:val="0023485C"/>
    <w:rsid w:val="002B14DD"/>
    <w:rsid w:val="002E6AC0"/>
    <w:rsid w:val="003177D5"/>
    <w:rsid w:val="003841E0"/>
    <w:rsid w:val="003D0DA4"/>
    <w:rsid w:val="003D6D1C"/>
    <w:rsid w:val="00482868"/>
    <w:rsid w:val="004A3CCB"/>
    <w:rsid w:val="004B1E6E"/>
    <w:rsid w:val="004E7F23"/>
    <w:rsid w:val="00596545"/>
    <w:rsid w:val="00632C56"/>
    <w:rsid w:val="00634E1A"/>
    <w:rsid w:val="006C0FA0"/>
    <w:rsid w:val="006E1D9C"/>
    <w:rsid w:val="006F3E6F"/>
    <w:rsid w:val="00785F65"/>
    <w:rsid w:val="007F5B72"/>
    <w:rsid w:val="0080220D"/>
    <w:rsid w:val="00814DF5"/>
    <w:rsid w:val="00824CCF"/>
    <w:rsid w:val="00847169"/>
    <w:rsid w:val="008570D4"/>
    <w:rsid w:val="008655C8"/>
    <w:rsid w:val="008E2891"/>
    <w:rsid w:val="00970F68"/>
    <w:rsid w:val="00985BB6"/>
    <w:rsid w:val="009A1DBD"/>
    <w:rsid w:val="009C63EB"/>
    <w:rsid w:val="00A1487A"/>
    <w:rsid w:val="00B128CD"/>
    <w:rsid w:val="00B24107"/>
    <w:rsid w:val="00B326AA"/>
    <w:rsid w:val="00C12975"/>
    <w:rsid w:val="00C90146"/>
    <w:rsid w:val="00CA5D08"/>
    <w:rsid w:val="00D14B99"/>
    <w:rsid w:val="00D465F6"/>
    <w:rsid w:val="00D5344B"/>
    <w:rsid w:val="00D7275F"/>
    <w:rsid w:val="00D75FDD"/>
    <w:rsid w:val="00D8109B"/>
    <w:rsid w:val="00DB3DB1"/>
    <w:rsid w:val="00DC377E"/>
    <w:rsid w:val="00DC3BFE"/>
    <w:rsid w:val="00DC5845"/>
    <w:rsid w:val="00E12E45"/>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F62AAEE3-D158-4ED3-9AAE-178FE089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8109B"/>
    <w:pPr>
      <w:tabs>
        <w:tab w:val="center" w:pos="4536"/>
        <w:tab w:val="right" w:pos="9072"/>
      </w:tabs>
    </w:pPr>
  </w:style>
  <w:style w:type="character" w:customStyle="1" w:styleId="HlavikaChar">
    <w:name w:val="Hlavička Char"/>
    <w:basedOn w:val="Predvolenpsmoodseku"/>
    <w:link w:val="Hlavika"/>
    <w:uiPriority w:val="99"/>
    <w:rsid w:val="00D8109B"/>
    <w:rPr>
      <w:sz w:val="24"/>
      <w:szCs w:val="24"/>
    </w:rPr>
  </w:style>
  <w:style w:type="paragraph" w:styleId="Pta">
    <w:name w:val="footer"/>
    <w:basedOn w:val="Normlny"/>
    <w:link w:val="PtaChar"/>
    <w:uiPriority w:val="99"/>
    <w:unhideWhenUsed/>
    <w:rsid w:val="00D8109B"/>
    <w:pPr>
      <w:tabs>
        <w:tab w:val="center" w:pos="4536"/>
        <w:tab w:val="right" w:pos="9072"/>
      </w:tabs>
    </w:pPr>
  </w:style>
  <w:style w:type="character" w:customStyle="1" w:styleId="PtaChar">
    <w:name w:val="Päta Char"/>
    <w:basedOn w:val="Predvolenpsmoodseku"/>
    <w:link w:val="Pta"/>
    <w:uiPriority w:val="99"/>
    <w:rsid w:val="00D810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2106">
      <w:bodyDiv w:val="1"/>
      <w:marLeft w:val="0"/>
      <w:marRight w:val="0"/>
      <w:marTop w:val="0"/>
      <w:marBottom w:val="0"/>
      <w:divBdr>
        <w:top w:val="none" w:sz="0" w:space="0" w:color="auto"/>
        <w:left w:val="none" w:sz="0" w:space="0" w:color="auto"/>
        <w:bottom w:val="none" w:sz="0" w:space="0" w:color="auto"/>
        <w:right w:val="none" w:sz="0" w:space="0" w:color="auto"/>
      </w:divBdr>
      <w:divsChild>
        <w:div w:id="1979409402">
          <w:marLeft w:val="0"/>
          <w:marRight w:val="0"/>
          <w:marTop w:val="0"/>
          <w:marBottom w:val="0"/>
          <w:divBdr>
            <w:top w:val="none" w:sz="0" w:space="0" w:color="auto"/>
            <w:left w:val="none" w:sz="0" w:space="0" w:color="auto"/>
            <w:bottom w:val="none" w:sz="0" w:space="0" w:color="auto"/>
            <w:right w:val="none" w:sz="0" w:space="0" w:color="auto"/>
          </w:divBdr>
        </w:div>
      </w:divsChild>
    </w:div>
    <w:div w:id="493617521">
      <w:bodyDiv w:val="1"/>
      <w:marLeft w:val="0"/>
      <w:marRight w:val="0"/>
      <w:marTop w:val="0"/>
      <w:marBottom w:val="0"/>
      <w:divBdr>
        <w:top w:val="none" w:sz="0" w:space="0" w:color="auto"/>
        <w:left w:val="none" w:sz="0" w:space="0" w:color="auto"/>
        <w:bottom w:val="none" w:sz="0" w:space="0" w:color="auto"/>
        <w:right w:val="none" w:sz="0" w:space="0" w:color="auto"/>
      </w:divBdr>
      <w:divsChild>
        <w:div w:id="2104379007">
          <w:marLeft w:val="0"/>
          <w:marRight w:val="0"/>
          <w:marTop w:val="0"/>
          <w:marBottom w:val="0"/>
          <w:divBdr>
            <w:top w:val="none" w:sz="0" w:space="0" w:color="auto"/>
            <w:left w:val="none" w:sz="0" w:space="0" w:color="auto"/>
            <w:bottom w:val="none" w:sz="0" w:space="0" w:color="auto"/>
            <w:right w:val="none" w:sz="0" w:space="0" w:color="auto"/>
          </w:divBdr>
        </w:div>
      </w:divsChild>
    </w:div>
    <w:div w:id="1099763515">
      <w:bodyDiv w:val="1"/>
      <w:marLeft w:val="0"/>
      <w:marRight w:val="0"/>
      <w:marTop w:val="0"/>
      <w:marBottom w:val="0"/>
      <w:divBdr>
        <w:top w:val="none" w:sz="0" w:space="0" w:color="auto"/>
        <w:left w:val="none" w:sz="0" w:space="0" w:color="auto"/>
        <w:bottom w:val="none" w:sz="0" w:space="0" w:color="auto"/>
        <w:right w:val="none" w:sz="0" w:space="0" w:color="auto"/>
      </w:divBdr>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366248423">
      <w:bodyDiv w:val="1"/>
      <w:marLeft w:val="0"/>
      <w:marRight w:val="0"/>
      <w:marTop w:val="0"/>
      <w:marBottom w:val="0"/>
      <w:divBdr>
        <w:top w:val="none" w:sz="0" w:space="0" w:color="auto"/>
        <w:left w:val="none" w:sz="0" w:space="0" w:color="auto"/>
        <w:bottom w:val="none" w:sz="0" w:space="0" w:color="auto"/>
        <w:right w:val="none" w:sz="0" w:space="0" w:color="auto"/>
      </w:divBdr>
      <w:divsChild>
        <w:div w:id="1704599983">
          <w:marLeft w:val="0"/>
          <w:marRight w:val="0"/>
          <w:marTop w:val="0"/>
          <w:marBottom w:val="0"/>
          <w:divBdr>
            <w:top w:val="none" w:sz="0" w:space="0" w:color="auto"/>
            <w:left w:val="none" w:sz="0" w:space="0" w:color="auto"/>
            <w:bottom w:val="none" w:sz="0" w:space="0" w:color="auto"/>
            <w:right w:val="none" w:sz="0" w:space="0" w:color="auto"/>
          </w:divBdr>
        </w:div>
      </w:divsChild>
    </w:div>
    <w:div w:id="1714425653">
      <w:bodyDiv w:val="1"/>
      <w:marLeft w:val="0"/>
      <w:marRight w:val="0"/>
      <w:marTop w:val="0"/>
      <w:marBottom w:val="0"/>
      <w:divBdr>
        <w:top w:val="none" w:sz="0" w:space="0" w:color="auto"/>
        <w:left w:val="none" w:sz="0" w:space="0" w:color="auto"/>
        <w:bottom w:val="none" w:sz="0" w:space="0" w:color="auto"/>
        <w:right w:val="none" w:sz="0" w:space="0" w:color="auto"/>
      </w:divBdr>
      <w:divsChild>
        <w:div w:id="349988810">
          <w:marLeft w:val="0"/>
          <w:marRight w:val="0"/>
          <w:marTop w:val="0"/>
          <w:marBottom w:val="0"/>
          <w:divBdr>
            <w:top w:val="none" w:sz="0" w:space="0" w:color="auto"/>
            <w:left w:val="none" w:sz="0" w:space="0" w:color="auto"/>
            <w:bottom w:val="none" w:sz="0" w:space="0" w:color="auto"/>
            <w:right w:val="none" w:sz="0" w:space="0" w:color="auto"/>
          </w:divBdr>
        </w:div>
      </w:divsChild>
    </w:div>
    <w:div w:id="1992370539">
      <w:bodyDiv w:val="1"/>
      <w:marLeft w:val="0"/>
      <w:marRight w:val="0"/>
      <w:marTop w:val="0"/>
      <w:marBottom w:val="0"/>
      <w:divBdr>
        <w:top w:val="none" w:sz="0" w:space="0" w:color="auto"/>
        <w:left w:val="none" w:sz="0" w:space="0" w:color="auto"/>
        <w:bottom w:val="none" w:sz="0" w:space="0" w:color="auto"/>
        <w:right w:val="none" w:sz="0" w:space="0" w:color="auto"/>
      </w:divBdr>
      <w:divsChild>
        <w:div w:id="7844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7.7.2022 10:52:17"/>
    <f:field ref="objchangedby" par="" text="Administrator, System"/>
    <f:field ref="objmodifiedat" par="" text="7.7.2022 10:52:21"/>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817D49E-A023-415A-A5F1-7A8ECF5A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9085</Characters>
  <Application>Microsoft Office Word</Application>
  <DocSecurity>0</DocSecurity>
  <Lines>75</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Roman Oleksik</cp:lastModifiedBy>
  <cp:revision>3</cp:revision>
  <dcterms:created xsi:type="dcterms:W3CDTF">2022-10-25T06:05:00Z</dcterms:created>
  <dcterms:modified xsi:type="dcterms:W3CDTF">2022-10-25T12:30:00Z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COO.2145.1000.3.5047638</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Verejné obstarávanie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Martin Semanco</vt:lpwstr>
  </property>
  <property fmtid="{D5CDD505-2E9C-101B-9397-08002B2CF9AE}" pid="11" name="FSC#SKEDITIONSLOVLEX@103.510:zodppredkladatel">
    <vt:lpwstr>JUDr. Miroslav Hlivák</vt:lpwstr>
  </property>
  <property fmtid="{D5CDD505-2E9C-101B-9397-08002B2CF9AE}" pid="12" name="FSC#SKEDITIONSLOVLEX@103.510:nazovpredpis">
    <vt:lpwstr>, ktorým sa mení a dopĺňa zákon č. 343/2015 Z. z. o verejnom obstarávaní a o zmene a doplnení niektorých zákonov v znení neskorších predpisov </vt:lpwstr>
  </property>
  <property fmtid="{D5CDD505-2E9C-101B-9397-08002B2CF9AE}" pid="13" name="FSC#SKEDITIONSLOVLEX@103.510:cislopredpis">
    <vt:lpwstr/>
  </property>
  <property fmtid="{D5CDD505-2E9C-101B-9397-08002B2CF9AE}" pid="14" name="FSC#SKEDITIONSLOVLEX@103.510:zodpinstitucia">
    <vt:lpwstr>Úrad pre verejné obstarávanie (Úrad vlády Slovenskej republiky, odbor legislatívy ostatných ústredných orgánov štátnej správy)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Plán legislatívnych úloh vlády na rok 2022</vt:lpwstr>
  </property>
  <property fmtid="{D5CDD505-2E9C-101B-9397-08002B2CF9AE}" pid="18" name="FSC#SKEDITIONSLOVLEX@103.510:plnynazovpredpis">
    <vt:lpwstr> Zákon, ktorým sa mení a dopĺňa zákon č. 343/2015 Z. z. o verejnom obstarávaní a o zmene a doplnení niektorých zákonov v znení neskorších predpisov </vt:lpwstr>
  </property>
  <property fmtid="{D5CDD505-2E9C-101B-9397-08002B2CF9AE}" pid="19" name="FSC#SKEDITIONSLOVLEX@103.510:rezortcislopredpis">
    <vt:lpwstr>5132-P/2022</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LP/2022/406</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upravený v práve Európskej únie</vt:lpwstr>
  </property>
  <property fmtid="{D5CDD505-2E9C-101B-9397-08002B2CF9AE}" pid="38" name="FSC#SKEDITIONSLOVLEX@103.510:AttrStrListDocPropPrimarnePravoEU">
    <vt:lpwstr>čl. 48, 151 a 153 Zmluvy o fungovaní Európskej únie (Ú. v. ES C 202, 7.6.2016) </vt:lpwstr>
  </property>
  <property fmtid="{D5CDD505-2E9C-101B-9397-08002B2CF9AE}" pid="39" name="FSC#SKEDITIONSLOVLEX@103.510:AttrStrListDocPropSekundarneLegPravoPO">
    <vt:lpwstr>	Smernica Európskeho parlamentu a Rady 2014/24/EÚ o verejnom obstarávaní a o zrušení smernice 2004/18/ES (Ú. v. EÚ L 94; 28.3.2014) v platnom znení, gestor: Úrad pre verejné obstarávanie_x000d_
	Smernica Európskeho parlamentu a Rady 2014/25/EÚ o obstarávaní v</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C-538/07C-531/16C 124/17</vt:lpwstr>
  </property>
  <property fmtid="{D5CDD505-2E9C-101B-9397-08002B2CF9AE}" pid="44" name="FSC#SKEDITIONSLOVLEX@103.510:AttrStrListDocPropLehotaPrebratieSmernice">
    <vt:lpwstr>nie je</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nie je</vt:lpwstr>
  </property>
  <property fmtid="{D5CDD505-2E9C-101B-9397-08002B2CF9AE}" pid="47" name="FSC#SKEDITIONSLOVLEX@103.510:AttrStrListDocPropInfoUzPreberanePP">
    <vt:lpwstr>Smernica Európskeho parlamentu a Rady 2014/24/EÚ o verejnom obstarávaní a o zrušení smernice 2004/18/ES (Ú. v. EÚ L 94; 28.3.2014) v platnom znení_x000d_
Transpozícia: Zákon č. 343/2015 Z. z. o verejnom obstarávaní a o zmene a doplnení niektorých zákonov v znen</vt:lpwstr>
  </property>
  <property fmtid="{D5CDD505-2E9C-101B-9397-08002B2CF9AE}" pid="48" name="FSC#SKEDITIONSLOVLEX@103.510:AttrStrListDocPropStupenZlucitelnostiPP">
    <vt:lpwstr>úplne</vt:lpwstr>
  </property>
  <property fmtid="{D5CDD505-2E9C-101B-9397-08002B2CF9AE}" pid="49" name="FSC#SKEDITIONSLOVLEX@103.510:AttrStrListDocPropGestorSpolupRezorty">
    <vt:lpwstr/>
  </property>
  <property fmtid="{D5CDD505-2E9C-101B-9397-08002B2CF9AE}" pid="50" name="FSC#SKEDITIONSLOVLEX@103.510:AttrDateDocPropZaciatokPKK">
    <vt:lpwstr>9. 6. 2022</vt:lpwstr>
  </property>
  <property fmtid="{D5CDD505-2E9C-101B-9397-08002B2CF9AE}" pid="51" name="FSC#SKEDITIONSLOVLEX@103.510:AttrDateDocPropUkonceniePKK">
    <vt:lpwstr>20. 6. 2022</vt:lpwstr>
  </property>
  <property fmtid="{D5CDD505-2E9C-101B-9397-08002B2CF9AE}" pid="52" name="FSC#SKEDITIONSLOVLEX@103.510:AttrStrDocPropVplyvRozpocetVS">
    <vt:lpwstr>Negatívne</vt:lpwstr>
  </property>
  <property fmtid="{D5CDD505-2E9C-101B-9397-08002B2CF9AE}" pid="53" name="FSC#SKEDITIONSLOVLEX@103.510:AttrStrDocPropVplyvPodnikatelskeProstr">
    <vt:lpwstr>Negatívne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&lt;p&gt;&lt;strong&gt;&lt;u&gt;Vplyv na rozpočet verejnej správy&lt;/u&gt;&lt;/strong&gt;&lt;/p&gt;&lt;p&gt;Negatívny vplyv na rozpočet verejnej správy zakladajú dve navrhované úpravy&amp;nbsp; v rámci návrhu zákona.&lt;/p&gt;&lt;p&gt;Prvou úpravou, ktorá zakladá negatívny vplyv na rozpočet je úprava vymedzená </vt:lpwstr>
  </property>
  <property fmtid="{D5CDD505-2E9C-101B-9397-08002B2CF9AE}" pid="58" name="FSC#SKEDITIONSLOVLEX@103.510:AttrStrListDocPropAltRiesenia">
    <vt:lpwstr>Implementácia nových oznámení používaných vo verejnom obstarávaní vychádza z vykonávacieho nariadenia Komisie (EÚ) 2019/1780. Úprava predmetného vykonávacieho nariadenia vymedzuje v rámci jednotlivých oznámení tzv. povinné a dobrovoľné polia.  Pri povinný</vt:lpwstr>
  </property>
  <property fmtid="{D5CDD505-2E9C-101B-9397-08002B2CF9AE}" pid="59" name="FSC#SKEDITIONSLOVLEX@103.510:AttrStrListDocPropStanoviskoGest">
    <vt:lpwstr>Nesúhlasné</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podpredseda vlády _x000d_
predseda Úradu pre verejné obstarávanie</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&lt;p&gt;Dňa 23. septembra 2019 vydala Európska komisia Vykonávacie Nariadenie Komisie (EÚ) 2019/1780 z&amp;nbsp; 23. septembra 2019, ktorým sa stanovujú štandardné formuláre na uverejňovanie oznámení v oblasti verejného obstarávania a ktorým sa zrušuje vykonávacie</vt:lpwstr>
  </property>
  <property fmtid="{D5CDD505-2E9C-101B-9397-08002B2CF9AE}" pid="132" name="FSC#SKEDITIONSLOVLEX@103.510:dalsipredkladatel">
    <vt:lpwstr/>
  </property>
  <property fmtid="{D5CDD505-2E9C-101B-9397-08002B2CF9AE}" pid="133" name="FSC#SKEDITIONSLOVLEX@103.510:spravaucastverej">
    <vt:lpwstr>&lt;p align="center"&gt;&amp;nbsp;&lt;/p&gt;&lt;table align="left" border="1" cellpadding="0" cellspacing="0" width="99%"&gt;	&lt;tbody&gt;		&lt;tr&gt;			&lt;td colspan="5" style="width:100.0%;height:36px;"&gt;			&lt;h2 align="center"&gt;&lt;strong&gt;Správa o účasti verejnosti na tvorbe právneho predpisu&lt;</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predseda</vt:lpwstr>
  </property>
  <property fmtid="{D5CDD505-2E9C-101B-9397-08002B2CF9AE}" pid="138" name="FSC#SKEDITIONSLOVLEX@103.510:funkciaZodpPredAkuzativ">
    <vt:lpwstr>predsedu</vt:lpwstr>
  </property>
  <property fmtid="{D5CDD505-2E9C-101B-9397-08002B2CF9AE}" pid="139" name="FSC#SKEDITIONSLOVLEX@103.510:funkciaZodpPredDativ">
    <vt:lpwstr>predsedovi</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JUDr. Miroslav Hlivák_x000d_
predseda</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2022</vt:lpwstr>
  </property>
  <property fmtid="{D5CDD505-2E9C-101B-9397-08002B2CF9AE}" pid="152" name="FSC#SKEDITIONSLOVLEX@103.510:vytvorenedna">
    <vt:lpwstr>7. 7. 2022</vt:lpwstr>
  </property>
</Properties>
</file>