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10004D">
        <w:t>8306/2022-40</w:t>
      </w:r>
      <w:r w:rsidR="00BC2546">
        <w:t>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Default="0010004D" w:rsidP="0010004D">
      <w:pPr>
        <w:jc w:val="center"/>
        <w:rPr>
          <w:b/>
          <w:sz w:val="28"/>
        </w:rPr>
      </w:pPr>
      <w:r w:rsidRPr="0010004D">
        <w:rPr>
          <w:b/>
          <w:sz w:val="28"/>
        </w:rPr>
        <w:t>Návrh</w:t>
      </w:r>
    </w:p>
    <w:p w:rsidR="0010004D" w:rsidRPr="008374F4" w:rsidRDefault="0010004D" w:rsidP="0010004D">
      <w:pPr>
        <w:jc w:val="center"/>
        <w:rPr>
          <w:sz w:val="28"/>
        </w:rPr>
      </w:pPr>
    </w:p>
    <w:p w:rsidR="00351A3A" w:rsidRPr="008374F4" w:rsidRDefault="0010004D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L</w:t>
      </w:r>
      <w:r w:rsidRPr="0010004D">
        <w:rPr>
          <w:b/>
          <w:bCs/>
          <w:sz w:val="28"/>
        </w:rPr>
        <w:t>egislatívny zámer návrhu zákona o Klimatickom fonde pre pôdu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10004D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>
        <w:rPr>
          <w:bCs/>
          <w:lang w:eastAsia="cs-CZ"/>
        </w:rPr>
        <w:t>Legislatívny zámer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10004D" w:rsidRDefault="0010004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rozpočet verejnej správy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podnikateľské prostredie</w:t>
      </w:r>
    </w:p>
    <w:p w:rsidR="0010004D" w:rsidRDefault="0010004D" w:rsidP="0010004D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 xml:space="preserve">Analýza </w:t>
      </w:r>
      <w:r>
        <w:rPr>
          <w:bCs/>
          <w:lang w:eastAsia="cs-CZ"/>
        </w:rPr>
        <w:t xml:space="preserve">sociálnych </w:t>
      </w:r>
      <w:r w:rsidRPr="000534B3">
        <w:rPr>
          <w:bCs/>
          <w:lang w:eastAsia="cs-CZ"/>
        </w:rPr>
        <w:t>vplyvo</w:t>
      </w:r>
      <w:r>
        <w:rPr>
          <w:bCs/>
          <w:lang w:eastAsia="cs-CZ"/>
        </w:rPr>
        <w:t>v</w:t>
      </w:r>
    </w:p>
    <w:p w:rsidR="000534B3" w:rsidRDefault="000534B3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životné prostredie</w:t>
      </w:r>
    </w:p>
    <w:p w:rsidR="0010004D" w:rsidRDefault="0010004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>
        <w:rPr>
          <w:bCs/>
          <w:lang w:eastAsia="cs-CZ"/>
        </w:rPr>
        <w:t>Analýza vplyvov na informatizáciu spoločnosti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060C23" w:rsidRDefault="00060C23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>
        <w:rPr>
          <w:bCs/>
          <w:lang w:eastAsia="cs-CZ"/>
        </w:rPr>
        <w:t>Vyhlásenie o rozporoch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</w:p>
    <w:p w:rsidR="002D33D5" w:rsidRDefault="002D33D5" w:rsidP="00B66919">
      <w:pPr>
        <w:widowControl w:val="0"/>
        <w:jc w:val="both"/>
      </w:pPr>
    </w:p>
    <w:p w:rsidR="00552FB6" w:rsidRDefault="00552FB6" w:rsidP="00B66919">
      <w:pPr>
        <w:widowControl w:val="0"/>
        <w:jc w:val="both"/>
      </w:pPr>
      <w:bookmarkStart w:id="0" w:name="_GoBack"/>
      <w:bookmarkEnd w:id="0"/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0534B3">
        <w:t>november 2022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0004D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D33D5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52AC9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16</cp:revision>
  <cp:lastPrinted>2022-11-18T06:30:00Z</cp:lastPrinted>
  <dcterms:created xsi:type="dcterms:W3CDTF">2021-09-03T18:02:00Z</dcterms:created>
  <dcterms:modified xsi:type="dcterms:W3CDTF">2022-11-18T06:30:00Z</dcterms:modified>
</cp:coreProperties>
</file>