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37"/>
        <w:gridCol w:w="184"/>
        <w:gridCol w:w="2266"/>
        <w:gridCol w:w="709"/>
        <w:gridCol w:w="137"/>
        <w:gridCol w:w="3408"/>
        <w:gridCol w:w="568"/>
        <w:gridCol w:w="422"/>
        <w:gridCol w:w="711"/>
        <w:gridCol w:w="851"/>
        <w:gridCol w:w="6"/>
      </w:tblGrid>
      <w:tr w:rsidR="002644DE" w:rsidRPr="00B812F3" w14:paraId="2A35973E" w14:textId="77777777" w:rsidTr="00546CD3">
        <w:trPr>
          <w:jc w:val="center"/>
        </w:trPr>
        <w:tc>
          <w:tcPr>
            <w:tcW w:w="5000" w:type="pct"/>
            <w:gridSpan w:val="11"/>
            <w:tcBorders>
              <w:bottom w:val="single" w:sz="4" w:space="0" w:color="auto"/>
            </w:tcBorders>
            <w:shd w:val="clear" w:color="auto" w:fill="D0CECE" w:themeFill="background2" w:themeFillShade="E6"/>
          </w:tcPr>
          <w:p w14:paraId="26F91B97" w14:textId="77777777" w:rsidR="002644DE" w:rsidRPr="00B812F3" w:rsidRDefault="002644DE" w:rsidP="00B812F3">
            <w:pPr>
              <w:widowControl w:val="0"/>
              <w:spacing w:after="0" w:line="240" w:lineRule="auto"/>
              <w:ind w:left="-284" w:firstLine="284"/>
              <w:jc w:val="center"/>
              <w:rPr>
                <w:rFonts w:ascii="Times New Roman" w:eastAsia="Calibri" w:hAnsi="Times New Roman" w:cs="Times New Roman"/>
                <w:b/>
                <w:sz w:val="24"/>
                <w:szCs w:val="20"/>
                <w:lang w:eastAsia="sk-SK"/>
              </w:rPr>
            </w:pPr>
            <w:r w:rsidRPr="00B812F3">
              <w:rPr>
                <w:rFonts w:ascii="Times New Roman" w:eastAsia="Calibri" w:hAnsi="Times New Roman" w:cs="Times New Roman"/>
                <w:b/>
                <w:sz w:val="24"/>
                <w:szCs w:val="20"/>
                <w:lang w:eastAsia="sk-SK"/>
              </w:rPr>
              <w:t>Analýza sociálnych vplyvov</w:t>
            </w:r>
          </w:p>
          <w:p w14:paraId="3DA42654" w14:textId="77777777" w:rsidR="002644DE" w:rsidRPr="00B812F3" w:rsidRDefault="002644DE" w:rsidP="00B812F3">
            <w:pPr>
              <w:widowControl w:val="0"/>
              <w:spacing w:after="0" w:line="240" w:lineRule="auto"/>
              <w:jc w:val="center"/>
              <w:rPr>
                <w:rFonts w:ascii="Times New Roman" w:eastAsia="Calibri" w:hAnsi="Times New Roman" w:cs="Times New Roman"/>
                <w:b/>
                <w:sz w:val="24"/>
                <w:szCs w:val="20"/>
                <w:lang w:eastAsia="sk-SK"/>
              </w:rPr>
            </w:pPr>
            <w:r w:rsidRPr="00B812F3">
              <w:rPr>
                <w:rFonts w:ascii="Times New Roman" w:eastAsia="Calibri" w:hAnsi="Times New Roman" w:cs="Times New Roman"/>
                <w:b/>
                <w:sz w:val="24"/>
                <w:szCs w:val="20"/>
                <w:lang w:eastAsia="sk-SK"/>
              </w:rPr>
              <w:t>Vplyvy na hospodárenie domácností, prístup k zdrojom, právam, tovarom a službám, sociálnu inklúziu, rovnosť príležitostí a rovnosť žien a mužov a vplyvy na zamestnanosť</w:t>
            </w:r>
          </w:p>
          <w:p w14:paraId="5D5F4060" w14:textId="77777777" w:rsidR="002644DE" w:rsidRPr="00B812F3" w:rsidRDefault="002644DE" w:rsidP="00B812F3">
            <w:pPr>
              <w:widowControl w:val="0"/>
              <w:spacing w:after="0" w:line="240" w:lineRule="auto"/>
              <w:jc w:val="both"/>
              <w:rPr>
                <w:rFonts w:ascii="Times New Roman" w:eastAsia="Calibri" w:hAnsi="Times New Roman" w:cs="Times New Roman"/>
                <w:b/>
                <w:sz w:val="24"/>
                <w:szCs w:val="20"/>
                <w:lang w:eastAsia="sk-SK"/>
              </w:rPr>
            </w:pPr>
            <w:r w:rsidRPr="00B812F3">
              <w:rPr>
                <w:rFonts w:ascii="Times New Roman" w:eastAsia="Calibri" w:hAnsi="Times New Roman" w:cs="Times New Roman"/>
                <w:b/>
                <w:sz w:val="20"/>
                <w:szCs w:val="20"/>
                <w:lang w:eastAsia="sk-SK"/>
              </w:rPr>
              <w:t>(</w:t>
            </w:r>
            <w:r w:rsidRPr="00B812F3">
              <w:rPr>
                <w:rFonts w:ascii="Times New Roman" w:eastAsia="Calibri" w:hAnsi="Times New Roman" w:cs="Times New Roman"/>
                <w:sz w:val="20"/>
                <w:szCs w:val="20"/>
                <w:lang w:eastAsia="sk-SK"/>
              </w:rPr>
              <w:t>Ak v niektorej z hodnotených oblastí sociálnych vplyvov (bodov 4.1 až 4.4) nebol identifikovaný vplyv, uveďte v príslušnom riadku analýzy poznámku „Bez vplyvu.“.)</w:t>
            </w:r>
          </w:p>
        </w:tc>
      </w:tr>
      <w:tr w:rsidR="002644DE" w:rsidRPr="00B812F3" w14:paraId="13CE00DB" w14:textId="77777777" w:rsidTr="00546CD3">
        <w:trPr>
          <w:jc w:val="center"/>
        </w:trPr>
        <w:tc>
          <w:tcPr>
            <w:tcW w:w="5000" w:type="pct"/>
            <w:gridSpan w:val="11"/>
            <w:tcBorders>
              <w:bottom w:val="single" w:sz="4" w:space="0" w:color="auto"/>
            </w:tcBorders>
            <w:shd w:val="clear" w:color="auto" w:fill="D0CECE" w:themeFill="background2" w:themeFillShade="E6"/>
          </w:tcPr>
          <w:p w14:paraId="64F7DC5E" w14:textId="77777777" w:rsidR="002644DE" w:rsidRPr="00B812F3" w:rsidRDefault="002644DE" w:rsidP="00B812F3">
            <w:pPr>
              <w:widowControl w:val="0"/>
              <w:spacing w:after="0" w:line="240" w:lineRule="auto"/>
              <w:rPr>
                <w:rFonts w:ascii="Times New Roman" w:eastAsia="Calibri" w:hAnsi="Times New Roman" w:cs="Times New Roman"/>
                <w:b/>
                <w:sz w:val="20"/>
                <w:szCs w:val="20"/>
                <w:lang w:eastAsia="sk-SK"/>
              </w:rPr>
            </w:pPr>
            <w:r w:rsidRPr="00B812F3">
              <w:rPr>
                <w:rFonts w:ascii="Times New Roman" w:eastAsia="Calibri" w:hAnsi="Times New Roman" w:cs="Times New Roman"/>
                <w:b/>
                <w:sz w:val="20"/>
                <w:szCs w:val="20"/>
                <w:lang w:eastAsia="sk-SK"/>
              </w:rPr>
              <w:t>4.1 Identifikujte, popíšte a kvantifikujte vplyv na hospodárenie domácností a špecifikujte ovplyvnené skupiny domácností, ktoré budú pozitívne/negatívne ovplyvnené.</w:t>
            </w:r>
          </w:p>
        </w:tc>
      </w:tr>
      <w:tr w:rsidR="002644DE" w:rsidRPr="00B812F3" w14:paraId="47FD0032" w14:textId="77777777" w:rsidTr="00546CD3">
        <w:trPr>
          <w:jc w:val="center"/>
        </w:trPr>
        <w:tc>
          <w:tcPr>
            <w:tcW w:w="5000" w:type="pct"/>
            <w:gridSpan w:val="11"/>
            <w:tcBorders>
              <w:bottom w:val="single" w:sz="4" w:space="0" w:color="auto"/>
            </w:tcBorders>
            <w:shd w:val="clear" w:color="auto" w:fill="FFFFFF" w:themeFill="background1"/>
          </w:tcPr>
          <w:p w14:paraId="61038AF4" w14:textId="3B51F7B9" w:rsidR="002644DE" w:rsidRPr="00B812F3" w:rsidRDefault="002644DE" w:rsidP="00B812F3">
            <w:pPr>
              <w:widowControl w:val="0"/>
              <w:spacing w:after="0" w:line="240" w:lineRule="auto"/>
              <w:ind w:firstLine="248"/>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Vedie návrh k zvýšeniu alebo zníženiu príjmov alebo výdavkov domácností? </w:t>
            </w:r>
          </w:p>
          <w:p w14:paraId="236B6993" w14:textId="77777777" w:rsidR="000D439A" w:rsidRDefault="000D439A" w:rsidP="000D439A">
            <w:pPr>
              <w:widowControl w:val="0"/>
              <w:spacing w:after="0" w:line="240" w:lineRule="auto"/>
              <w:ind w:firstLine="248"/>
              <w:jc w:val="both"/>
              <w:rPr>
                <w:rFonts w:ascii="Times New Roman" w:eastAsia="Calibri" w:hAnsi="Times New Roman" w:cs="Times New Roman"/>
                <w:sz w:val="20"/>
                <w:szCs w:val="20"/>
                <w:lang w:eastAsia="sk-SK"/>
              </w:rPr>
            </w:pPr>
          </w:p>
          <w:p w14:paraId="261CC8AF" w14:textId="2694541B" w:rsidR="000D439A" w:rsidRPr="00B812F3" w:rsidRDefault="000D439A" w:rsidP="000D439A">
            <w:pPr>
              <w:widowControl w:val="0"/>
              <w:spacing w:after="0" w:line="240" w:lineRule="auto"/>
              <w:ind w:firstLine="248"/>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Legislatívny návrh vytvára predpoklad pre vznik systémového nástroja na získanie podpory za dobré obhospodarovanie pôdy alebo pozemkov. V závislosti na akej výmere pôdy užívateľ u</w:t>
            </w:r>
            <w:r>
              <w:rPr>
                <w:rFonts w:ascii="Times New Roman" w:eastAsia="Calibri" w:hAnsi="Times New Roman" w:cs="Times New Roman"/>
                <w:sz w:val="20"/>
                <w:szCs w:val="20"/>
                <w:lang w:eastAsia="sk-SK"/>
              </w:rPr>
              <w:t xml:space="preserve">platňuje </w:t>
            </w:r>
            <w:proofErr w:type="spellStart"/>
            <w:r>
              <w:rPr>
                <w:rFonts w:ascii="Times New Roman" w:eastAsia="Calibri" w:hAnsi="Times New Roman" w:cs="Times New Roman"/>
                <w:sz w:val="20"/>
                <w:szCs w:val="20"/>
                <w:lang w:eastAsia="sk-SK"/>
              </w:rPr>
              <w:t>pôdoochranné</w:t>
            </w:r>
            <w:proofErr w:type="spellEnd"/>
            <w:r>
              <w:rPr>
                <w:rFonts w:ascii="Times New Roman" w:eastAsia="Calibri" w:hAnsi="Times New Roman" w:cs="Times New Roman"/>
                <w:sz w:val="20"/>
                <w:szCs w:val="20"/>
                <w:lang w:eastAsia="sk-SK"/>
              </w:rPr>
              <w:t xml:space="preserve"> opatrenia</w:t>
            </w:r>
            <w:r w:rsidRPr="00B812F3">
              <w:rPr>
                <w:rFonts w:ascii="Times New Roman" w:eastAsia="Calibri" w:hAnsi="Times New Roman" w:cs="Times New Roman"/>
                <w:sz w:val="20"/>
                <w:szCs w:val="20"/>
                <w:lang w:eastAsia="sk-SK"/>
              </w:rPr>
              <w:t xml:space="preserve"> alebo realizuje potrebné </w:t>
            </w:r>
            <w:proofErr w:type="spellStart"/>
            <w:r w:rsidRPr="00B812F3">
              <w:rPr>
                <w:rFonts w:ascii="Times New Roman" w:eastAsia="Calibri" w:hAnsi="Times New Roman" w:cs="Times New Roman"/>
                <w:sz w:val="20"/>
                <w:szCs w:val="20"/>
                <w:lang w:eastAsia="sk-SK"/>
              </w:rPr>
              <w:t>vodozádržné</w:t>
            </w:r>
            <w:proofErr w:type="spellEnd"/>
            <w:r w:rsidRPr="00B812F3">
              <w:rPr>
                <w:rFonts w:ascii="Times New Roman" w:eastAsia="Calibri" w:hAnsi="Times New Roman" w:cs="Times New Roman"/>
                <w:sz w:val="20"/>
                <w:szCs w:val="20"/>
                <w:lang w:eastAsia="sk-SK"/>
              </w:rPr>
              <w:t xml:space="preserve"> a protierózne opatrenia či nové krajinné prvky (ich typológie, charakteru a rozsahu) získa jednorazovú alebo pravidelnú podporu alebo odmenu (bonus) za dosiahnuté zlepšenie kvality pôdy (v</w:t>
            </w:r>
            <w:r>
              <w:rPr>
                <w:rFonts w:ascii="Times New Roman" w:eastAsia="Calibri" w:hAnsi="Times New Roman" w:cs="Times New Roman"/>
                <w:sz w:val="20"/>
                <w:szCs w:val="20"/>
                <w:lang w:eastAsia="sk-SK"/>
              </w:rPr>
              <w:t> </w:t>
            </w:r>
            <w:r w:rsidRPr="00B812F3">
              <w:rPr>
                <w:rFonts w:ascii="Times New Roman" w:eastAsia="Calibri" w:hAnsi="Times New Roman" w:cs="Times New Roman"/>
                <w:sz w:val="20"/>
                <w:szCs w:val="20"/>
                <w:lang w:eastAsia="sk-SK"/>
              </w:rPr>
              <w:t xml:space="preserve">dlhšom časovom horizonte). </w:t>
            </w:r>
          </w:p>
          <w:p w14:paraId="63918B8F" w14:textId="3DFAE88F" w:rsidR="00AC62A1" w:rsidRDefault="003E66CF" w:rsidP="00B812F3">
            <w:pPr>
              <w:widowControl w:val="0"/>
              <w:spacing w:after="0" w:line="240" w:lineRule="auto"/>
              <w:ind w:firstLine="248"/>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 xml:space="preserve">Napríklad malý obhospodarovateľ pôdy zrealizuje na pozemku o výmere 2 hektárov </w:t>
            </w:r>
            <w:proofErr w:type="spellStart"/>
            <w:r w:rsidRPr="00B812F3">
              <w:rPr>
                <w:rFonts w:ascii="Times New Roman" w:eastAsia="Calibri" w:hAnsi="Times New Roman" w:cs="Times New Roman"/>
                <w:sz w:val="20"/>
                <w:szCs w:val="20"/>
                <w:lang w:eastAsia="sk-SK"/>
              </w:rPr>
              <w:t>vodozádržné</w:t>
            </w:r>
            <w:proofErr w:type="spellEnd"/>
            <w:r w:rsidRPr="00B812F3">
              <w:rPr>
                <w:rFonts w:ascii="Times New Roman" w:eastAsia="Calibri" w:hAnsi="Times New Roman" w:cs="Times New Roman"/>
                <w:sz w:val="20"/>
                <w:szCs w:val="20"/>
                <w:lang w:eastAsia="sk-SK"/>
              </w:rPr>
              <w:t xml:space="preserve"> a protierózne opatrenia pričom obnoví bývalú mokraď (1hektár) a časť lúky (1 hektár). Zvýši pritom </w:t>
            </w:r>
            <w:proofErr w:type="spellStart"/>
            <w:r w:rsidRPr="00B812F3">
              <w:rPr>
                <w:rFonts w:ascii="Times New Roman" w:eastAsia="Calibri" w:hAnsi="Times New Roman" w:cs="Times New Roman"/>
                <w:sz w:val="20"/>
                <w:szCs w:val="20"/>
                <w:lang w:eastAsia="sk-SK"/>
              </w:rPr>
              <w:t>vodozádržnú</w:t>
            </w:r>
            <w:proofErr w:type="spellEnd"/>
            <w:r w:rsidRPr="00B812F3">
              <w:rPr>
                <w:rFonts w:ascii="Times New Roman" w:eastAsia="Calibri" w:hAnsi="Times New Roman" w:cs="Times New Roman"/>
                <w:sz w:val="20"/>
                <w:szCs w:val="20"/>
                <w:lang w:eastAsia="sk-SK"/>
              </w:rPr>
              <w:t xml:space="preserve"> kapacitu o 100 až 300 metrov kubických na tejto ploche, na opakované zadržanie a zdržanie dažďových vôd , tak na uvedený cieľ môže získať jednorazovú podporu od cca 600 € do 1800 € (pri paušálnej podpore 6 € na meter kubický vybudovaného </w:t>
            </w:r>
            <w:proofErr w:type="spellStart"/>
            <w:r w:rsidRPr="00B812F3">
              <w:rPr>
                <w:rFonts w:ascii="Times New Roman" w:eastAsia="Calibri" w:hAnsi="Times New Roman" w:cs="Times New Roman"/>
                <w:sz w:val="20"/>
                <w:szCs w:val="20"/>
                <w:lang w:eastAsia="sk-SK"/>
              </w:rPr>
              <w:t>vodozádržného</w:t>
            </w:r>
            <w:proofErr w:type="spellEnd"/>
            <w:r w:rsidRPr="00B812F3">
              <w:rPr>
                <w:rFonts w:ascii="Times New Roman" w:eastAsia="Calibri" w:hAnsi="Times New Roman" w:cs="Times New Roman"/>
                <w:sz w:val="20"/>
                <w:szCs w:val="20"/>
                <w:lang w:eastAsia="sk-SK"/>
              </w:rPr>
              <w:t xml:space="preserve"> prvku). Zároveň získa pri udržiavaní týchto opatrení každoročnú podporu vo výške zhruba 5% z vyplatenej jednorazovej podpory, </w:t>
            </w:r>
            <w:proofErr w:type="spellStart"/>
            <w:r w:rsidRPr="00B812F3">
              <w:rPr>
                <w:rFonts w:ascii="Times New Roman" w:eastAsia="Calibri" w:hAnsi="Times New Roman" w:cs="Times New Roman"/>
                <w:sz w:val="20"/>
                <w:szCs w:val="20"/>
                <w:lang w:eastAsia="sk-SK"/>
              </w:rPr>
              <w:t>t.j</w:t>
            </w:r>
            <w:proofErr w:type="spellEnd"/>
            <w:r w:rsidRPr="00B812F3">
              <w:rPr>
                <w:rFonts w:ascii="Times New Roman" w:eastAsia="Calibri" w:hAnsi="Times New Roman" w:cs="Times New Roman"/>
                <w:sz w:val="20"/>
                <w:szCs w:val="20"/>
                <w:lang w:eastAsia="sk-SK"/>
              </w:rPr>
              <w:t>. cca od 30 € do 90 €. Navyše po vykonaní kontroly s dlhším časovým odstupom (cca 3 alebo 4 roky) môže získať jednorazový bonus navyše za dosiahnuté výsledky pri obnove zdravia pôdy (sledované ukazovatele) v rozsahu cca od 50 do 250 € za merateľné zvýšenie obsahu organického materiálu alebo uhlíka v pôde. Ako príklad uvádzame, že hodnota zvýšenia uhlíka v pôde o jednu tonu na hektár za rok má aktuálnu hodnotu zhruba 70 €, v prepočte na aktuálne ceny emisných kvót. V praxi je potrebné rátať s tým, že ceny emisných kvót budú rásť. Garantované záchyty na pôde poskytnú užívatelia pôdy a táto ich činnosť bude ocenená.</w:t>
            </w:r>
          </w:p>
          <w:p w14:paraId="5DB89CD3" w14:textId="77777777" w:rsidR="003E66CF" w:rsidRDefault="003E66CF" w:rsidP="00B812F3">
            <w:pPr>
              <w:widowControl w:val="0"/>
              <w:spacing w:after="0" w:line="240" w:lineRule="auto"/>
              <w:ind w:firstLine="248"/>
              <w:rPr>
                <w:rFonts w:ascii="Times New Roman" w:eastAsia="Calibri" w:hAnsi="Times New Roman" w:cs="Times New Roman"/>
                <w:i/>
                <w:sz w:val="20"/>
                <w:szCs w:val="20"/>
                <w:lang w:eastAsia="sk-SK"/>
              </w:rPr>
            </w:pPr>
          </w:p>
          <w:p w14:paraId="0AEB58EB" w14:textId="6135AF43" w:rsidR="00456F67" w:rsidRPr="00B812F3" w:rsidRDefault="00456F67" w:rsidP="00B812F3">
            <w:pPr>
              <w:widowControl w:val="0"/>
              <w:spacing w:after="0" w:line="240" w:lineRule="auto"/>
              <w:ind w:firstLine="248"/>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Ktoré skupiny domácností/obyvateľstva sú takto ovplyvnené a akým spôsobom? </w:t>
            </w:r>
          </w:p>
          <w:p w14:paraId="52304898" w14:textId="77777777" w:rsidR="00AC62A1" w:rsidRDefault="00AC62A1" w:rsidP="00AC62A1">
            <w:pPr>
              <w:widowControl w:val="0"/>
              <w:spacing w:after="0" w:line="240" w:lineRule="auto"/>
              <w:ind w:firstLine="248"/>
              <w:jc w:val="both"/>
              <w:rPr>
                <w:rFonts w:ascii="Times New Roman" w:eastAsia="Calibri" w:hAnsi="Times New Roman" w:cs="Times New Roman"/>
                <w:sz w:val="20"/>
                <w:szCs w:val="20"/>
                <w:lang w:eastAsia="sk-SK"/>
              </w:rPr>
            </w:pPr>
          </w:p>
          <w:p w14:paraId="6CBC9E37" w14:textId="717D1060" w:rsidR="00426BB9" w:rsidRDefault="00456F67" w:rsidP="00AC62A1">
            <w:pPr>
              <w:widowControl w:val="0"/>
              <w:spacing w:after="0" w:line="240" w:lineRule="auto"/>
              <w:ind w:firstLine="248"/>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 xml:space="preserve">Predpokladáme, že v obciach, v závislosti od počtu aktívnych obhospodarovateľov ornej pôdy, TTP, alebo lesných pozemkov a v závislosti od veľkosti katastrálneho územia, môžu byť do systému platieb v rámci certifikačného systému Uhlíkovej a vodnej banky zapojené desiatky subjektov, prípadne niekoľko stovák subjektov (FO, PO alebo domácnosti). </w:t>
            </w:r>
          </w:p>
          <w:p w14:paraId="3921C063" w14:textId="6018B2DF" w:rsidR="003E66CF" w:rsidRDefault="005A1722" w:rsidP="00AC62A1">
            <w:pPr>
              <w:widowControl w:val="0"/>
              <w:spacing w:after="0" w:line="240" w:lineRule="auto"/>
              <w:ind w:firstLine="248"/>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w:t>
            </w:r>
            <w:r w:rsidR="003E66CF">
              <w:rPr>
                <w:rFonts w:ascii="Times New Roman" w:eastAsia="Calibri" w:hAnsi="Times New Roman" w:cs="Times New Roman"/>
                <w:sz w:val="20"/>
                <w:szCs w:val="20"/>
                <w:lang w:eastAsia="sk-SK"/>
              </w:rPr>
              <w:t xml:space="preserve">ajväčšou skupinou zapojených vlastníkov a obhospodarovateľov pôdy budú </w:t>
            </w:r>
            <w:r>
              <w:rPr>
                <w:rFonts w:ascii="Times New Roman" w:eastAsia="Calibri" w:hAnsi="Times New Roman" w:cs="Times New Roman"/>
                <w:sz w:val="20"/>
                <w:szCs w:val="20"/>
                <w:lang w:eastAsia="sk-SK"/>
              </w:rPr>
              <w:t xml:space="preserve">pravdepodobne </w:t>
            </w:r>
            <w:r w:rsidR="00DA59FC">
              <w:rPr>
                <w:rFonts w:ascii="Times New Roman" w:eastAsia="Calibri" w:hAnsi="Times New Roman" w:cs="Times New Roman"/>
                <w:sz w:val="20"/>
                <w:szCs w:val="20"/>
                <w:lang w:eastAsia="sk-SK"/>
              </w:rPr>
              <w:t xml:space="preserve">fyzické osoby nepodnikatelia, ktorí žiadajú priame platby na hektár z </w:t>
            </w:r>
            <w:r w:rsidR="00DA59FC" w:rsidRPr="00DA59FC">
              <w:rPr>
                <w:rFonts w:ascii="Times New Roman" w:eastAsia="Calibri" w:hAnsi="Times New Roman" w:cs="Times New Roman"/>
                <w:sz w:val="20"/>
                <w:szCs w:val="20"/>
                <w:lang w:eastAsia="sk-SK"/>
              </w:rPr>
              <w:t>Európsky poľnohospodársky záručný fond</w:t>
            </w:r>
            <w:r w:rsidR="00DA59FC">
              <w:rPr>
                <w:rFonts w:ascii="Times New Roman" w:eastAsia="Calibri" w:hAnsi="Times New Roman" w:cs="Times New Roman"/>
                <w:sz w:val="20"/>
                <w:szCs w:val="20"/>
                <w:lang w:eastAsia="sk-SK"/>
              </w:rPr>
              <w:t xml:space="preserve">. Týchto </w:t>
            </w:r>
            <w:proofErr w:type="spellStart"/>
            <w:r w:rsidR="00DA59FC">
              <w:rPr>
                <w:rFonts w:ascii="Times New Roman" w:eastAsia="Calibri" w:hAnsi="Times New Roman" w:cs="Times New Roman"/>
                <w:sz w:val="20"/>
                <w:szCs w:val="20"/>
                <w:lang w:eastAsia="sk-SK"/>
              </w:rPr>
              <w:t>príjimateľov</w:t>
            </w:r>
            <w:proofErr w:type="spellEnd"/>
            <w:r w:rsidR="00DA59FC">
              <w:rPr>
                <w:rFonts w:ascii="Times New Roman" w:eastAsia="Calibri" w:hAnsi="Times New Roman" w:cs="Times New Roman"/>
                <w:sz w:val="20"/>
                <w:szCs w:val="20"/>
                <w:lang w:eastAsia="sk-SK"/>
              </w:rPr>
              <w:t xml:space="preserve"> je približne 9 500. Do systému sa však môžu zapojiť aj ďalší vlastníci pôdy.</w:t>
            </w:r>
          </w:p>
          <w:p w14:paraId="1F1CA2D7" w14:textId="77777777" w:rsidR="003E66CF" w:rsidRPr="00B812F3" w:rsidRDefault="003E66CF" w:rsidP="00AC62A1">
            <w:pPr>
              <w:widowControl w:val="0"/>
              <w:spacing w:after="0" w:line="240" w:lineRule="auto"/>
              <w:ind w:firstLine="248"/>
              <w:jc w:val="both"/>
              <w:rPr>
                <w:rFonts w:ascii="Times New Roman" w:eastAsia="Calibri" w:hAnsi="Times New Roman" w:cs="Times New Roman"/>
                <w:sz w:val="20"/>
                <w:szCs w:val="20"/>
                <w:lang w:eastAsia="sk-SK"/>
              </w:rPr>
            </w:pPr>
          </w:p>
          <w:p w14:paraId="1141534E" w14:textId="47C41B20" w:rsidR="002644DE" w:rsidRDefault="002644DE" w:rsidP="00AC62A1">
            <w:pPr>
              <w:widowControl w:val="0"/>
              <w:spacing w:after="0" w:line="240" w:lineRule="auto"/>
              <w:ind w:firstLine="248"/>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Sú medzi potenciálne ovplyvnenými skupinami skupiny v riziku chudoby alebo sociálneho vylúčenia?</w:t>
            </w:r>
          </w:p>
          <w:p w14:paraId="495167CD" w14:textId="77777777" w:rsidR="003E66CF" w:rsidRPr="00B812F3" w:rsidRDefault="003E66CF" w:rsidP="00AC62A1">
            <w:pPr>
              <w:widowControl w:val="0"/>
              <w:spacing w:after="0" w:line="240" w:lineRule="auto"/>
              <w:ind w:firstLine="248"/>
              <w:jc w:val="both"/>
              <w:rPr>
                <w:rFonts w:ascii="Times New Roman" w:eastAsia="Calibri" w:hAnsi="Times New Roman" w:cs="Times New Roman"/>
                <w:i/>
                <w:sz w:val="20"/>
                <w:szCs w:val="20"/>
                <w:lang w:eastAsia="sk-SK"/>
              </w:rPr>
            </w:pPr>
          </w:p>
          <w:p w14:paraId="2ECEC194" w14:textId="52740A9D" w:rsidR="00456F67" w:rsidRDefault="00456F67" w:rsidP="00AC62A1">
            <w:pPr>
              <w:widowControl w:val="0"/>
              <w:spacing w:after="0" w:line="240" w:lineRule="auto"/>
              <w:ind w:firstLine="248"/>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 xml:space="preserve">Ak sú vlastníkmi alebo užívateľmi pôdy, môžu byť ovplyvnení pozitívne pri zapojení sa do certifikačného systému Uhlíkovej a vodnej banky. Vznikne pre nich nový zdroj príjmu pri realizácii opatrení v krajine, v rámci ich katastrálneho územia, ktoré </w:t>
            </w:r>
            <w:r w:rsidR="005C15F4" w:rsidRPr="00B812F3">
              <w:rPr>
                <w:rFonts w:ascii="Times New Roman" w:eastAsia="Calibri" w:hAnsi="Times New Roman" w:cs="Times New Roman"/>
                <w:sz w:val="20"/>
                <w:szCs w:val="20"/>
                <w:lang w:eastAsia="sk-SK"/>
              </w:rPr>
              <w:t>sú prínosné pre obec, povodie, komunitu, ako aj obhospodarovateľa pôdy. Počty zamestnancov pri realizácii adaptačných a </w:t>
            </w:r>
            <w:proofErr w:type="spellStart"/>
            <w:r w:rsidR="005C15F4" w:rsidRPr="00B812F3">
              <w:rPr>
                <w:rFonts w:ascii="Times New Roman" w:eastAsia="Calibri" w:hAnsi="Times New Roman" w:cs="Times New Roman"/>
                <w:sz w:val="20"/>
                <w:szCs w:val="20"/>
                <w:lang w:eastAsia="sk-SK"/>
              </w:rPr>
              <w:t>manažmentových</w:t>
            </w:r>
            <w:proofErr w:type="spellEnd"/>
            <w:r w:rsidR="005C15F4" w:rsidRPr="00B812F3">
              <w:rPr>
                <w:rFonts w:ascii="Times New Roman" w:eastAsia="Calibri" w:hAnsi="Times New Roman" w:cs="Times New Roman"/>
                <w:sz w:val="20"/>
                <w:szCs w:val="20"/>
                <w:lang w:eastAsia="sk-SK"/>
              </w:rPr>
              <w:t xml:space="preserve"> opatrení budú variabilné podľa toho, či opatrenia bude užívateľ pôdy zabezpečovať svojpomocne alebo dodávateľsky.  </w:t>
            </w:r>
          </w:p>
          <w:p w14:paraId="48C81CB9" w14:textId="77777777" w:rsidR="003E66CF" w:rsidRPr="00B812F3" w:rsidRDefault="003E66CF" w:rsidP="00AC62A1">
            <w:pPr>
              <w:widowControl w:val="0"/>
              <w:spacing w:after="0" w:line="240" w:lineRule="auto"/>
              <w:ind w:firstLine="248"/>
              <w:jc w:val="both"/>
              <w:rPr>
                <w:rFonts w:ascii="Times New Roman" w:eastAsia="Calibri" w:hAnsi="Times New Roman" w:cs="Times New Roman"/>
                <w:sz w:val="20"/>
                <w:szCs w:val="20"/>
                <w:lang w:eastAsia="sk-SK"/>
              </w:rPr>
            </w:pPr>
          </w:p>
          <w:p w14:paraId="12259CCC" w14:textId="1254A015" w:rsidR="005A1722" w:rsidRPr="00B812F3" w:rsidRDefault="002644DE">
            <w:pPr>
              <w:widowControl w:val="0"/>
              <w:spacing w:after="0" w:line="240" w:lineRule="auto"/>
              <w:ind w:firstLine="248"/>
              <w:jc w:val="both"/>
              <w:rPr>
                <w:rFonts w:ascii="Times New Roman" w:eastAsia="Calibri" w:hAnsi="Times New Roman" w:cs="Times New Roman"/>
                <w:b/>
                <w:sz w:val="20"/>
                <w:szCs w:val="20"/>
                <w:lang w:eastAsia="sk-SK"/>
              </w:rPr>
            </w:pPr>
            <w:r w:rsidRPr="00B812F3">
              <w:rPr>
                <w:rFonts w:ascii="Times New Roman" w:eastAsia="Calibri" w:hAnsi="Times New Roman" w:cs="Times New Roman"/>
                <w:b/>
                <w:sz w:val="20"/>
                <w:szCs w:val="20"/>
                <w:lang w:eastAsia="sk-SK"/>
              </w:rPr>
              <w:t>(V prípade vyššieho počtu hodnotených opatrení doplňte podľa potreby do tabuľky pred bod 4.2 ďalšie sekcie - 4.1.1 Pozitívny vplyv/4.1.2 Negatívny vplyv).</w:t>
            </w:r>
          </w:p>
        </w:tc>
      </w:tr>
      <w:tr w:rsidR="002644DE" w:rsidRPr="00B812F3" w14:paraId="049E3B13" w14:textId="77777777" w:rsidTr="00546CD3">
        <w:trPr>
          <w:jc w:val="center"/>
        </w:trPr>
        <w:tc>
          <w:tcPr>
            <w:tcW w:w="222" w:type="pct"/>
            <w:gridSpan w:val="2"/>
            <w:tcBorders>
              <w:top w:val="single" w:sz="4" w:space="0" w:color="auto"/>
              <w:bottom w:val="single" w:sz="4" w:space="0" w:color="auto"/>
            </w:tcBorders>
            <w:shd w:val="clear" w:color="auto" w:fill="DDDDDD"/>
            <w:vAlign w:val="center"/>
          </w:tcPr>
          <w:p w14:paraId="4FFD5FF2" w14:textId="77777777" w:rsidR="002644DE" w:rsidRPr="00B812F3" w:rsidRDefault="002644DE"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a)</w:t>
            </w:r>
          </w:p>
        </w:tc>
        <w:tc>
          <w:tcPr>
            <w:tcW w:w="4778" w:type="pct"/>
            <w:gridSpan w:val="9"/>
            <w:tcBorders>
              <w:top w:val="single" w:sz="4" w:space="0" w:color="auto"/>
              <w:bottom w:val="single" w:sz="4" w:space="0" w:color="auto"/>
            </w:tcBorders>
            <w:shd w:val="clear" w:color="auto" w:fill="DDDDDD"/>
            <w:vAlign w:val="center"/>
          </w:tcPr>
          <w:p w14:paraId="4656A254" w14:textId="77777777" w:rsidR="002644DE" w:rsidRPr="00B812F3" w:rsidRDefault="002644DE" w:rsidP="00B812F3">
            <w:pPr>
              <w:widowControl w:val="0"/>
              <w:spacing w:after="0" w:line="240" w:lineRule="auto"/>
              <w:jc w:val="center"/>
              <w:rPr>
                <w:rFonts w:ascii="Times New Roman" w:eastAsia="Calibri" w:hAnsi="Times New Roman" w:cs="Times New Roman"/>
                <w:b/>
                <w:sz w:val="20"/>
                <w:szCs w:val="20"/>
                <w:lang w:eastAsia="sk-SK"/>
              </w:rPr>
            </w:pPr>
            <w:r w:rsidRPr="00B812F3">
              <w:rPr>
                <w:rFonts w:ascii="Times New Roman" w:eastAsia="Calibri" w:hAnsi="Times New Roman" w:cs="Times New Roman"/>
                <w:b/>
                <w:i/>
                <w:sz w:val="20"/>
                <w:szCs w:val="20"/>
                <w:lang w:eastAsia="sk-SK"/>
              </w:rPr>
              <w:t>4.1.1 Pozitívny vplyv</w:t>
            </w:r>
          </w:p>
        </w:tc>
      </w:tr>
      <w:tr w:rsidR="002644DE" w:rsidRPr="00B812F3" w14:paraId="55DE4E56" w14:textId="77777777" w:rsidTr="00546CD3">
        <w:trPr>
          <w:jc w:val="center"/>
        </w:trPr>
        <w:tc>
          <w:tcPr>
            <w:tcW w:w="222" w:type="pct"/>
            <w:gridSpan w:val="2"/>
            <w:tcBorders>
              <w:top w:val="single" w:sz="4" w:space="0" w:color="auto"/>
              <w:bottom w:val="single" w:sz="4" w:space="0" w:color="auto"/>
            </w:tcBorders>
            <w:shd w:val="clear" w:color="auto" w:fill="auto"/>
            <w:vAlign w:val="center"/>
          </w:tcPr>
          <w:p w14:paraId="454CF11D" w14:textId="77777777" w:rsidR="002644DE" w:rsidRPr="00B812F3" w:rsidRDefault="002644DE"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b)</w:t>
            </w:r>
          </w:p>
        </w:tc>
        <w:tc>
          <w:tcPr>
            <w:tcW w:w="1193" w:type="pct"/>
            <w:tcBorders>
              <w:top w:val="single" w:sz="4" w:space="0" w:color="auto"/>
              <w:bottom w:val="single" w:sz="4" w:space="0" w:color="auto"/>
            </w:tcBorders>
            <w:shd w:val="clear" w:color="auto" w:fill="auto"/>
            <w:vAlign w:val="center"/>
          </w:tcPr>
          <w:p w14:paraId="33CABBA1" w14:textId="77777777" w:rsidR="002644DE" w:rsidRPr="00B812F3" w:rsidRDefault="002644DE"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 xml:space="preserve">Popíšte </w:t>
            </w:r>
            <w:r w:rsidRPr="00B812F3">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586" w:type="pct"/>
            <w:gridSpan w:val="8"/>
            <w:tcBorders>
              <w:top w:val="single" w:sz="4" w:space="0" w:color="auto"/>
              <w:bottom w:val="single" w:sz="4" w:space="0" w:color="auto"/>
            </w:tcBorders>
            <w:shd w:val="clear" w:color="auto" w:fill="auto"/>
          </w:tcPr>
          <w:p w14:paraId="6D0B30BD" w14:textId="60AE4A5A" w:rsidR="005A1722" w:rsidRDefault="00706EB6"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Legi</w:t>
            </w:r>
            <w:r w:rsidR="00A04F11" w:rsidRPr="00B812F3">
              <w:rPr>
                <w:rFonts w:ascii="Times New Roman" w:eastAsia="Calibri" w:hAnsi="Times New Roman" w:cs="Times New Roman"/>
                <w:sz w:val="20"/>
                <w:szCs w:val="20"/>
                <w:lang w:eastAsia="sk-SK"/>
              </w:rPr>
              <w:t>slatívny zámer návrhu zákona o K</w:t>
            </w:r>
            <w:r w:rsidRPr="00B812F3">
              <w:rPr>
                <w:rFonts w:ascii="Times New Roman" w:eastAsia="Calibri" w:hAnsi="Times New Roman" w:cs="Times New Roman"/>
                <w:sz w:val="20"/>
                <w:szCs w:val="20"/>
                <w:lang w:eastAsia="sk-SK"/>
              </w:rPr>
              <w:t xml:space="preserve">limatickom fonde pre pôdu </w:t>
            </w:r>
            <w:r w:rsidR="00B3282A" w:rsidRPr="00B812F3">
              <w:rPr>
                <w:rFonts w:ascii="Times New Roman" w:eastAsia="Calibri" w:hAnsi="Times New Roman" w:cs="Times New Roman"/>
                <w:sz w:val="20"/>
                <w:szCs w:val="20"/>
                <w:lang w:eastAsia="sk-SK"/>
              </w:rPr>
              <w:t xml:space="preserve">má </w:t>
            </w:r>
            <w:r w:rsidR="00A04F11" w:rsidRPr="00B812F3">
              <w:rPr>
                <w:rFonts w:ascii="Times New Roman" w:eastAsia="Calibri" w:hAnsi="Times New Roman" w:cs="Times New Roman"/>
                <w:sz w:val="20"/>
                <w:szCs w:val="20"/>
                <w:lang w:eastAsia="sk-SK"/>
              </w:rPr>
              <w:t>pozitívny</w:t>
            </w:r>
            <w:r w:rsidR="00B3282A" w:rsidRPr="00B812F3">
              <w:rPr>
                <w:rFonts w:ascii="Times New Roman" w:eastAsia="Calibri" w:hAnsi="Times New Roman" w:cs="Times New Roman"/>
                <w:sz w:val="20"/>
                <w:szCs w:val="20"/>
                <w:lang w:eastAsia="sk-SK"/>
              </w:rPr>
              <w:t xml:space="preserve"> vplyv na hospodárenie domácností.</w:t>
            </w:r>
            <w:r w:rsidR="00A04F11" w:rsidRPr="00B812F3">
              <w:rPr>
                <w:rFonts w:ascii="Times New Roman" w:eastAsia="Calibri" w:hAnsi="Times New Roman" w:cs="Times New Roman"/>
                <w:sz w:val="20"/>
                <w:szCs w:val="20"/>
                <w:lang w:eastAsia="sk-SK"/>
              </w:rPr>
              <w:t xml:space="preserve"> Ide najmä o možnosť mať nový druh príjmu </w:t>
            </w:r>
            <w:r w:rsidR="005A1722" w:rsidRPr="00B812F3">
              <w:rPr>
                <w:rFonts w:ascii="Times New Roman" w:eastAsia="Calibri" w:hAnsi="Times New Roman" w:cs="Times New Roman"/>
                <w:sz w:val="20"/>
                <w:szCs w:val="20"/>
                <w:lang w:eastAsia="sk-SK"/>
              </w:rPr>
              <w:t>z</w:t>
            </w:r>
            <w:r w:rsidR="005A1722">
              <w:rPr>
                <w:rFonts w:ascii="Times New Roman" w:eastAsia="Calibri" w:hAnsi="Times New Roman" w:cs="Times New Roman"/>
                <w:sz w:val="20"/>
                <w:szCs w:val="20"/>
                <w:lang w:eastAsia="sk-SK"/>
              </w:rPr>
              <w:t> </w:t>
            </w:r>
            <w:r w:rsidR="00A04F11" w:rsidRPr="00B812F3">
              <w:rPr>
                <w:rFonts w:ascii="Times New Roman" w:eastAsia="Calibri" w:hAnsi="Times New Roman" w:cs="Times New Roman"/>
                <w:sz w:val="20"/>
                <w:szCs w:val="20"/>
                <w:lang w:eastAsia="sk-SK"/>
              </w:rPr>
              <w:t>dobrej starostlivosti o pôdu a štruktúry krajiny, ktoré budú ocenené fondom. Je to najmä v</w:t>
            </w:r>
            <w:r w:rsidR="007A4F81" w:rsidRPr="00B812F3">
              <w:rPr>
                <w:rFonts w:ascii="Times New Roman" w:eastAsia="Calibri" w:hAnsi="Times New Roman" w:cs="Times New Roman"/>
                <w:sz w:val="20"/>
                <w:szCs w:val="20"/>
                <w:lang w:eastAsia="sk-SK"/>
              </w:rPr>
              <w:t> </w:t>
            </w:r>
            <w:r w:rsidR="00A04F11" w:rsidRPr="00B812F3">
              <w:rPr>
                <w:rFonts w:ascii="Times New Roman" w:eastAsia="Calibri" w:hAnsi="Times New Roman" w:cs="Times New Roman"/>
                <w:sz w:val="20"/>
                <w:szCs w:val="20"/>
                <w:lang w:eastAsia="sk-SK"/>
              </w:rPr>
              <w:t>prípade</w:t>
            </w:r>
            <w:r w:rsidR="007A4F81" w:rsidRPr="00B812F3">
              <w:rPr>
                <w:rFonts w:ascii="Times New Roman" w:eastAsia="Calibri" w:hAnsi="Times New Roman" w:cs="Times New Roman"/>
                <w:sz w:val="20"/>
                <w:szCs w:val="20"/>
                <w:lang w:eastAsia="sk-SK"/>
              </w:rPr>
              <w:t>,</w:t>
            </w:r>
            <w:r w:rsidR="00A04F11" w:rsidRPr="00B812F3">
              <w:rPr>
                <w:rFonts w:ascii="Times New Roman" w:eastAsia="Calibri" w:hAnsi="Times New Roman" w:cs="Times New Roman"/>
                <w:sz w:val="20"/>
                <w:szCs w:val="20"/>
                <w:lang w:eastAsia="sk-SK"/>
              </w:rPr>
              <w:t xml:space="preserve"> ak vlastnia pozemok, ale aj</w:t>
            </w:r>
            <w:r w:rsidR="00506783" w:rsidRPr="00B812F3">
              <w:rPr>
                <w:rFonts w:ascii="Times New Roman" w:eastAsia="Calibri" w:hAnsi="Times New Roman" w:cs="Times New Roman"/>
                <w:sz w:val="20"/>
                <w:szCs w:val="20"/>
                <w:lang w:eastAsia="sk-SK"/>
              </w:rPr>
              <w:t> </w:t>
            </w:r>
            <w:r w:rsidR="00A04F11" w:rsidRPr="00B812F3">
              <w:rPr>
                <w:rFonts w:ascii="Times New Roman" w:eastAsia="Calibri" w:hAnsi="Times New Roman" w:cs="Times New Roman"/>
                <w:sz w:val="20"/>
                <w:szCs w:val="20"/>
                <w:lang w:eastAsia="sk-SK"/>
              </w:rPr>
              <w:t>v</w:t>
            </w:r>
            <w:r w:rsidR="007A4F81" w:rsidRPr="00B812F3">
              <w:rPr>
                <w:rFonts w:ascii="Times New Roman" w:eastAsia="Calibri" w:hAnsi="Times New Roman" w:cs="Times New Roman"/>
                <w:sz w:val="20"/>
                <w:szCs w:val="20"/>
                <w:lang w:eastAsia="sk-SK"/>
              </w:rPr>
              <w:t> </w:t>
            </w:r>
            <w:r w:rsidR="00A04F11" w:rsidRPr="00B812F3">
              <w:rPr>
                <w:rFonts w:ascii="Times New Roman" w:eastAsia="Calibri" w:hAnsi="Times New Roman" w:cs="Times New Roman"/>
                <w:sz w:val="20"/>
                <w:szCs w:val="20"/>
                <w:lang w:eastAsia="sk-SK"/>
              </w:rPr>
              <w:t>prípade</w:t>
            </w:r>
            <w:r w:rsidR="007A4F81" w:rsidRPr="00B812F3">
              <w:rPr>
                <w:rFonts w:ascii="Times New Roman" w:eastAsia="Calibri" w:hAnsi="Times New Roman" w:cs="Times New Roman"/>
                <w:sz w:val="20"/>
                <w:szCs w:val="20"/>
                <w:lang w:eastAsia="sk-SK"/>
              </w:rPr>
              <w:t>,</w:t>
            </w:r>
            <w:r w:rsidR="00A04F11" w:rsidRPr="00B812F3">
              <w:rPr>
                <w:rFonts w:ascii="Times New Roman" w:eastAsia="Calibri" w:hAnsi="Times New Roman" w:cs="Times New Roman"/>
                <w:sz w:val="20"/>
                <w:szCs w:val="20"/>
                <w:lang w:eastAsia="sk-SK"/>
              </w:rPr>
              <w:t xml:space="preserve"> ak ho užívajú alebo zabezpečujú oň starostlivosť. Ďalším</w:t>
            </w:r>
            <w:r w:rsidR="00506783" w:rsidRPr="00B812F3">
              <w:rPr>
                <w:rFonts w:ascii="Times New Roman" w:eastAsia="Calibri" w:hAnsi="Times New Roman" w:cs="Times New Roman"/>
                <w:sz w:val="20"/>
                <w:szCs w:val="20"/>
                <w:lang w:eastAsia="sk-SK"/>
              </w:rPr>
              <w:t> </w:t>
            </w:r>
            <w:r w:rsidR="00A04F11" w:rsidRPr="00B812F3">
              <w:rPr>
                <w:rFonts w:ascii="Times New Roman" w:eastAsia="Calibri" w:hAnsi="Times New Roman" w:cs="Times New Roman"/>
                <w:sz w:val="20"/>
                <w:szCs w:val="20"/>
                <w:lang w:eastAsia="sk-SK"/>
              </w:rPr>
              <w:t xml:space="preserve">zdrojom príjmu môže byť to, že bude člen domácnosti zamestnaný </w:t>
            </w:r>
            <w:r w:rsidR="007A4F81" w:rsidRPr="00B812F3">
              <w:rPr>
                <w:rFonts w:ascii="Times New Roman" w:eastAsia="Calibri" w:hAnsi="Times New Roman" w:cs="Times New Roman"/>
                <w:sz w:val="20"/>
                <w:szCs w:val="20"/>
                <w:lang w:eastAsia="sk-SK"/>
              </w:rPr>
              <w:t xml:space="preserve">zamestnávateľom </w:t>
            </w:r>
            <w:r w:rsidR="00A04F11" w:rsidRPr="00B812F3">
              <w:rPr>
                <w:rFonts w:ascii="Times New Roman" w:eastAsia="Calibri" w:hAnsi="Times New Roman" w:cs="Times New Roman"/>
                <w:sz w:val="20"/>
                <w:szCs w:val="20"/>
                <w:lang w:eastAsia="sk-SK"/>
              </w:rPr>
              <w:t>(družstvo, obec, farmár, ...) zabezpečujúc</w:t>
            </w:r>
            <w:r w:rsidR="007A4F81" w:rsidRPr="00B812F3">
              <w:rPr>
                <w:rFonts w:ascii="Times New Roman" w:eastAsia="Calibri" w:hAnsi="Times New Roman" w:cs="Times New Roman"/>
                <w:sz w:val="20"/>
                <w:szCs w:val="20"/>
                <w:lang w:eastAsia="sk-SK"/>
              </w:rPr>
              <w:t>im</w:t>
            </w:r>
            <w:r w:rsidR="00A04F11" w:rsidRPr="00B812F3">
              <w:rPr>
                <w:rFonts w:ascii="Times New Roman" w:eastAsia="Calibri" w:hAnsi="Times New Roman" w:cs="Times New Roman"/>
                <w:sz w:val="20"/>
                <w:szCs w:val="20"/>
                <w:lang w:eastAsia="sk-SK"/>
              </w:rPr>
              <w:t xml:space="preserve"> realizáciu adaptačných a </w:t>
            </w:r>
            <w:proofErr w:type="spellStart"/>
            <w:r w:rsidR="00A04F11" w:rsidRPr="00B812F3">
              <w:rPr>
                <w:rFonts w:ascii="Times New Roman" w:eastAsia="Calibri" w:hAnsi="Times New Roman" w:cs="Times New Roman"/>
                <w:sz w:val="20"/>
                <w:szCs w:val="20"/>
                <w:lang w:eastAsia="sk-SK"/>
              </w:rPr>
              <w:t>manažmentových</w:t>
            </w:r>
            <w:proofErr w:type="spellEnd"/>
            <w:r w:rsidR="00A04F11" w:rsidRPr="00B812F3">
              <w:rPr>
                <w:rFonts w:ascii="Times New Roman" w:eastAsia="Calibri" w:hAnsi="Times New Roman" w:cs="Times New Roman"/>
                <w:sz w:val="20"/>
                <w:szCs w:val="20"/>
                <w:lang w:eastAsia="sk-SK"/>
              </w:rPr>
              <w:t xml:space="preserve"> opatrení na pôde. Tento typ prác postupne vznikne v každej obci, v každom okrese.</w:t>
            </w:r>
            <w:r w:rsidR="00C44643" w:rsidRPr="00B812F3">
              <w:rPr>
                <w:rFonts w:ascii="Times New Roman" w:eastAsia="Calibri" w:hAnsi="Times New Roman" w:cs="Times New Roman"/>
                <w:sz w:val="20"/>
                <w:szCs w:val="20"/>
                <w:lang w:eastAsia="sk-SK"/>
              </w:rPr>
              <w:t xml:space="preserve"> </w:t>
            </w:r>
          </w:p>
          <w:p w14:paraId="4E2E00B7" w14:textId="7C627BE2" w:rsidR="00AF751B" w:rsidRPr="00B812F3" w:rsidRDefault="005A1722" w:rsidP="00725576">
            <w:pPr>
              <w:widowControl w:val="0"/>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Vykonaním opatrení sa môžu</w:t>
            </w:r>
            <w:r w:rsidR="00C44643" w:rsidRPr="00B812F3">
              <w:rPr>
                <w:rFonts w:ascii="Times New Roman" w:eastAsia="Calibri" w:hAnsi="Times New Roman" w:cs="Times New Roman"/>
                <w:sz w:val="20"/>
                <w:szCs w:val="20"/>
                <w:lang w:eastAsia="sk-SK"/>
              </w:rPr>
              <w:t xml:space="preserve"> zvýšiť príjmy z hľadiska lepšieho prenájmu pôdy a vyšších produkčných a </w:t>
            </w:r>
            <w:proofErr w:type="spellStart"/>
            <w:r w:rsidR="00C44643" w:rsidRPr="00B812F3">
              <w:rPr>
                <w:rFonts w:ascii="Times New Roman" w:eastAsia="Calibri" w:hAnsi="Times New Roman" w:cs="Times New Roman"/>
                <w:sz w:val="20"/>
                <w:szCs w:val="20"/>
                <w:lang w:eastAsia="sk-SK"/>
              </w:rPr>
              <w:t>mimoprodukčných</w:t>
            </w:r>
            <w:proofErr w:type="spellEnd"/>
            <w:r w:rsidR="00C44643" w:rsidRPr="00B812F3">
              <w:rPr>
                <w:rFonts w:ascii="Times New Roman" w:eastAsia="Calibri" w:hAnsi="Times New Roman" w:cs="Times New Roman"/>
                <w:sz w:val="20"/>
                <w:szCs w:val="20"/>
                <w:lang w:eastAsia="sk-SK"/>
              </w:rPr>
              <w:t xml:space="preserve"> úžitkov na pôde.</w:t>
            </w:r>
          </w:p>
        </w:tc>
      </w:tr>
      <w:tr w:rsidR="00E73810" w:rsidRPr="00B812F3" w14:paraId="1190BA21" w14:textId="77777777" w:rsidTr="00546CD3">
        <w:trPr>
          <w:jc w:val="center"/>
        </w:trPr>
        <w:tc>
          <w:tcPr>
            <w:tcW w:w="222" w:type="pct"/>
            <w:gridSpan w:val="2"/>
            <w:vMerge w:val="restart"/>
            <w:tcBorders>
              <w:top w:val="single" w:sz="4" w:space="0" w:color="auto"/>
            </w:tcBorders>
            <w:shd w:val="clear" w:color="auto" w:fill="auto"/>
            <w:vAlign w:val="center"/>
          </w:tcPr>
          <w:p w14:paraId="4C701B9F"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c)</w:t>
            </w:r>
          </w:p>
        </w:tc>
        <w:tc>
          <w:tcPr>
            <w:tcW w:w="1193" w:type="pct"/>
            <w:tcBorders>
              <w:top w:val="single" w:sz="4" w:space="0" w:color="auto"/>
            </w:tcBorders>
            <w:shd w:val="clear" w:color="auto" w:fill="auto"/>
          </w:tcPr>
          <w:p w14:paraId="03E08F90"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 xml:space="preserve">Špecifikujte </w:t>
            </w:r>
            <w:r w:rsidRPr="00B812F3">
              <w:rPr>
                <w:rFonts w:ascii="Times New Roman" w:eastAsia="Calibri" w:hAnsi="Times New Roman" w:cs="Times New Roman"/>
                <w:i/>
                <w:sz w:val="20"/>
                <w:szCs w:val="20"/>
                <w:lang w:eastAsia="sk-SK"/>
              </w:rPr>
              <w:t xml:space="preserve">ovplyvnené </w:t>
            </w:r>
            <w:r w:rsidRPr="00B812F3">
              <w:rPr>
                <w:rFonts w:ascii="Times New Roman" w:eastAsia="Calibri" w:hAnsi="Times New Roman" w:cs="Times New Roman"/>
                <w:i/>
                <w:sz w:val="20"/>
                <w:szCs w:val="20"/>
                <w:lang w:eastAsia="sk-SK"/>
              </w:rPr>
              <w:lastRenderedPageBreak/>
              <w:t>skupiny:</w:t>
            </w:r>
          </w:p>
        </w:tc>
        <w:tc>
          <w:tcPr>
            <w:tcW w:w="3586" w:type="pct"/>
            <w:gridSpan w:val="8"/>
            <w:tcBorders>
              <w:top w:val="single" w:sz="4" w:space="0" w:color="auto"/>
            </w:tcBorders>
            <w:shd w:val="clear" w:color="auto" w:fill="auto"/>
          </w:tcPr>
          <w:p w14:paraId="58F030E6" w14:textId="6A59AEBB" w:rsidR="00E73810" w:rsidRPr="00B812F3" w:rsidRDefault="00E73810"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lastRenderedPageBreak/>
              <w:t xml:space="preserve">Člen domácnosti, ktorý bude zamestnaný  u zamestnávateľa zabezpečujúceho </w:t>
            </w:r>
            <w:r w:rsidRPr="00B812F3">
              <w:rPr>
                <w:rFonts w:ascii="Times New Roman" w:eastAsia="Calibri" w:hAnsi="Times New Roman" w:cs="Times New Roman"/>
                <w:sz w:val="20"/>
                <w:szCs w:val="20"/>
                <w:lang w:eastAsia="sk-SK"/>
              </w:rPr>
              <w:lastRenderedPageBreak/>
              <w:t>realizáciu adaptačných a </w:t>
            </w:r>
            <w:proofErr w:type="spellStart"/>
            <w:r w:rsidRPr="00B812F3">
              <w:rPr>
                <w:rFonts w:ascii="Times New Roman" w:eastAsia="Calibri" w:hAnsi="Times New Roman" w:cs="Times New Roman"/>
                <w:sz w:val="20"/>
                <w:szCs w:val="20"/>
                <w:lang w:eastAsia="sk-SK"/>
              </w:rPr>
              <w:t>manažmentových</w:t>
            </w:r>
            <w:proofErr w:type="spellEnd"/>
            <w:r w:rsidRPr="00B812F3">
              <w:rPr>
                <w:rFonts w:ascii="Times New Roman" w:eastAsia="Calibri" w:hAnsi="Times New Roman" w:cs="Times New Roman"/>
                <w:sz w:val="20"/>
                <w:szCs w:val="20"/>
                <w:lang w:eastAsia="sk-SK"/>
              </w:rPr>
              <w:t xml:space="preserve"> opatrení na</w:t>
            </w:r>
            <w:r w:rsidR="00506783" w:rsidRPr="00B812F3">
              <w:rPr>
                <w:rFonts w:ascii="Times New Roman" w:eastAsia="Calibri" w:hAnsi="Times New Roman" w:cs="Times New Roman"/>
                <w:sz w:val="20"/>
                <w:szCs w:val="20"/>
                <w:lang w:eastAsia="sk-SK"/>
              </w:rPr>
              <w:t> </w:t>
            </w:r>
            <w:r w:rsidRPr="00B812F3">
              <w:rPr>
                <w:rFonts w:ascii="Times New Roman" w:eastAsia="Calibri" w:hAnsi="Times New Roman" w:cs="Times New Roman"/>
                <w:sz w:val="20"/>
                <w:szCs w:val="20"/>
                <w:lang w:eastAsia="sk-SK"/>
              </w:rPr>
              <w:t>pôde.</w:t>
            </w:r>
          </w:p>
        </w:tc>
      </w:tr>
      <w:tr w:rsidR="00E73810" w:rsidRPr="00B812F3" w14:paraId="09803A71" w14:textId="77777777" w:rsidTr="00546CD3">
        <w:trPr>
          <w:jc w:val="center"/>
        </w:trPr>
        <w:tc>
          <w:tcPr>
            <w:tcW w:w="222" w:type="pct"/>
            <w:gridSpan w:val="2"/>
            <w:vMerge/>
            <w:shd w:val="clear" w:color="auto" w:fill="auto"/>
            <w:vAlign w:val="center"/>
          </w:tcPr>
          <w:p w14:paraId="78413DE8"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p>
        </w:tc>
        <w:tc>
          <w:tcPr>
            <w:tcW w:w="1193" w:type="pct"/>
            <w:shd w:val="clear" w:color="auto" w:fill="auto"/>
          </w:tcPr>
          <w:p w14:paraId="79F0D6C7" w14:textId="37D092D2"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Ovplyvnená skupina č. 2</w:t>
            </w:r>
          </w:p>
        </w:tc>
        <w:tc>
          <w:tcPr>
            <w:tcW w:w="3586" w:type="pct"/>
            <w:gridSpan w:val="8"/>
            <w:tcBorders>
              <w:top w:val="dotted" w:sz="4" w:space="0" w:color="auto"/>
            </w:tcBorders>
            <w:shd w:val="clear" w:color="auto" w:fill="auto"/>
          </w:tcPr>
          <w:p w14:paraId="276C86E8" w14:textId="68E4F9DC" w:rsidR="00E73810" w:rsidRPr="00B812F3" w:rsidRDefault="00E73810"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Vlastník alebo užívateľ pozemku zabezpečujúci realizáciu adaptačných a </w:t>
            </w:r>
            <w:proofErr w:type="spellStart"/>
            <w:r w:rsidRPr="00B812F3">
              <w:rPr>
                <w:rFonts w:ascii="Times New Roman" w:eastAsia="Calibri" w:hAnsi="Times New Roman" w:cs="Times New Roman"/>
                <w:sz w:val="20"/>
                <w:szCs w:val="20"/>
                <w:lang w:eastAsia="sk-SK"/>
              </w:rPr>
              <w:t>manažmentových</w:t>
            </w:r>
            <w:proofErr w:type="spellEnd"/>
            <w:r w:rsidRPr="00B812F3">
              <w:rPr>
                <w:rFonts w:ascii="Times New Roman" w:eastAsia="Calibri" w:hAnsi="Times New Roman" w:cs="Times New Roman"/>
                <w:sz w:val="20"/>
                <w:szCs w:val="20"/>
                <w:lang w:eastAsia="sk-SK"/>
              </w:rPr>
              <w:t xml:space="preserve"> opatrení na pôde.</w:t>
            </w:r>
          </w:p>
        </w:tc>
      </w:tr>
      <w:tr w:rsidR="00E73810" w:rsidRPr="00B812F3" w14:paraId="2BFEEB99" w14:textId="77777777" w:rsidTr="00546CD3">
        <w:trPr>
          <w:jc w:val="center"/>
        </w:trPr>
        <w:tc>
          <w:tcPr>
            <w:tcW w:w="222" w:type="pct"/>
            <w:gridSpan w:val="2"/>
            <w:vMerge/>
            <w:tcBorders>
              <w:bottom w:val="dotted" w:sz="4" w:space="0" w:color="auto"/>
            </w:tcBorders>
            <w:shd w:val="clear" w:color="auto" w:fill="auto"/>
            <w:vAlign w:val="center"/>
          </w:tcPr>
          <w:p w14:paraId="1B37E043"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p>
        </w:tc>
        <w:tc>
          <w:tcPr>
            <w:tcW w:w="1193" w:type="pct"/>
            <w:tcBorders>
              <w:bottom w:val="dotted" w:sz="4" w:space="0" w:color="auto"/>
            </w:tcBorders>
            <w:shd w:val="clear" w:color="auto" w:fill="auto"/>
          </w:tcPr>
          <w:p w14:paraId="49A33CE9" w14:textId="769584D5"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Ovplyvnená skupina č. 3</w:t>
            </w:r>
          </w:p>
        </w:tc>
        <w:tc>
          <w:tcPr>
            <w:tcW w:w="3586" w:type="pct"/>
            <w:gridSpan w:val="8"/>
            <w:tcBorders>
              <w:top w:val="dotted" w:sz="4" w:space="0" w:color="auto"/>
              <w:bottom w:val="dotted" w:sz="4" w:space="0" w:color="auto"/>
            </w:tcBorders>
            <w:shd w:val="clear" w:color="auto" w:fill="auto"/>
          </w:tcPr>
          <w:p w14:paraId="166496EE" w14:textId="6115D936" w:rsidR="00E73810" w:rsidRPr="00B812F3" w:rsidRDefault="00E73810"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Rodina, domácnosť, komunita, prevažne vo vidieckych oblastiach.</w:t>
            </w:r>
          </w:p>
        </w:tc>
      </w:tr>
      <w:tr w:rsidR="00E73810" w:rsidRPr="00B812F3" w14:paraId="685A005A" w14:textId="77777777" w:rsidTr="00546CD3">
        <w:trPr>
          <w:jc w:val="center"/>
        </w:trPr>
        <w:tc>
          <w:tcPr>
            <w:tcW w:w="222" w:type="pct"/>
            <w:gridSpan w:val="2"/>
            <w:tcBorders>
              <w:top w:val="dotted" w:sz="4" w:space="0" w:color="auto"/>
            </w:tcBorders>
            <w:shd w:val="clear" w:color="auto" w:fill="FFFFFF" w:themeFill="background1"/>
            <w:vAlign w:val="center"/>
          </w:tcPr>
          <w:p w14:paraId="174EB175"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w:t>
            </w:r>
          </w:p>
        </w:tc>
        <w:tc>
          <w:tcPr>
            <w:tcW w:w="4778" w:type="pct"/>
            <w:gridSpan w:val="9"/>
            <w:tcBorders>
              <w:top w:val="dotted" w:sz="4" w:space="0" w:color="auto"/>
            </w:tcBorders>
            <w:shd w:val="clear" w:color="auto" w:fill="FFFFFF" w:themeFill="background1"/>
            <w:vAlign w:val="center"/>
          </w:tcPr>
          <w:p w14:paraId="40FA9604" w14:textId="77777777" w:rsidR="00E73810" w:rsidRPr="00B812F3" w:rsidRDefault="00E73810" w:rsidP="00B812F3">
            <w:pPr>
              <w:widowControl w:val="0"/>
              <w:spacing w:after="0" w:line="240" w:lineRule="auto"/>
              <w:rPr>
                <w:rFonts w:ascii="Times New Roman" w:eastAsia="Calibri" w:hAnsi="Times New Roman" w:cs="Times New Roman"/>
                <w:sz w:val="20"/>
                <w:szCs w:val="20"/>
                <w:lang w:eastAsia="sk-SK"/>
              </w:rPr>
            </w:pPr>
            <w:r w:rsidRPr="00B812F3">
              <w:rPr>
                <w:rFonts w:ascii="Times New Roman" w:eastAsia="Calibri" w:hAnsi="Times New Roman" w:cs="Times New Roman"/>
                <w:b/>
                <w:i/>
                <w:sz w:val="20"/>
                <w:szCs w:val="20"/>
                <w:lang w:eastAsia="sk-SK"/>
              </w:rPr>
              <w:t>Kvantifikujte</w:t>
            </w:r>
            <w:r w:rsidRPr="00B812F3">
              <w:rPr>
                <w:rFonts w:ascii="Times New Roman" w:eastAsia="Calibri" w:hAnsi="Times New Roman" w:cs="Times New Roman"/>
                <w:i/>
                <w:sz w:val="20"/>
                <w:szCs w:val="20"/>
                <w:lang w:eastAsia="sk-SK"/>
              </w:rPr>
              <w:t xml:space="preserve"> rast príjmov alebo pokles výdavkov </w:t>
            </w:r>
            <w:r w:rsidRPr="00B812F3">
              <w:rPr>
                <w:rFonts w:ascii="Times New Roman" w:eastAsia="Calibri" w:hAnsi="Times New Roman" w:cs="Times New Roman"/>
                <w:b/>
                <w:i/>
                <w:sz w:val="20"/>
                <w:szCs w:val="20"/>
                <w:lang w:eastAsia="sk-SK"/>
              </w:rPr>
              <w:t>za jednotlivé</w:t>
            </w:r>
            <w:r w:rsidRPr="00B812F3">
              <w:rPr>
                <w:rFonts w:ascii="Times New Roman" w:eastAsia="Calibri" w:hAnsi="Times New Roman" w:cs="Times New Roman"/>
                <w:i/>
                <w:sz w:val="20"/>
                <w:szCs w:val="20"/>
                <w:lang w:eastAsia="sk-SK"/>
              </w:rPr>
              <w:t xml:space="preserve"> </w:t>
            </w:r>
            <w:r w:rsidRPr="00B812F3">
              <w:rPr>
                <w:rFonts w:ascii="Times New Roman" w:eastAsia="Calibri" w:hAnsi="Times New Roman" w:cs="Times New Roman"/>
                <w:b/>
                <w:i/>
                <w:sz w:val="20"/>
                <w:szCs w:val="20"/>
                <w:lang w:eastAsia="sk-SK"/>
              </w:rPr>
              <w:t>ovplyvnené</w:t>
            </w:r>
            <w:r w:rsidRPr="00B812F3">
              <w:rPr>
                <w:rFonts w:ascii="Times New Roman" w:eastAsia="Calibri" w:hAnsi="Times New Roman" w:cs="Times New Roman"/>
                <w:i/>
                <w:sz w:val="20"/>
                <w:szCs w:val="20"/>
                <w:lang w:eastAsia="sk-SK"/>
              </w:rPr>
              <w:t xml:space="preserve"> </w:t>
            </w:r>
            <w:r w:rsidRPr="00B812F3">
              <w:rPr>
                <w:rFonts w:ascii="Times New Roman" w:eastAsia="Calibri" w:hAnsi="Times New Roman" w:cs="Times New Roman"/>
                <w:b/>
                <w:i/>
                <w:sz w:val="20"/>
                <w:szCs w:val="20"/>
                <w:lang w:eastAsia="sk-SK"/>
              </w:rPr>
              <w:t>skupiny</w:t>
            </w:r>
            <w:r w:rsidRPr="00B812F3">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52DC8" w:rsidRPr="00B812F3" w14:paraId="6A17F3A1" w14:textId="77777777" w:rsidTr="00546CD3">
        <w:trPr>
          <w:jc w:val="center"/>
        </w:trPr>
        <w:tc>
          <w:tcPr>
            <w:tcW w:w="222" w:type="pct"/>
            <w:gridSpan w:val="2"/>
            <w:tcBorders>
              <w:top w:val="dotted" w:sz="4" w:space="0" w:color="auto"/>
            </w:tcBorders>
            <w:shd w:val="clear" w:color="auto" w:fill="auto"/>
            <w:vAlign w:val="center"/>
          </w:tcPr>
          <w:p w14:paraId="5FCC61EC" w14:textId="77777777" w:rsidR="00052DC8" w:rsidRPr="00B812F3" w:rsidRDefault="00052DC8"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e)</w:t>
            </w:r>
          </w:p>
        </w:tc>
        <w:tc>
          <w:tcPr>
            <w:tcW w:w="1566" w:type="pct"/>
            <w:gridSpan w:val="2"/>
            <w:tcBorders>
              <w:top w:val="dotted" w:sz="4" w:space="0" w:color="auto"/>
            </w:tcBorders>
            <w:shd w:val="clear" w:color="auto" w:fill="auto"/>
          </w:tcPr>
          <w:p w14:paraId="3ED583C9" w14:textId="77777777" w:rsidR="00052DC8" w:rsidRPr="00B812F3" w:rsidRDefault="00052DC8" w:rsidP="00B812F3">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priemerný rast príjmov/ pokles výdavkov v skupine v eurách a/alebo v % / obdobie:</w:t>
            </w:r>
          </w:p>
          <w:p w14:paraId="202D82D3" w14:textId="35289BA3" w:rsidR="00052DC8" w:rsidRPr="00B812F3" w:rsidRDefault="00052DC8" w:rsidP="00725576">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veľkosť skupiny (počet obyvateľov):</w:t>
            </w:r>
          </w:p>
        </w:tc>
        <w:tc>
          <w:tcPr>
            <w:tcW w:w="3212" w:type="pct"/>
            <w:gridSpan w:val="7"/>
            <w:tcBorders>
              <w:top w:val="dotted" w:sz="4" w:space="0" w:color="auto"/>
            </w:tcBorders>
            <w:shd w:val="clear" w:color="auto" w:fill="auto"/>
          </w:tcPr>
          <w:p w14:paraId="602E504D" w14:textId="7EEAC507" w:rsidR="00052DC8" w:rsidRPr="00725576" w:rsidRDefault="00052DC8" w:rsidP="00725576">
            <w:pPr>
              <w:widowControl w:val="0"/>
              <w:spacing w:after="0" w:line="240" w:lineRule="auto"/>
              <w:jc w:val="both"/>
              <w:rPr>
                <w:rFonts w:ascii="Times New Roman" w:eastAsia="Calibri" w:hAnsi="Times New Roman" w:cs="Times New Roman"/>
                <w:i/>
                <w:sz w:val="20"/>
                <w:szCs w:val="20"/>
                <w:lang w:eastAsia="sk-SK"/>
              </w:rPr>
            </w:pPr>
            <w:r w:rsidRPr="00725576">
              <w:rPr>
                <w:rFonts w:ascii="Times New Roman" w:eastAsia="Calibri" w:hAnsi="Times New Roman" w:cs="Times New Roman"/>
                <w:i/>
                <w:sz w:val="20"/>
                <w:szCs w:val="20"/>
                <w:lang w:eastAsia="sk-SK"/>
              </w:rPr>
              <w:t xml:space="preserve">Všetky ovplyvnené </w:t>
            </w:r>
            <w:r>
              <w:rPr>
                <w:rFonts w:ascii="Times New Roman" w:eastAsia="Calibri" w:hAnsi="Times New Roman" w:cs="Times New Roman"/>
                <w:i/>
                <w:sz w:val="20"/>
                <w:szCs w:val="20"/>
                <w:lang w:eastAsia="sk-SK"/>
              </w:rPr>
              <w:t>skupiny</w:t>
            </w:r>
            <w:r w:rsidRPr="00725576">
              <w:rPr>
                <w:rFonts w:ascii="Times New Roman" w:eastAsia="Calibri" w:hAnsi="Times New Roman" w:cs="Times New Roman"/>
                <w:i/>
                <w:sz w:val="20"/>
                <w:szCs w:val="20"/>
                <w:lang w:eastAsia="sk-SK"/>
              </w:rPr>
              <w:t>:</w:t>
            </w:r>
          </w:p>
          <w:p w14:paraId="51DAC945" w14:textId="3C0031AA" w:rsidR="00052DC8" w:rsidRPr="00725576" w:rsidRDefault="00052DC8" w:rsidP="00725576">
            <w:pPr>
              <w:widowControl w:val="0"/>
              <w:spacing w:after="0" w:line="240" w:lineRule="auto"/>
              <w:jc w:val="both"/>
              <w:rPr>
                <w:rFonts w:ascii="Times New Roman" w:eastAsia="Calibri" w:hAnsi="Times New Roman" w:cs="Times New Roman"/>
                <w:sz w:val="20"/>
                <w:szCs w:val="20"/>
                <w:lang w:eastAsia="sk-SK"/>
              </w:rPr>
            </w:pPr>
            <w:r w:rsidRPr="00052DC8">
              <w:rPr>
                <w:rFonts w:ascii="Times New Roman" w:eastAsia="Calibri" w:hAnsi="Times New Roman" w:cs="Times New Roman"/>
                <w:sz w:val="20"/>
                <w:szCs w:val="20"/>
                <w:lang w:eastAsia="sk-SK"/>
              </w:rPr>
              <w:t>V jednej obci priemernej veľkosti sa predpokladá, že vznikne päť</w:t>
            </w:r>
            <w:r w:rsidR="00C13177">
              <w:rPr>
                <w:rFonts w:ascii="Times New Roman" w:eastAsia="Calibri" w:hAnsi="Times New Roman" w:cs="Times New Roman"/>
                <w:sz w:val="20"/>
                <w:szCs w:val="20"/>
                <w:lang w:eastAsia="sk-SK"/>
              </w:rPr>
              <w:t xml:space="preserve"> až šesť</w:t>
            </w:r>
            <w:r w:rsidRPr="00052DC8">
              <w:rPr>
                <w:rFonts w:ascii="Times New Roman" w:eastAsia="Calibri" w:hAnsi="Times New Roman" w:cs="Times New Roman"/>
                <w:sz w:val="20"/>
                <w:szCs w:val="20"/>
                <w:lang w:eastAsia="sk-SK"/>
              </w:rPr>
              <w:t xml:space="preserve"> pracovných miest na obdobie troch rokov pri realizácii adaptačných opatrení (pri zvýšení </w:t>
            </w:r>
            <w:proofErr w:type="spellStart"/>
            <w:r w:rsidRPr="00052DC8">
              <w:rPr>
                <w:rFonts w:ascii="Times New Roman" w:eastAsia="Calibri" w:hAnsi="Times New Roman" w:cs="Times New Roman"/>
                <w:sz w:val="20"/>
                <w:szCs w:val="20"/>
                <w:lang w:eastAsia="sk-SK"/>
              </w:rPr>
              <w:t>vodozádržnej</w:t>
            </w:r>
            <w:proofErr w:type="spellEnd"/>
            <w:r w:rsidRPr="00052DC8">
              <w:rPr>
                <w:rFonts w:ascii="Times New Roman" w:eastAsia="Calibri" w:hAnsi="Times New Roman" w:cs="Times New Roman"/>
                <w:sz w:val="20"/>
                <w:szCs w:val="20"/>
                <w:lang w:eastAsia="sk-SK"/>
              </w:rPr>
              <w:t xml:space="preserve"> kapacity cca o 85 tisíc metrov kubických v danej obci). </w:t>
            </w:r>
          </w:p>
          <w:p w14:paraId="0D00931A" w14:textId="06A30D9D" w:rsidR="00052DC8" w:rsidRPr="00B812F3" w:rsidRDefault="00052DC8" w:rsidP="00725576">
            <w:pPr>
              <w:widowControl w:val="0"/>
              <w:spacing w:after="0" w:line="240" w:lineRule="auto"/>
              <w:jc w:val="both"/>
              <w:rPr>
                <w:rFonts w:ascii="Times New Roman" w:eastAsia="Calibri" w:hAnsi="Times New Roman" w:cs="Times New Roman"/>
                <w:sz w:val="20"/>
                <w:szCs w:val="20"/>
                <w:lang w:eastAsia="sk-SK"/>
              </w:rPr>
            </w:pPr>
            <w:r w:rsidRPr="00052DC8">
              <w:rPr>
                <w:rFonts w:ascii="Times New Roman" w:eastAsia="Calibri" w:hAnsi="Times New Roman" w:cs="Times New Roman"/>
                <w:sz w:val="20"/>
                <w:szCs w:val="20"/>
                <w:lang w:eastAsia="sk-SK"/>
              </w:rPr>
              <w:t>Následne sa predpokladá, že vzniknú priemerne dve až dva a pol trvalého pracovného miesta na údržbu týchto opatrení a v oblasti starostlivosti o krajinu v takejto obci</w:t>
            </w:r>
            <w:r w:rsidR="00C839F5">
              <w:rPr>
                <w:rFonts w:ascii="Times New Roman" w:eastAsia="Calibri" w:hAnsi="Times New Roman" w:cs="Times New Roman"/>
                <w:sz w:val="20"/>
                <w:szCs w:val="20"/>
                <w:lang w:eastAsia="sk-SK"/>
              </w:rPr>
              <w:t>.</w:t>
            </w:r>
          </w:p>
        </w:tc>
      </w:tr>
      <w:tr w:rsidR="00E73810" w:rsidRPr="00B812F3" w14:paraId="589AA100" w14:textId="77777777" w:rsidTr="00546CD3">
        <w:trPr>
          <w:jc w:val="center"/>
        </w:trPr>
        <w:tc>
          <w:tcPr>
            <w:tcW w:w="222" w:type="pct"/>
            <w:gridSpan w:val="2"/>
            <w:tcBorders>
              <w:top w:val="dotted" w:sz="4" w:space="0" w:color="auto"/>
              <w:bottom w:val="nil"/>
            </w:tcBorders>
            <w:shd w:val="clear" w:color="auto" w:fill="auto"/>
            <w:vAlign w:val="center"/>
          </w:tcPr>
          <w:p w14:paraId="326A55D5"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f)</w:t>
            </w:r>
          </w:p>
        </w:tc>
        <w:tc>
          <w:tcPr>
            <w:tcW w:w="1566" w:type="pct"/>
            <w:gridSpan w:val="2"/>
            <w:tcBorders>
              <w:top w:val="dotted" w:sz="4" w:space="0" w:color="auto"/>
              <w:bottom w:val="nil"/>
            </w:tcBorders>
            <w:shd w:val="clear" w:color="auto" w:fill="auto"/>
          </w:tcPr>
          <w:p w14:paraId="346BACF6"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Dôvod chýbajúcej kvantifikácie:</w:t>
            </w:r>
          </w:p>
        </w:tc>
        <w:tc>
          <w:tcPr>
            <w:tcW w:w="3212" w:type="pct"/>
            <w:gridSpan w:val="7"/>
            <w:tcBorders>
              <w:top w:val="dotted" w:sz="4" w:space="0" w:color="auto"/>
              <w:bottom w:val="nil"/>
            </w:tcBorders>
            <w:shd w:val="clear" w:color="auto" w:fill="auto"/>
          </w:tcPr>
          <w:p w14:paraId="21D73861" w14:textId="7E028FAD" w:rsidR="00E73810" w:rsidRPr="00B812F3" w:rsidRDefault="00052DC8" w:rsidP="00725576">
            <w:pPr>
              <w:widowControl w:val="0"/>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Vzhľadom na dobrovoľnosť systému nie je možné presne určiť </w:t>
            </w:r>
            <w:r w:rsidR="008A34CB">
              <w:rPr>
                <w:rFonts w:ascii="Times New Roman" w:eastAsia="Calibri" w:hAnsi="Times New Roman" w:cs="Times New Roman"/>
                <w:sz w:val="20"/>
                <w:szCs w:val="20"/>
                <w:lang w:eastAsia="sk-SK"/>
              </w:rPr>
              <w:t>veľkosť</w:t>
            </w:r>
            <w:r>
              <w:rPr>
                <w:rFonts w:ascii="Times New Roman" w:eastAsia="Calibri" w:hAnsi="Times New Roman" w:cs="Times New Roman"/>
                <w:sz w:val="20"/>
                <w:szCs w:val="20"/>
                <w:lang w:eastAsia="sk-SK"/>
              </w:rPr>
              <w:t xml:space="preserve"> ovplyvnených skupín.</w:t>
            </w:r>
          </w:p>
        </w:tc>
      </w:tr>
      <w:tr w:rsidR="00E73810" w:rsidRPr="00B812F3" w14:paraId="01C7519F" w14:textId="77777777" w:rsidTr="00546CD3">
        <w:trPr>
          <w:jc w:val="center"/>
        </w:trPr>
        <w:tc>
          <w:tcPr>
            <w:tcW w:w="222" w:type="pct"/>
            <w:gridSpan w:val="2"/>
            <w:tcBorders>
              <w:top w:val="nil"/>
              <w:bottom w:val="single" w:sz="4" w:space="0" w:color="auto"/>
            </w:tcBorders>
            <w:shd w:val="clear" w:color="auto" w:fill="FFFFFF" w:themeFill="background1"/>
            <w:vAlign w:val="center"/>
          </w:tcPr>
          <w:p w14:paraId="3F1F6CF1"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g)</w:t>
            </w:r>
          </w:p>
        </w:tc>
        <w:tc>
          <w:tcPr>
            <w:tcW w:w="4778" w:type="pct"/>
            <w:gridSpan w:val="9"/>
            <w:tcBorders>
              <w:top w:val="nil"/>
              <w:bottom w:val="single" w:sz="4" w:space="0" w:color="auto"/>
            </w:tcBorders>
            <w:shd w:val="clear" w:color="auto" w:fill="FFFFFF" w:themeFill="background1"/>
            <w:vAlign w:val="center"/>
          </w:tcPr>
          <w:p w14:paraId="33A341A1" w14:textId="77777777" w:rsidR="00E73810" w:rsidRPr="00B812F3" w:rsidRDefault="00E73810" w:rsidP="00B812F3">
            <w:pPr>
              <w:widowControl w:val="0"/>
              <w:spacing w:after="0" w:line="240" w:lineRule="auto"/>
              <w:rPr>
                <w:rFonts w:ascii="Times New Roman" w:eastAsia="Calibri" w:hAnsi="Times New Roman" w:cs="Times New Roman"/>
                <w:b/>
                <w:i/>
                <w:sz w:val="20"/>
                <w:szCs w:val="20"/>
                <w:lang w:eastAsia="sk-SK"/>
              </w:rPr>
            </w:pPr>
            <w:r w:rsidRPr="00B812F3">
              <w:rPr>
                <w:rFonts w:ascii="Times New Roman" w:eastAsia="Calibri" w:hAnsi="Times New Roman" w:cs="Times New Roman"/>
                <w:b/>
                <w:i/>
                <w:sz w:val="20"/>
                <w:szCs w:val="20"/>
                <w:lang w:eastAsia="sk-SK"/>
              </w:rPr>
              <w:t>4.1.1.1</w:t>
            </w:r>
            <w:r w:rsidRPr="00B812F3">
              <w:rPr>
                <w:rFonts w:ascii="Times New Roman" w:eastAsia="Calibri" w:hAnsi="Times New Roman" w:cs="Times New Roman"/>
                <w:i/>
                <w:sz w:val="20"/>
                <w:szCs w:val="20"/>
                <w:lang w:eastAsia="sk-SK"/>
              </w:rPr>
              <w:t xml:space="preserve"> </w:t>
            </w:r>
            <w:r w:rsidRPr="00B812F3">
              <w:rPr>
                <w:rFonts w:ascii="Times New Roman" w:eastAsia="Calibri" w:hAnsi="Times New Roman" w:cs="Times New Roman"/>
                <w:b/>
                <w:i/>
                <w:sz w:val="20"/>
                <w:szCs w:val="20"/>
                <w:lang w:eastAsia="sk-SK"/>
              </w:rPr>
              <w:t>Z toho pozitívny vplyv na skupiny v riziku chudoby alebo sociálneho vylúčenia</w:t>
            </w:r>
          </w:p>
          <w:p w14:paraId="19197C6E" w14:textId="77777777" w:rsidR="00E73810" w:rsidRPr="00B812F3" w:rsidRDefault="00E73810" w:rsidP="00B812F3">
            <w:pPr>
              <w:widowControl w:val="0"/>
              <w:spacing w:after="0" w:line="240" w:lineRule="auto"/>
              <w:rPr>
                <w:rFonts w:ascii="Times New Roman" w:eastAsia="Calibri" w:hAnsi="Times New Roman" w:cs="Times New Roman"/>
                <w:b/>
                <w:sz w:val="20"/>
                <w:szCs w:val="20"/>
                <w:lang w:eastAsia="sk-SK"/>
              </w:rPr>
            </w:pPr>
            <w:r w:rsidRPr="00B812F3">
              <w:rPr>
                <w:rFonts w:ascii="Times New Roman" w:eastAsia="Calibri" w:hAnsi="Times New Roman" w:cs="Times New Roman"/>
                <w:i/>
                <w:sz w:val="20"/>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E73810" w:rsidRPr="00B812F3" w14:paraId="105162A9" w14:textId="77777777" w:rsidTr="00546CD3">
        <w:trPr>
          <w:jc w:val="center"/>
        </w:trPr>
        <w:tc>
          <w:tcPr>
            <w:tcW w:w="222" w:type="pct"/>
            <w:gridSpan w:val="2"/>
            <w:tcBorders>
              <w:top w:val="single" w:sz="4" w:space="0" w:color="auto"/>
              <w:bottom w:val="single" w:sz="4" w:space="0" w:color="auto"/>
            </w:tcBorders>
            <w:shd w:val="clear" w:color="auto" w:fill="FFFFFF" w:themeFill="background1"/>
            <w:vAlign w:val="center"/>
          </w:tcPr>
          <w:p w14:paraId="5692E314"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h)</w:t>
            </w:r>
          </w:p>
        </w:tc>
        <w:tc>
          <w:tcPr>
            <w:tcW w:w="1566" w:type="pct"/>
            <w:gridSpan w:val="2"/>
            <w:tcBorders>
              <w:top w:val="single" w:sz="4" w:space="0" w:color="auto"/>
              <w:bottom w:val="single" w:sz="4" w:space="0" w:color="auto"/>
            </w:tcBorders>
            <w:shd w:val="clear" w:color="auto" w:fill="FFFFFF" w:themeFill="background1"/>
          </w:tcPr>
          <w:p w14:paraId="5C1E5773"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 xml:space="preserve">Popíšte </w:t>
            </w:r>
            <w:r w:rsidRPr="00B812F3">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2" w:type="pct"/>
            <w:gridSpan w:val="7"/>
            <w:tcBorders>
              <w:top w:val="single" w:sz="4" w:space="0" w:color="auto"/>
              <w:bottom w:val="single" w:sz="4" w:space="0" w:color="auto"/>
            </w:tcBorders>
            <w:shd w:val="clear" w:color="auto" w:fill="FFFFFF" w:themeFill="background1"/>
          </w:tcPr>
          <w:p w14:paraId="130DB7D0" w14:textId="33186A50" w:rsidR="00E73810" w:rsidRPr="00B812F3" w:rsidRDefault="00E73810"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Legislatívny zámer návrhu zákona o Klimatickom fonde pre pôdu má</w:t>
            </w:r>
            <w:r w:rsidR="00506783" w:rsidRPr="00B812F3">
              <w:rPr>
                <w:rFonts w:ascii="Times New Roman" w:eastAsia="Calibri" w:hAnsi="Times New Roman" w:cs="Times New Roman"/>
                <w:sz w:val="20"/>
                <w:szCs w:val="20"/>
                <w:lang w:eastAsia="sk-SK"/>
              </w:rPr>
              <w:t> </w:t>
            </w:r>
            <w:r w:rsidRPr="00B812F3">
              <w:rPr>
                <w:rFonts w:ascii="Times New Roman" w:eastAsia="Calibri" w:hAnsi="Times New Roman" w:cs="Times New Roman"/>
                <w:sz w:val="20"/>
                <w:szCs w:val="20"/>
                <w:lang w:eastAsia="sk-SK"/>
              </w:rPr>
              <w:t>pozitívny vplyv, vytvára príležitosť pre plošné (celoslovenské) zapojenie dlhodobo nezamestnaných a marginalizovaných skupín do</w:t>
            </w:r>
            <w:r w:rsidR="00506783" w:rsidRPr="00B812F3">
              <w:rPr>
                <w:rFonts w:ascii="Times New Roman" w:eastAsia="Calibri" w:hAnsi="Times New Roman" w:cs="Times New Roman"/>
                <w:sz w:val="20"/>
                <w:szCs w:val="20"/>
                <w:lang w:eastAsia="sk-SK"/>
              </w:rPr>
              <w:t> </w:t>
            </w:r>
            <w:r w:rsidRPr="00B812F3">
              <w:rPr>
                <w:rFonts w:ascii="Times New Roman" w:eastAsia="Calibri" w:hAnsi="Times New Roman" w:cs="Times New Roman"/>
                <w:sz w:val="20"/>
                <w:szCs w:val="20"/>
                <w:lang w:eastAsia="sk-SK"/>
              </w:rPr>
              <w:t>miestnych pracovných príležitostí, čím sa zvýšia príjmy domácností a zníži riziko chudoby alebo sociálneho vylúčenia.</w:t>
            </w:r>
          </w:p>
        </w:tc>
      </w:tr>
      <w:tr w:rsidR="00546CD3" w:rsidRPr="00B812F3" w14:paraId="5E79964B" w14:textId="77777777" w:rsidTr="00546CD3">
        <w:trPr>
          <w:jc w:val="center"/>
        </w:trPr>
        <w:tc>
          <w:tcPr>
            <w:tcW w:w="222" w:type="pct"/>
            <w:gridSpan w:val="2"/>
            <w:tcBorders>
              <w:top w:val="single" w:sz="4" w:space="0" w:color="auto"/>
            </w:tcBorders>
            <w:shd w:val="clear" w:color="auto" w:fill="FFFFFF" w:themeFill="background1"/>
            <w:vAlign w:val="center"/>
          </w:tcPr>
          <w:p w14:paraId="1D42946F" w14:textId="77777777" w:rsidR="00546CD3" w:rsidRPr="00B812F3" w:rsidRDefault="00546CD3"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i)</w:t>
            </w:r>
          </w:p>
        </w:tc>
        <w:tc>
          <w:tcPr>
            <w:tcW w:w="1566" w:type="pct"/>
            <w:gridSpan w:val="2"/>
            <w:tcBorders>
              <w:top w:val="single" w:sz="4" w:space="0" w:color="auto"/>
            </w:tcBorders>
            <w:shd w:val="clear" w:color="auto" w:fill="FFFFFF" w:themeFill="background1"/>
          </w:tcPr>
          <w:p w14:paraId="1E453227" w14:textId="77777777" w:rsidR="00546CD3" w:rsidRPr="00B812F3" w:rsidRDefault="00546CD3"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 xml:space="preserve">Špecifikujte </w:t>
            </w:r>
            <w:r w:rsidRPr="00B812F3">
              <w:rPr>
                <w:rFonts w:ascii="Times New Roman" w:eastAsia="Calibri" w:hAnsi="Times New Roman" w:cs="Times New Roman"/>
                <w:i/>
                <w:sz w:val="20"/>
                <w:szCs w:val="20"/>
                <w:lang w:eastAsia="sk-SK"/>
              </w:rPr>
              <w:t>ovplyvnené skupiny:</w:t>
            </w:r>
          </w:p>
        </w:tc>
        <w:tc>
          <w:tcPr>
            <w:tcW w:w="3212" w:type="pct"/>
            <w:gridSpan w:val="7"/>
            <w:tcBorders>
              <w:top w:val="single" w:sz="4" w:space="0" w:color="auto"/>
            </w:tcBorders>
            <w:shd w:val="clear" w:color="auto" w:fill="FFFFFF" w:themeFill="background1"/>
          </w:tcPr>
          <w:p w14:paraId="5FA1D51D" w14:textId="56871BFB" w:rsidR="00546CD3" w:rsidRPr="00725576" w:rsidRDefault="00546CD3" w:rsidP="00725576">
            <w:pPr>
              <w:widowControl w:val="0"/>
              <w:spacing w:after="0" w:line="240" w:lineRule="auto"/>
              <w:jc w:val="both"/>
              <w:rPr>
                <w:rFonts w:ascii="Times New Roman" w:eastAsia="Calibri" w:hAnsi="Times New Roman" w:cs="Times New Roman"/>
                <w:sz w:val="20"/>
                <w:szCs w:val="20"/>
                <w:lang w:eastAsia="sk-SK"/>
              </w:rPr>
            </w:pPr>
            <w:r w:rsidRPr="00725576">
              <w:rPr>
                <w:rFonts w:ascii="Times New Roman" w:eastAsia="Calibri" w:hAnsi="Times New Roman" w:cs="Times New Roman"/>
                <w:sz w:val="20"/>
                <w:szCs w:val="20"/>
                <w:lang w:eastAsia="sk-SK"/>
              </w:rPr>
              <w:t>Týka sa všetkých ovplyvnených skupín uvedených v 4.1.1. c)</w:t>
            </w:r>
            <w:r>
              <w:rPr>
                <w:rFonts w:ascii="Times New Roman" w:eastAsia="Calibri" w:hAnsi="Times New Roman" w:cs="Times New Roman"/>
                <w:sz w:val="20"/>
                <w:szCs w:val="20"/>
                <w:lang w:eastAsia="sk-SK"/>
              </w:rPr>
              <w:t>.</w:t>
            </w:r>
          </w:p>
        </w:tc>
      </w:tr>
      <w:tr w:rsidR="00E73810" w:rsidRPr="00B812F3" w14:paraId="1DC73C49" w14:textId="77777777" w:rsidTr="00546CD3">
        <w:trPr>
          <w:jc w:val="center"/>
        </w:trPr>
        <w:tc>
          <w:tcPr>
            <w:tcW w:w="222" w:type="pct"/>
            <w:gridSpan w:val="2"/>
            <w:tcBorders>
              <w:top w:val="dotted" w:sz="4" w:space="0" w:color="auto"/>
            </w:tcBorders>
            <w:shd w:val="clear" w:color="auto" w:fill="FFFFFF" w:themeFill="background1"/>
            <w:vAlign w:val="center"/>
          </w:tcPr>
          <w:p w14:paraId="2EF8163B" w14:textId="77777777" w:rsidR="00E73810" w:rsidRPr="00B812F3" w:rsidRDefault="00E73810" w:rsidP="00B812F3">
            <w:pPr>
              <w:widowControl w:val="0"/>
              <w:spacing w:after="0" w:line="240" w:lineRule="auto"/>
              <w:jc w:val="center"/>
              <w:rPr>
                <w:rFonts w:ascii="Times New Roman" w:eastAsia="Calibri" w:hAnsi="Times New Roman" w:cs="Times New Roman"/>
                <w:sz w:val="20"/>
                <w:szCs w:val="20"/>
                <w:lang w:eastAsia="sk-SK"/>
              </w:rPr>
            </w:pPr>
            <w:r w:rsidRPr="00B812F3">
              <w:rPr>
                <w:rFonts w:ascii="Times New Roman" w:eastAsia="Calibri" w:hAnsi="Times New Roman" w:cs="Times New Roman"/>
                <w:i/>
                <w:sz w:val="20"/>
                <w:szCs w:val="20"/>
                <w:lang w:eastAsia="sk-SK"/>
              </w:rPr>
              <w:t>j</w:t>
            </w:r>
            <w:r w:rsidRPr="00B812F3">
              <w:rPr>
                <w:rFonts w:ascii="Times New Roman" w:eastAsia="Calibri" w:hAnsi="Times New Roman" w:cs="Times New Roman"/>
                <w:sz w:val="20"/>
                <w:szCs w:val="20"/>
                <w:lang w:eastAsia="sk-SK"/>
              </w:rPr>
              <w:t>)</w:t>
            </w:r>
          </w:p>
        </w:tc>
        <w:tc>
          <w:tcPr>
            <w:tcW w:w="4778" w:type="pct"/>
            <w:gridSpan w:val="9"/>
            <w:tcBorders>
              <w:top w:val="dotted" w:sz="4" w:space="0" w:color="auto"/>
            </w:tcBorders>
            <w:shd w:val="clear" w:color="auto" w:fill="FFFFFF" w:themeFill="background1"/>
          </w:tcPr>
          <w:p w14:paraId="7E79B2A4"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 xml:space="preserve">Kvantifikujte </w:t>
            </w:r>
            <w:r w:rsidRPr="00B812F3">
              <w:rPr>
                <w:rFonts w:ascii="Times New Roman" w:eastAsia="Calibri" w:hAnsi="Times New Roman" w:cs="Times New Roman"/>
                <w:i/>
                <w:sz w:val="20"/>
                <w:szCs w:val="20"/>
                <w:lang w:eastAsia="sk-SK"/>
              </w:rPr>
              <w:t xml:space="preserve">rast príjmov alebo pokles výdavkov </w:t>
            </w:r>
            <w:r w:rsidRPr="00B812F3">
              <w:rPr>
                <w:rFonts w:ascii="Times New Roman" w:eastAsia="Calibri" w:hAnsi="Times New Roman" w:cs="Times New Roman"/>
                <w:b/>
                <w:i/>
                <w:sz w:val="20"/>
                <w:szCs w:val="20"/>
                <w:lang w:eastAsia="sk-SK"/>
              </w:rPr>
              <w:t>za jednotlivé ovplyvnené skupiny</w:t>
            </w:r>
            <w:r w:rsidRPr="00B812F3">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46CD3" w:rsidRPr="00B812F3" w14:paraId="414F782F" w14:textId="77777777" w:rsidTr="00546CD3">
        <w:trPr>
          <w:jc w:val="center"/>
        </w:trPr>
        <w:tc>
          <w:tcPr>
            <w:tcW w:w="222" w:type="pct"/>
            <w:gridSpan w:val="2"/>
            <w:tcBorders>
              <w:top w:val="dotted" w:sz="4" w:space="0" w:color="auto"/>
            </w:tcBorders>
            <w:shd w:val="clear" w:color="auto" w:fill="FFFFFF" w:themeFill="background1"/>
            <w:vAlign w:val="center"/>
          </w:tcPr>
          <w:p w14:paraId="7F6075FC" w14:textId="77777777" w:rsidR="00546CD3" w:rsidRPr="00B812F3" w:rsidRDefault="00546CD3"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k)</w:t>
            </w:r>
          </w:p>
        </w:tc>
        <w:tc>
          <w:tcPr>
            <w:tcW w:w="1566" w:type="pct"/>
            <w:gridSpan w:val="2"/>
            <w:tcBorders>
              <w:top w:val="dotted" w:sz="4" w:space="0" w:color="auto"/>
            </w:tcBorders>
            <w:shd w:val="clear" w:color="auto" w:fill="FFFFFF" w:themeFill="background1"/>
          </w:tcPr>
          <w:p w14:paraId="329B50F7" w14:textId="77777777" w:rsidR="00546CD3" w:rsidRPr="00B812F3" w:rsidRDefault="00546CD3" w:rsidP="00B812F3">
            <w:pPr>
              <w:widowControl w:val="0"/>
              <w:numPr>
                <w:ilvl w:val="0"/>
                <w:numId w:val="11"/>
              </w:numPr>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priemerný rast príjmov/ pokles výdavkov v skupine v eurách a/alebo v % / obdobie:</w:t>
            </w:r>
          </w:p>
          <w:p w14:paraId="0B7DD67F" w14:textId="77777777" w:rsidR="00546CD3" w:rsidRPr="00B812F3" w:rsidRDefault="00546CD3" w:rsidP="00B812F3">
            <w:pPr>
              <w:widowControl w:val="0"/>
              <w:numPr>
                <w:ilvl w:val="0"/>
                <w:numId w:val="11"/>
              </w:numPr>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veľkosť skupiny (počet obyvateľov):</w:t>
            </w:r>
          </w:p>
        </w:tc>
        <w:tc>
          <w:tcPr>
            <w:tcW w:w="3212" w:type="pct"/>
            <w:gridSpan w:val="7"/>
            <w:tcBorders>
              <w:top w:val="dotted" w:sz="4" w:space="0" w:color="auto"/>
            </w:tcBorders>
            <w:shd w:val="clear" w:color="auto" w:fill="FFFFFF" w:themeFill="background1"/>
          </w:tcPr>
          <w:p w14:paraId="0D508D0A" w14:textId="77777777" w:rsidR="00546CD3" w:rsidRPr="009219A4" w:rsidRDefault="00546CD3" w:rsidP="00052DC8">
            <w:pPr>
              <w:widowControl w:val="0"/>
              <w:spacing w:after="0" w:line="240" w:lineRule="auto"/>
              <w:jc w:val="both"/>
              <w:rPr>
                <w:rFonts w:ascii="Times New Roman" w:eastAsia="Calibri" w:hAnsi="Times New Roman" w:cs="Times New Roman"/>
                <w:i/>
                <w:sz w:val="20"/>
                <w:szCs w:val="20"/>
                <w:lang w:eastAsia="sk-SK"/>
              </w:rPr>
            </w:pPr>
            <w:r w:rsidRPr="009219A4">
              <w:rPr>
                <w:rFonts w:ascii="Times New Roman" w:eastAsia="Calibri" w:hAnsi="Times New Roman" w:cs="Times New Roman"/>
                <w:i/>
                <w:sz w:val="20"/>
                <w:szCs w:val="20"/>
                <w:lang w:eastAsia="sk-SK"/>
              </w:rPr>
              <w:t xml:space="preserve">Všetky ovplyvnené </w:t>
            </w:r>
            <w:r>
              <w:rPr>
                <w:rFonts w:ascii="Times New Roman" w:eastAsia="Calibri" w:hAnsi="Times New Roman" w:cs="Times New Roman"/>
                <w:i/>
                <w:sz w:val="20"/>
                <w:szCs w:val="20"/>
                <w:lang w:eastAsia="sk-SK"/>
              </w:rPr>
              <w:t>skupiny</w:t>
            </w:r>
            <w:r w:rsidRPr="009219A4">
              <w:rPr>
                <w:rFonts w:ascii="Times New Roman" w:eastAsia="Calibri" w:hAnsi="Times New Roman" w:cs="Times New Roman"/>
                <w:i/>
                <w:sz w:val="20"/>
                <w:szCs w:val="20"/>
                <w:lang w:eastAsia="sk-SK"/>
              </w:rPr>
              <w:t>:</w:t>
            </w:r>
          </w:p>
          <w:p w14:paraId="759A738A" w14:textId="63D07671" w:rsidR="00546CD3" w:rsidRPr="00B812F3" w:rsidRDefault="00546CD3"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Bežne zamestnaný zamestnanec získa hrubú mzdu na úrovni minimálnej mzdy a</w:t>
            </w:r>
            <w:r>
              <w:rPr>
                <w:rFonts w:ascii="Times New Roman" w:eastAsia="Calibri" w:hAnsi="Times New Roman" w:cs="Times New Roman"/>
                <w:sz w:val="20"/>
                <w:szCs w:val="20"/>
                <w:lang w:eastAsia="sk-SK"/>
              </w:rPr>
              <w:t> </w:t>
            </w:r>
            <w:r w:rsidRPr="00B812F3">
              <w:rPr>
                <w:rFonts w:ascii="Times New Roman" w:eastAsia="Calibri" w:hAnsi="Times New Roman" w:cs="Times New Roman"/>
                <w:sz w:val="20"/>
                <w:szCs w:val="20"/>
                <w:lang w:eastAsia="sk-SK"/>
              </w:rPr>
              <w:t>vyššie</w:t>
            </w:r>
            <w:r>
              <w:rPr>
                <w:rFonts w:ascii="Times New Roman" w:eastAsia="Calibri" w:hAnsi="Times New Roman" w:cs="Times New Roman"/>
                <w:sz w:val="20"/>
                <w:szCs w:val="20"/>
                <w:lang w:eastAsia="sk-SK"/>
              </w:rPr>
              <w:t xml:space="preserve"> (podľa regiónu a výšku priemernej mzdy v ňom)</w:t>
            </w:r>
            <w:r w:rsidRPr="00B812F3">
              <w:rPr>
                <w:rFonts w:ascii="Times New Roman" w:eastAsia="Calibri" w:hAnsi="Times New Roman" w:cs="Times New Roman"/>
                <w:sz w:val="20"/>
                <w:szCs w:val="20"/>
                <w:lang w:eastAsia="sk-SK"/>
              </w:rPr>
              <w:t xml:space="preserve"> s riadnym sociálnym zabezpečením (napr. stravné lístky, ochranné prostriedky). Koordinátor pracovnej skupiny získa odmenu navyše (príplatok) za riadenie a koordináciu skupiny</w:t>
            </w:r>
            <w:r>
              <w:rPr>
                <w:rFonts w:ascii="Times New Roman" w:eastAsia="Calibri" w:hAnsi="Times New Roman" w:cs="Times New Roman"/>
                <w:sz w:val="20"/>
                <w:szCs w:val="20"/>
                <w:lang w:eastAsia="sk-SK"/>
              </w:rPr>
              <w:t>, ktorý môže predstavovať 10 % a viac</w:t>
            </w:r>
            <w:r w:rsidRPr="00B812F3">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Konkrétny p</w:t>
            </w:r>
            <w:r w:rsidRPr="00B812F3">
              <w:rPr>
                <w:rFonts w:ascii="Times New Roman" w:eastAsia="Calibri" w:hAnsi="Times New Roman" w:cs="Times New Roman"/>
                <w:sz w:val="20"/>
                <w:szCs w:val="20"/>
                <w:lang w:eastAsia="sk-SK"/>
              </w:rPr>
              <w:t>ríplatok za koordináciu ako aj celkové mzdové náklady, či počet zamestnancov, určí objednávateľ služby alebo prác. Do odborných činností formou konzultácie budú zapojené inžinierske profesie, experti a projektanti.</w:t>
            </w:r>
          </w:p>
        </w:tc>
      </w:tr>
      <w:tr w:rsidR="00E73810" w:rsidRPr="00B812F3" w14:paraId="29C3E8C1" w14:textId="77777777" w:rsidTr="00546CD3">
        <w:trPr>
          <w:jc w:val="center"/>
        </w:trPr>
        <w:tc>
          <w:tcPr>
            <w:tcW w:w="222" w:type="pct"/>
            <w:gridSpan w:val="2"/>
            <w:tcBorders>
              <w:top w:val="dotted" w:sz="4" w:space="0" w:color="auto"/>
              <w:bottom w:val="single" w:sz="4" w:space="0" w:color="auto"/>
            </w:tcBorders>
            <w:shd w:val="clear" w:color="auto" w:fill="auto"/>
            <w:vAlign w:val="center"/>
          </w:tcPr>
          <w:p w14:paraId="0A598370"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l)</w:t>
            </w:r>
          </w:p>
        </w:tc>
        <w:tc>
          <w:tcPr>
            <w:tcW w:w="1566" w:type="pct"/>
            <w:gridSpan w:val="2"/>
            <w:tcBorders>
              <w:top w:val="dotted" w:sz="4" w:space="0" w:color="auto"/>
              <w:bottom w:val="single" w:sz="4" w:space="0" w:color="auto"/>
            </w:tcBorders>
            <w:shd w:val="clear" w:color="auto" w:fill="auto"/>
          </w:tcPr>
          <w:p w14:paraId="2714266C"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Dôvod chýbajúcej kvantifikácie:</w:t>
            </w:r>
          </w:p>
        </w:tc>
        <w:tc>
          <w:tcPr>
            <w:tcW w:w="3212" w:type="pct"/>
            <w:gridSpan w:val="7"/>
            <w:tcBorders>
              <w:top w:val="dotted" w:sz="4" w:space="0" w:color="auto"/>
              <w:bottom w:val="single" w:sz="4" w:space="0" w:color="auto"/>
            </w:tcBorders>
            <w:shd w:val="clear" w:color="auto" w:fill="auto"/>
          </w:tcPr>
          <w:p w14:paraId="4B12C2B1" w14:textId="0BA21D72" w:rsidR="00E73810" w:rsidRPr="00B812F3" w:rsidRDefault="008A34CB" w:rsidP="00725576">
            <w:pPr>
              <w:widowControl w:val="0"/>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Vzhľadom na dobrovoľnosť systému nie je možné presne určiť veľkosť ovplyvnených skupín.</w:t>
            </w:r>
          </w:p>
        </w:tc>
      </w:tr>
      <w:tr w:rsidR="00E73810" w:rsidRPr="00B812F3" w14:paraId="2839B5D8" w14:textId="77777777" w:rsidTr="00546CD3">
        <w:trPr>
          <w:jc w:val="center"/>
        </w:trPr>
        <w:tc>
          <w:tcPr>
            <w:tcW w:w="222" w:type="pct"/>
            <w:gridSpan w:val="2"/>
            <w:tcBorders>
              <w:top w:val="single" w:sz="4" w:space="0" w:color="auto"/>
              <w:bottom w:val="single" w:sz="4" w:space="0" w:color="auto"/>
            </w:tcBorders>
            <w:shd w:val="clear" w:color="auto" w:fill="DDDDDD"/>
            <w:vAlign w:val="center"/>
          </w:tcPr>
          <w:p w14:paraId="5BC4EF88"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a)</w:t>
            </w:r>
          </w:p>
        </w:tc>
        <w:tc>
          <w:tcPr>
            <w:tcW w:w="4778" w:type="pct"/>
            <w:gridSpan w:val="9"/>
            <w:tcBorders>
              <w:top w:val="single" w:sz="4" w:space="0" w:color="auto"/>
              <w:bottom w:val="single" w:sz="4" w:space="0" w:color="auto"/>
            </w:tcBorders>
            <w:shd w:val="clear" w:color="auto" w:fill="DDDDDD"/>
            <w:vAlign w:val="center"/>
          </w:tcPr>
          <w:p w14:paraId="2D260FD2" w14:textId="77777777" w:rsidR="00E73810" w:rsidRPr="00B812F3" w:rsidRDefault="00E73810" w:rsidP="00B812F3">
            <w:pPr>
              <w:widowControl w:val="0"/>
              <w:spacing w:after="0" w:line="240" w:lineRule="auto"/>
              <w:jc w:val="center"/>
              <w:rPr>
                <w:rFonts w:ascii="Times New Roman" w:eastAsia="Calibri" w:hAnsi="Times New Roman" w:cs="Times New Roman"/>
                <w:b/>
                <w:color w:val="0070C0"/>
                <w:sz w:val="20"/>
                <w:szCs w:val="20"/>
                <w:lang w:eastAsia="sk-SK"/>
              </w:rPr>
            </w:pPr>
            <w:r w:rsidRPr="00B812F3">
              <w:rPr>
                <w:rFonts w:ascii="Times New Roman" w:eastAsia="Calibri" w:hAnsi="Times New Roman" w:cs="Times New Roman"/>
                <w:b/>
                <w:i/>
                <w:sz w:val="20"/>
                <w:szCs w:val="20"/>
                <w:lang w:eastAsia="sk-SK"/>
              </w:rPr>
              <w:t>4.1.2 Negatívny vplyv</w:t>
            </w:r>
          </w:p>
        </w:tc>
      </w:tr>
      <w:tr w:rsidR="00E73810" w:rsidRPr="00B812F3" w14:paraId="338C5FA5" w14:textId="77777777" w:rsidTr="00546CD3">
        <w:trPr>
          <w:jc w:val="center"/>
        </w:trPr>
        <w:tc>
          <w:tcPr>
            <w:tcW w:w="222" w:type="pct"/>
            <w:gridSpan w:val="2"/>
            <w:tcBorders>
              <w:top w:val="single" w:sz="4" w:space="0" w:color="auto"/>
              <w:bottom w:val="single" w:sz="4" w:space="0" w:color="auto"/>
            </w:tcBorders>
            <w:shd w:val="clear" w:color="auto" w:fill="auto"/>
            <w:vAlign w:val="center"/>
          </w:tcPr>
          <w:p w14:paraId="4901EF0B"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b)</w:t>
            </w:r>
          </w:p>
          <w:p w14:paraId="6A3C4F16" w14:textId="77777777" w:rsidR="00E73810" w:rsidRPr="00B812F3" w:rsidRDefault="00E73810" w:rsidP="00B812F3">
            <w:pPr>
              <w:widowControl w:val="0"/>
              <w:spacing w:after="0" w:line="240" w:lineRule="auto"/>
              <w:ind w:left="360"/>
              <w:jc w:val="center"/>
              <w:rPr>
                <w:rFonts w:ascii="Times New Roman" w:eastAsia="Calibri" w:hAnsi="Times New Roman" w:cs="Times New Roman"/>
                <w:i/>
                <w:sz w:val="20"/>
                <w:szCs w:val="20"/>
                <w:lang w:eastAsia="sk-SK"/>
              </w:rPr>
            </w:pPr>
          </w:p>
        </w:tc>
        <w:tc>
          <w:tcPr>
            <w:tcW w:w="1566" w:type="pct"/>
            <w:gridSpan w:val="2"/>
            <w:tcBorders>
              <w:top w:val="single" w:sz="4" w:space="0" w:color="auto"/>
              <w:bottom w:val="single" w:sz="4" w:space="0" w:color="auto"/>
            </w:tcBorders>
            <w:shd w:val="clear" w:color="auto" w:fill="auto"/>
            <w:vAlign w:val="center"/>
          </w:tcPr>
          <w:p w14:paraId="26B2F3E2"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 xml:space="preserve">Popíšte </w:t>
            </w:r>
            <w:r w:rsidRPr="00B812F3">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12" w:type="pct"/>
            <w:gridSpan w:val="7"/>
            <w:tcBorders>
              <w:top w:val="single" w:sz="4" w:space="0" w:color="auto"/>
              <w:bottom w:val="single" w:sz="4" w:space="0" w:color="auto"/>
            </w:tcBorders>
            <w:shd w:val="clear" w:color="auto" w:fill="auto"/>
          </w:tcPr>
          <w:p w14:paraId="4ABD41C5" w14:textId="61C01935" w:rsidR="00E73810" w:rsidRDefault="00E73810"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 xml:space="preserve">Legislatívny zámer návrhu zákona o Klimatickom fonde pre pôdu </w:t>
            </w:r>
            <w:r w:rsidR="008A34CB">
              <w:rPr>
                <w:rFonts w:ascii="Times New Roman" w:eastAsia="Calibri" w:hAnsi="Times New Roman" w:cs="Times New Roman"/>
                <w:sz w:val="20"/>
                <w:szCs w:val="20"/>
                <w:lang w:eastAsia="sk-SK"/>
              </w:rPr>
              <w:t xml:space="preserve">vo všeobecnosti </w:t>
            </w:r>
            <w:r w:rsidRPr="00B812F3">
              <w:rPr>
                <w:rFonts w:ascii="Times New Roman" w:eastAsia="Calibri" w:hAnsi="Times New Roman" w:cs="Times New Roman"/>
                <w:sz w:val="20"/>
                <w:szCs w:val="20"/>
                <w:lang w:eastAsia="sk-SK"/>
              </w:rPr>
              <w:t>nepredpokladá negatívny vplyv v sociálnej oblasti a na hospodárenie domácností.</w:t>
            </w:r>
          </w:p>
          <w:p w14:paraId="2193E9C3" w14:textId="33DA6304" w:rsidR="008D1E53" w:rsidRDefault="008D1E53" w:rsidP="00725576">
            <w:pPr>
              <w:widowControl w:val="0"/>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Legislatívny návrh počíta aj so sankciami, ktoré môžu negatívne ovplyvniť sociálne prostredie: </w:t>
            </w:r>
          </w:p>
          <w:p w14:paraId="39C91B43" w14:textId="70348D16" w:rsidR="008D1E53" w:rsidRPr="00725576" w:rsidRDefault="008D1E53" w:rsidP="00725576">
            <w:pPr>
              <w:pStyle w:val="Odsekzoznamu"/>
              <w:widowControl w:val="0"/>
              <w:numPr>
                <w:ilvl w:val="0"/>
                <w:numId w:val="14"/>
              </w:numPr>
              <w:spacing w:after="0" w:line="240" w:lineRule="auto"/>
              <w:jc w:val="both"/>
              <w:rPr>
                <w:rFonts w:ascii="Times New Roman" w:eastAsia="Calibri" w:hAnsi="Times New Roman" w:cs="Times New Roman"/>
                <w:sz w:val="20"/>
                <w:szCs w:val="20"/>
                <w:lang w:eastAsia="sk-SK"/>
              </w:rPr>
            </w:pPr>
            <w:r w:rsidRPr="00725576">
              <w:rPr>
                <w:rFonts w:ascii="Times New Roman" w:eastAsia="Calibri" w:hAnsi="Times New Roman" w:cs="Times New Roman"/>
                <w:sz w:val="20"/>
                <w:szCs w:val="20"/>
                <w:lang w:eastAsia="sk-SK"/>
              </w:rPr>
              <w:t>zvýšen</w:t>
            </w:r>
            <w:r>
              <w:rPr>
                <w:rFonts w:ascii="Times New Roman" w:eastAsia="Calibri" w:hAnsi="Times New Roman" w:cs="Times New Roman"/>
                <w:sz w:val="20"/>
                <w:szCs w:val="20"/>
                <w:lang w:eastAsia="sk-SK"/>
              </w:rPr>
              <w:t>á</w:t>
            </w:r>
            <w:r w:rsidRPr="00725576">
              <w:rPr>
                <w:rFonts w:ascii="Times New Roman" w:eastAsia="Calibri" w:hAnsi="Times New Roman" w:cs="Times New Roman"/>
                <w:sz w:val="20"/>
                <w:szCs w:val="20"/>
                <w:lang w:eastAsia="sk-SK"/>
              </w:rPr>
              <w:t xml:space="preserve"> kontrol</w:t>
            </w:r>
            <w:r>
              <w:rPr>
                <w:rFonts w:ascii="Times New Roman" w:eastAsia="Calibri" w:hAnsi="Times New Roman" w:cs="Times New Roman"/>
                <w:sz w:val="20"/>
                <w:szCs w:val="20"/>
                <w:lang w:eastAsia="sk-SK"/>
              </w:rPr>
              <w:t>ná</w:t>
            </w:r>
            <w:r w:rsidRPr="00725576">
              <w:rPr>
                <w:rFonts w:ascii="Times New Roman" w:eastAsia="Calibri" w:hAnsi="Times New Roman" w:cs="Times New Roman"/>
                <w:sz w:val="20"/>
                <w:szCs w:val="20"/>
                <w:lang w:eastAsia="sk-SK"/>
              </w:rPr>
              <w:t xml:space="preserve"> činnosť zameran</w:t>
            </w:r>
            <w:r>
              <w:rPr>
                <w:rFonts w:ascii="Times New Roman" w:eastAsia="Calibri" w:hAnsi="Times New Roman" w:cs="Times New Roman"/>
                <w:sz w:val="20"/>
                <w:szCs w:val="20"/>
                <w:lang w:eastAsia="sk-SK"/>
              </w:rPr>
              <w:t>á</w:t>
            </w:r>
            <w:r w:rsidRPr="00725576">
              <w:rPr>
                <w:rFonts w:ascii="Times New Roman" w:eastAsia="Calibri" w:hAnsi="Times New Roman" w:cs="Times New Roman"/>
                <w:sz w:val="20"/>
                <w:szCs w:val="20"/>
                <w:lang w:eastAsia="sk-SK"/>
              </w:rPr>
              <w:t xml:space="preserve"> na ochranu pôdy a na činnosti, ktoré budú podporované z fondu. Výška sankcií bude obdobná sankciám vychádzajúcim z § 25 a § 26 zákona č. 220/2004 </w:t>
            </w:r>
            <w:proofErr w:type="spellStart"/>
            <w:r w:rsidRPr="00725576">
              <w:rPr>
                <w:rFonts w:ascii="Times New Roman" w:eastAsia="Calibri" w:hAnsi="Times New Roman" w:cs="Times New Roman"/>
                <w:sz w:val="20"/>
                <w:szCs w:val="20"/>
                <w:lang w:eastAsia="sk-SK"/>
              </w:rPr>
              <w:t>Z.z</w:t>
            </w:r>
            <w:proofErr w:type="spellEnd"/>
            <w:r w:rsidRPr="00725576">
              <w:rPr>
                <w:rFonts w:ascii="Times New Roman" w:eastAsia="Calibri" w:hAnsi="Times New Roman" w:cs="Times New Roman"/>
                <w:sz w:val="20"/>
                <w:szCs w:val="20"/>
                <w:lang w:eastAsia="sk-SK"/>
              </w:rPr>
              <w:t>. o ochrane a využívaní poľnohospodá</w:t>
            </w:r>
            <w:r>
              <w:rPr>
                <w:rFonts w:ascii="Times New Roman" w:eastAsia="Calibri" w:hAnsi="Times New Roman" w:cs="Times New Roman"/>
                <w:sz w:val="20"/>
                <w:szCs w:val="20"/>
                <w:lang w:eastAsia="sk-SK"/>
              </w:rPr>
              <w:t>rskej pôdy</w:t>
            </w:r>
          </w:p>
          <w:p w14:paraId="3A42E65D" w14:textId="667AB825" w:rsidR="008A34CB" w:rsidRPr="00725576" w:rsidRDefault="008D1E53" w:rsidP="00725576">
            <w:pPr>
              <w:pStyle w:val="Odsekzoznamu"/>
              <w:widowControl w:val="0"/>
              <w:numPr>
                <w:ilvl w:val="0"/>
                <w:numId w:val="14"/>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w:t>
            </w:r>
            <w:r w:rsidRPr="00725576">
              <w:rPr>
                <w:rFonts w:ascii="Times New Roman" w:eastAsia="Calibri" w:hAnsi="Times New Roman" w:cs="Times New Roman"/>
                <w:sz w:val="20"/>
                <w:szCs w:val="20"/>
                <w:lang w:eastAsia="sk-SK"/>
              </w:rPr>
              <w:t>oplatk</w:t>
            </w:r>
            <w:r>
              <w:rPr>
                <w:rFonts w:ascii="Times New Roman" w:eastAsia="Calibri" w:hAnsi="Times New Roman" w:cs="Times New Roman"/>
                <w:sz w:val="20"/>
                <w:szCs w:val="20"/>
                <w:lang w:eastAsia="sk-SK"/>
              </w:rPr>
              <w:t>y</w:t>
            </w:r>
            <w:r w:rsidRPr="00725576">
              <w:rPr>
                <w:rFonts w:ascii="Times New Roman" w:eastAsia="Calibri" w:hAnsi="Times New Roman" w:cs="Times New Roman"/>
                <w:sz w:val="20"/>
                <w:szCs w:val="20"/>
                <w:lang w:eastAsia="sk-SK"/>
              </w:rPr>
              <w:t xml:space="preserve"> za negatívne </w:t>
            </w:r>
            <w:proofErr w:type="spellStart"/>
            <w:r w:rsidRPr="00725576">
              <w:rPr>
                <w:rFonts w:ascii="Times New Roman" w:eastAsia="Calibri" w:hAnsi="Times New Roman" w:cs="Times New Roman"/>
                <w:sz w:val="20"/>
                <w:szCs w:val="20"/>
                <w:lang w:eastAsia="sk-SK"/>
              </w:rPr>
              <w:t>externality</w:t>
            </w:r>
            <w:proofErr w:type="spellEnd"/>
            <w:r w:rsidRPr="00725576">
              <w:rPr>
                <w:rFonts w:ascii="Times New Roman" w:eastAsia="Calibri" w:hAnsi="Times New Roman" w:cs="Times New Roman"/>
                <w:sz w:val="20"/>
                <w:szCs w:val="20"/>
                <w:lang w:eastAsia="sk-SK"/>
              </w:rPr>
              <w:t xml:space="preserve"> pri novej výstavbe alebo rekonštrukcii stavby výrazne zapečatí povrch pôdy odvedie neprimerane dažďové vody z pozemku alebo obmedzí výrazne výpar vody z pozemku redukciou vegetácie a aktívnych zelených plôch.</w:t>
            </w:r>
          </w:p>
        </w:tc>
      </w:tr>
      <w:tr w:rsidR="00546CD3" w:rsidRPr="00B812F3" w14:paraId="36633CCE" w14:textId="77777777" w:rsidTr="00546CD3">
        <w:trPr>
          <w:jc w:val="center"/>
        </w:trPr>
        <w:tc>
          <w:tcPr>
            <w:tcW w:w="222" w:type="pct"/>
            <w:gridSpan w:val="2"/>
            <w:tcBorders>
              <w:top w:val="single" w:sz="4" w:space="0" w:color="auto"/>
            </w:tcBorders>
            <w:shd w:val="clear" w:color="auto" w:fill="auto"/>
            <w:vAlign w:val="center"/>
          </w:tcPr>
          <w:p w14:paraId="2B3DF8F6" w14:textId="77777777" w:rsidR="00546CD3" w:rsidRPr="00B812F3" w:rsidRDefault="00546CD3"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c)</w:t>
            </w:r>
          </w:p>
        </w:tc>
        <w:tc>
          <w:tcPr>
            <w:tcW w:w="1566" w:type="pct"/>
            <w:gridSpan w:val="2"/>
            <w:tcBorders>
              <w:top w:val="single" w:sz="4" w:space="0" w:color="auto"/>
            </w:tcBorders>
            <w:shd w:val="clear" w:color="auto" w:fill="auto"/>
          </w:tcPr>
          <w:p w14:paraId="0384BBCE" w14:textId="77777777" w:rsidR="00546CD3" w:rsidRPr="00B812F3" w:rsidRDefault="00546CD3"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Špecifikujte</w:t>
            </w:r>
            <w:r w:rsidRPr="00B812F3">
              <w:rPr>
                <w:rFonts w:ascii="Times New Roman" w:eastAsia="Calibri" w:hAnsi="Times New Roman" w:cs="Times New Roman"/>
                <w:i/>
                <w:sz w:val="20"/>
                <w:szCs w:val="20"/>
                <w:lang w:eastAsia="sk-SK"/>
              </w:rPr>
              <w:t xml:space="preserve"> ovplyvnené skupiny:</w:t>
            </w:r>
          </w:p>
        </w:tc>
        <w:tc>
          <w:tcPr>
            <w:tcW w:w="3212" w:type="pct"/>
            <w:gridSpan w:val="7"/>
            <w:tcBorders>
              <w:top w:val="single" w:sz="4" w:space="0" w:color="auto"/>
            </w:tcBorders>
            <w:shd w:val="clear" w:color="auto" w:fill="auto"/>
          </w:tcPr>
          <w:p w14:paraId="1625776D" w14:textId="2B88EC1E" w:rsidR="00546CD3" w:rsidRPr="00B812F3" w:rsidRDefault="00546CD3" w:rsidP="00B812F3">
            <w:pPr>
              <w:widowControl w:val="0"/>
              <w:spacing w:after="0" w:line="240" w:lineRule="auto"/>
              <w:rPr>
                <w:rFonts w:ascii="Times New Roman" w:eastAsia="Calibri" w:hAnsi="Times New Roman" w:cs="Times New Roman"/>
                <w:i/>
                <w:sz w:val="20"/>
                <w:szCs w:val="20"/>
                <w:lang w:eastAsia="sk-SK"/>
              </w:rPr>
            </w:pPr>
            <w:r w:rsidRPr="009219A4">
              <w:rPr>
                <w:rFonts w:ascii="Times New Roman" w:eastAsia="Calibri" w:hAnsi="Times New Roman" w:cs="Times New Roman"/>
                <w:sz w:val="20"/>
                <w:szCs w:val="20"/>
                <w:lang w:eastAsia="sk-SK"/>
              </w:rPr>
              <w:t>Týka sa všetkých ovplyvnených skupín uvedených v 4.1.1. c)</w:t>
            </w:r>
            <w:r>
              <w:rPr>
                <w:rFonts w:ascii="Times New Roman" w:eastAsia="Calibri" w:hAnsi="Times New Roman" w:cs="Times New Roman"/>
                <w:sz w:val="20"/>
                <w:szCs w:val="20"/>
                <w:lang w:eastAsia="sk-SK"/>
              </w:rPr>
              <w:t>.</w:t>
            </w:r>
          </w:p>
        </w:tc>
      </w:tr>
      <w:tr w:rsidR="00E73810" w:rsidRPr="00B812F3" w14:paraId="15A61A6D" w14:textId="77777777" w:rsidTr="00546CD3">
        <w:trPr>
          <w:jc w:val="center"/>
        </w:trPr>
        <w:tc>
          <w:tcPr>
            <w:tcW w:w="222" w:type="pct"/>
            <w:gridSpan w:val="2"/>
            <w:tcBorders>
              <w:top w:val="single" w:sz="4" w:space="0" w:color="auto"/>
            </w:tcBorders>
            <w:shd w:val="clear" w:color="auto" w:fill="FFFFFF" w:themeFill="background1"/>
            <w:vAlign w:val="center"/>
          </w:tcPr>
          <w:p w14:paraId="466A94AB"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w:t>
            </w:r>
          </w:p>
        </w:tc>
        <w:tc>
          <w:tcPr>
            <w:tcW w:w="4778" w:type="pct"/>
            <w:gridSpan w:val="9"/>
            <w:tcBorders>
              <w:top w:val="single" w:sz="4" w:space="0" w:color="auto"/>
            </w:tcBorders>
            <w:shd w:val="clear" w:color="auto" w:fill="FFFFFF" w:themeFill="background1"/>
            <w:vAlign w:val="center"/>
          </w:tcPr>
          <w:p w14:paraId="01D64F1F" w14:textId="77777777" w:rsidR="00E73810" w:rsidRPr="00B812F3" w:rsidRDefault="00E73810" w:rsidP="00B812F3">
            <w:pPr>
              <w:widowControl w:val="0"/>
              <w:spacing w:after="0" w:line="240" w:lineRule="auto"/>
              <w:rPr>
                <w:rFonts w:ascii="Times New Roman" w:eastAsia="Calibri" w:hAnsi="Times New Roman" w:cs="Times New Roman"/>
                <w:sz w:val="20"/>
                <w:szCs w:val="20"/>
                <w:lang w:eastAsia="sk-SK"/>
              </w:rPr>
            </w:pPr>
            <w:r w:rsidRPr="00B812F3">
              <w:rPr>
                <w:rFonts w:ascii="Times New Roman" w:eastAsia="Calibri" w:hAnsi="Times New Roman" w:cs="Times New Roman"/>
                <w:b/>
                <w:i/>
                <w:sz w:val="20"/>
                <w:szCs w:val="20"/>
                <w:lang w:eastAsia="sk-SK"/>
              </w:rPr>
              <w:t>Kvantifikujte</w:t>
            </w:r>
            <w:r w:rsidRPr="00B812F3">
              <w:rPr>
                <w:rFonts w:ascii="Times New Roman" w:eastAsia="Calibri" w:hAnsi="Times New Roman" w:cs="Times New Roman"/>
                <w:i/>
                <w:sz w:val="20"/>
                <w:szCs w:val="20"/>
                <w:lang w:eastAsia="sk-SK"/>
              </w:rPr>
              <w:t xml:space="preserve"> pokles príjmov alebo rast výdavkov </w:t>
            </w:r>
            <w:r w:rsidRPr="00B812F3">
              <w:rPr>
                <w:rFonts w:ascii="Times New Roman" w:eastAsia="Calibri" w:hAnsi="Times New Roman" w:cs="Times New Roman"/>
                <w:b/>
                <w:i/>
                <w:sz w:val="20"/>
                <w:szCs w:val="20"/>
                <w:lang w:eastAsia="sk-SK"/>
              </w:rPr>
              <w:t>za jednotlivé</w:t>
            </w:r>
            <w:r w:rsidRPr="00B812F3">
              <w:rPr>
                <w:rFonts w:ascii="Times New Roman" w:eastAsia="Calibri" w:hAnsi="Times New Roman" w:cs="Times New Roman"/>
                <w:i/>
                <w:sz w:val="20"/>
                <w:szCs w:val="20"/>
                <w:lang w:eastAsia="sk-SK"/>
              </w:rPr>
              <w:t xml:space="preserve"> </w:t>
            </w:r>
            <w:r w:rsidRPr="00B812F3">
              <w:rPr>
                <w:rFonts w:ascii="Times New Roman" w:eastAsia="Calibri" w:hAnsi="Times New Roman" w:cs="Times New Roman"/>
                <w:b/>
                <w:i/>
                <w:sz w:val="20"/>
                <w:szCs w:val="20"/>
                <w:lang w:eastAsia="sk-SK"/>
              </w:rPr>
              <w:t>ovplyvnené</w:t>
            </w:r>
            <w:r w:rsidRPr="00B812F3">
              <w:rPr>
                <w:rFonts w:ascii="Times New Roman" w:eastAsia="Calibri" w:hAnsi="Times New Roman" w:cs="Times New Roman"/>
                <w:i/>
                <w:sz w:val="20"/>
                <w:szCs w:val="20"/>
                <w:lang w:eastAsia="sk-SK"/>
              </w:rPr>
              <w:t xml:space="preserve"> </w:t>
            </w:r>
            <w:r w:rsidRPr="00B812F3">
              <w:rPr>
                <w:rFonts w:ascii="Times New Roman" w:eastAsia="Calibri" w:hAnsi="Times New Roman" w:cs="Times New Roman"/>
                <w:b/>
                <w:i/>
                <w:sz w:val="20"/>
                <w:szCs w:val="20"/>
                <w:lang w:eastAsia="sk-SK"/>
              </w:rPr>
              <w:t>skupiny</w:t>
            </w:r>
            <w:r w:rsidRPr="00B812F3">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46CD3" w:rsidRPr="00B812F3" w14:paraId="32F906E4" w14:textId="77777777" w:rsidTr="00546CD3">
        <w:trPr>
          <w:jc w:val="center"/>
        </w:trPr>
        <w:tc>
          <w:tcPr>
            <w:tcW w:w="222" w:type="pct"/>
            <w:gridSpan w:val="2"/>
            <w:tcBorders>
              <w:top w:val="dotted" w:sz="4" w:space="0" w:color="auto"/>
            </w:tcBorders>
            <w:shd w:val="clear" w:color="auto" w:fill="FFFFFF" w:themeFill="background1"/>
            <w:vAlign w:val="center"/>
          </w:tcPr>
          <w:p w14:paraId="205089FD" w14:textId="77777777" w:rsidR="00546CD3" w:rsidRPr="00B812F3" w:rsidRDefault="00546CD3"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e)</w:t>
            </w:r>
          </w:p>
        </w:tc>
        <w:tc>
          <w:tcPr>
            <w:tcW w:w="1566" w:type="pct"/>
            <w:gridSpan w:val="2"/>
            <w:tcBorders>
              <w:top w:val="dotted" w:sz="4" w:space="0" w:color="auto"/>
            </w:tcBorders>
            <w:shd w:val="clear" w:color="auto" w:fill="FFFFFF" w:themeFill="background1"/>
          </w:tcPr>
          <w:p w14:paraId="4CCA76D7" w14:textId="77777777" w:rsidR="00546CD3" w:rsidRPr="00B812F3" w:rsidRDefault="00546CD3" w:rsidP="00B812F3">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priemerný pokles príjmov/ rast výdavkov v skupine v eurách </w:t>
            </w:r>
            <w:r w:rsidRPr="00B812F3">
              <w:rPr>
                <w:rFonts w:ascii="Times New Roman" w:eastAsia="Calibri" w:hAnsi="Times New Roman" w:cs="Times New Roman"/>
                <w:i/>
                <w:sz w:val="20"/>
                <w:szCs w:val="20"/>
                <w:lang w:eastAsia="sk-SK"/>
              </w:rPr>
              <w:lastRenderedPageBreak/>
              <w:t>a/alebo v % / obdobie:</w:t>
            </w:r>
          </w:p>
          <w:p w14:paraId="0E3DFE56" w14:textId="77777777" w:rsidR="00546CD3" w:rsidRPr="00B812F3" w:rsidRDefault="00546CD3" w:rsidP="00B812F3">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veľkosť skupiny (počet obyvateľov):</w:t>
            </w:r>
          </w:p>
        </w:tc>
        <w:tc>
          <w:tcPr>
            <w:tcW w:w="3212" w:type="pct"/>
            <w:gridSpan w:val="7"/>
            <w:tcBorders>
              <w:top w:val="dotted" w:sz="4" w:space="0" w:color="auto"/>
            </w:tcBorders>
            <w:shd w:val="clear" w:color="auto" w:fill="FFFFFF" w:themeFill="background1"/>
          </w:tcPr>
          <w:p w14:paraId="7B52CFC1" w14:textId="3B9A3FFD" w:rsidR="00546CD3" w:rsidRPr="00C466BD" w:rsidRDefault="00546CD3" w:rsidP="00B812F3">
            <w:pPr>
              <w:widowControl w:val="0"/>
              <w:spacing w:after="0" w:line="240" w:lineRule="auto"/>
              <w:rPr>
                <w:rFonts w:ascii="Times New Roman" w:eastAsia="Calibri" w:hAnsi="Times New Roman" w:cs="Times New Roman"/>
                <w:sz w:val="20"/>
                <w:szCs w:val="20"/>
                <w:lang w:eastAsia="sk-SK"/>
              </w:rPr>
            </w:pPr>
            <w:r w:rsidRPr="00725576">
              <w:rPr>
                <w:rFonts w:ascii="Times New Roman" w:eastAsia="Calibri" w:hAnsi="Times New Roman" w:cs="Times New Roman"/>
                <w:sz w:val="20"/>
                <w:szCs w:val="20"/>
                <w:lang w:eastAsia="sk-SK"/>
              </w:rPr>
              <w:lastRenderedPageBreak/>
              <w:t>N/A</w:t>
            </w:r>
          </w:p>
        </w:tc>
      </w:tr>
      <w:tr w:rsidR="00E73810" w:rsidRPr="00B812F3" w14:paraId="260FD946" w14:textId="77777777" w:rsidTr="00546CD3">
        <w:trPr>
          <w:jc w:val="center"/>
        </w:trPr>
        <w:tc>
          <w:tcPr>
            <w:tcW w:w="222" w:type="pct"/>
            <w:gridSpan w:val="2"/>
            <w:tcBorders>
              <w:top w:val="dotted" w:sz="4" w:space="0" w:color="auto"/>
            </w:tcBorders>
            <w:shd w:val="clear" w:color="auto" w:fill="FFFFFF" w:themeFill="background1"/>
            <w:vAlign w:val="center"/>
          </w:tcPr>
          <w:p w14:paraId="2F7312DD"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f)</w:t>
            </w:r>
          </w:p>
        </w:tc>
        <w:tc>
          <w:tcPr>
            <w:tcW w:w="1566" w:type="pct"/>
            <w:gridSpan w:val="2"/>
            <w:tcBorders>
              <w:top w:val="dotted" w:sz="4" w:space="0" w:color="auto"/>
            </w:tcBorders>
            <w:shd w:val="clear" w:color="auto" w:fill="FFFFFF" w:themeFill="background1"/>
          </w:tcPr>
          <w:p w14:paraId="6CA777B5"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Dôvod chýbajúcej kvantifikácie:</w:t>
            </w:r>
          </w:p>
        </w:tc>
        <w:tc>
          <w:tcPr>
            <w:tcW w:w="3212" w:type="pct"/>
            <w:gridSpan w:val="7"/>
            <w:tcBorders>
              <w:top w:val="dotted" w:sz="4" w:space="0" w:color="auto"/>
            </w:tcBorders>
            <w:shd w:val="clear" w:color="auto" w:fill="FFFFFF" w:themeFill="background1"/>
          </w:tcPr>
          <w:p w14:paraId="6FA84945" w14:textId="226815F2" w:rsidR="008D1E53" w:rsidRPr="00B812F3" w:rsidRDefault="008D1E53" w:rsidP="00725576">
            <w:pPr>
              <w:widowControl w:val="0"/>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Vzhľadom na dobrovoľnosť systému nie je možné presne určiť veľkosť ovplyvnených skupín. Sankcionovanie bude závisieť od rozsahu porušení, ktoré nie je možné vopred odhadnúť.</w:t>
            </w:r>
          </w:p>
        </w:tc>
      </w:tr>
      <w:tr w:rsidR="00E73810" w:rsidRPr="00B812F3" w14:paraId="32318F79" w14:textId="77777777" w:rsidTr="00546CD3">
        <w:trPr>
          <w:jc w:val="center"/>
        </w:trPr>
        <w:tc>
          <w:tcPr>
            <w:tcW w:w="222" w:type="pct"/>
            <w:gridSpan w:val="2"/>
            <w:tcBorders>
              <w:top w:val="nil"/>
              <w:bottom w:val="single" w:sz="4" w:space="0" w:color="auto"/>
            </w:tcBorders>
            <w:shd w:val="clear" w:color="auto" w:fill="FFFFFF" w:themeFill="background1"/>
            <w:vAlign w:val="center"/>
          </w:tcPr>
          <w:p w14:paraId="490F19FC"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g)</w:t>
            </w:r>
          </w:p>
        </w:tc>
        <w:tc>
          <w:tcPr>
            <w:tcW w:w="4778" w:type="pct"/>
            <w:gridSpan w:val="9"/>
            <w:tcBorders>
              <w:top w:val="nil"/>
              <w:bottom w:val="single" w:sz="4" w:space="0" w:color="auto"/>
            </w:tcBorders>
            <w:shd w:val="clear" w:color="auto" w:fill="FFFFFF" w:themeFill="background1"/>
          </w:tcPr>
          <w:p w14:paraId="6364C44B"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4.1.2.1</w:t>
            </w:r>
            <w:r w:rsidRPr="00B812F3">
              <w:rPr>
                <w:rFonts w:ascii="Times New Roman" w:eastAsia="Calibri" w:hAnsi="Times New Roman" w:cs="Times New Roman"/>
                <w:i/>
                <w:sz w:val="20"/>
                <w:szCs w:val="20"/>
                <w:lang w:eastAsia="sk-SK"/>
              </w:rPr>
              <w:t xml:space="preserve"> </w:t>
            </w:r>
            <w:r w:rsidRPr="00B812F3">
              <w:rPr>
                <w:rFonts w:ascii="Times New Roman" w:eastAsia="Calibri" w:hAnsi="Times New Roman" w:cs="Times New Roman"/>
                <w:b/>
                <w:i/>
                <w:sz w:val="20"/>
                <w:szCs w:val="20"/>
                <w:lang w:eastAsia="sk-SK"/>
              </w:rPr>
              <w:t>Z toho negatívny vplyv na skupiny v riziku chudoby alebo sociálneho vylúčenia</w:t>
            </w:r>
          </w:p>
          <w:p w14:paraId="2BCB52BB" w14:textId="77777777" w:rsidR="00E73810" w:rsidRPr="00B812F3" w:rsidRDefault="00E73810" w:rsidP="00B812F3">
            <w:pPr>
              <w:widowControl w:val="0"/>
              <w:spacing w:after="0" w:line="240" w:lineRule="auto"/>
              <w:rPr>
                <w:rFonts w:ascii="Times New Roman" w:eastAsia="Calibri" w:hAnsi="Times New Roman" w:cs="Times New Roman"/>
                <w:b/>
                <w:sz w:val="20"/>
                <w:szCs w:val="20"/>
                <w:lang w:eastAsia="sk-SK"/>
              </w:rPr>
            </w:pPr>
            <w:r w:rsidRPr="00B812F3">
              <w:rPr>
                <w:rFonts w:ascii="Times New Roman" w:eastAsia="Calibri" w:hAnsi="Times New Roman" w:cs="Times New Roman"/>
                <w:i/>
                <w:sz w:val="20"/>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p>
        </w:tc>
      </w:tr>
      <w:tr w:rsidR="00E73810" w:rsidRPr="00B812F3" w14:paraId="2B6748D5" w14:textId="77777777" w:rsidTr="00546CD3">
        <w:trPr>
          <w:jc w:val="center"/>
        </w:trPr>
        <w:tc>
          <w:tcPr>
            <w:tcW w:w="222" w:type="pct"/>
            <w:gridSpan w:val="2"/>
            <w:tcBorders>
              <w:top w:val="single" w:sz="4" w:space="0" w:color="auto"/>
              <w:bottom w:val="single" w:sz="4" w:space="0" w:color="auto"/>
            </w:tcBorders>
            <w:shd w:val="clear" w:color="auto" w:fill="FFFFFF" w:themeFill="background1"/>
            <w:vAlign w:val="center"/>
          </w:tcPr>
          <w:p w14:paraId="3259EFFF"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h)</w:t>
            </w:r>
          </w:p>
        </w:tc>
        <w:tc>
          <w:tcPr>
            <w:tcW w:w="1566" w:type="pct"/>
            <w:gridSpan w:val="2"/>
            <w:tcBorders>
              <w:top w:val="single" w:sz="4" w:space="0" w:color="auto"/>
              <w:bottom w:val="single" w:sz="4" w:space="0" w:color="auto"/>
            </w:tcBorders>
            <w:shd w:val="clear" w:color="auto" w:fill="FFFFFF" w:themeFill="background1"/>
          </w:tcPr>
          <w:p w14:paraId="3F58D7B6"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Popíšte</w:t>
            </w:r>
            <w:r w:rsidRPr="00B812F3">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12" w:type="pct"/>
            <w:gridSpan w:val="7"/>
            <w:tcBorders>
              <w:top w:val="single" w:sz="4" w:space="0" w:color="auto"/>
              <w:bottom w:val="single" w:sz="4" w:space="0" w:color="auto"/>
            </w:tcBorders>
            <w:shd w:val="clear" w:color="auto" w:fill="FFFFFF" w:themeFill="background1"/>
          </w:tcPr>
          <w:p w14:paraId="4E58454C" w14:textId="0761236D" w:rsidR="008D1E53" w:rsidRPr="00B812F3" w:rsidRDefault="00E73810"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Legislatívny zámer návrhu zákona o klimatickom fonde pre pôdu nemá negatívny vplyv na zvýšenie príjmov alebo zníženie výdavkov domácností skupín v riziku chudoby alebo sociálneho vylúčenia.</w:t>
            </w:r>
            <w:r w:rsidR="008D1E53">
              <w:rPr>
                <w:rFonts w:ascii="Times New Roman" w:eastAsia="Calibri" w:hAnsi="Times New Roman" w:cs="Times New Roman"/>
                <w:sz w:val="20"/>
                <w:szCs w:val="20"/>
                <w:lang w:eastAsia="sk-SK"/>
              </w:rPr>
              <w:t xml:space="preserve"> Zvýšené výdavky môžu plynúť z navrhovaných sankcií (viď 4.1.2. b)).</w:t>
            </w:r>
          </w:p>
        </w:tc>
      </w:tr>
      <w:tr w:rsidR="00546CD3" w:rsidRPr="00B812F3" w14:paraId="7EFC86E8" w14:textId="77777777" w:rsidTr="00546CD3">
        <w:trPr>
          <w:jc w:val="center"/>
        </w:trPr>
        <w:tc>
          <w:tcPr>
            <w:tcW w:w="222" w:type="pct"/>
            <w:gridSpan w:val="2"/>
            <w:tcBorders>
              <w:top w:val="single" w:sz="4" w:space="0" w:color="auto"/>
            </w:tcBorders>
            <w:shd w:val="clear" w:color="auto" w:fill="FFFFFF" w:themeFill="background1"/>
            <w:vAlign w:val="center"/>
          </w:tcPr>
          <w:p w14:paraId="3461CD26" w14:textId="77777777" w:rsidR="00546CD3" w:rsidRPr="00B812F3" w:rsidRDefault="00546CD3"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i)</w:t>
            </w:r>
          </w:p>
        </w:tc>
        <w:tc>
          <w:tcPr>
            <w:tcW w:w="1566" w:type="pct"/>
            <w:gridSpan w:val="2"/>
            <w:tcBorders>
              <w:top w:val="single" w:sz="4" w:space="0" w:color="auto"/>
            </w:tcBorders>
            <w:shd w:val="clear" w:color="auto" w:fill="FFFFFF" w:themeFill="background1"/>
          </w:tcPr>
          <w:p w14:paraId="2708065E" w14:textId="77777777" w:rsidR="00546CD3" w:rsidRPr="00B812F3" w:rsidRDefault="00546CD3"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 xml:space="preserve">Špecifikujte </w:t>
            </w:r>
            <w:r w:rsidRPr="00B812F3">
              <w:rPr>
                <w:rFonts w:ascii="Times New Roman" w:eastAsia="Calibri" w:hAnsi="Times New Roman" w:cs="Times New Roman"/>
                <w:i/>
                <w:sz w:val="20"/>
                <w:szCs w:val="20"/>
                <w:lang w:eastAsia="sk-SK"/>
              </w:rPr>
              <w:t>ovplyvnené skupiny:</w:t>
            </w:r>
          </w:p>
        </w:tc>
        <w:tc>
          <w:tcPr>
            <w:tcW w:w="3212" w:type="pct"/>
            <w:gridSpan w:val="7"/>
            <w:tcBorders>
              <w:top w:val="single" w:sz="4" w:space="0" w:color="auto"/>
            </w:tcBorders>
            <w:shd w:val="clear" w:color="auto" w:fill="FFFFFF" w:themeFill="background1"/>
          </w:tcPr>
          <w:p w14:paraId="79E91CA3" w14:textId="53209714" w:rsidR="00546CD3" w:rsidRPr="00B812F3" w:rsidRDefault="00546CD3" w:rsidP="00B812F3">
            <w:pPr>
              <w:widowControl w:val="0"/>
              <w:spacing w:after="0" w:line="240" w:lineRule="auto"/>
              <w:rPr>
                <w:rFonts w:ascii="Times New Roman" w:eastAsia="Calibri" w:hAnsi="Times New Roman" w:cs="Times New Roman"/>
                <w:i/>
                <w:sz w:val="20"/>
                <w:szCs w:val="20"/>
                <w:lang w:eastAsia="sk-SK"/>
              </w:rPr>
            </w:pPr>
            <w:r w:rsidRPr="009219A4">
              <w:rPr>
                <w:rFonts w:ascii="Times New Roman" w:eastAsia="Calibri" w:hAnsi="Times New Roman" w:cs="Times New Roman"/>
                <w:sz w:val="20"/>
                <w:szCs w:val="20"/>
                <w:lang w:eastAsia="sk-SK"/>
              </w:rPr>
              <w:t>Týka sa všetkých ovplyvnených skupín uvedených v 4.1.1. c)</w:t>
            </w:r>
            <w:r>
              <w:rPr>
                <w:rFonts w:ascii="Times New Roman" w:eastAsia="Calibri" w:hAnsi="Times New Roman" w:cs="Times New Roman"/>
                <w:sz w:val="20"/>
                <w:szCs w:val="20"/>
                <w:lang w:eastAsia="sk-SK"/>
              </w:rPr>
              <w:t>.</w:t>
            </w:r>
          </w:p>
        </w:tc>
      </w:tr>
      <w:tr w:rsidR="00E73810" w:rsidRPr="00B812F3" w14:paraId="5B0D9CF9" w14:textId="77777777" w:rsidTr="00546CD3">
        <w:trPr>
          <w:jc w:val="center"/>
        </w:trPr>
        <w:tc>
          <w:tcPr>
            <w:tcW w:w="222" w:type="pct"/>
            <w:gridSpan w:val="2"/>
            <w:tcBorders>
              <w:top w:val="dotted" w:sz="4" w:space="0" w:color="auto"/>
            </w:tcBorders>
            <w:shd w:val="clear" w:color="auto" w:fill="FFFFFF" w:themeFill="background1"/>
            <w:vAlign w:val="center"/>
          </w:tcPr>
          <w:p w14:paraId="083C5374" w14:textId="77777777" w:rsidR="00E73810" w:rsidRPr="00B812F3" w:rsidRDefault="00E73810" w:rsidP="00B812F3">
            <w:pPr>
              <w:widowControl w:val="0"/>
              <w:spacing w:after="0" w:line="240" w:lineRule="auto"/>
              <w:jc w:val="center"/>
              <w:rPr>
                <w:rFonts w:ascii="Times New Roman" w:eastAsia="Calibri" w:hAnsi="Times New Roman" w:cs="Times New Roman"/>
                <w:sz w:val="20"/>
                <w:szCs w:val="20"/>
                <w:lang w:eastAsia="sk-SK"/>
              </w:rPr>
            </w:pPr>
            <w:r w:rsidRPr="00B812F3">
              <w:rPr>
                <w:rFonts w:ascii="Times New Roman" w:eastAsia="Calibri" w:hAnsi="Times New Roman" w:cs="Times New Roman"/>
                <w:i/>
                <w:sz w:val="20"/>
                <w:szCs w:val="20"/>
                <w:lang w:eastAsia="sk-SK"/>
              </w:rPr>
              <w:t>j</w:t>
            </w:r>
            <w:r w:rsidRPr="00B812F3">
              <w:rPr>
                <w:rFonts w:ascii="Times New Roman" w:eastAsia="Calibri" w:hAnsi="Times New Roman" w:cs="Times New Roman"/>
                <w:sz w:val="20"/>
                <w:szCs w:val="20"/>
                <w:lang w:eastAsia="sk-SK"/>
              </w:rPr>
              <w:t>)</w:t>
            </w:r>
          </w:p>
        </w:tc>
        <w:tc>
          <w:tcPr>
            <w:tcW w:w="4778" w:type="pct"/>
            <w:gridSpan w:val="9"/>
            <w:tcBorders>
              <w:top w:val="dotted" w:sz="4" w:space="0" w:color="auto"/>
            </w:tcBorders>
            <w:shd w:val="clear" w:color="auto" w:fill="FFFFFF" w:themeFill="background1"/>
            <w:vAlign w:val="center"/>
          </w:tcPr>
          <w:p w14:paraId="0D5A44C9"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Kvantifikujte</w:t>
            </w:r>
            <w:r w:rsidRPr="00B812F3">
              <w:rPr>
                <w:rFonts w:ascii="Times New Roman" w:eastAsia="Calibri" w:hAnsi="Times New Roman" w:cs="Times New Roman"/>
                <w:i/>
                <w:sz w:val="20"/>
                <w:szCs w:val="20"/>
                <w:lang w:eastAsia="sk-SK"/>
              </w:rPr>
              <w:t xml:space="preserve"> pokles príjmov alebo rast výdavkov </w:t>
            </w:r>
            <w:r w:rsidRPr="00B812F3">
              <w:rPr>
                <w:rFonts w:ascii="Times New Roman" w:eastAsia="Calibri" w:hAnsi="Times New Roman" w:cs="Times New Roman"/>
                <w:b/>
                <w:i/>
                <w:sz w:val="20"/>
                <w:szCs w:val="20"/>
                <w:lang w:eastAsia="sk-SK"/>
              </w:rPr>
              <w:t>za jednotlivé ovplyvnené skupiny</w:t>
            </w:r>
            <w:r w:rsidRPr="00B812F3">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46CD3" w:rsidRPr="00B812F3" w14:paraId="18CF2484" w14:textId="77777777" w:rsidTr="00546CD3">
        <w:trPr>
          <w:jc w:val="center"/>
        </w:trPr>
        <w:tc>
          <w:tcPr>
            <w:tcW w:w="222" w:type="pct"/>
            <w:gridSpan w:val="2"/>
            <w:tcBorders>
              <w:top w:val="dotted" w:sz="4" w:space="0" w:color="auto"/>
            </w:tcBorders>
            <w:shd w:val="clear" w:color="auto" w:fill="FFFFFF" w:themeFill="background1"/>
            <w:vAlign w:val="center"/>
          </w:tcPr>
          <w:p w14:paraId="344BE103" w14:textId="77777777" w:rsidR="00546CD3" w:rsidRPr="00B812F3" w:rsidRDefault="00546CD3" w:rsidP="008D1E5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k)</w:t>
            </w:r>
          </w:p>
        </w:tc>
        <w:tc>
          <w:tcPr>
            <w:tcW w:w="1566" w:type="pct"/>
            <w:gridSpan w:val="2"/>
            <w:tcBorders>
              <w:top w:val="dotted" w:sz="4" w:space="0" w:color="auto"/>
            </w:tcBorders>
            <w:shd w:val="clear" w:color="auto" w:fill="FFFFFF" w:themeFill="background1"/>
          </w:tcPr>
          <w:p w14:paraId="5E0400C9" w14:textId="77777777" w:rsidR="00546CD3" w:rsidRPr="00B812F3" w:rsidRDefault="00546CD3" w:rsidP="008D1E53">
            <w:pPr>
              <w:widowControl w:val="0"/>
              <w:numPr>
                <w:ilvl w:val="0"/>
                <w:numId w:val="11"/>
              </w:numPr>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priemerný pokles príjmov/ rast výdavkov v skupine v eurách a/alebo v % / obdobie:</w:t>
            </w:r>
          </w:p>
          <w:p w14:paraId="5A9F10E9" w14:textId="77777777" w:rsidR="00546CD3" w:rsidRPr="00B812F3" w:rsidRDefault="00546CD3" w:rsidP="008D1E53">
            <w:pPr>
              <w:widowControl w:val="0"/>
              <w:numPr>
                <w:ilvl w:val="0"/>
                <w:numId w:val="11"/>
              </w:numPr>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veľkosť skupiny (počet obyvateľov):</w:t>
            </w:r>
          </w:p>
        </w:tc>
        <w:tc>
          <w:tcPr>
            <w:tcW w:w="3212" w:type="pct"/>
            <w:gridSpan w:val="7"/>
            <w:tcBorders>
              <w:top w:val="dotted" w:sz="4" w:space="0" w:color="auto"/>
            </w:tcBorders>
            <w:shd w:val="clear" w:color="auto" w:fill="FFFFFF" w:themeFill="background1"/>
          </w:tcPr>
          <w:p w14:paraId="23589815" w14:textId="5921EFA7" w:rsidR="00546CD3" w:rsidRPr="00C466BD" w:rsidRDefault="00546CD3" w:rsidP="008D1E53">
            <w:pPr>
              <w:widowControl w:val="0"/>
              <w:spacing w:after="0" w:line="240" w:lineRule="auto"/>
              <w:rPr>
                <w:rFonts w:ascii="Times New Roman" w:eastAsia="Calibri" w:hAnsi="Times New Roman" w:cs="Times New Roman"/>
                <w:sz w:val="20"/>
                <w:szCs w:val="20"/>
                <w:lang w:eastAsia="sk-SK"/>
              </w:rPr>
            </w:pPr>
            <w:r w:rsidRPr="00725576">
              <w:rPr>
                <w:rFonts w:ascii="Times New Roman" w:eastAsia="Calibri" w:hAnsi="Times New Roman" w:cs="Times New Roman"/>
                <w:sz w:val="20"/>
                <w:szCs w:val="20"/>
                <w:lang w:eastAsia="sk-SK"/>
              </w:rPr>
              <w:t>N/A</w:t>
            </w:r>
          </w:p>
        </w:tc>
      </w:tr>
      <w:tr w:rsidR="008D1E53" w:rsidRPr="00B812F3" w14:paraId="1C12CC0B" w14:textId="77777777" w:rsidTr="00546CD3">
        <w:trPr>
          <w:jc w:val="center"/>
        </w:trPr>
        <w:tc>
          <w:tcPr>
            <w:tcW w:w="222" w:type="pct"/>
            <w:gridSpan w:val="2"/>
            <w:tcBorders>
              <w:top w:val="dotted" w:sz="4" w:space="0" w:color="auto"/>
              <w:bottom w:val="single" w:sz="4" w:space="0" w:color="auto"/>
            </w:tcBorders>
            <w:shd w:val="clear" w:color="auto" w:fill="auto"/>
            <w:vAlign w:val="center"/>
          </w:tcPr>
          <w:p w14:paraId="206E4FC5" w14:textId="77777777" w:rsidR="008D1E53" w:rsidRPr="00B812F3" w:rsidRDefault="008D1E53" w:rsidP="008D1E5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l)</w:t>
            </w:r>
          </w:p>
        </w:tc>
        <w:tc>
          <w:tcPr>
            <w:tcW w:w="1566" w:type="pct"/>
            <w:gridSpan w:val="2"/>
            <w:tcBorders>
              <w:top w:val="dotted" w:sz="4" w:space="0" w:color="auto"/>
              <w:bottom w:val="single" w:sz="4" w:space="0" w:color="auto"/>
            </w:tcBorders>
            <w:shd w:val="clear" w:color="auto" w:fill="auto"/>
          </w:tcPr>
          <w:p w14:paraId="42F70BE3" w14:textId="77777777" w:rsidR="008D1E53" w:rsidRPr="00B812F3" w:rsidRDefault="008D1E53" w:rsidP="008D1E5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Dôvod chýbajúcej kvantifikácie:</w:t>
            </w:r>
          </w:p>
        </w:tc>
        <w:tc>
          <w:tcPr>
            <w:tcW w:w="3212" w:type="pct"/>
            <w:gridSpan w:val="7"/>
            <w:tcBorders>
              <w:top w:val="dotted" w:sz="4" w:space="0" w:color="auto"/>
              <w:bottom w:val="single" w:sz="4" w:space="0" w:color="auto"/>
            </w:tcBorders>
            <w:shd w:val="clear" w:color="auto" w:fill="auto"/>
          </w:tcPr>
          <w:p w14:paraId="1A8FDCB5" w14:textId="55E76D12" w:rsidR="008D1E53" w:rsidRPr="00B812F3" w:rsidRDefault="008D1E53" w:rsidP="00725576">
            <w:pPr>
              <w:widowControl w:val="0"/>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Vzhľadom na dobrovoľnosť systému nie je možné presne určiť veľkosť ovplyvnených skupín. Sankcionovanie bude závisieť od rozsahu porušení, ktoré nie je možné vopred odhadnúť.</w:t>
            </w:r>
          </w:p>
        </w:tc>
      </w:tr>
      <w:tr w:rsidR="00E73810" w:rsidRPr="00B812F3" w14:paraId="34C8FC81" w14:textId="77777777" w:rsidTr="00546CD3">
        <w:tblPrEx>
          <w:tblCellMar>
            <w:top w:w="28" w:type="dxa"/>
            <w:left w:w="91" w:type="dxa"/>
            <w:right w:w="91" w:type="dxa"/>
          </w:tblCellMar>
        </w:tblPrEx>
        <w:trPr>
          <w:jc w:val="center"/>
        </w:trPr>
        <w:tc>
          <w:tcPr>
            <w:tcW w:w="5000" w:type="pct"/>
            <w:gridSpan w:val="11"/>
            <w:tcBorders>
              <w:bottom w:val="single" w:sz="4" w:space="0" w:color="auto"/>
            </w:tcBorders>
            <w:shd w:val="clear" w:color="auto" w:fill="D9D9D9"/>
          </w:tcPr>
          <w:p w14:paraId="182A95FE" w14:textId="77777777" w:rsidR="00E73810" w:rsidRPr="00B812F3" w:rsidRDefault="00E73810" w:rsidP="00B812F3">
            <w:pPr>
              <w:widowControl w:val="0"/>
              <w:spacing w:after="0" w:line="240" w:lineRule="auto"/>
              <w:rPr>
                <w:rFonts w:ascii="Times New Roman" w:eastAsia="Calibri" w:hAnsi="Times New Roman" w:cs="Times New Roman"/>
                <w:b/>
                <w:sz w:val="20"/>
                <w:szCs w:val="20"/>
                <w:lang w:eastAsia="sk-SK"/>
              </w:rPr>
            </w:pPr>
            <w:r w:rsidRPr="00B812F3">
              <w:rPr>
                <w:rFonts w:ascii="Times New Roman" w:eastAsia="Calibri" w:hAnsi="Times New Roman" w:cs="Times New Roman"/>
                <w:b/>
                <w:sz w:val="20"/>
                <w:szCs w:val="20"/>
                <w:lang w:eastAsia="sk-SK"/>
              </w:rPr>
              <w:t>4.2 Identifikujte, popíšte a kvantifikujte vplyvy na prístup k zdrojom, právam, tovarom a službám u jednotlivých ovplyvnených skupín obyvateľstva a vplyv na sociálnu inklúziu.</w:t>
            </w:r>
          </w:p>
        </w:tc>
      </w:tr>
      <w:tr w:rsidR="00E73810" w:rsidRPr="00B812F3" w14:paraId="708F03A0" w14:textId="77777777" w:rsidTr="00546CD3">
        <w:tblPrEx>
          <w:tblCellMar>
            <w:top w:w="28" w:type="dxa"/>
            <w:left w:w="91" w:type="dxa"/>
            <w:right w:w="91" w:type="dxa"/>
          </w:tblCellMar>
        </w:tblPrEx>
        <w:trPr>
          <w:jc w:val="center"/>
        </w:trPr>
        <w:tc>
          <w:tcPr>
            <w:tcW w:w="5000" w:type="pct"/>
            <w:gridSpan w:val="11"/>
            <w:tcBorders>
              <w:bottom w:val="single" w:sz="4" w:space="0" w:color="auto"/>
            </w:tcBorders>
            <w:shd w:val="clear" w:color="auto" w:fill="FFFFFF" w:themeFill="background1"/>
            <w:vAlign w:val="center"/>
          </w:tcPr>
          <w:p w14:paraId="1D8BA26E"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Má návrh vplyv na prístup k zdrojom, právam, tovarom a službám? </w:t>
            </w:r>
          </w:p>
          <w:p w14:paraId="10E306F8"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E73810" w:rsidRPr="00B812F3" w14:paraId="1B862D3A" w14:textId="77777777" w:rsidTr="00546CD3">
        <w:tblPrEx>
          <w:tblBorders>
            <w:top w:val="none" w:sz="0" w:space="0" w:color="auto"/>
            <w:bottom w:val="none" w:sz="0" w:space="0" w:color="auto"/>
          </w:tblBorders>
          <w:tblCellMar>
            <w:top w:w="28" w:type="dxa"/>
            <w:left w:w="91" w:type="dxa"/>
            <w:right w:w="91" w:type="dxa"/>
          </w:tblCellMar>
        </w:tblPrEx>
        <w:trPr>
          <w:jc w:val="center"/>
        </w:trPr>
        <w:tc>
          <w:tcPr>
            <w:tcW w:w="222" w:type="pct"/>
            <w:gridSpan w:val="2"/>
            <w:tcBorders>
              <w:top w:val="single" w:sz="4" w:space="0" w:color="auto"/>
              <w:bottom w:val="single" w:sz="4" w:space="0" w:color="auto"/>
            </w:tcBorders>
            <w:shd w:val="clear" w:color="auto" w:fill="FFFFFF" w:themeFill="background1"/>
            <w:vAlign w:val="center"/>
          </w:tcPr>
          <w:p w14:paraId="398AFF6C"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a)</w:t>
            </w:r>
          </w:p>
        </w:tc>
        <w:tc>
          <w:tcPr>
            <w:tcW w:w="3432" w:type="pct"/>
            <w:gridSpan w:val="4"/>
            <w:tcBorders>
              <w:top w:val="single" w:sz="4" w:space="0" w:color="auto"/>
              <w:bottom w:val="single" w:sz="4" w:space="0" w:color="auto"/>
            </w:tcBorders>
            <w:shd w:val="clear" w:color="auto" w:fill="FFFFFF" w:themeFill="background1"/>
          </w:tcPr>
          <w:p w14:paraId="24759419"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Rozumie sa najmä na prístup k:</w:t>
            </w:r>
          </w:p>
          <w:p w14:paraId="4DBF4FF5"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sociálnej ochrane, sociálno-právnej ochrane, sociálnym službám (vrátane služieb starostlivosti o deti, starších ľudí a ľudí so    zdravotným postihnutím), </w:t>
            </w:r>
          </w:p>
          <w:p w14:paraId="3F6B51C8"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kvalitnej práci, ochrane zdravia, dôstojnosti a bezpečnosti pri práci pre zamestnancov a existujúcim zamestnaneckým právam,</w:t>
            </w:r>
          </w:p>
          <w:p w14:paraId="132D2F17"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pomoci pri úhrade výdavkov súvisiacich so zdravotným postihnutím, </w:t>
            </w:r>
          </w:p>
          <w:p w14:paraId="47743921"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zamestnaniu, na trh práce (napr. uľahčenie zosúladenia rodinných a pracovných povinností, služby zamestnanosti), k školeniam, odbornému vzdelávaniu a príprave na trh práce,</w:t>
            </w:r>
          </w:p>
          <w:p w14:paraId="50C09488"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zdravotnej starostlivosti vrátane cenovo dostupných pomôcok pre občanov so zdravotným postihnutím, </w:t>
            </w:r>
          </w:p>
          <w:p w14:paraId="070F14AE"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k formálnemu i neformálnemu vzdelávaniu a celo</w:t>
            </w:r>
            <w:r w:rsidRPr="00B812F3">
              <w:rPr>
                <w:rFonts w:ascii="Times New Roman" w:eastAsia="Calibri" w:hAnsi="Times New Roman" w:cs="Times New Roman"/>
                <w:i/>
                <w:sz w:val="20"/>
                <w:szCs w:val="20"/>
                <w:lang w:eastAsia="sk-SK"/>
              </w:rPr>
              <w:softHyphen/>
              <w:t xml:space="preserve">životnému vzdelávaniu, </w:t>
            </w:r>
          </w:p>
          <w:p w14:paraId="68990092"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bývaniu a súvisiacim základným komunálnym službám,</w:t>
            </w:r>
          </w:p>
          <w:p w14:paraId="50B7C511"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doprave,</w:t>
            </w:r>
          </w:p>
          <w:p w14:paraId="351009D3"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ďalším službám najmä službám všeobecného záujmu a tovarom,</w:t>
            </w:r>
          </w:p>
          <w:p w14:paraId="4355A5AA"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spravodlivosti, právnej ochrane, právnym službám,</w:t>
            </w:r>
          </w:p>
          <w:p w14:paraId="47C14592"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informáciám,</w:t>
            </w:r>
          </w:p>
          <w:p w14:paraId="5C96D192"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k iným právam (napr. politickým).</w:t>
            </w:r>
          </w:p>
        </w:tc>
        <w:tc>
          <w:tcPr>
            <w:tcW w:w="1346" w:type="pct"/>
            <w:gridSpan w:val="5"/>
            <w:tcBorders>
              <w:top w:val="single" w:sz="4" w:space="0" w:color="auto"/>
              <w:bottom w:val="single" w:sz="4" w:space="0" w:color="auto"/>
            </w:tcBorders>
            <w:shd w:val="clear" w:color="auto" w:fill="FFFFFF" w:themeFill="background1"/>
          </w:tcPr>
          <w:p w14:paraId="20F2BE95" w14:textId="5CDC6DCC" w:rsidR="00E73810" w:rsidRPr="00B812F3" w:rsidRDefault="00E73810"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Realizáciou zákona vznikne príležitosť pre lepšie hospodárenie na</w:t>
            </w:r>
            <w:r w:rsidR="00506783" w:rsidRPr="00B812F3">
              <w:rPr>
                <w:rFonts w:ascii="Times New Roman" w:eastAsia="Calibri" w:hAnsi="Times New Roman" w:cs="Times New Roman"/>
                <w:sz w:val="20"/>
                <w:szCs w:val="20"/>
                <w:lang w:eastAsia="sk-SK"/>
              </w:rPr>
              <w:t> </w:t>
            </w:r>
            <w:r w:rsidRPr="00B812F3">
              <w:rPr>
                <w:rFonts w:ascii="Times New Roman" w:eastAsia="Calibri" w:hAnsi="Times New Roman" w:cs="Times New Roman"/>
                <w:sz w:val="20"/>
                <w:szCs w:val="20"/>
                <w:lang w:eastAsia="sk-SK"/>
              </w:rPr>
              <w:t>pôde, pre lepšie využitie a spracovanie domácej produkcie potravín a biomasy. Môžeme predpokladať, že celkovo sa zvýši priemerná pridaná hodnota (finančná a nefinančná) zo</w:t>
            </w:r>
            <w:r w:rsidR="00506783" w:rsidRPr="00B812F3">
              <w:rPr>
                <w:rFonts w:ascii="Times New Roman" w:eastAsia="Calibri" w:hAnsi="Times New Roman" w:cs="Times New Roman"/>
                <w:sz w:val="20"/>
                <w:szCs w:val="20"/>
                <w:lang w:eastAsia="sk-SK"/>
              </w:rPr>
              <w:t> </w:t>
            </w:r>
            <w:r w:rsidRPr="00B812F3">
              <w:rPr>
                <w:rFonts w:ascii="Times New Roman" w:eastAsia="Calibri" w:hAnsi="Times New Roman" w:cs="Times New Roman"/>
                <w:sz w:val="20"/>
                <w:szCs w:val="20"/>
                <w:lang w:eastAsia="sk-SK"/>
              </w:rPr>
              <w:t>starostlivosti o krajinu a jej štruktúry. Zamestnanci budú viac preškolení, zvýši sa kvalifikácia a povedomie v oblasti starostlivosti o pôdu a krajinu a manažment dažďových vôd.</w:t>
            </w:r>
          </w:p>
        </w:tc>
      </w:tr>
      <w:tr w:rsidR="00E73810" w:rsidRPr="00B812F3" w14:paraId="7E41CCF4" w14:textId="77777777" w:rsidTr="00546CD3">
        <w:tblPrEx>
          <w:tblCellMar>
            <w:top w:w="28" w:type="dxa"/>
            <w:left w:w="91" w:type="dxa"/>
            <w:right w:w="91" w:type="dxa"/>
          </w:tblCellMar>
        </w:tblPrEx>
        <w:trPr>
          <w:jc w:val="center"/>
        </w:trPr>
        <w:tc>
          <w:tcPr>
            <w:tcW w:w="222" w:type="pct"/>
            <w:gridSpan w:val="2"/>
            <w:tcBorders>
              <w:bottom w:val="single" w:sz="4" w:space="0" w:color="auto"/>
            </w:tcBorders>
            <w:shd w:val="clear" w:color="auto" w:fill="FFFFFF" w:themeFill="background1"/>
            <w:vAlign w:val="center"/>
          </w:tcPr>
          <w:p w14:paraId="0581CE69"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b)</w:t>
            </w:r>
          </w:p>
        </w:tc>
        <w:tc>
          <w:tcPr>
            <w:tcW w:w="4778" w:type="pct"/>
            <w:gridSpan w:val="9"/>
            <w:tcBorders>
              <w:bottom w:val="single" w:sz="4" w:space="0" w:color="auto"/>
            </w:tcBorders>
            <w:shd w:val="clear" w:color="auto" w:fill="FFFFFF" w:themeFill="background1"/>
          </w:tcPr>
          <w:p w14:paraId="5FD8386E"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04F9CD33"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B812F3">
              <w:rPr>
                <w:rFonts w:ascii="Times New Roman" w:eastAsia="Calibri" w:hAnsi="Times New Roman" w:cs="Times New Roman"/>
                <w:i/>
                <w:sz w:val="20"/>
                <w:szCs w:val="20"/>
                <w:lang w:eastAsia="sk-SK"/>
              </w:rPr>
              <w:t>ne</w:t>
            </w:r>
            <w:proofErr w:type="spellEnd"/>
            <w:r w:rsidRPr="00B812F3">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E73810" w:rsidRPr="00B812F3" w14:paraId="494434A7" w14:textId="77777777" w:rsidTr="00546CD3">
        <w:tblPrEx>
          <w:tblCellMar>
            <w:top w:w="28" w:type="dxa"/>
            <w:left w:w="91" w:type="dxa"/>
            <w:right w:w="91" w:type="dxa"/>
          </w:tblCellMar>
        </w:tblPrEx>
        <w:trPr>
          <w:jc w:val="center"/>
        </w:trPr>
        <w:tc>
          <w:tcPr>
            <w:tcW w:w="222" w:type="pct"/>
            <w:gridSpan w:val="2"/>
            <w:tcBorders>
              <w:top w:val="single" w:sz="4" w:space="0" w:color="auto"/>
            </w:tcBorders>
            <w:shd w:val="clear" w:color="auto" w:fill="FFFFFF" w:themeFill="background1"/>
            <w:vAlign w:val="center"/>
          </w:tcPr>
          <w:p w14:paraId="3D60AC05"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c)</w:t>
            </w:r>
          </w:p>
        </w:tc>
        <w:tc>
          <w:tcPr>
            <w:tcW w:w="3731" w:type="pct"/>
            <w:gridSpan w:val="5"/>
            <w:tcBorders>
              <w:top w:val="single" w:sz="4" w:space="0" w:color="auto"/>
            </w:tcBorders>
            <w:shd w:val="clear" w:color="auto" w:fill="FFFFFF" w:themeFill="background1"/>
          </w:tcPr>
          <w:p w14:paraId="40B40D90"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Zraniteľné skupiny alebo skupiny v riziku chudoby alebo sociálneho vylúčenia sú napr.:</w:t>
            </w:r>
          </w:p>
          <w:p w14:paraId="56792DAB"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domácnosti s nízkym príjmom (napr. žijúce iba zo sociálnych príjmov, alebo z príjmov pod hranicou rizika chudoby, alebo s príjmom pod životným minimom, alebo patriace medzi 25% domácností s najnižším príjmom),</w:t>
            </w:r>
          </w:p>
          <w:p w14:paraId="01D9E998"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nezamestnaní, najmä dlhodobo nezamestnaní, mladí nezamestnaní a nezamestnaní </w:t>
            </w:r>
            <w:r w:rsidRPr="00B812F3">
              <w:rPr>
                <w:rFonts w:ascii="Times New Roman" w:eastAsia="Calibri" w:hAnsi="Times New Roman" w:cs="Times New Roman"/>
                <w:i/>
                <w:sz w:val="20"/>
                <w:szCs w:val="20"/>
                <w:lang w:eastAsia="sk-SK"/>
              </w:rPr>
              <w:lastRenderedPageBreak/>
              <w:t>nad 50 rokov,</w:t>
            </w:r>
          </w:p>
          <w:p w14:paraId="1FE311FC"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deti (0 – 17),</w:t>
            </w:r>
          </w:p>
          <w:p w14:paraId="6535B901"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mladí ľudia (18 – 25 rokov),</w:t>
            </w:r>
          </w:p>
          <w:p w14:paraId="59073EA4"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starší ľudia, napr. ľudia vo veku nad 65 rokov alebo dôchodcovia,</w:t>
            </w:r>
          </w:p>
          <w:p w14:paraId="05FB0D45"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ľudia so zdravotným postihnutím,</w:t>
            </w:r>
          </w:p>
          <w:p w14:paraId="0B38D4EE"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marginalizované rómske komunity </w:t>
            </w:r>
          </w:p>
          <w:p w14:paraId="1E4D5F2B"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domácnosti s 3 a viac deťmi,</w:t>
            </w:r>
          </w:p>
          <w:p w14:paraId="1948AAA6"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jednorodičovské domácnosti s deťmi (neúplné rodiny, ktoré tvoria najmä osamelé matky s deťmi),</w:t>
            </w:r>
          </w:p>
          <w:p w14:paraId="13C7545C"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príslušníci tretích krajín, azylanti, žiadatelia o azyl,</w:t>
            </w:r>
          </w:p>
          <w:p w14:paraId="60FC0DC9"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sz w:val="20"/>
                <w:szCs w:val="20"/>
                <w:lang w:eastAsia="sk-SK"/>
              </w:rPr>
            </w:pPr>
            <w:r w:rsidRPr="00B812F3">
              <w:rPr>
                <w:rFonts w:ascii="Times New Roman" w:eastAsia="Calibri" w:hAnsi="Times New Roman" w:cs="Times New Roman"/>
                <w:i/>
                <w:sz w:val="20"/>
                <w:szCs w:val="20"/>
                <w:lang w:eastAsia="sk-SK"/>
              </w:rPr>
              <w:t>iné zraniteľné skupiny, ako sú napr. bezdomovci, ľudia opúšťajúci detské domovy alebo iné inštitucionálne zariadenia</w:t>
            </w:r>
          </w:p>
        </w:tc>
        <w:tc>
          <w:tcPr>
            <w:tcW w:w="1047" w:type="pct"/>
            <w:gridSpan w:val="4"/>
            <w:tcBorders>
              <w:top w:val="single" w:sz="4" w:space="0" w:color="auto"/>
            </w:tcBorders>
            <w:shd w:val="clear" w:color="auto" w:fill="FFFFFF" w:themeFill="background1"/>
          </w:tcPr>
          <w:p w14:paraId="40A9B2FC" w14:textId="0F6D0A7F" w:rsidR="00E73810" w:rsidRPr="00B812F3" w:rsidRDefault="00E73810"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lastRenderedPageBreak/>
              <w:t>Vzniknú dlhodobé pracovné príležitosti aj pre znevýhodnené a</w:t>
            </w:r>
            <w:r w:rsidR="00506783" w:rsidRPr="00B812F3">
              <w:rPr>
                <w:rFonts w:ascii="Times New Roman" w:eastAsia="Calibri" w:hAnsi="Times New Roman" w:cs="Times New Roman"/>
                <w:sz w:val="20"/>
                <w:szCs w:val="20"/>
                <w:lang w:eastAsia="sk-SK"/>
              </w:rPr>
              <w:t> </w:t>
            </w:r>
            <w:r w:rsidRPr="00B812F3">
              <w:rPr>
                <w:rFonts w:ascii="Times New Roman" w:eastAsia="Calibri" w:hAnsi="Times New Roman" w:cs="Times New Roman"/>
                <w:sz w:val="20"/>
                <w:szCs w:val="20"/>
                <w:lang w:eastAsia="sk-SK"/>
              </w:rPr>
              <w:t xml:space="preserve">marginalizované skupiny občanov. Do prác sa budú môcť </w:t>
            </w:r>
            <w:r w:rsidRPr="00B812F3">
              <w:rPr>
                <w:rFonts w:ascii="Times New Roman" w:eastAsia="Calibri" w:hAnsi="Times New Roman" w:cs="Times New Roman"/>
                <w:sz w:val="20"/>
                <w:szCs w:val="20"/>
                <w:lang w:eastAsia="sk-SK"/>
              </w:rPr>
              <w:lastRenderedPageBreak/>
              <w:t>zapojiť rôzne vekové kategórie aj bez doterajších pracovných skúseností ako aj ľudí v dôchodkovom veku.</w:t>
            </w:r>
          </w:p>
        </w:tc>
      </w:tr>
      <w:tr w:rsidR="00E73810" w:rsidRPr="00B812F3" w14:paraId="5E5AA5D7" w14:textId="77777777" w:rsidTr="00546CD3">
        <w:tblPrEx>
          <w:tblCellMar>
            <w:top w:w="28" w:type="dxa"/>
            <w:left w:w="57" w:type="dxa"/>
          </w:tblCellMar>
        </w:tblPrEx>
        <w:trPr>
          <w:gridAfter w:val="1"/>
          <w:wAfter w:w="3" w:type="pct"/>
          <w:jc w:val="center"/>
        </w:trPr>
        <w:tc>
          <w:tcPr>
            <w:tcW w:w="4997" w:type="pct"/>
            <w:gridSpan w:val="10"/>
            <w:tcBorders>
              <w:bottom w:val="single" w:sz="4" w:space="0" w:color="auto"/>
            </w:tcBorders>
            <w:shd w:val="clear" w:color="auto" w:fill="D9D9D9"/>
          </w:tcPr>
          <w:p w14:paraId="58A4D2F8" w14:textId="77777777" w:rsidR="00E73810" w:rsidRPr="00B812F3" w:rsidRDefault="00E73810" w:rsidP="00B812F3">
            <w:pPr>
              <w:widowControl w:val="0"/>
              <w:spacing w:after="0" w:line="240" w:lineRule="auto"/>
              <w:rPr>
                <w:rFonts w:ascii="Times New Roman" w:eastAsia="Calibri" w:hAnsi="Times New Roman" w:cs="Times New Roman"/>
                <w:b/>
                <w:sz w:val="20"/>
                <w:szCs w:val="20"/>
              </w:rPr>
            </w:pPr>
            <w:r w:rsidRPr="00B812F3">
              <w:rPr>
                <w:rFonts w:ascii="Times New Roman" w:eastAsia="Calibri" w:hAnsi="Times New Roman" w:cs="Times New Roman"/>
                <w:b/>
                <w:sz w:val="20"/>
                <w:szCs w:val="20"/>
              </w:rPr>
              <w:lastRenderedPageBreak/>
              <w:t>4.3 Identifikujte a popíšte vplyv na rovnosť príležitostí.</w:t>
            </w:r>
          </w:p>
          <w:p w14:paraId="463E47F0" w14:textId="77777777" w:rsidR="00E73810" w:rsidRPr="00B812F3" w:rsidRDefault="00E73810" w:rsidP="00B812F3">
            <w:pPr>
              <w:widowControl w:val="0"/>
              <w:spacing w:after="0" w:line="240" w:lineRule="auto"/>
              <w:ind w:left="340"/>
              <w:jc w:val="both"/>
              <w:rPr>
                <w:rFonts w:ascii="Times New Roman" w:eastAsia="Calibri" w:hAnsi="Times New Roman" w:cs="Times New Roman"/>
                <w:sz w:val="20"/>
                <w:szCs w:val="20"/>
              </w:rPr>
            </w:pPr>
            <w:r w:rsidRPr="00B812F3">
              <w:rPr>
                <w:rFonts w:ascii="Times New Roman" w:eastAsia="Calibri" w:hAnsi="Times New Roman" w:cs="Times New Roman"/>
                <w:b/>
                <w:sz w:val="20"/>
                <w:szCs w:val="20"/>
              </w:rPr>
              <w:t>Identifikujte, popíšte a kvantifikujte vplyv na rovnosť žien a mužov.</w:t>
            </w:r>
          </w:p>
        </w:tc>
      </w:tr>
      <w:tr w:rsidR="00E73810" w:rsidRPr="00B812F3" w14:paraId="15A9CA4D" w14:textId="77777777" w:rsidTr="00546CD3">
        <w:tblPrEx>
          <w:tblCellMar>
            <w:top w:w="28" w:type="dxa"/>
            <w:left w:w="57" w:type="dxa"/>
          </w:tblCellMar>
        </w:tblPrEx>
        <w:trPr>
          <w:gridAfter w:val="1"/>
          <w:wAfter w:w="3" w:type="pct"/>
          <w:jc w:val="center"/>
        </w:trPr>
        <w:tc>
          <w:tcPr>
            <w:tcW w:w="222" w:type="pct"/>
            <w:gridSpan w:val="2"/>
            <w:tcBorders>
              <w:bottom w:val="single" w:sz="4" w:space="0" w:color="auto"/>
            </w:tcBorders>
            <w:shd w:val="clear" w:color="auto" w:fill="FFFFFF" w:themeFill="background1"/>
            <w:vAlign w:val="center"/>
          </w:tcPr>
          <w:p w14:paraId="56991946"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a)</w:t>
            </w:r>
          </w:p>
        </w:tc>
        <w:tc>
          <w:tcPr>
            <w:tcW w:w="4775" w:type="pct"/>
            <w:gridSpan w:val="8"/>
            <w:tcBorders>
              <w:bottom w:val="single" w:sz="4" w:space="0" w:color="auto"/>
            </w:tcBorders>
            <w:shd w:val="clear" w:color="auto" w:fill="FFFFFF" w:themeFill="background1"/>
          </w:tcPr>
          <w:p w14:paraId="4A6B690C"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E73810" w:rsidRPr="00B812F3" w14:paraId="3008DFD5" w14:textId="77777777" w:rsidTr="00546CD3">
        <w:tblPrEx>
          <w:tblCellMar>
            <w:top w:w="28" w:type="dxa"/>
            <w:left w:w="57" w:type="dxa"/>
          </w:tblCellMar>
        </w:tblPrEx>
        <w:trPr>
          <w:gridAfter w:val="1"/>
          <w:wAfter w:w="3" w:type="pct"/>
          <w:jc w:val="center"/>
        </w:trPr>
        <w:tc>
          <w:tcPr>
            <w:tcW w:w="222" w:type="pct"/>
            <w:gridSpan w:val="2"/>
            <w:tcBorders>
              <w:top w:val="single" w:sz="4" w:space="0" w:color="auto"/>
              <w:bottom w:val="single" w:sz="4" w:space="0" w:color="auto"/>
            </w:tcBorders>
            <w:shd w:val="clear" w:color="auto" w:fill="FFFFFF" w:themeFill="background1"/>
          </w:tcPr>
          <w:p w14:paraId="190A9FE9"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b)</w:t>
            </w:r>
          </w:p>
          <w:p w14:paraId="46567A83"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p>
        </w:tc>
        <w:tc>
          <w:tcPr>
            <w:tcW w:w="4775" w:type="pct"/>
            <w:gridSpan w:val="8"/>
            <w:tcBorders>
              <w:top w:val="single" w:sz="4" w:space="0" w:color="auto"/>
              <w:bottom w:val="single" w:sz="4" w:space="0" w:color="auto"/>
            </w:tcBorders>
            <w:shd w:val="clear" w:color="auto" w:fill="FFFFFF" w:themeFill="background1"/>
          </w:tcPr>
          <w:p w14:paraId="60D03EDF" w14:textId="61D0E948" w:rsidR="00E73810" w:rsidRPr="00B812F3" w:rsidRDefault="00E73810" w:rsidP="00B812F3">
            <w:pPr>
              <w:widowControl w:val="0"/>
              <w:spacing w:after="0" w:line="240" w:lineRule="auto"/>
              <w:jc w:val="both"/>
              <w:rPr>
                <w:rFonts w:ascii="Times New Roman" w:eastAsia="Calibri" w:hAnsi="Times New Roman" w:cs="Times New Roman"/>
                <w:sz w:val="20"/>
                <w:szCs w:val="20"/>
              </w:rPr>
            </w:pPr>
            <w:r w:rsidRPr="00B812F3">
              <w:rPr>
                <w:rFonts w:ascii="Times New Roman" w:eastAsia="Calibri" w:hAnsi="Times New Roman" w:cs="Times New Roman"/>
                <w:sz w:val="20"/>
                <w:szCs w:val="20"/>
              </w:rPr>
              <w:t>Legislatívny zámer návrhu zákona o Klimatickom fonde pre pôdu vychádza z princípu rovnakého zaobchádzania so skupinami alebo jednotlivcami a navrhované opatrenia nepovedú k diskriminácii žiadnej skupiny obyvateľstva.</w:t>
            </w:r>
          </w:p>
        </w:tc>
      </w:tr>
      <w:tr w:rsidR="00E73810" w:rsidRPr="00B812F3" w14:paraId="29F93AA2" w14:textId="77777777" w:rsidTr="00546CD3">
        <w:tblPrEx>
          <w:tblCellMar>
            <w:top w:w="28" w:type="dxa"/>
            <w:left w:w="57" w:type="dxa"/>
          </w:tblCellMar>
        </w:tblPrEx>
        <w:trPr>
          <w:gridAfter w:val="1"/>
          <w:wAfter w:w="3" w:type="pct"/>
          <w:jc w:val="center"/>
        </w:trPr>
        <w:tc>
          <w:tcPr>
            <w:tcW w:w="222" w:type="pct"/>
            <w:gridSpan w:val="2"/>
            <w:tcBorders>
              <w:bottom w:val="single" w:sz="4" w:space="0" w:color="auto"/>
            </w:tcBorders>
            <w:shd w:val="clear" w:color="auto" w:fill="FFFFFF" w:themeFill="background1"/>
            <w:vAlign w:val="center"/>
          </w:tcPr>
          <w:p w14:paraId="5F7FBAA8"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c)</w:t>
            </w:r>
          </w:p>
        </w:tc>
        <w:tc>
          <w:tcPr>
            <w:tcW w:w="4775" w:type="pct"/>
            <w:gridSpan w:val="8"/>
            <w:tcBorders>
              <w:bottom w:val="single" w:sz="4" w:space="0" w:color="auto"/>
            </w:tcBorders>
            <w:shd w:val="clear" w:color="auto" w:fill="FFFFFF" w:themeFill="background1"/>
            <w:vAlign w:val="center"/>
          </w:tcPr>
          <w:p w14:paraId="4228956C"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4.3.2 Môže návrh viesť k zväčšovaniu nerovností medzi ženami a mužmi? Podporuje návrh rovnosť príležitostí? Má návrh odlišný vplyv na ženy a mužov? Popíšte vplyvy.</w:t>
            </w:r>
          </w:p>
        </w:tc>
      </w:tr>
      <w:tr w:rsidR="00E73810" w:rsidRPr="00B812F3" w14:paraId="716739C1" w14:textId="77777777" w:rsidTr="00546CD3">
        <w:tblPrEx>
          <w:tblBorders>
            <w:top w:val="none" w:sz="0" w:space="0" w:color="auto"/>
            <w:bottom w:val="none" w:sz="0" w:space="0" w:color="auto"/>
          </w:tblBorders>
          <w:tblCellMar>
            <w:top w:w="28" w:type="dxa"/>
            <w:left w:w="57" w:type="dxa"/>
          </w:tblCellMar>
        </w:tblPrEx>
        <w:trPr>
          <w:gridAfter w:val="1"/>
          <w:wAfter w:w="3" w:type="pct"/>
          <w:jc w:val="center"/>
        </w:trPr>
        <w:tc>
          <w:tcPr>
            <w:tcW w:w="222" w:type="pct"/>
            <w:gridSpan w:val="2"/>
            <w:tcBorders>
              <w:top w:val="single" w:sz="4" w:space="0" w:color="auto"/>
              <w:bottom w:val="single" w:sz="4" w:space="0" w:color="auto"/>
            </w:tcBorders>
            <w:shd w:val="clear" w:color="auto" w:fill="FFFFFF" w:themeFill="background1"/>
            <w:vAlign w:val="center"/>
          </w:tcPr>
          <w:p w14:paraId="594B2FFE"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w:t>
            </w:r>
          </w:p>
        </w:tc>
        <w:tc>
          <w:tcPr>
            <w:tcW w:w="4327" w:type="pct"/>
            <w:gridSpan w:val="7"/>
            <w:tcBorders>
              <w:top w:val="single" w:sz="4" w:space="0" w:color="auto"/>
              <w:bottom w:val="single" w:sz="4" w:space="0" w:color="auto"/>
            </w:tcBorders>
            <w:shd w:val="clear" w:color="auto" w:fill="FFFFFF" w:themeFill="background1"/>
          </w:tcPr>
          <w:p w14:paraId="347D06A1"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Popíšte riziká návrhu, ktoré môžu viesť k zväčšovaniu nerovností:</w:t>
            </w:r>
          </w:p>
        </w:tc>
        <w:tc>
          <w:tcPr>
            <w:tcW w:w="448" w:type="pct"/>
            <w:tcBorders>
              <w:top w:val="single" w:sz="4" w:space="0" w:color="auto"/>
              <w:bottom w:val="single" w:sz="4" w:space="0" w:color="auto"/>
            </w:tcBorders>
            <w:shd w:val="clear" w:color="auto" w:fill="FFFFFF" w:themeFill="background1"/>
          </w:tcPr>
          <w:p w14:paraId="3B7422C9" w14:textId="77777777" w:rsidR="00E73810" w:rsidRPr="00B812F3" w:rsidRDefault="00E73810" w:rsidP="00B812F3">
            <w:pPr>
              <w:widowControl w:val="0"/>
              <w:spacing w:after="0" w:line="240" w:lineRule="auto"/>
              <w:jc w:val="both"/>
              <w:rPr>
                <w:rFonts w:ascii="Times New Roman" w:eastAsia="Calibri" w:hAnsi="Times New Roman" w:cs="Times New Roman"/>
                <w:sz w:val="20"/>
                <w:szCs w:val="20"/>
              </w:rPr>
            </w:pPr>
            <w:r w:rsidRPr="00B812F3">
              <w:rPr>
                <w:rFonts w:ascii="Times New Roman" w:eastAsia="Calibri" w:hAnsi="Times New Roman" w:cs="Times New Roman"/>
                <w:sz w:val="20"/>
                <w:szCs w:val="20"/>
              </w:rPr>
              <w:t>bez rizika</w:t>
            </w:r>
          </w:p>
        </w:tc>
      </w:tr>
      <w:tr w:rsidR="00E73810" w:rsidRPr="00B812F3" w14:paraId="73520DBB" w14:textId="77777777" w:rsidTr="00546CD3">
        <w:tblPrEx>
          <w:tblBorders>
            <w:top w:val="none" w:sz="0" w:space="0" w:color="auto"/>
            <w:bottom w:val="none" w:sz="0" w:space="0" w:color="auto"/>
          </w:tblBorders>
          <w:tblCellMar>
            <w:top w:w="28" w:type="dxa"/>
            <w:left w:w="57" w:type="dxa"/>
          </w:tblCellMar>
        </w:tblPrEx>
        <w:trPr>
          <w:gridAfter w:val="1"/>
          <w:wAfter w:w="3" w:type="pct"/>
          <w:jc w:val="center"/>
        </w:trPr>
        <w:tc>
          <w:tcPr>
            <w:tcW w:w="222" w:type="pct"/>
            <w:gridSpan w:val="2"/>
            <w:tcBorders>
              <w:top w:val="single" w:sz="4" w:space="0" w:color="auto"/>
              <w:bottom w:val="single" w:sz="4" w:space="0" w:color="auto"/>
            </w:tcBorders>
            <w:shd w:val="clear" w:color="auto" w:fill="FFFFFF" w:themeFill="background1"/>
            <w:vAlign w:val="center"/>
          </w:tcPr>
          <w:p w14:paraId="201F9EEC"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e)</w:t>
            </w:r>
          </w:p>
        </w:tc>
        <w:tc>
          <w:tcPr>
            <w:tcW w:w="4327" w:type="pct"/>
            <w:gridSpan w:val="7"/>
            <w:tcBorders>
              <w:top w:val="single" w:sz="4" w:space="0" w:color="auto"/>
              <w:bottom w:val="single" w:sz="4" w:space="0" w:color="auto"/>
            </w:tcBorders>
            <w:shd w:val="clear" w:color="auto" w:fill="FFFFFF" w:themeFill="background1"/>
          </w:tcPr>
          <w:p w14:paraId="7820764F"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Popíšte pozitívne vplyvy návrhu na dosahovanie rovnosti žien a mužov, rovnosti príležitostí žien a mužov, prípadne vplyvy na ženy a mužov, ak sú odlišné:</w:t>
            </w:r>
          </w:p>
        </w:tc>
        <w:tc>
          <w:tcPr>
            <w:tcW w:w="448" w:type="pct"/>
            <w:tcBorders>
              <w:top w:val="single" w:sz="4" w:space="0" w:color="auto"/>
              <w:bottom w:val="single" w:sz="4" w:space="0" w:color="auto"/>
            </w:tcBorders>
            <w:shd w:val="clear" w:color="auto" w:fill="FFFFFF" w:themeFill="background1"/>
          </w:tcPr>
          <w:p w14:paraId="1067A5D8" w14:textId="77777777" w:rsidR="00E73810" w:rsidRPr="00B812F3" w:rsidRDefault="00E73810" w:rsidP="00B812F3">
            <w:pPr>
              <w:widowControl w:val="0"/>
              <w:spacing w:after="0" w:line="240" w:lineRule="auto"/>
              <w:jc w:val="both"/>
              <w:rPr>
                <w:rFonts w:ascii="Times New Roman" w:eastAsia="Calibri" w:hAnsi="Times New Roman" w:cs="Times New Roman"/>
                <w:sz w:val="20"/>
                <w:szCs w:val="20"/>
              </w:rPr>
            </w:pPr>
            <w:r w:rsidRPr="00B812F3">
              <w:rPr>
                <w:rFonts w:ascii="Times New Roman" w:eastAsia="Calibri" w:hAnsi="Times New Roman" w:cs="Times New Roman"/>
                <w:sz w:val="20"/>
                <w:szCs w:val="20"/>
              </w:rPr>
              <w:t>bez vplyvu</w:t>
            </w:r>
          </w:p>
        </w:tc>
      </w:tr>
      <w:tr w:rsidR="00E73810" w:rsidRPr="00B812F3" w14:paraId="63BE0D2F" w14:textId="77777777" w:rsidTr="00546CD3">
        <w:tblPrEx>
          <w:tblBorders>
            <w:top w:val="none" w:sz="0" w:space="0" w:color="auto"/>
            <w:bottom w:val="none" w:sz="0" w:space="0" w:color="auto"/>
          </w:tblBorders>
          <w:tblCellMar>
            <w:top w:w="28" w:type="dxa"/>
            <w:left w:w="57" w:type="dxa"/>
          </w:tblCellMar>
        </w:tblPrEx>
        <w:trPr>
          <w:gridAfter w:val="1"/>
          <w:wAfter w:w="3" w:type="pct"/>
          <w:jc w:val="center"/>
        </w:trPr>
        <w:tc>
          <w:tcPr>
            <w:tcW w:w="222" w:type="pct"/>
            <w:gridSpan w:val="2"/>
            <w:tcBorders>
              <w:top w:val="single" w:sz="4" w:space="0" w:color="auto"/>
              <w:bottom w:val="single" w:sz="4" w:space="0" w:color="auto"/>
            </w:tcBorders>
            <w:shd w:val="clear" w:color="auto" w:fill="FFFFFF" w:themeFill="background1"/>
            <w:vAlign w:val="center"/>
          </w:tcPr>
          <w:p w14:paraId="2DE5BCF7"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f)</w:t>
            </w:r>
          </w:p>
        </w:tc>
        <w:tc>
          <w:tcPr>
            <w:tcW w:w="4327" w:type="pct"/>
            <w:gridSpan w:val="7"/>
            <w:tcBorders>
              <w:top w:val="single" w:sz="4" w:space="0" w:color="auto"/>
              <w:bottom w:val="single" w:sz="4" w:space="0" w:color="auto"/>
            </w:tcBorders>
            <w:shd w:val="clear" w:color="auto" w:fill="FFFFFF" w:themeFill="background1"/>
          </w:tcPr>
          <w:p w14:paraId="618F1749"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448" w:type="pct"/>
            <w:tcBorders>
              <w:top w:val="single" w:sz="4" w:space="0" w:color="auto"/>
              <w:bottom w:val="single" w:sz="4" w:space="0" w:color="auto"/>
            </w:tcBorders>
            <w:shd w:val="clear" w:color="auto" w:fill="FFFFFF" w:themeFill="background1"/>
          </w:tcPr>
          <w:p w14:paraId="497D3744" w14:textId="77777777" w:rsidR="00E73810" w:rsidRPr="00B812F3" w:rsidRDefault="00E73810" w:rsidP="00B812F3">
            <w:pPr>
              <w:widowControl w:val="0"/>
              <w:spacing w:after="0" w:line="240" w:lineRule="auto"/>
              <w:jc w:val="both"/>
              <w:rPr>
                <w:rFonts w:ascii="Times New Roman" w:eastAsia="Calibri" w:hAnsi="Times New Roman" w:cs="Times New Roman"/>
                <w:sz w:val="20"/>
                <w:szCs w:val="20"/>
              </w:rPr>
            </w:pPr>
            <w:r w:rsidRPr="00B812F3">
              <w:rPr>
                <w:rFonts w:ascii="Times New Roman" w:eastAsia="Calibri" w:hAnsi="Times New Roman" w:cs="Times New Roman"/>
                <w:sz w:val="20"/>
                <w:szCs w:val="20"/>
              </w:rPr>
              <w:t>bez vplyvu</w:t>
            </w:r>
          </w:p>
        </w:tc>
      </w:tr>
      <w:tr w:rsidR="00E73810" w:rsidRPr="00B812F3" w14:paraId="62024AC5" w14:textId="77777777" w:rsidTr="00546CD3">
        <w:tblPrEx>
          <w:tblBorders>
            <w:top w:val="none" w:sz="0" w:space="0" w:color="auto"/>
            <w:bottom w:val="none" w:sz="0" w:space="0" w:color="auto"/>
          </w:tblBorders>
          <w:tblCellMar>
            <w:top w:w="28" w:type="dxa"/>
            <w:left w:w="57" w:type="dxa"/>
          </w:tblCellMar>
        </w:tblPrEx>
        <w:trPr>
          <w:gridAfter w:val="1"/>
          <w:wAfter w:w="3" w:type="pct"/>
          <w:jc w:val="center"/>
        </w:trPr>
        <w:tc>
          <w:tcPr>
            <w:tcW w:w="222" w:type="pct"/>
            <w:gridSpan w:val="2"/>
            <w:tcBorders>
              <w:top w:val="single" w:sz="4" w:space="0" w:color="auto"/>
              <w:bottom w:val="single" w:sz="4" w:space="0" w:color="auto"/>
            </w:tcBorders>
            <w:shd w:val="clear" w:color="auto" w:fill="FFFFFF" w:themeFill="background1"/>
            <w:vAlign w:val="center"/>
          </w:tcPr>
          <w:p w14:paraId="0D0CA9FB"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g)</w:t>
            </w:r>
          </w:p>
        </w:tc>
        <w:tc>
          <w:tcPr>
            <w:tcW w:w="4327" w:type="pct"/>
            <w:gridSpan w:val="7"/>
            <w:tcBorders>
              <w:top w:val="single" w:sz="4" w:space="0" w:color="auto"/>
              <w:bottom w:val="single" w:sz="4" w:space="0" w:color="auto"/>
            </w:tcBorders>
            <w:shd w:val="clear" w:color="auto" w:fill="FFFFFF" w:themeFill="background1"/>
          </w:tcPr>
          <w:p w14:paraId="39E1B6DC"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2330E400" w14:textId="77777777" w:rsidR="00E73810" w:rsidRPr="00B812F3" w:rsidRDefault="00E73810" w:rsidP="00B812F3">
            <w:pPr>
              <w:widowControl w:val="0"/>
              <w:spacing w:after="0" w:line="240" w:lineRule="auto"/>
              <w:jc w:val="both"/>
              <w:rPr>
                <w:rFonts w:ascii="Times New Roman" w:eastAsia="Times New Roman" w:hAnsi="Times New Roman" w:cs="Times New Roman"/>
                <w:color w:val="000000"/>
                <w:sz w:val="20"/>
                <w:szCs w:val="20"/>
              </w:rPr>
            </w:pPr>
            <w:r w:rsidRPr="00B812F3">
              <w:rPr>
                <w:rFonts w:ascii="Times New Roman" w:eastAsia="Calibri" w:hAnsi="Times New Roman" w:cs="Times New Roman"/>
                <w:i/>
                <w:sz w:val="20"/>
                <w:szCs w:val="20"/>
              </w:rPr>
              <w:t xml:space="preserve">V ktorých oblastiach podpory rovnosti žien a mužov návrh odstraňuje prekážky a/alebo podporuje rovnosť žien a mužov? </w:t>
            </w:r>
            <w:r w:rsidRPr="00B812F3">
              <w:rPr>
                <w:rFonts w:ascii="Times New Roman" w:eastAsia="Times New Roman" w:hAnsi="Times New Roman" w:cs="Times New Roman"/>
                <w:i/>
                <w:iCs/>
                <w:color w:val="000000"/>
                <w:sz w:val="20"/>
                <w:szCs w:val="20"/>
              </w:rPr>
              <w:t>Medzi oblasti podpory rovnosti žien a mužov okrem iného patria:</w:t>
            </w:r>
          </w:p>
          <w:p w14:paraId="25A791D1" w14:textId="77777777" w:rsidR="00E73810" w:rsidRPr="00B812F3" w:rsidRDefault="00E73810" w:rsidP="00B812F3">
            <w:pPr>
              <w:widowControl w:val="0"/>
              <w:numPr>
                <w:ilvl w:val="0"/>
                <w:numId w:val="10"/>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podpora slobodného výberu povolania a ekonomickej činnosti</w:t>
            </w:r>
          </w:p>
          <w:p w14:paraId="2891D326" w14:textId="77777777" w:rsidR="00E73810" w:rsidRPr="00B812F3" w:rsidRDefault="00E73810" w:rsidP="00B812F3">
            <w:pPr>
              <w:widowControl w:val="0"/>
              <w:numPr>
                <w:ilvl w:val="0"/>
                <w:numId w:val="10"/>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podpora vyrovnávania ekonomickej nezávislosti, </w:t>
            </w:r>
          </w:p>
          <w:p w14:paraId="7D5E1292" w14:textId="77777777" w:rsidR="00E73810" w:rsidRPr="00B812F3" w:rsidRDefault="00E73810" w:rsidP="00B812F3">
            <w:pPr>
              <w:widowControl w:val="0"/>
              <w:numPr>
                <w:ilvl w:val="0"/>
                <w:numId w:val="10"/>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zosúladenie pracovného, súkromného a rodinného života, </w:t>
            </w:r>
          </w:p>
          <w:p w14:paraId="1CFB6CF8" w14:textId="77777777" w:rsidR="00E73810" w:rsidRPr="00B812F3" w:rsidRDefault="00E73810" w:rsidP="00B812F3">
            <w:pPr>
              <w:widowControl w:val="0"/>
              <w:numPr>
                <w:ilvl w:val="0"/>
                <w:numId w:val="10"/>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podpora rovnosti príležitostí pri participácii na rozhodovaní, </w:t>
            </w:r>
          </w:p>
          <w:p w14:paraId="7490185E" w14:textId="77777777" w:rsidR="00E73810" w:rsidRPr="00B812F3" w:rsidRDefault="00E73810" w:rsidP="00B812F3">
            <w:pPr>
              <w:widowControl w:val="0"/>
              <w:numPr>
                <w:ilvl w:val="0"/>
                <w:numId w:val="10"/>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boj proti domácemu násiliu,  násiliu na ženách  a obchodovaniu s ľuďmi, </w:t>
            </w:r>
          </w:p>
          <w:p w14:paraId="5703C9C7" w14:textId="77777777" w:rsidR="00E73810" w:rsidRPr="00B812F3" w:rsidRDefault="00E73810" w:rsidP="00B812F3">
            <w:pPr>
              <w:widowControl w:val="0"/>
              <w:numPr>
                <w:ilvl w:val="0"/>
                <w:numId w:val="10"/>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podpora vnímania osobnej starostlivosti o dieťa za rovnocennú s ekonomickou činnosťou a podpora neviditeľnej práce v domácnosti ako takej,</w:t>
            </w:r>
          </w:p>
          <w:p w14:paraId="4760CC68" w14:textId="77777777" w:rsidR="00E73810" w:rsidRPr="00B812F3" w:rsidRDefault="00E73810" w:rsidP="00B812F3">
            <w:pPr>
              <w:widowControl w:val="0"/>
              <w:numPr>
                <w:ilvl w:val="0"/>
                <w:numId w:val="10"/>
              </w:numPr>
              <w:spacing w:after="0" w:line="240" w:lineRule="auto"/>
              <w:ind w:left="170" w:hanging="170"/>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lang w:eastAsia="sk-SK"/>
              </w:rPr>
              <w:t>rešpektovanie osobných preferencií pri výbere povolania a zosúlaďovania pracovného a rodinného života.</w:t>
            </w:r>
          </w:p>
        </w:tc>
        <w:tc>
          <w:tcPr>
            <w:tcW w:w="448" w:type="pct"/>
            <w:tcBorders>
              <w:top w:val="single" w:sz="4" w:space="0" w:color="auto"/>
              <w:bottom w:val="single" w:sz="4" w:space="0" w:color="auto"/>
            </w:tcBorders>
            <w:shd w:val="clear" w:color="auto" w:fill="FFFFFF" w:themeFill="background1"/>
          </w:tcPr>
          <w:p w14:paraId="678E87F2"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sz w:val="20"/>
                <w:szCs w:val="20"/>
              </w:rPr>
              <w:t>bez vplyvu</w:t>
            </w:r>
          </w:p>
        </w:tc>
      </w:tr>
      <w:tr w:rsidR="00E73810" w:rsidRPr="00B812F3" w14:paraId="6C780B6C" w14:textId="77777777" w:rsidTr="00546CD3">
        <w:tblPrEx>
          <w:tblCellMar>
            <w:top w:w="28" w:type="dxa"/>
            <w:right w:w="28" w:type="dxa"/>
          </w:tblCellMar>
        </w:tblPrEx>
        <w:trPr>
          <w:gridAfter w:val="1"/>
          <w:wAfter w:w="3" w:type="pct"/>
          <w:jc w:val="center"/>
        </w:trPr>
        <w:tc>
          <w:tcPr>
            <w:tcW w:w="4997" w:type="pct"/>
            <w:gridSpan w:val="10"/>
            <w:tcBorders>
              <w:bottom w:val="nil"/>
            </w:tcBorders>
            <w:shd w:val="clear" w:color="auto" w:fill="D9D9D9"/>
          </w:tcPr>
          <w:p w14:paraId="0CFB4B13" w14:textId="77777777" w:rsidR="00E73810" w:rsidRPr="00B812F3" w:rsidRDefault="00E73810" w:rsidP="00B812F3">
            <w:pPr>
              <w:widowControl w:val="0"/>
              <w:spacing w:after="0" w:line="240" w:lineRule="auto"/>
              <w:rPr>
                <w:rFonts w:ascii="Times New Roman" w:eastAsia="Calibri" w:hAnsi="Times New Roman" w:cs="Times New Roman"/>
                <w:b/>
                <w:sz w:val="20"/>
                <w:szCs w:val="20"/>
                <w:lang w:eastAsia="sk-SK"/>
              </w:rPr>
            </w:pPr>
            <w:r w:rsidRPr="00B812F3">
              <w:rPr>
                <w:rFonts w:ascii="Times New Roman" w:eastAsia="Calibri" w:hAnsi="Times New Roman" w:cs="Times New Roman"/>
                <w:b/>
                <w:sz w:val="20"/>
                <w:szCs w:val="20"/>
                <w:lang w:eastAsia="sk-SK"/>
              </w:rPr>
              <w:t>4.4 Identifikujte, popíšte a kvantifikujte vplyvy na zamestnanosť a na trh práce.</w:t>
            </w:r>
          </w:p>
          <w:p w14:paraId="1F7BD3C6"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V prípade kladnej odpovede pripojte </w:t>
            </w:r>
            <w:r w:rsidRPr="00B812F3">
              <w:rPr>
                <w:rFonts w:ascii="Times New Roman" w:eastAsia="Calibri" w:hAnsi="Times New Roman" w:cs="Times New Roman"/>
                <w:b/>
                <w:i/>
                <w:sz w:val="20"/>
                <w:szCs w:val="20"/>
                <w:lang w:eastAsia="sk-SK"/>
              </w:rPr>
              <w:t>odôvodnenie</w:t>
            </w:r>
            <w:r w:rsidRPr="00B812F3">
              <w:rPr>
                <w:rFonts w:ascii="Times New Roman" w:eastAsia="Calibri" w:hAnsi="Times New Roman" w:cs="Times New Roman"/>
                <w:i/>
                <w:sz w:val="20"/>
                <w:szCs w:val="20"/>
                <w:lang w:eastAsia="sk-SK"/>
              </w:rPr>
              <w:t xml:space="preserve"> v súlade s Metodickým postupom pre analýzu sociálnych vplyvov.</w:t>
            </w:r>
          </w:p>
        </w:tc>
      </w:tr>
      <w:tr w:rsidR="00E73810" w:rsidRPr="00B812F3" w14:paraId="3E3A7916" w14:textId="77777777" w:rsidTr="00546CD3">
        <w:tblPrEx>
          <w:tblCellMar>
            <w:top w:w="28" w:type="dxa"/>
            <w:right w:w="28" w:type="dxa"/>
          </w:tblCellMar>
        </w:tblPrEx>
        <w:trPr>
          <w:gridAfter w:val="1"/>
          <w:wAfter w:w="3" w:type="pct"/>
          <w:jc w:val="center"/>
        </w:trPr>
        <w:tc>
          <w:tcPr>
            <w:tcW w:w="125" w:type="pct"/>
            <w:tcBorders>
              <w:top w:val="nil"/>
              <w:bottom w:val="single" w:sz="4" w:space="0" w:color="auto"/>
            </w:tcBorders>
            <w:shd w:val="clear" w:color="auto" w:fill="FFFFFF" w:themeFill="background1"/>
            <w:vAlign w:val="center"/>
          </w:tcPr>
          <w:p w14:paraId="545B2CCA"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a)</w:t>
            </w:r>
          </w:p>
        </w:tc>
        <w:tc>
          <w:tcPr>
            <w:tcW w:w="4872" w:type="pct"/>
            <w:gridSpan w:val="9"/>
            <w:tcBorders>
              <w:top w:val="nil"/>
              <w:bottom w:val="single" w:sz="4" w:space="0" w:color="auto"/>
            </w:tcBorders>
            <w:shd w:val="clear" w:color="auto" w:fill="FFFFFF" w:themeFill="background1"/>
            <w:vAlign w:val="center"/>
          </w:tcPr>
          <w:p w14:paraId="48D21347"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Uľahčuje návrh vznik nových pracovných miest? Ak áno, ako? Ak je to možné, doplňte kvantifikáciu.</w:t>
            </w:r>
          </w:p>
        </w:tc>
      </w:tr>
      <w:tr w:rsidR="00E73810" w:rsidRPr="00B812F3" w14:paraId="73957F86" w14:textId="77777777" w:rsidTr="00546CD3">
        <w:tblPrEx>
          <w:tblCellMar>
            <w:top w:w="28" w:type="dxa"/>
            <w:right w:w="28" w:type="dxa"/>
          </w:tblCellMar>
        </w:tblPrEx>
        <w:trPr>
          <w:gridAfter w:val="1"/>
          <w:wAfter w:w="3" w:type="pct"/>
          <w:jc w:val="center"/>
        </w:trPr>
        <w:tc>
          <w:tcPr>
            <w:tcW w:w="125" w:type="pct"/>
            <w:tcBorders>
              <w:top w:val="nil"/>
              <w:bottom w:val="single" w:sz="4" w:space="0" w:color="auto"/>
            </w:tcBorders>
            <w:shd w:val="clear" w:color="auto" w:fill="FFFFFF" w:themeFill="background1"/>
            <w:vAlign w:val="center"/>
          </w:tcPr>
          <w:p w14:paraId="64442937"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b)</w:t>
            </w:r>
          </w:p>
        </w:tc>
        <w:tc>
          <w:tcPr>
            <w:tcW w:w="1735" w:type="pct"/>
            <w:gridSpan w:val="4"/>
            <w:tcBorders>
              <w:top w:val="nil"/>
              <w:bottom w:val="single" w:sz="4" w:space="0" w:color="auto"/>
            </w:tcBorders>
            <w:shd w:val="clear" w:color="auto" w:fill="FFFFFF" w:themeFill="background1"/>
          </w:tcPr>
          <w:p w14:paraId="25EE1639"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Identifikujte, v ktorých sektoroch a odvetviach ekonomiky, v ktorých regiónoch, pre aké skupiny zamestnancov, o aké typy zamestnania /pracovných úväzkov pôjde a pod.</w:t>
            </w:r>
          </w:p>
        </w:tc>
        <w:tc>
          <w:tcPr>
            <w:tcW w:w="3137" w:type="pct"/>
            <w:gridSpan w:val="5"/>
            <w:tcBorders>
              <w:top w:val="nil"/>
              <w:bottom w:val="single" w:sz="4" w:space="0" w:color="auto"/>
            </w:tcBorders>
            <w:shd w:val="clear" w:color="auto" w:fill="FFFFFF" w:themeFill="background1"/>
          </w:tcPr>
          <w:p w14:paraId="39D74A1F" w14:textId="3FBC7294" w:rsidR="00E73810" w:rsidRPr="00725576" w:rsidRDefault="00E73810" w:rsidP="00B812F3">
            <w:pPr>
              <w:widowControl w:val="0"/>
              <w:spacing w:after="0" w:line="240" w:lineRule="auto"/>
              <w:jc w:val="both"/>
              <w:rPr>
                <w:rFonts w:ascii="Times New Roman" w:eastAsia="Calibri" w:hAnsi="Times New Roman" w:cs="Times New Roman"/>
                <w:sz w:val="20"/>
                <w:szCs w:val="20"/>
              </w:rPr>
            </w:pPr>
            <w:r w:rsidRPr="00B812F3">
              <w:rPr>
                <w:rFonts w:ascii="Times New Roman" w:eastAsia="Calibri" w:hAnsi="Times New Roman" w:cs="Times New Roman"/>
                <w:sz w:val="20"/>
                <w:szCs w:val="20"/>
              </w:rPr>
              <w:t>Návrh zákona o Klimatickom fonde pre pôdu bude upravovať pôsobnosť orgánov štátnej správy na úseku ochrany a využívania poľnohospodárskej pôdy, t. j. Ministerstvo pôdohospodárstva a rozvoja vidieka Slovenskej republiky a okresné úrady (pozemkové a lesné odbory). Tie majú v súčasnosti právomoc nariaďovať a kontrolovať opatrenia na ochranu pôdy a ukladať sankcie za poškodenie a</w:t>
            </w:r>
            <w:r w:rsidR="00506783" w:rsidRPr="00B812F3">
              <w:rPr>
                <w:rFonts w:ascii="Times New Roman" w:eastAsia="Calibri" w:hAnsi="Times New Roman" w:cs="Times New Roman"/>
                <w:sz w:val="20"/>
                <w:szCs w:val="20"/>
              </w:rPr>
              <w:t> </w:t>
            </w:r>
            <w:r w:rsidRPr="00B812F3">
              <w:rPr>
                <w:rFonts w:ascii="Times New Roman" w:eastAsia="Calibri" w:hAnsi="Times New Roman" w:cs="Times New Roman"/>
                <w:sz w:val="20"/>
                <w:szCs w:val="20"/>
              </w:rPr>
              <w:t xml:space="preserve">degradáciu pôdy. Táto právomoc sa v analogických formách ustanoví aj v oblasti </w:t>
            </w:r>
            <w:r w:rsidRPr="00725576">
              <w:rPr>
                <w:rFonts w:ascii="Times New Roman" w:eastAsia="Calibri" w:hAnsi="Times New Roman" w:cs="Times New Roman"/>
                <w:sz w:val="20"/>
                <w:szCs w:val="20"/>
              </w:rPr>
              <w:t xml:space="preserve">opatrení na zadržiavanie a zdržanie vody a uhlíka v pôde tak, aby sa jednak zvýšil všeobecný štandard ochrany poľnohospodárskej pôdy a jednak dosiahli ciele opatrení uvedené </w:t>
            </w:r>
            <w:r w:rsidRPr="00725576">
              <w:rPr>
                <w:rFonts w:ascii="Times New Roman" w:eastAsia="Calibri" w:hAnsi="Times New Roman" w:cs="Times New Roman"/>
                <w:sz w:val="20"/>
                <w:szCs w:val="20"/>
              </w:rPr>
              <w:lastRenderedPageBreak/>
              <w:t>v</w:t>
            </w:r>
            <w:r w:rsidR="00506783" w:rsidRPr="00725576">
              <w:rPr>
                <w:rFonts w:ascii="Times New Roman" w:eastAsia="Calibri" w:hAnsi="Times New Roman" w:cs="Times New Roman"/>
                <w:sz w:val="20"/>
                <w:szCs w:val="20"/>
              </w:rPr>
              <w:t> </w:t>
            </w:r>
            <w:r w:rsidRPr="00725576">
              <w:rPr>
                <w:rFonts w:ascii="Times New Roman" w:eastAsia="Calibri" w:hAnsi="Times New Roman" w:cs="Times New Roman"/>
                <w:sz w:val="20"/>
                <w:szCs w:val="20"/>
              </w:rPr>
              <w:t>katalógu opatrení.</w:t>
            </w:r>
          </w:p>
          <w:p w14:paraId="134350B2" w14:textId="57A4CC41" w:rsidR="00E73810" w:rsidRPr="00725576" w:rsidRDefault="00E73810" w:rsidP="00B812F3">
            <w:pPr>
              <w:widowControl w:val="0"/>
              <w:spacing w:after="0" w:line="240" w:lineRule="auto"/>
              <w:jc w:val="both"/>
              <w:rPr>
                <w:rFonts w:ascii="Times New Roman" w:eastAsia="Calibri" w:hAnsi="Times New Roman" w:cs="Times New Roman"/>
                <w:sz w:val="20"/>
                <w:szCs w:val="20"/>
              </w:rPr>
            </w:pPr>
            <w:r w:rsidRPr="00725576">
              <w:rPr>
                <w:rFonts w:ascii="Times New Roman" w:eastAsia="Calibri" w:hAnsi="Times New Roman" w:cs="Times New Roman"/>
                <w:sz w:val="20"/>
                <w:szCs w:val="20"/>
              </w:rPr>
              <w:t xml:space="preserve">V súvislosti s uvedeným upraví návrh zákona o Klimatickom fonde pre pôdu najmä intenzívnu kontrolnú a sankčnú pôsobnosť orgánov štátnej správy a odbornú a monitorovaciu činnosť súvisiacich organizácií štátu. </w:t>
            </w:r>
          </w:p>
          <w:p w14:paraId="487FD4B4" w14:textId="6D95D423" w:rsidR="00E73810" w:rsidRPr="00B812F3" w:rsidRDefault="00725576" w:rsidP="00B812F3">
            <w:pPr>
              <w:widowControl w:val="0"/>
              <w:spacing w:after="0" w:line="240" w:lineRule="auto"/>
              <w:jc w:val="both"/>
              <w:rPr>
                <w:rFonts w:ascii="Times New Roman" w:eastAsia="Calibri" w:hAnsi="Times New Roman" w:cs="Times New Roman"/>
                <w:sz w:val="20"/>
                <w:szCs w:val="20"/>
              </w:rPr>
            </w:pPr>
            <w:r w:rsidRPr="00725576">
              <w:rPr>
                <w:rFonts w:ascii="Times New Roman" w:hAnsi="Times New Roman" w:cs="Times New Roman"/>
                <w:sz w:val="20"/>
                <w:szCs w:val="20"/>
              </w:rPr>
              <w:t xml:space="preserve">Uvedená právna úprava si vyžiada zvýšené výdavky na zamestnanosť a materiálno-technické vybavenie. Ciele novej štátnej politiky a úlohy orgánov štátnej správy (najmä zvýšená kontrolná činnosť) si vyžadujú posilniť odborný a personálny aparát (osobitne v oblasti ochrany pôdy, správy fondu a certifikačnej autority), pretože tieto ciele nie je možné dosiahnuť za súčasného stavu. V súčasnosti na každom okresnom úrade vykonáva agendu ochrany pôdy prevažne jeden zamestnanec, niekedy len na čiastočný úväzok. </w:t>
            </w:r>
            <w:r w:rsidR="00E73810" w:rsidRPr="00725576">
              <w:rPr>
                <w:rFonts w:ascii="Times New Roman" w:eastAsia="Calibri" w:hAnsi="Times New Roman" w:cs="Times New Roman"/>
                <w:sz w:val="20"/>
                <w:szCs w:val="20"/>
              </w:rPr>
              <w:t>Ústredný kontrolný a skúšobný ústav poľnohospodársky bude vo</w:t>
            </w:r>
            <w:r w:rsidR="00506783" w:rsidRPr="00725576">
              <w:rPr>
                <w:rFonts w:ascii="Times New Roman" w:eastAsia="Calibri" w:hAnsi="Times New Roman" w:cs="Times New Roman"/>
                <w:sz w:val="20"/>
                <w:szCs w:val="20"/>
              </w:rPr>
              <w:t> </w:t>
            </w:r>
            <w:r w:rsidR="00E73810" w:rsidRPr="00725576">
              <w:rPr>
                <w:rFonts w:ascii="Times New Roman" w:eastAsia="Calibri" w:hAnsi="Times New Roman" w:cs="Times New Roman"/>
                <w:sz w:val="20"/>
                <w:szCs w:val="20"/>
              </w:rPr>
              <w:t>zvýšenom rozsahu a frekvencii vykonávať celoplošný odber a analýzu</w:t>
            </w:r>
            <w:r w:rsidR="00E73810" w:rsidRPr="00B812F3">
              <w:rPr>
                <w:rFonts w:ascii="Times New Roman" w:eastAsia="Calibri" w:hAnsi="Times New Roman" w:cs="Times New Roman"/>
                <w:sz w:val="20"/>
                <w:szCs w:val="20"/>
              </w:rPr>
              <w:t xml:space="preserve"> vzoriek pôdy vrátane agrochemického skúšania pôd.</w:t>
            </w:r>
          </w:p>
          <w:p w14:paraId="583CB590" w14:textId="5FB15F63" w:rsidR="00E73810" w:rsidRPr="00B812F3" w:rsidRDefault="00E73810" w:rsidP="00B812F3">
            <w:pPr>
              <w:widowControl w:val="0"/>
              <w:spacing w:after="0" w:line="240" w:lineRule="auto"/>
              <w:jc w:val="both"/>
              <w:rPr>
                <w:rFonts w:ascii="Times New Roman" w:eastAsia="Calibri" w:hAnsi="Times New Roman" w:cs="Times New Roman"/>
                <w:sz w:val="20"/>
                <w:szCs w:val="20"/>
              </w:rPr>
            </w:pPr>
            <w:r w:rsidRPr="00B812F3">
              <w:rPr>
                <w:rFonts w:ascii="Times New Roman" w:eastAsia="Calibri" w:hAnsi="Times New Roman" w:cs="Times New Roman"/>
                <w:sz w:val="20"/>
                <w:szCs w:val="20"/>
              </w:rPr>
              <w:t>Návrh zákona o Klimatickom fonde pre pôdu bude v porovnaní so</w:t>
            </w:r>
            <w:r w:rsidR="00506783" w:rsidRPr="00B812F3">
              <w:rPr>
                <w:rFonts w:ascii="Times New Roman" w:eastAsia="Calibri" w:hAnsi="Times New Roman" w:cs="Times New Roman"/>
                <w:sz w:val="20"/>
                <w:szCs w:val="20"/>
              </w:rPr>
              <w:t> </w:t>
            </w:r>
            <w:r w:rsidRPr="00B812F3">
              <w:rPr>
                <w:rFonts w:ascii="Times New Roman" w:eastAsia="Calibri" w:hAnsi="Times New Roman" w:cs="Times New Roman"/>
                <w:sz w:val="20"/>
                <w:szCs w:val="20"/>
              </w:rPr>
              <w:t xml:space="preserve">súčasnosťou intenzívnejšie využívať tzv. pôdnu službu, ktorú vykonáva Národné poľnohospodárske a potravinárskej centrum – Výskumný ústav pôdoznalectva a ochrany pôdy. </w:t>
            </w:r>
          </w:p>
          <w:p w14:paraId="378E9276" w14:textId="139934F8" w:rsidR="00E73810" w:rsidRPr="00B812F3" w:rsidRDefault="00E73810" w:rsidP="00546CD3">
            <w:pPr>
              <w:widowControl w:val="0"/>
              <w:spacing w:after="0" w:line="240" w:lineRule="auto"/>
              <w:jc w:val="both"/>
              <w:rPr>
                <w:rFonts w:ascii="Times New Roman" w:eastAsia="Calibri" w:hAnsi="Times New Roman" w:cs="Times New Roman"/>
                <w:sz w:val="20"/>
                <w:szCs w:val="20"/>
              </w:rPr>
            </w:pPr>
            <w:r w:rsidRPr="00B812F3">
              <w:rPr>
                <w:rFonts w:ascii="Times New Roman" w:eastAsia="Calibri" w:hAnsi="Times New Roman" w:cs="Times New Roman"/>
                <w:sz w:val="20"/>
                <w:szCs w:val="20"/>
              </w:rPr>
              <w:t xml:space="preserve">Vplyvom realizácie opatrení na zadržiavanie a zdržanie vody a uhlíka v pôde financovaných Klimatickým fondom pre pôdu sú očakávané pozitívne vplyvy na potenciál tvorby nových pracovných príležitostí vo vidieckych oblastiach, vrátane vyššej participácie marginalizovaných komunít na týchto opatreniach. </w:t>
            </w:r>
          </w:p>
        </w:tc>
      </w:tr>
      <w:tr w:rsidR="00E73810" w:rsidRPr="00B812F3" w14:paraId="0D9B0CF9"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494A1C88"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lastRenderedPageBreak/>
              <w:t>c)</w:t>
            </w:r>
          </w:p>
        </w:tc>
        <w:tc>
          <w:tcPr>
            <w:tcW w:w="4872" w:type="pct"/>
            <w:gridSpan w:val="9"/>
            <w:tcBorders>
              <w:bottom w:val="single" w:sz="4" w:space="0" w:color="auto"/>
            </w:tcBorders>
            <w:shd w:val="clear" w:color="auto" w:fill="FFFFFF" w:themeFill="background1"/>
            <w:vAlign w:val="center"/>
          </w:tcPr>
          <w:p w14:paraId="3B357A21"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Vedie návrh k zániku pracovných miest?</w:t>
            </w:r>
            <w:r w:rsidRPr="00B812F3">
              <w:rPr>
                <w:rFonts w:ascii="Times New Roman" w:eastAsia="Calibri" w:hAnsi="Times New Roman" w:cs="Times New Roman"/>
                <w:sz w:val="20"/>
                <w:szCs w:val="20"/>
              </w:rPr>
              <w:t xml:space="preserve"> </w:t>
            </w:r>
            <w:r w:rsidRPr="00B812F3">
              <w:rPr>
                <w:rFonts w:ascii="Times New Roman" w:eastAsia="Calibri" w:hAnsi="Times New Roman" w:cs="Times New Roman"/>
                <w:i/>
                <w:sz w:val="20"/>
                <w:szCs w:val="20"/>
              </w:rPr>
              <w:t>Ak áno, ako a akých? Ak je to možné, doplňte kvantifikáciu</w:t>
            </w:r>
          </w:p>
        </w:tc>
      </w:tr>
      <w:tr w:rsidR="00E73810" w:rsidRPr="00B812F3" w14:paraId="561AAAC1"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104D5CCA"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d)</w:t>
            </w:r>
          </w:p>
        </w:tc>
        <w:tc>
          <w:tcPr>
            <w:tcW w:w="4050" w:type="pct"/>
            <w:gridSpan w:val="7"/>
            <w:tcBorders>
              <w:bottom w:val="single" w:sz="4" w:space="0" w:color="auto"/>
            </w:tcBorders>
            <w:shd w:val="clear" w:color="auto" w:fill="FFFFFF" w:themeFill="background1"/>
          </w:tcPr>
          <w:p w14:paraId="02ED6AEF"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Identifikujte, v ktorých sektoroch a odvetviach ekonomiky, v ktorých regiónoch, o aké typy zamestnania /pracovných úväzkov pôjde a pod. Identifikujte možné dôsledky, skupiny zamestnancov, ktoré budú viac ovplyvnené a rozsah vplyvu.</w:t>
            </w:r>
          </w:p>
        </w:tc>
        <w:tc>
          <w:tcPr>
            <w:tcW w:w="822" w:type="pct"/>
            <w:gridSpan w:val="2"/>
            <w:tcBorders>
              <w:bottom w:val="single" w:sz="4" w:space="0" w:color="auto"/>
            </w:tcBorders>
            <w:shd w:val="clear" w:color="auto" w:fill="FFFFFF" w:themeFill="background1"/>
          </w:tcPr>
          <w:p w14:paraId="692BF31E"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sz w:val="20"/>
                <w:szCs w:val="20"/>
              </w:rPr>
              <w:t>neidentifikované</w:t>
            </w:r>
          </w:p>
        </w:tc>
      </w:tr>
      <w:tr w:rsidR="00E73810" w:rsidRPr="00B812F3" w14:paraId="79880C87"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58158B53"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e)</w:t>
            </w:r>
          </w:p>
        </w:tc>
        <w:tc>
          <w:tcPr>
            <w:tcW w:w="4872" w:type="pct"/>
            <w:gridSpan w:val="9"/>
            <w:tcBorders>
              <w:bottom w:val="single" w:sz="4" w:space="0" w:color="auto"/>
            </w:tcBorders>
            <w:shd w:val="clear" w:color="auto" w:fill="FFFFFF" w:themeFill="background1"/>
            <w:vAlign w:val="center"/>
          </w:tcPr>
          <w:p w14:paraId="4D8EC77E"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i/>
                <w:sz w:val="20"/>
                <w:szCs w:val="20"/>
              </w:rPr>
              <w:t>Ovplyvňuje návrh dopyt po práci? Ak áno, ako?</w:t>
            </w:r>
          </w:p>
        </w:tc>
      </w:tr>
      <w:tr w:rsidR="00E73810" w:rsidRPr="00B812F3" w14:paraId="67169FC9"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73559C7D"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f)</w:t>
            </w:r>
          </w:p>
        </w:tc>
        <w:tc>
          <w:tcPr>
            <w:tcW w:w="4050" w:type="pct"/>
            <w:gridSpan w:val="7"/>
            <w:tcBorders>
              <w:bottom w:val="single" w:sz="4" w:space="0" w:color="auto"/>
            </w:tcBorders>
            <w:shd w:val="clear" w:color="auto" w:fill="FFFFFF" w:themeFill="background1"/>
          </w:tcPr>
          <w:p w14:paraId="36615495"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Dopyt po práci závisí na jednej strane na produkcii tovarov a služieb v ekonomike a na druhej strane na cene práce.</w:t>
            </w:r>
          </w:p>
        </w:tc>
        <w:tc>
          <w:tcPr>
            <w:tcW w:w="822" w:type="pct"/>
            <w:gridSpan w:val="2"/>
            <w:tcBorders>
              <w:bottom w:val="single" w:sz="4" w:space="0" w:color="auto"/>
            </w:tcBorders>
            <w:shd w:val="clear" w:color="auto" w:fill="FFFFFF" w:themeFill="background1"/>
          </w:tcPr>
          <w:p w14:paraId="4EF6A4A1"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sz w:val="20"/>
                <w:szCs w:val="20"/>
              </w:rPr>
              <w:t>bez vplyvu</w:t>
            </w:r>
          </w:p>
        </w:tc>
      </w:tr>
      <w:tr w:rsidR="00E73810" w:rsidRPr="00B812F3" w14:paraId="3880A27C"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69FCC00D"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g)</w:t>
            </w:r>
          </w:p>
        </w:tc>
        <w:tc>
          <w:tcPr>
            <w:tcW w:w="4872" w:type="pct"/>
            <w:gridSpan w:val="9"/>
            <w:tcBorders>
              <w:bottom w:val="single" w:sz="4" w:space="0" w:color="auto"/>
            </w:tcBorders>
            <w:shd w:val="clear" w:color="auto" w:fill="FFFFFF" w:themeFill="background1"/>
            <w:vAlign w:val="center"/>
          </w:tcPr>
          <w:p w14:paraId="2060B15B"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i/>
                <w:sz w:val="20"/>
                <w:szCs w:val="20"/>
              </w:rPr>
              <w:t>Má návrh dosah na fungovanie trhu práce?</w:t>
            </w:r>
            <w:r w:rsidRPr="00B812F3">
              <w:rPr>
                <w:rFonts w:ascii="Times New Roman" w:eastAsia="Calibri" w:hAnsi="Times New Roman" w:cs="Times New Roman"/>
                <w:sz w:val="20"/>
                <w:szCs w:val="20"/>
              </w:rPr>
              <w:t xml:space="preserve"> </w:t>
            </w:r>
            <w:r w:rsidRPr="00B812F3">
              <w:rPr>
                <w:rFonts w:ascii="Times New Roman" w:eastAsia="Calibri" w:hAnsi="Times New Roman" w:cs="Times New Roman"/>
                <w:i/>
                <w:sz w:val="20"/>
                <w:szCs w:val="20"/>
              </w:rPr>
              <w:t>Ak áno, aký?</w:t>
            </w:r>
          </w:p>
        </w:tc>
      </w:tr>
      <w:tr w:rsidR="00E73810" w:rsidRPr="00B812F3" w14:paraId="33FA2961"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39E65241"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h)</w:t>
            </w:r>
          </w:p>
        </w:tc>
        <w:tc>
          <w:tcPr>
            <w:tcW w:w="4050" w:type="pct"/>
            <w:gridSpan w:val="7"/>
            <w:tcBorders>
              <w:bottom w:val="single" w:sz="4" w:space="0" w:color="auto"/>
            </w:tcBorders>
            <w:shd w:val="clear" w:color="auto" w:fill="FFFFFF" w:themeFill="background1"/>
          </w:tcPr>
          <w:p w14:paraId="53EE4DF8"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Týka sa makroekonomických dosahov ako je napr. participácia na trhu práce, dlhodobá nezamestnanosť, regionálne rozdiely v mierach zamestnanosti.</w:t>
            </w:r>
            <w:r w:rsidRPr="00B812F3">
              <w:rPr>
                <w:rFonts w:ascii="Times New Roman" w:eastAsia="Calibri" w:hAnsi="Times New Roman" w:cs="Times New Roman"/>
                <w:sz w:val="20"/>
                <w:szCs w:val="20"/>
              </w:rPr>
              <w:t xml:space="preserve"> </w:t>
            </w:r>
            <w:r w:rsidRPr="00B812F3">
              <w:rPr>
                <w:rFonts w:ascii="Times New Roman" w:eastAsia="Calibri" w:hAnsi="Times New Roman" w:cs="Times New Roman"/>
                <w:i/>
                <w:sz w:val="20"/>
                <w:szCs w:val="20"/>
              </w:rPr>
              <w:t>Ponuka práce môže byť ovplyvnená rôznymi premennými napr. úrovňou miezd, inštitucionálnym nastavením (napr.  zosúladenie pracovného a súkromného života alebo uľahčovanie rôznych foriem mobility).</w:t>
            </w:r>
          </w:p>
        </w:tc>
        <w:tc>
          <w:tcPr>
            <w:tcW w:w="822" w:type="pct"/>
            <w:gridSpan w:val="2"/>
            <w:tcBorders>
              <w:bottom w:val="single" w:sz="4" w:space="0" w:color="auto"/>
            </w:tcBorders>
            <w:shd w:val="clear" w:color="auto" w:fill="FFFFFF" w:themeFill="background1"/>
          </w:tcPr>
          <w:p w14:paraId="7832126F"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sz w:val="20"/>
                <w:szCs w:val="20"/>
              </w:rPr>
              <w:t>bez vplyvu</w:t>
            </w:r>
          </w:p>
        </w:tc>
      </w:tr>
      <w:tr w:rsidR="00E73810" w:rsidRPr="00B812F3" w14:paraId="37DFD39D"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1F124E39"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i)</w:t>
            </w:r>
          </w:p>
        </w:tc>
        <w:tc>
          <w:tcPr>
            <w:tcW w:w="4872" w:type="pct"/>
            <w:gridSpan w:val="9"/>
            <w:tcBorders>
              <w:bottom w:val="single" w:sz="4" w:space="0" w:color="auto"/>
            </w:tcBorders>
            <w:shd w:val="clear" w:color="auto" w:fill="FFFFFF" w:themeFill="background1"/>
            <w:vAlign w:val="center"/>
          </w:tcPr>
          <w:p w14:paraId="1C4FAE56"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i/>
                <w:sz w:val="20"/>
                <w:szCs w:val="20"/>
              </w:rPr>
              <w:t>Má návrh špecifické negatívne dôsledky pre isté skupiny profesií, skupín zamestnancov či živnostníkov?</w:t>
            </w:r>
            <w:r w:rsidRPr="00B812F3">
              <w:rPr>
                <w:rFonts w:ascii="Times New Roman" w:eastAsia="Calibri" w:hAnsi="Times New Roman" w:cs="Times New Roman"/>
                <w:sz w:val="20"/>
                <w:szCs w:val="20"/>
              </w:rPr>
              <w:t xml:space="preserve"> </w:t>
            </w:r>
            <w:r w:rsidRPr="00B812F3">
              <w:rPr>
                <w:rFonts w:ascii="Times New Roman" w:eastAsia="Calibri" w:hAnsi="Times New Roman" w:cs="Times New Roman"/>
                <w:i/>
                <w:sz w:val="20"/>
                <w:szCs w:val="20"/>
              </w:rPr>
              <w:t>Ak áno, aké a pre ktoré skupiny?</w:t>
            </w:r>
          </w:p>
        </w:tc>
      </w:tr>
      <w:tr w:rsidR="00E73810" w:rsidRPr="00B812F3" w14:paraId="5E35DEDD"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20C5F49F"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j)</w:t>
            </w:r>
          </w:p>
        </w:tc>
        <w:tc>
          <w:tcPr>
            <w:tcW w:w="4050" w:type="pct"/>
            <w:gridSpan w:val="7"/>
            <w:tcBorders>
              <w:bottom w:val="single" w:sz="4" w:space="0" w:color="auto"/>
            </w:tcBorders>
            <w:shd w:val="clear" w:color="auto" w:fill="FFFFFF" w:themeFill="background1"/>
          </w:tcPr>
          <w:p w14:paraId="65462F48"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Návrh môže ohrozovať napr. pracovníkov istých profesií favorizovaním špecifických aktivít či technológií.</w:t>
            </w:r>
          </w:p>
        </w:tc>
        <w:tc>
          <w:tcPr>
            <w:tcW w:w="822" w:type="pct"/>
            <w:gridSpan w:val="2"/>
            <w:tcBorders>
              <w:bottom w:val="single" w:sz="4" w:space="0" w:color="auto"/>
            </w:tcBorders>
            <w:shd w:val="clear" w:color="auto" w:fill="FFFFFF" w:themeFill="background1"/>
          </w:tcPr>
          <w:p w14:paraId="5090CDD9"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sz w:val="20"/>
                <w:szCs w:val="20"/>
              </w:rPr>
              <w:t>neidentifikované</w:t>
            </w:r>
          </w:p>
        </w:tc>
      </w:tr>
      <w:tr w:rsidR="00E73810" w:rsidRPr="00B812F3" w14:paraId="4D1AE56D"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53B3A6BD"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k)</w:t>
            </w:r>
          </w:p>
        </w:tc>
        <w:tc>
          <w:tcPr>
            <w:tcW w:w="4872" w:type="pct"/>
            <w:gridSpan w:val="9"/>
            <w:tcBorders>
              <w:bottom w:val="single" w:sz="4" w:space="0" w:color="auto"/>
            </w:tcBorders>
            <w:shd w:val="clear" w:color="auto" w:fill="FFFFFF" w:themeFill="background1"/>
            <w:vAlign w:val="center"/>
          </w:tcPr>
          <w:p w14:paraId="2E10946D"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i/>
                <w:sz w:val="20"/>
                <w:szCs w:val="20"/>
              </w:rPr>
              <w:t>Ovplyvňuje návrh špecifické vekové skupiny zamestnancov? Ak áno, aké? Akým spôsobom?</w:t>
            </w:r>
          </w:p>
        </w:tc>
      </w:tr>
      <w:tr w:rsidR="00E73810" w:rsidRPr="00B812F3" w14:paraId="39C9CB22"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1BE0598C"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l)</w:t>
            </w:r>
          </w:p>
        </w:tc>
        <w:tc>
          <w:tcPr>
            <w:tcW w:w="4050" w:type="pct"/>
            <w:gridSpan w:val="7"/>
            <w:tcBorders>
              <w:bottom w:val="single" w:sz="4" w:space="0" w:color="auto"/>
            </w:tcBorders>
            <w:shd w:val="clear" w:color="auto" w:fill="FFFFFF" w:themeFill="background1"/>
          </w:tcPr>
          <w:p w14:paraId="08D80643"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Identifikujte, či návrh môže ovplyvniť rozhodnutia zamestnancov alebo zamestnávateľov a môže byť zdrojom neskoršieho vstupu na trh práce alebo predčasného odchodu z trhu práce jednotlivcov.</w:t>
            </w:r>
          </w:p>
        </w:tc>
        <w:tc>
          <w:tcPr>
            <w:tcW w:w="822" w:type="pct"/>
            <w:gridSpan w:val="2"/>
            <w:tcBorders>
              <w:bottom w:val="single" w:sz="4" w:space="0" w:color="auto"/>
            </w:tcBorders>
            <w:shd w:val="clear" w:color="auto" w:fill="FFFFFF" w:themeFill="background1"/>
          </w:tcPr>
          <w:p w14:paraId="6274E6DE"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sz w:val="20"/>
                <w:szCs w:val="20"/>
              </w:rPr>
              <w:t>neidentifikované</w:t>
            </w:r>
          </w:p>
        </w:tc>
      </w:tr>
    </w:tbl>
    <w:p w14:paraId="0D82B431" w14:textId="77777777" w:rsidR="00274130" w:rsidRPr="00B812F3" w:rsidRDefault="00546CD3" w:rsidP="00B812F3">
      <w:pPr>
        <w:widowControl w:val="0"/>
        <w:spacing w:after="0" w:line="240" w:lineRule="auto"/>
        <w:outlineLvl w:val="0"/>
        <w:rPr>
          <w:rFonts w:ascii="Times New Roman" w:hAnsi="Times New Roman" w:cs="Times New Roman"/>
          <w:sz w:val="20"/>
          <w:szCs w:val="20"/>
        </w:rPr>
      </w:pPr>
      <w:bookmarkStart w:id="0" w:name="_GoBack"/>
      <w:bookmarkEnd w:id="0"/>
    </w:p>
    <w:sectPr w:rsidR="00274130" w:rsidRPr="00B812F3" w:rsidSect="00546CD3">
      <w:footerReference w:type="default" r:id="rId9"/>
      <w:pgSz w:w="11906" w:h="16838"/>
      <w:pgMar w:top="1417" w:right="1417" w:bottom="1417" w:left="1417" w:header="708" w:footer="567" w:gutter="0"/>
      <w:pgNumType w:start="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73C97" w14:textId="77777777" w:rsidR="00A36FE8" w:rsidRDefault="00A36FE8" w:rsidP="002644DE">
      <w:pPr>
        <w:spacing w:after="0" w:line="240" w:lineRule="auto"/>
      </w:pPr>
      <w:r>
        <w:separator/>
      </w:r>
    </w:p>
  </w:endnote>
  <w:endnote w:type="continuationSeparator" w:id="0">
    <w:p w14:paraId="7FE8EA35" w14:textId="77777777" w:rsidR="00A36FE8" w:rsidRDefault="00A36FE8" w:rsidP="002644DE">
      <w:pPr>
        <w:spacing w:after="0" w:line="240" w:lineRule="auto"/>
      </w:pPr>
      <w:r>
        <w:continuationSeparator/>
      </w:r>
    </w:p>
  </w:endnote>
  <w:endnote w:type="continuationNotice" w:id="1">
    <w:p w14:paraId="04FF4E64" w14:textId="77777777" w:rsidR="00A36FE8" w:rsidRDefault="00A36F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194186103"/>
      <w:docPartObj>
        <w:docPartGallery w:val="Page Numbers (Bottom of Page)"/>
        <w:docPartUnique/>
      </w:docPartObj>
    </w:sdtPr>
    <w:sdtEndPr/>
    <w:sdtContent>
      <w:p w14:paraId="6556FB9E" w14:textId="3FB4ABE7" w:rsidR="002644DE" w:rsidRPr="00BB02E3" w:rsidRDefault="00BB02E3" w:rsidP="00BB02E3">
        <w:pPr>
          <w:pStyle w:val="Pta"/>
          <w:jc w:val="center"/>
          <w:rPr>
            <w:rFonts w:ascii="Times New Roman" w:hAnsi="Times New Roman" w:cs="Times New Roman"/>
            <w:sz w:val="24"/>
          </w:rPr>
        </w:pPr>
        <w:r w:rsidRPr="00BB02E3">
          <w:rPr>
            <w:rFonts w:ascii="Times New Roman" w:hAnsi="Times New Roman" w:cs="Times New Roman"/>
            <w:sz w:val="24"/>
          </w:rPr>
          <w:fldChar w:fldCharType="begin"/>
        </w:r>
        <w:r w:rsidRPr="00BB02E3">
          <w:rPr>
            <w:rFonts w:ascii="Times New Roman" w:hAnsi="Times New Roman" w:cs="Times New Roman"/>
            <w:sz w:val="24"/>
          </w:rPr>
          <w:instrText>PAGE   \* MERGEFORMAT</w:instrText>
        </w:r>
        <w:r w:rsidRPr="00BB02E3">
          <w:rPr>
            <w:rFonts w:ascii="Times New Roman" w:hAnsi="Times New Roman" w:cs="Times New Roman"/>
            <w:sz w:val="24"/>
          </w:rPr>
          <w:fldChar w:fldCharType="separate"/>
        </w:r>
        <w:r w:rsidR="00546CD3">
          <w:rPr>
            <w:rFonts w:ascii="Times New Roman" w:hAnsi="Times New Roman" w:cs="Times New Roman"/>
            <w:noProof/>
            <w:sz w:val="24"/>
          </w:rPr>
          <w:t>72</w:t>
        </w:r>
        <w:r w:rsidRPr="00BB02E3">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6E396" w14:textId="77777777" w:rsidR="00A36FE8" w:rsidRDefault="00A36FE8" w:rsidP="002644DE">
      <w:pPr>
        <w:spacing w:after="0" w:line="240" w:lineRule="auto"/>
      </w:pPr>
      <w:r>
        <w:separator/>
      </w:r>
    </w:p>
  </w:footnote>
  <w:footnote w:type="continuationSeparator" w:id="0">
    <w:p w14:paraId="7C257E7A" w14:textId="77777777" w:rsidR="00A36FE8" w:rsidRDefault="00A36FE8" w:rsidP="002644DE">
      <w:pPr>
        <w:spacing w:after="0" w:line="240" w:lineRule="auto"/>
      </w:pPr>
      <w:r>
        <w:continuationSeparator/>
      </w:r>
    </w:p>
  </w:footnote>
  <w:footnote w:type="continuationNotice" w:id="1">
    <w:p w14:paraId="4059C265" w14:textId="77777777" w:rsidR="00A36FE8" w:rsidRDefault="00A36F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E1D759D"/>
    <w:multiLevelType w:val="hybridMultilevel"/>
    <w:tmpl w:val="D944B4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2"/>
  </w:num>
  <w:num w:numId="5">
    <w:abstractNumId w:val="8"/>
  </w:num>
  <w:num w:numId="6">
    <w:abstractNumId w:val="9"/>
  </w:num>
  <w:num w:numId="7">
    <w:abstractNumId w:val="4"/>
  </w:num>
  <w:num w:numId="8">
    <w:abstractNumId w:val="7"/>
  </w:num>
  <w:num w:numId="9">
    <w:abstractNumId w:val="6"/>
  </w:num>
  <w:num w:numId="10">
    <w:abstractNumId w:val="0"/>
  </w:num>
  <w:num w:numId="11">
    <w:abstractNumId w:val="10"/>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6730"/>
    <w:rsid w:val="00021E8E"/>
    <w:rsid w:val="0002441D"/>
    <w:rsid w:val="00052DC8"/>
    <w:rsid w:val="00060EEC"/>
    <w:rsid w:val="00064460"/>
    <w:rsid w:val="000D439A"/>
    <w:rsid w:val="00146FE6"/>
    <w:rsid w:val="00157A15"/>
    <w:rsid w:val="002644DE"/>
    <w:rsid w:val="002B4EFA"/>
    <w:rsid w:val="00306890"/>
    <w:rsid w:val="003338F8"/>
    <w:rsid w:val="00340C5D"/>
    <w:rsid w:val="003518C7"/>
    <w:rsid w:val="00382021"/>
    <w:rsid w:val="003E66CF"/>
    <w:rsid w:val="0040256B"/>
    <w:rsid w:val="00425DB3"/>
    <w:rsid w:val="00426BB9"/>
    <w:rsid w:val="00433C47"/>
    <w:rsid w:val="0043578A"/>
    <w:rsid w:val="00456F67"/>
    <w:rsid w:val="0046676A"/>
    <w:rsid w:val="00486C78"/>
    <w:rsid w:val="0049758D"/>
    <w:rsid w:val="004D7089"/>
    <w:rsid w:val="00506783"/>
    <w:rsid w:val="00511ECE"/>
    <w:rsid w:val="00546CD3"/>
    <w:rsid w:val="005A1722"/>
    <w:rsid w:val="005C15F4"/>
    <w:rsid w:val="00636449"/>
    <w:rsid w:val="006A182F"/>
    <w:rsid w:val="00706EB6"/>
    <w:rsid w:val="00725576"/>
    <w:rsid w:val="007A4F81"/>
    <w:rsid w:val="007E57E7"/>
    <w:rsid w:val="007F58AE"/>
    <w:rsid w:val="007F6319"/>
    <w:rsid w:val="00803A44"/>
    <w:rsid w:val="0080714C"/>
    <w:rsid w:val="00825E37"/>
    <w:rsid w:val="008801B5"/>
    <w:rsid w:val="008A34CB"/>
    <w:rsid w:val="008A3F6B"/>
    <w:rsid w:val="008D1E53"/>
    <w:rsid w:val="00920422"/>
    <w:rsid w:val="0095188C"/>
    <w:rsid w:val="00965F90"/>
    <w:rsid w:val="009A32BA"/>
    <w:rsid w:val="009E09F7"/>
    <w:rsid w:val="00A04F11"/>
    <w:rsid w:val="00A36FE8"/>
    <w:rsid w:val="00AC17A1"/>
    <w:rsid w:val="00AC62A1"/>
    <w:rsid w:val="00AD74A3"/>
    <w:rsid w:val="00AF2872"/>
    <w:rsid w:val="00AF751B"/>
    <w:rsid w:val="00B3282A"/>
    <w:rsid w:val="00B46957"/>
    <w:rsid w:val="00B812F3"/>
    <w:rsid w:val="00B9125B"/>
    <w:rsid w:val="00BB02E3"/>
    <w:rsid w:val="00BC2EB3"/>
    <w:rsid w:val="00BD141A"/>
    <w:rsid w:val="00C13177"/>
    <w:rsid w:val="00C44643"/>
    <w:rsid w:val="00C466BD"/>
    <w:rsid w:val="00C839F5"/>
    <w:rsid w:val="00CE58B2"/>
    <w:rsid w:val="00CF4536"/>
    <w:rsid w:val="00D438AB"/>
    <w:rsid w:val="00D54678"/>
    <w:rsid w:val="00D97CC7"/>
    <w:rsid w:val="00DA59FC"/>
    <w:rsid w:val="00DD3CE8"/>
    <w:rsid w:val="00DF2D7A"/>
    <w:rsid w:val="00DF3EC4"/>
    <w:rsid w:val="00DF6DB4"/>
    <w:rsid w:val="00E67459"/>
    <w:rsid w:val="00E73810"/>
    <w:rsid w:val="00EA4C70"/>
    <w:rsid w:val="00EC11B2"/>
    <w:rsid w:val="00EC7539"/>
    <w:rsid w:val="00ED7302"/>
    <w:rsid w:val="00F00590"/>
    <w:rsid w:val="00F115A6"/>
    <w:rsid w:val="00F4114C"/>
    <w:rsid w:val="00F955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27B8"/>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Revzia">
    <w:name w:val="Revision"/>
    <w:hidden/>
    <w:uiPriority w:val="99"/>
    <w:semiHidden/>
    <w:rsid w:val="007A4F81"/>
    <w:pPr>
      <w:spacing w:after="0" w:line="240" w:lineRule="auto"/>
    </w:pPr>
  </w:style>
  <w:style w:type="paragraph" w:styleId="Textbubliny">
    <w:name w:val="Balloon Text"/>
    <w:basedOn w:val="Normlny"/>
    <w:link w:val="TextbublinyChar"/>
    <w:uiPriority w:val="99"/>
    <w:semiHidden/>
    <w:unhideWhenUsed/>
    <w:rsid w:val="0006446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4460"/>
    <w:rPr>
      <w:rFonts w:ascii="Segoe UI" w:hAnsi="Segoe UI" w:cs="Segoe UI"/>
      <w:sz w:val="18"/>
      <w:szCs w:val="18"/>
    </w:rPr>
  </w:style>
  <w:style w:type="character" w:styleId="Odkaznakomentr">
    <w:name w:val="annotation reference"/>
    <w:basedOn w:val="Predvolenpsmoodseku"/>
    <w:uiPriority w:val="99"/>
    <w:semiHidden/>
    <w:unhideWhenUsed/>
    <w:rsid w:val="00E73810"/>
    <w:rPr>
      <w:sz w:val="16"/>
      <w:szCs w:val="16"/>
    </w:rPr>
  </w:style>
  <w:style w:type="paragraph" w:styleId="Textkomentra">
    <w:name w:val="annotation text"/>
    <w:basedOn w:val="Normlny"/>
    <w:link w:val="TextkomentraChar"/>
    <w:uiPriority w:val="99"/>
    <w:semiHidden/>
    <w:unhideWhenUsed/>
    <w:rsid w:val="00E73810"/>
    <w:pPr>
      <w:spacing w:line="240" w:lineRule="auto"/>
    </w:pPr>
    <w:rPr>
      <w:sz w:val="20"/>
      <w:szCs w:val="20"/>
    </w:rPr>
  </w:style>
  <w:style w:type="character" w:customStyle="1" w:styleId="TextkomentraChar">
    <w:name w:val="Text komentára Char"/>
    <w:basedOn w:val="Predvolenpsmoodseku"/>
    <w:link w:val="Textkomentra"/>
    <w:uiPriority w:val="99"/>
    <w:semiHidden/>
    <w:rsid w:val="00E73810"/>
    <w:rPr>
      <w:sz w:val="20"/>
      <w:szCs w:val="20"/>
    </w:rPr>
  </w:style>
  <w:style w:type="paragraph" w:styleId="Predmetkomentra">
    <w:name w:val="annotation subject"/>
    <w:basedOn w:val="Textkomentra"/>
    <w:next w:val="Textkomentra"/>
    <w:link w:val="PredmetkomentraChar"/>
    <w:uiPriority w:val="99"/>
    <w:semiHidden/>
    <w:unhideWhenUsed/>
    <w:rsid w:val="00E73810"/>
    <w:rPr>
      <w:b/>
      <w:bCs/>
    </w:rPr>
  </w:style>
  <w:style w:type="character" w:customStyle="1" w:styleId="PredmetkomentraChar">
    <w:name w:val="Predmet komentára Char"/>
    <w:basedOn w:val="TextkomentraChar"/>
    <w:link w:val="Predmetkomentra"/>
    <w:uiPriority w:val="99"/>
    <w:semiHidden/>
    <w:rsid w:val="00E73810"/>
    <w:rPr>
      <w:b/>
      <w:bCs/>
      <w:sz w:val="20"/>
      <w:szCs w:val="20"/>
    </w:rPr>
  </w:style>
  <w:style w:type="paragraph" w:styleId="Odsekzoznamu">
    <w:name w:val="List Paragraph"/>
    <w:basedOn w:val="Normlny"/>
    <w:uiPriority w:val="34"/>
    <w:qFormat/>
    <w:rsid w:val="008D1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8.-analýza-sociálnych-vplyvov"/>
    <f:field ref="objsubject" par="" edit="true" text=""/>
    <f:field ref="objcreatedby" par="" text="Illáš, Martin, Mgr."/>
    <f:field ref="objcreatedat" par="" text="10.8.2022 18:59:12"/>
    <f:field ref="objchangedby" par="" text="Administrator, System"/>
    <f:field ref="objmodifiedat" par="" text="10.8.2022 18:59:1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8DC5B40-8B05-4A44-9166-9A8E96CB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3065</Words>
  <Characters>17474</Characters>
  <Application>Microsoft Office Word</Application>
  <DocSecurity>0</DocSecurity>
  <Lines>145</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hospodárstva Slovenskej republiky</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Illáš Martin</cp:lastModifiedBy>
  <cp:revision>3</cp:revision>
  <dcterms:created xsi:type="dcterms:W3CDTF">2022-11-08T09:59:00Z</dcterms:created>
  <dcterms:modified xsi:type="dcterms:W3CDTF">2022-11-17T17:31:00Z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Legislatívny zámer</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Martin Illáš</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návrhu zákona o Klimatickom fonde pre pôdu</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Legislatívny zámer návrhu zákona o Klimatickom fonde pre pôdu</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8306/2022-400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LP/2022/478</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minister pôdohospodárstva a rozvoja vidieka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a&amp;nbsp;rozvoja vidieka Slovenskej republiky predkladá legislatívny zámer návrhu zákona o&amp;nbsp;Klimatickom fonde pre pôdu podľa čl. 11 Legislatívnych pravidiel vlády Slovenskej republiky ako iniciatívny návrh.&lt;/p&gt;&lt;p&gt;Východi</vt:lpwstr>
  </property>
  <property fmtid="{D5CDD505-2E9C-101B-9397-08002B2CF9AE}" pid="150" name="FSC#SKEDITIONSLOVLEX@103.510:vytvorenedna">
    <vt:lpwstr>10. 8. 2022</vt:lpwstr>
  </property>
  <property fmtid="{D5CDD505-2E9C-101B-9397-08002B2CF9AE}" pid="151" name="FSC#COOSYSTEM@1.1:Container">
    <vt:lpwstr>COO.2145.1000.3.5122120</vt:lpwstr>
  </property>
  <property fmtid="{D5CDD505-2E9C-101B-9397-08002B2CF9AE}" pid="152" name="FSC#FSCFOLIO@1.1001:docpropproject">
    <vt:lpwstr/>
  </property>
</Properties>
</file>