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337DEC" w:rsidRDefault="00337DEC" w:rsidP="00531A06">
      <w:pPr>
        <w:pStyle w:val="Normlnywebov"/>
        <w:spacing w:before="60" w:beforeAutospacing="0" w:after="60" w:afterAutospacing="0"/>
        <w:ind w:firstLine="709"/>
        <w:jc w:val="both"/>
        <w:divId w:val="143546181"/>
      </w:pPr>
      <w:r>
        <w:t>Ministerstvo pôdohospodárstva a rozvoja vidieka predkladá do legislatívneho procesu návrh nariadenia vlády Slovenskej republiky, ktorým sa mení a dopĺňa nariadenie vlády Slovenskej republiky č. 438/2006 Z. z. o nežiaducich látkach v krmivách a o iných ukazovateľoch bezpečnosti a použiteľnosti krmív v znení neskorších predpisov (ďalej len „návrh nariadenia vlády“) ako iniciatívny materiál.</w:t>
      </w:r>
    </w:p>
    <w:p w:rsidR="00337DEC" w:rsidRDefault="00337DEC" w:rsidP="00531A06">
      <w:pPr>
        <w:pStyle w:val="Normlnywebov"/>
        <w:spacing w:before="60" w:beforeAutospacing="0" w:after="60" w:afterAutospacing="0"/>
        <w:ind w:firstLine="709"/>
        <w:jc w:val="both"/>
        <w:divId w:val="143546181"/>
      </w:pPr>
      <w:r>
        <w:t>V prílohe č. 1 sa navrhuje upraviť časti s odporúčanými hodnotami pre obsah nežiadúcich látok, ktorými sú mykotoxíny v kŕmnych surovinách a doplnkových a kompletných krmivách pre zvieratá v súlade s odporúčaním Komisie 2006/576/ES zo 17. augusta 2006 o prítomnosti deoxynivalenolu, zearalenónu, ochratoxínu A, T-2 a HT-2 a fumonizínov vo výrobkoch určených na krmivo pre zvieratá v znení odporúčania Komisie (EÚ) 2016/1319, ktorým sa mení odporúčanie 2006/576/ES z 29. júla 2016, pokiaľ ide o deoxynivalenol, zearalenón a ochratoxín A v krmive pre spoločenské zvieratá.  </w:t>
      </w:r>
    </w:p>
    <w:p w:rsidR="00337DEC" w:rsidRDefault="00337DEC" w:rsidP="00531A06">
      <w:pPr>
        <w:pStyle w:val="Normlnywebov"/>
        <w:spacing w:before="60" w:beforeAutospacing="0" w:after="60" w:afterAutospacing="0"/>
        <w:ind w:firstLine="709"/>
        <w:jc w:val="both"/>
        <w:divId w:val="143546181"/>
      </w:pPr>
      <w:r>
        <w:t>V prílohe č. 3 sa navrhuje upraviť pre všetky druhy krmív hmotnosť navážky vzorky na analýzu pri mikrobiologickej norme na overovanie neprítomnosti  patogénnych zárodkoch, najmä rodu Salmonella vzhľadom na ustanovenie harmonizovaného pravidla pre hmotnosť navážky vzorky na analýzu pre surové krmivo pre spoločenské zvieratá  a uplatnenie všeobecných požiadaviek na bezpečnosť krmív podľa čl. 15 nariadenia (ES) č. 178/2002 Európskeho parlamentu a Rady z 28. januá</w:t>
      </w:r>
      <w:bookmarkStart w:id="0" w:name="_GoBack"/>
      <w:bookmarkEnd w:id="0"/>
      <w:r>
        <w:t>ra 2002, ktorým sa ustanovujú všeobecné zásady a požiadavky potravinového práva, zriaďuje Európsky úrad pre bezpečnosť potravín a stanovujú postupy v záležitostiach bezpečnosti potravín v platnom znení. Súčasne sa navrhuje vypustiť z prílohy č. 3 časť B o najvyšších prípustných hodnotách ukazovateľov dietetickej kvality krmív. Úpravu o najvyšších prípustných limitoch rádioaktívnej kontaminácie krmív, ktorá bola doteraz v prílohe č. 3 časti C, sa navrhuje upraviť v § 4 odkazom na prílohu príslušného priamo uplatniteľného nariadenia Európskej únie.</w:t>
      </w:r>
    </w:p>
    <w:p w:rsidR="00337DEC" w:rsidRDefault="00337DEC" w:rsidP="00531A06">
      <w:pPr>
        <w:pStyle w:val="Normlnywebov"/>
        <w:spacing w:before="60" w:beforeAutospacing="0" w:after="60" w:afterAutospacing="0"/>
        <w:ind w:firstLine="709"/>
        <w:jc w:val="both"/>
        <w:divId w:val="143546181"/>
      </w:pPr>
      <w:r>
        <w:t>Návrh nariadenia vlády nie je potrebné predložiť na vnútrokomunitárne pripomienkové konanie.</w:t>
      </w:r>
    </w:p>
    <w:p w:rsidR="00490E8F" w:rsidRPr="00DD1413" w:rsidRDefault="00490E8F" w:rsidP="00531A06">
      <w:pPr>
        <w:spacing w:before="60" w:after="60" w:line="240" w:lineRule="auto"/>
        <w:ind w:firstLine="709"/>
        <w:jc w:val="both"/>
        <w:divId w:val="143546181"/>
        <w:rPr>
          <w:rFonts w:ascii="Times New Roman" w:eastAsia="Times New Roman" w:hAnsi="Times New Roman" w:cs="Times New Roman"/>
          <w:noProof w:val="0"/>
          <w:sz w:val="24"/>
          <w:szCs w:val="24"/>
          <w:lang w:eastAsia="sk-SK"/>
        </w:rPr>
      </w:pPr>
      <w:r w:rsidRPr="00FF6282">
        <w:rPr>
          <w:rFonts w:ascii="Times New Roman" w:eastAsia="Times New Roman" w:hAnsi="Times New Roman" w:cs="Times New Roman"/>
          <w:noProof w:val="0"/>
          <w:sz w:val="24"/>
          <w:szCs w:val="24"/>
          <w:lang w:eastAsia="sk-SK"/>
        </w:rPr>
        <w:t>Návrh nariadenia vlády bol predmetom medzirezortného pripomienkového konania a predkladá sa bez rozporov.</w:t>
      </w:r>
      <w:r w:rsidRPr="00DD1413">
        <w:rPr>
          <w:rFonts w:ascii="Times New Roman" w:eastAsia="Times New Roman" w:hAnsi="Times New Roman" w:cs="Times New Roman"/>
          <w:noProof w:val="0"/>
          <w:sz w:val="24"/>
          <w:szCs w:val="24"/>
          <w:lang w:eastAsia="sk-SK"/>
        </w:rPr>
        <w:t xml:space="preserve"> </w:t>
      </w:r>
    </w:p>
    <w:p w:rsidR="00337DEC" w:rsidRDefault="00337DEC" w:rsidP="00531A06">
      <w:pPr>
        <w:pStyle w:val="Normlnywebov"/>
        <w:spacing w:before="60" w:beforeAutospacing="0" w:after="60" w:afterAutospacing="0"/>
        <w:ind w:firstLine="709"/>
        <w:jc w:val="both"/>
        <w:divId w:val="143546181"/>
      </w:pPr>
      <w:r>
        <w:t>Dátum nadobudnutia účinnosti návrhu nariadenia vlády je určený tak, aby pri zohľadnení primeranej  lehoty bolo čo najskôr zabezpečené uplatňovanie navrhovaných zmien.    </w:t>
      </w:r>
    </w:p>
    <w:p w:rsidR="00337DEC" w:rsidRDefault="00337DEC">
      <w:pPr>
        <w:pStyle w:val="Normlnywebov"/>
        <w:divId w:val="143546181"/>
      </w:pPr>
      <w:r>
        <w:t> </w:t>
      </w:r>
    </w:p>
    <w:p w:rsidR="00337DEC" w:rsidRDefault="00337DEC">
      <w:pPr>
        <w:pStyle w:val="Normlnywebov"/>
        <w:divId w:val="143546181"/>
      </w:pPr>
      <w:r>
        <w:t> </w:t>
      </w:r>
    </w:p>
    <w:p w:rsidR="00337DEC" w:rsidRDefault="00337DEC">
      <w:pPr>
        <w:pStyle w:val="Normlnywebov"/>
        <w:divId w:val="143546181"/>
      </w:pPr>
      <w:r>
        <w:t> </w:t>
      </w:r>
    </w:p>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1C" w:rsidRDefault="00D56B1C" w:rsidP="000A67D5">
      <w:pPr>
        <w:spacing w:after="0" w:line="240" w:lineRule="auto"/>
      </w:pPr>
      <w:r>
        <w:separator/>
      </w:r>
    </w:p>
  </w:endnote>
  <w:endnote w:type="continuationSeparator" w:id="0">
    <w:p w:rsidR="00D56B1C" w:rsidRDefault="00D56B1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1C" w:rsidRDefault="00D56B1C" w:rsidP="000A67D5">
      <w:pPr>
        <w:spacing w:after="0" w:line="240" w:lineRule="auto"/>
      </w:pPr>
      <w:r>
        <w:separator/>
      </w:r>
    </w:p>
  </w:footnote>
  <w:footnote w:type="continuationSeparator" w:id="0">
    <w:p w:rsidR="00D56B1C" w:rsidRDefault="00D56B1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5440F"/>
    <w:rsid w:val="001A3641"/>
    <w:rsid w:val="002109B0"/>
    <w:rsid w:val="0021228E"/>
    <w:rsid w:val="00230F3C"/>
    <w:rsid w:val="0026610F"/>
    <w:rsid w:val="002702D6"/>
    <w:rsid w:val="002A5577"/>
    <w:rsid w:val="003111B8"/>
    <w:rsid w:val="00322014"/>
    <w:rsid w:val="00337DEC"/>
    <w:rsid w:val="0039526D"/>
    <w:rsid w:val="003B435B"/>
    <w:rsid w:val="003D5E45"/>
    <w:rsid w:val="003E2DC5"/>
    <w:rsid w:val="003E3CDC"/>
    <w:rsid w:val="003E4226"/>
    <w:rsid w:val="00422DEC"/>
    <w:rsid w:val="004337BA"/>
    <w:rsid w:val="00436C44"/>
    <w:rsid w:val="00456912"/>
    <w:rsid w:val="00465F4A"/>
    <w:rsid w:val="00473D41"/>
    <w:rsid w:val="00474A9D"/>
    <w:rsid w:val="00490E8F"/>
    <w:rsid w:val="00496E0B"/>
    <w:rsid w:val="004C2A55"/>
    <w:rsid w:val="004E70BA"/>
    <w:rsid w:val="00531A06"/>
    <w:rsid w:val="00532574"/>
    <w:rsid w:val="0053385C"/>
    <w:rsid w:val="00581D58"/>
    <w:rsid w:val="0059081C"/>
    <w:rsid w:val="00634B9C"/>
    <w:rsid w:val="00642FB8"/>
    <w:rsid w:val="00657226"/>
    <w:rsid w:val="006A3681"/>
    <w:rsid w:val="007055C1"/>
    <w:rsid w:val="007415E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56B1C"/>
    <w:rsid w:val="00D7179C"/>
    <w:rsid w:val="00D85172"/>
    <w:rsid w:val="00D969AC"/>
    <w:rsid w:val="00DA34D9"/>
    <w:rsid w:val="00DC0BD9"/>
    <w:rsid w:val="00DD2F6F"/>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6181">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2.9.2022 14:10:53"/>
    <f:field ref="objchangedby" par="" text="Administrator, System"/>
    <f:field ref="objmodifiedat" par="" text="12.9.2022 14:10:58"/>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AF326D-593E-4593-AAC5-C1A4ADB8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2022-09-12T12:10:00Z</dcterms:created>
  <dcterms:modified xsi:type="dcterms:W3CDTF">2022-11-15T08:01:00Z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Správne právo_x000d_
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Barbora Kozlíková</vt:lpwstr>
  </property>
  <property fmtid="{D5CDD505-2E9C-101B-9397-08002B2CF9AE}" pid="9" name="FSC#SKEDITIONSLOVLEX@103.510:zodppredkladatel">
    <vt:lpwstr>JUDr. Samuel Vlčan</vt:lpwstr>
  </property>
  <property fmtid="{D5CDD505-2E9C-101B-9397-08002B2CF9AE}" pid="10" name="FSC#SKEDITIONSLOVLEX@103.510:nazovpredpis">
    <vt:lpwstr>, ktorým sa mení a dopĺňa nariadenie vlády Slovenskej republiky č. 438/2006 Z. z. o nežiaducich látkach v krmivách a o iných ukazovateľoch bezpečnosti a použiteľnosti krmív v znení neskorších predpisov </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Nariadenie vlády  Slovenskej republiky, ktorým sa mení a dopĺňa nariadenie vlády Slovenskej republiky č. 438/2006 Z. z. o nežiaducich látkach v krmivách a o iných ukazovateľoch bezpečnosti a použiteľnosti krmív v znení neskorších predpisov </vt:lpwstr>
  </property>
  <property fmtid="{D5CDD505-2E9C-101B-9397-08002B2CF9AE}" pid="17" name="FSC#SKEDITIONSLOVLEX@103.510:rezortcislopredpis">
    <vt:lpwstr>8190/2022-410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LP/2022/528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pôdohospodárstva a&amp;nbsp;rozvoja vidieka predkladá do legislatívneho procesu návrh nariadenia vlády Slovenskej republiky, ktorým sa mení a&amp;nbsp;dopĺňa nariadenie vlády Slovenskej republiky č. 438/2006 Z. z. o&amp;nb</vt:lpwstr>
  </property>
  <property fmtid="{D5CDD505-2E9C-101B-9397-08002B2CF9AE}" pid="130" name="FSC#COOSYSTEM@1.1:Container">
    <vt:lpwstr>COO.2145.1000.3.5179541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pôdohospodárstva a rozvoja vidieka Slovenskej republiky</vt:lpwstr>
  </property>
  <property fmtid="{D5CDD505-2E9C-101B-9397-08002B2CF9AE}" pid="145" name="FSC#SKEDITIONSLOVLEX@103.510:funkciaZodpPredAkuzativ">
    <vt:lpwstr>ministra pôdohospodárstva a rozvoja vidieka Slovenskej republiky</vt:lpwstr>
  </property>
  <property fmtid="{D5CDD505-2E9C-101B-9397-08002B2CF9AE}" pid="146" name="FSC#SKEDITIONSLOVLEX@103.510:funkciaZodpPredDativ">
    <vt:lpwstr>ministrovi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Samuel Vlčan_x000d_
minister pôdohospodárstva a rozvoja vidieka Slovenskej republiky</vt:lpwstr>
  </property>
  <property fmtid="{D5CDD505-2E9C-101B-9397-08002B2CF9AE}" pid="151" name="FSC#SKEDITIONSLOVLEX@103.510:aktualnyrok">
    <vt:lpwstr>2022</vt:lpwstr>
  </property>
  <property fmtid="{D5CDD505-2E9C-101B-9397-08002B2CF9AE}" pid="152" name="FSC#SKEDITIONSLOVLEX@103.510:vytvorenedna">
    <vt:lpwstr>12. 9. 2022</vt:lpwstr>
  </property>
</Properties>
</file>