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7A9B" w14:textId="77777777" w:rsidR="00CE6C49" w:rsidRPr="00BD3CC4" w:rsidRDefault="00CE6C49" w:rsidP="00CE6C49">
      <w:pPr>
        <w:widowControl w:val="0"/>
        <w:autoSpaceDE w:val="0"/>
        <w:autoSpaceDN w:val="0"/>
        <w:spacing w:before="129"/>
        <w:ind w:left="105" w:right="15"/>
        <w:jc w:val="center"/>
        <w:rPr>
          <w:rFonts w:ascii="Times New Roman" w:eastAsia="Bookman Old Style" w:hAnsi="Times New Roman" w:cs="Times New Roman"/>
          <w:w w:val="95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w w:val="95"/>
          <w:sz w:val="24"/>
          <w:szCs w:val="24"/>
          <w:lang w:eastAsia="sk-SK" w:bidi="sk-SK"/>
        </w:rPr>
        <w:t>(Návrh)</w:t>
      </w:r>
    </w:p>
    <w:p w14:paraId="0AD1428F" w14:textId="77777777" w:rsidR="00CE6C49" w:rsidRPr="00BD3CC4" w:rsidRDefault="00CE6C49" w:rsidP="00CE6C49">
      <w:pPr>
        <w:widowControl w:val="0"/>
        <w:autoSpaceDE w:val="0"/>
        <w:autoSpaceDN w:val="0"/>
        <w:spacing w:before="129"/>
        <w:ind w:left="105" w:right="15"/>
        <w:jc w:val="center"/>
        <w:rPr>
          <w:rFonts w:ascii="Times New Roman" w:eastAsia="Bookman Old Style" w:hAnsi="Times New Roman" w:cs="Times New Roman"/>
          <w:w w:val="95"/>
          <w:sz w:val="24"/>
          <w:szCs w:val="24"/>
          <w:lang w:eastAsia="sk-SK" w:bidi="sk-SK"/>
        </w:rPr>
      </w:pPr>
    </w:p>
    <w:p w14:paraId="18F32EE9" w14:textId="77777777" w:rsidR="00CE6C49" w:rsidRPr="00BD3CC4" w:rsidRDefault="00CE6C49" w:rsidP="00CE6C49">
      <w:pPr>
        <w:widowControl w:val="0"/>
        <w:autoSpaceDE w:val="0"/>
        <w:autoSpaceDN w:val="0"/>
        <w:spacing w:before="129"/>
        <w:ind w:left="105" w:right="1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ZÁKON </w:t>
      </w:r>
    </w:p>
    <w:p w14:paraId="445B54A5" w14:textId="63A225D2" w:rsidR="00CE6C49" w:rsidRPr="00BD3CC4" w:rsidRDefault="00CE6C49" w:rsidP="00CE6C49">
      <w:pPr>
        <w:pStyle w:val="Zkladntext"/>
        <w:spacing w:before="129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BD3CC4">
        <w:rPr>
          <w:rFonts w:ascii="Times New Roman" w:hAnsi="Times New Roman" w:cs="Times New Roman"/>
          <w:sz w:val="24"/>
          <w:szCs w:val="24"/>
        </w:rPr>
        <w:t>z ... 202</w:t>
      </w:r>
      <w:r w:rsidR="009C568F" w:rsidRPr="00BD3CC4">
        <w:rPr>
          <w:rFonts w:ascii="Times New Roman" w:hAnsi="Times New Roman" w:cs="Times New Roman"/>
          <w:sz w:val="24"/>
          <w:szCs w:val="24"/>
        </w:rPr>
        <w:t>3</w:t>
      </w:r>
    </w:p>
    <w:p w14:paraId="7ECB1A06" w14:textId="77777777" w:rsidR="00CE6C49" w:rsidRPr="00BD3CC4" w:rsidRDefault="00CE6C49" w:rsidP="00CE6C49">
      <w:pPr>
        <w:pStyle w:val="Zkladntext"/>
        <w:spacing w:before="129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C4">
        <w:rPr>
          <w:rFonts w:ascii="Times New Roman" w:hAnsi="Times New Roman" w:cs="Times New Roman"/>
          <w:b/>
          <w:sz w:val="24"/>
          <w:szCs w:val="24"/>
        </w:rPr>
        <w:t xml:space="preserve">o transformácii Technického skúšobného ústavu Piešťany, </w:t>
      </w:r>
      <w:proofErr w:type="spellStart"/>
      <w:r w:rsidRPr="00BD3CC4">
        <w:rPr>
          <w:rFonts w:ascii="Times New Roman" w:hAnsi="Times New Roman" w:cs="Times New Roman"/>
          <w:b/>
          <w:sz w:val="24"/>
          <w:szCs w:val="24"/>
        </w:rPr>
        <w:t>š.p</w:t>
      </w:r>
      <w:proofErr w:type="spellEnd"/>
      <w:r w:rsidRPr="00BD3CC4">
        <w:rPr>
          <w:rFonts w:ascii="Times New Roman" w:hAnsi="Times New Roman" w:cs="Times New Roman"/>
          <w:b/>
          <w:sz w:val="24"/>
          <w:szCs w:val="24"/>
        </w:rPr>
        <w:t>. na akciovú spoločnosť</w:t>
      </w:r>
    </w:p>
    <w:p w14:paraId="50B26173" w14:textId="77777777" w:rsidR="00CE6C49" w:rsidRPr="00BD3CC4" w:rsidRDefault="00CE6C49" w:rsidP="00CE6C49">
      <w:pPr>
        <w:widowControl w:val="0"/>
        <w:autoSpaceDE w:val="0"/>
        <w:autoSpaceDN w:val="0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6651499F" w14:textId="77777777" w:rsidR="00CE6C49" w:rsidRPr="00BD3CC4" w:rsidRDefault="00CE6C49" w:rsidP="00CE6C49">
      <w:pPr>
        <w:widowControl w:val="0"/>
        <w:autoSpaceDE w:val="0"/>
        <w:autoSpaceDN w:val="0"/>
        <w:spacing w:before="5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57825897" w14:textId="77777777" w:rsidR="00CE6C49" w:rsidRPr="00BD3CC4" w:rsidRDefault="00CE6C49" w:rsidP="00CE6C49">
      <w:pPr>
        <w:widowControl w:val="0"/>
        <w:autoSpaceDE w:val="0"/>
        <w:autoSpaceDN w:val="0"/>
        <w:spacing w:before="1"/>
        <w:ind w:left="332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Národná rada Slovenskej republiky sa uzniesla na tomto zákone:</w:t>
      </w:r>
    </w:p>
    <w:p w14:paraId="3E8D6E0D" w14:textId="77777777" w:rsidR="00CE6C49" w:rsidRPr="00BD3CC4" w:rsidRDefault="00CE6C49" w:rsidP="00CE6C49">
      <w:pPr>
        <w:widowControl w:val="0"/>
        <w:autoSpaceDE w:val="0"/>
        <w:autoSpaceDN w:val="0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52C3B05A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§ 1</w:t>
      </w:r>
    </w:p>
    <w:p w14:paraId="38515F69" w14:textId="77777777" w:rsidR="00CE6C49" w:rsidRPr="00BD3CC4" w:rsidRDefault="00CE6C49" w:rsidP="00192148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Predmet zákona</w:t>
      </w:r>
    </w:p>
    <w:p w14:paraId="24C61C82" w14:textId="77777777" w:rsidR="00CE6C49" w:rsidRPr="00BD3CC4" w:rsidRDefault="00CE6C49" w:rsidP="00CE6C49">
      <w:pPr>
        <w:tabs>
          <w:tab w:val="left" w:pos="389"/>
        </w:tabs>
        <w:spacing w:before="101"/>
        <w:ind w:left="104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Tento zákon </w:t>
      </w:r>
      <w:r w:rsidRPr="00BD3CC4">
        <w:rPr>
          <w:rFonts w:ascii="Times New Roman" w:hAnsi="Times New Roman" w:cs="Times New Roman"/>
          <w:sz w:val="24"/>
          <w:szCs w:val="24"/>
        </w:rPr>
        <w:t>upravuje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</w:p>
    <w:p w14:paraId="5F406724" w14:textId="77777777" w:rsidR="00FC337B" w:rsidRPr="00BD3CC4" w:rsidRDefault="00FC337B" w:rsidP="00FC337B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zrušenie a zánik </w:t>
      </w:r>
      <w:r w:rsidR="009055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Technického skúšobného ústavu Piešťany, </w:t>
      </w:r>
      <w:proofErr w:type="spellStart"/>
      <w:r w:rsidR="009055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š.p</w:t>
      </w:r>
      <w:proofErr w:type="spellEnd"/>
      <w:r w:rsidR="009055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 (ďalej len „štátny podnik“)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,</w:t>
      </w:r>
    </w:p>
    <w:p w14:paraId="44C1A798" w14:textId="77777777" w:rsidR="00CE6C49" w:rsidRPr="00BD3CC4" w:rsidRDefault="00CE6C49" w:rsidP="00CE6C49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založeni</w:t>
      </w:r>
      <w:r w:rsidR="00EE1283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e, vznik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a právne </w:t>
      </w:r>
      <w:r w:rsidR="00667CB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pomery </w:t>
      </w:r>
      <w:r w:rsidR="009055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Technického skúšobného ústavu Piešťany, a.</w:t>
      </w:r>
      <w:r w:rsidR="009C568F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="009055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s. (ďalej len „akciová spoločnosť“),</w:t>
      </w:r>
    </w:p>
    <w:p w14:paraId="5447520D" w14:textId="77777777" w:rsidR="009055EC" w:rsidRPr="00BD3CC4" w:rsidRDefault="009055EC" w:rsidP="009055EC">
      <w:pPr>
        <w:pStyle w:val="Odsekzoznamu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101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podmienky transformácie štátneho podniku na akciovú spoločnosť.</w:t>
      </w:r>
    </w:p>
    <w:p w14:paraId="25286EE8" w14:textId="77777777" w:rsidR="00CE6C49" w:rsidRPr="00BD3CC4" w:rsidRDefault="00CE6C49" w:rsidP="00CE6C49">
      <w:pPr>
        <w:pStyle w:val="Odsekzoznamu"/>
        <w:widowControl w:val="0"/>
        <w:tabs>
          <w:tab w:val="left" w:pos="389"/>
        </w:tabs>
        <w:autoSpaceDE w:val="0"/>
        <w:autoSpaceDN w:val="0"/>
        <w:spacing w:before="101"/>
        <w:ind w:left="464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14:paraId="1B33801E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§ 2</w:t>
      </w:r>
    </w:p>
    <w:p w14:paraId="21C6BD77" w14:textId="77777777" w:rsidR="00CE6C49" w:rsidRPr="00BD3CC4" w:rsidRDefault="00CE6C49" w:rsidP="00192148">
      <w:pPr>
        <w:widowControl w:val="0"/>
        <w:autoSpaceDE w:val="0"/>
        <w:autoSpaceDN w:val="0"/>
        <w:spacing w:after="240"/>
        <w:ind w:left="108" w:right="108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Zrušenie </w:t>
      </w:r>
      <w:r w:rsidR="00724DA1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a zánik </w:t>
      </w: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štátneho podniku</w:t>
      </w:r>
    </w:p>
    <w:p w14:paraId="605F4B68" w14:textId="77777777" w:rsidR="00CE6C49" w:rsidRPr="00BD3CC4" w:rsidRDefault="00CE6C49" w:rsidP="00CE6C49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Štátny podnik</w:t>
      </w:r>
      <w:r w:rsidRPr="00BD3CC4" w:rsidDel="00424AB9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sa zruší rozhodnutím Úradu pre normalizáciu, metrológiu a skúšobníctvo Slovenskej republiky (ďalej len „úrad“) bez likvidácie.</w:t>
      </w:r>
    </w:p>
    <w:p w14:paraId="42DCB211" w14:textId="594F94B7" w:rsidR="00CE6C49" w:rsidRPr="00BD3CC4" w:rsidRDefault="00CE6C49" w:rsidP="00CE6C49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V rozhodnutí úradu podľa odseku 1 sa uvedie najmä deň zrušenia štátneho podniku, hodnota majetku </w:t>
      </w:r>
      <w:r w:rsidR="00E4519D"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štátu v správe 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>štátneho podniku určená znaleckým</w:t>
      </w:r>
      <w:r w:rsidR="001F770D"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 posudkom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F770D" w:rsidRPr="00BD3CC4">
        <w:rPr>
          <w:rFonts w:ascii="Times New Roman" w:hAnsi="Times New Roman" w:cs="Times New Roman"/>
          <w:sz w:val="24"/>
          <w:szCs w:val="24"/>
          <w:lang w:eastAsia="sk-SK"/>
        </w:rPr>
        <w:t>vyhotoveným k dátumu nie staršiemu</w:t>
      </w:r>
      <w:r w:rsidR="001F770D" w:rsidRPr="00BD3CC4">
        <w:rPr>
          <w:rFonts w:ascii="Times New Roman" w:hAnsi="Times New Roman"/>
          <w:sz w:val="24"/>
        </w:rPr>
        <w:t xml:space="preserve"> ako </w:t>
      </w:r>
      <w:r w:rsidR="001F770D"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tri </w:t>
      </w:r>
      <w:r w:rsidR="00566352" w:rsidRPr="00BD3CC4">
        <w:rPr>
          <w:rFonts w:ascii="Times New Roman" w:hAnsi="Times New Roman"/>
          <w:sz w:val="24"/>
        </w:rPr>
        <w:t xml:space="preserve">mesiace </w:t>
      </w:r>
      <w:r w:rsidR="0065375A" w:rsidRPr="00BD3CC4">
        <w:rPr>
          <w:rFonts w:ascii="Times New Roman" w:hAnsi="Times New Roman" w:cs="Times New Roman"/>
          <w:sz w:val="24"/>
          <w:szCs w:val="24"/>
          <w:lang w:eastAsia="sk-SK"/>
        </w:rPr>
        <w:t>pred dňom</w:t>
      </w:r>
      <w:r w:rsidRPr="00BD3CC4">
        <w:rPr>
          <w:rFonts w:ascii="Times New Roman" w:hAnsi="Times New Roman"/>
          <w:sz w:val="24"/>
        </w:rPr>
        <w:t xml:space="preserve"> zrušenia štátneho podniku</w:t>
      </w:r>
      <w:r w:rsidR="00566352" w:rsidRPr="00BD3CC4">
        <w:rPr>
          <w:rFonts w:ascii="Times New Roman" w:hAnsi="Times New Roman"/>
          <w:sz w:val="24"/>
        </w:rPr>
        <w:t xml:space="preserve"> (ďalej len</w:t>
      </w:r>
      <w:r w:rsidR="00566352"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 „znalecký posudok“)</w:t>
      </w:r>
      <w:r w:rsidRPr="00BD3CC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BD3CC4">
        <w:rPr>
          <w:rFonts w:ascii="Times New Roman" w:hAnsi="Times New Roman" w:cs="Times New Roman"/>
          <w:sz w:val="24"/>
          <w:szCs w:val="24"/>
        </w:rPr>
        <w:t>Na rozhodnutie úradu podľa odseku 1 sa nevzťahuje správny poriadok.</w:t>
      </w:r>
      <w:r w:rsidRPr="00BD3C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3CC4">
        <w:rPr>
          <w:rFonts w:ascii="Times New Roman" w:hAnsi="Times New Roman" w:cs="Times New Roman"/>
          <w:sz w:val="24"/>
          <w:szCs w:val="24"/>
        </w:rPr>
        <w:t>Toto rozhodnutie nepodlieha preskúmaniu správnym súdom.</w:t>
      </w:r>
      <w:r w:rsidRPr="00BD3CC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BD3CC4">
        <w:rPr>
          <w:rFonts w:ascii="Times New Roman" w:hAnsi="Times New Roman" w:cs="Times New Roman"/>
          <w:sz w:val="24"/>
          <w:szCs w:val="24"/>
        </w:rPr>
        <w:t>)</w:t>
      </w:r>
    </w:p>
    <w:p w14:paraId="27A8157D" w14:textId="77777777" w:rsidR="00F810A9" w:rsidRPr="00BD3CC4" w:rsidRDefault="00F70C66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Štátny podnik zaniká ku dňu výmazu z obchodného registra</w:t>
      </w:r>
      <w:r w:rsidR="00F810A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</w:t>
      </w:r>
    </w:p>
    <w:p w14:paraId="764D11AE" w14:textId="77777777" w:rsidR="00F70C66" w:rsidRPr="00BD3CC4" w:rsidRDefault="00F70C66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>Na zrušenie a zánik štátneho podniku sa nevťahuje osobitný predpis.</w:t>
      </w:r>
      <w:r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3"/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14:paraId="655E27A4" w14:textId="77777777" w:rsidR="001E61AD" w:rsidRPr="00BD3CC4" w:rsidRDefault="001E61AD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6823A0A8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§ 3</w:t>
      </w:r>
    </w:p>
    <w:p w14:paraId="39D74451" w14:textId="77777777" w:rsidR="00CE6C49" w:rsidRPr="00BD3CC4" w:rsidRDefault="00CE6C49" w:rsidP="00192148">
      <w:pPr>
        <w:widowControl w:val="0"/>
        <w:autoSpaceDE w:val="0"/>
        <w:autoSpaceDN w:val="0"/>
        <w:spacing w:after="240"/>
        <w:ind w:left="108" w:right="108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Založenie </w:t>
      </w:r>
      <w:r w:rsidR="00A76844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a</w:t>
      </w:r>
      <w:r w:rsidR="005F6217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 </w:t>
      </w:r>
      <w:r w:rsidR="00A76844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vznik</w:t>
      </w:r>
      <w:r w:rsidR="005F6217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 akciovej spoločnosti</w:t>
      </w:r>
    </w:p>
    <w:p w14:paraId="1264B7DD" w14:textId="77777777" w:rsidR="007B03FB" w:rsidRPr="00BD3CC4" w:rsidRDefault="00CE6C49" w:rsidP="00CE6C49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Zakladateľom akciovej spoločnosti je štát, v ktorého mene koná úrad. </w:t>
      </w:r>
    </w:p>
    <w:p w14:paraId="3CEE43FF" w14:textId="77777777" w:rsidR="00A936E1" w:rsidRPr="00BD3CC4" w:rsidRDefault="007B03FB" w:rsidP="00CE6C49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Akciová spoločnosť sa zakladá podpisom </w:t>
      </w:r>
      <w:r w:rsidR="00EC1B7B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zakladateľskej listiny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štatutárn</w:t>
      </w:r>
      <w:r w:rsidR="00EC1B7B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ym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zástupc</w:t>
      </w:r>
      <w:r w:rsidR="00EC1B7B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om </w:t>
      </w:r>
      <w:r w:rsidR="003D703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úrad</w:t>
      </w:r>
      <w:r w:rsidR="0070453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u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. </w:t>
      </w:r>
      <w:r w:rsidRPr="00BD3CC4">
        <w:rPr>
          <w:rFonts w:ascii="Times New Roman" w:hAnsi="Times New Roman"/>
          <w:sz w:val="24"/>
        </w:rPr>
        <w:t xml:space="preserve">Pravosť podpisu </w:t>
      </w:r>
      <w:r w:rsidR="00463204" w:rsidRPr="00BD3CC4">
        <w:rPr>
          <w:rFonts w:ascii="Times New Roman" w:hAnsi="Times New Roman"/>
          <w:sz w:val="24"/>
        </w:rPr>
        <w:t xml:space="preserve">štatutárneho zástupcu úradu </w:t>
      </w:r>
      <w:r w:rsidRPr="00BD3CC4">
        <w:rPr>
          <w:rFonts w:ascii="Times New Roman" w:hAnsi="Times New Roman"/>
          <w:sz w:val="24"/>
        </w:rPr>
        <w:t>musí byť úradne overená.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</w:p>
    <w:p w14:paraId="1BB355A5" w14:textId="77777777" w:rsidR="00CE6C49" w:rsidRPr="00BD3CC4" w:rsidRDefault="00AA723F" w:rsidP="00CE6C49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Sídlom akciovej spoločnosti sú Piešťany.</w:t>
      </w:r>
    </w:p>
    <w:p w14:paraId="49E963C5" w14:textId="77777777" w:rsidR="00CE6C49" w:rsidRPr="00BD3CC4" w:rsidRDefault="00CE6C49" w:rsidP="00CE6C49">
      <w:pPr>
        <w:pStyle w:val="Odsekzoznamu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35"/>
        <w:ind w:left="284" w:hanging="142"/>
        <w:contextualSpacing w:val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lastRenderedPageBreak/>
        <w:t>Výkon práv a povinností akcionára v akciovej spoločnosti vykonáva úrad.</w:t>
      </w:r>
    </w:p>
    <w:p w14:paraId="19A56BB0" w14:textId="77777777" w:rsidR="00CF4EEC" w:rsidRPr="00BD3CC4" w:rsidRDefault="00CF4EEC" w:rsidP="00CF4EEC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14:paraId="7A2100B9" w14:textId="77777777" w:rsidR="00CE6C49" w:rsidRPr="00BD3CC4" w:rsidRDefault="00CE6C49" w:rsidP="00CE6C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25A57A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§ 4</w:t>
      </w:r>
    </w:p>
    <w:p w14:paraId="424A254B" w14:textId="77777777" w:rsidR="00CE6C49" w:rsidRPr="00BD3CC4" w:rsidRDefault="00DD0222" w:rsidP="00CE6C49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Základné imanie </w:t>
      </w:r>
      <w:r w:rsidR="00777D2F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akciovej spoločnosti</w:t>
      </w:r>
    </w:p>
    <w:p w14:paraId="31857E45" w14:textId="77777777" w:rsidR="00DD0222" w:rsidRPr="00BD3CC4" w:rsidRDefault="00DD0222" w:rsidP="003717F7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Základn</w:t>
      </w:r>
      <w:r w:rsidR="0011541D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ým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iman</w:t>
      </w:r>
      <w:r w:rsidR="0011541D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ím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akciovej spoločnosti </w:t>
      </w:r>
      <w:r w:rsidR="00677D3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je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hodnota nepeňažného vkladu znížená o hodnotu rezervného fondu</w:t>
      </w:r>
      <w:r w:rsidR="000E3AB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podľa § 7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ods. 1</w:t>
      </w:r>
      <w:r w:rsidR="0011541D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</w:t>
      </w:r>
      <w:r w:rsidR="003C6E78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</w:p>
    <w:p w14:paraId="6949F69B" w14:textId="77777777" w:rsidR="00DD0222" w:rsidRPr="00BD3CC4" w:rsidRDefault="00DD0222" w:rsidP="006C30F7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Hodnota nepeňažného vkladu je </w:t>
      </w:r>
      <w:r w:rsidR="000E3AB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hodnota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majetk</w:t>
      </w:r>
      <w:r w:rsidR="000E3AB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u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štátu v správe štátneho podniku</w:t>
      </w:r>
      <w:r w:rsidR="000E3AB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určená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znaleckým posudkom </w:t>
      </w:r>
      <w:r w:rsidR="00677D3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ako všeobecná hodnota vkladaného majetku podľa osobitného predpisu.</w:t>
      </w:r>
      <w:r w:rsidR="00677D34"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4"/>
      </w:r>
      <w:r w:rsidR="00677D3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14:paraId="55867478" w14:textId="77777777" w:rsidR="00D57D72" w:rsidRPr="00BD3CC4" w:rsidRDefault="00D57D72" w:rsidP="00DD0222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Hodnotu nepeňažného vkladu </w:t>
      </w:r>
      <w:r w:rsidR="003D703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úrad</w:t>
      </w:r>
      <w:r w:rsidR="009A4664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uvedie v zakladateľskej listine. </w:t>
      </w:r>
    </w:p>
    <w:p w14:paraId="222F0978" w14:textId="77777777" w:rsidR="00CE6C49" w:rsidRPr="00BD3CC4" w:rsidRDefault="00CE6C49" w:rsidP="00CE6C49">
      <w:pPr>
        <w:widowControl w:val="0"/>
        <w:tabs>
          <w:tab w:val="left" w:pos="567"/>
        </w:tabs>
        <w:autoSpaceDE w:val="0"/>
        <w:autoSpaceDN w:val="0"/>
        <w:spacing w:before="135"/>
        <w:ind w:left="284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14:paraId="018B0D53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§ 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5</w:t>
      </w:r>
    </w:p>
    <w:p w14:paraId="4E8ADCA1" w14:textId="77777777" w:rsidR="00CE6C49" w:rsidRPr="00BD3CC4" w:rsidRDefault="00CE6C49" w:rsidP="00CE6C49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Prechod vlastníckeho práva </w:t>
      </w:r>
    </w:p>
    <w:p w14:paraId="403EDE29" w14:textId="77777777" w:rsidR="00A97AD0" w:rsidRPr="00BD3CC4" w:rsidRDefault="00CF4EEC" w:rsidP="004625C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Majetok štátu v správe štátneho podniku prechádza na akciovú spoločnosť</w:t>
      </w:r>
      <w:r w:rsidR="00606621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dňom jej vzniku</w:t>
      </w:r>
      <w:r w:rsidR="00A97AD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; s vlastníckym právom k majetku štátu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="00A97AD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prechádzajú aj práva a záväzky súvisiace s týmto majetkom. Prechod vlastníckeho práva k nehnuteľnostiam, ktoré sú súčasťou nepeňažného vkladu sa vykoná záznamom podľa osobitného predpisu.</w:t>
      </w:r>
      <w:r w:rsidR="00A97AD0" w:rsidRPr="00BD3CC4">
        <w:rPr>
          <w:vertAlign w:val="superscript"/>
        </w:rPr>
        <w:footnoteReference w:id="5"/>
      </w:r>
      <w:r w:rsidR="00A97AD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) Návrh na vykonanie záznamu podá príslušnému okresnému úradu akciová spoločnosť. </w:t>
      </w:r>
    </w:p>
    <w:p w14:paraId="46DDAFBF" w14:textId="77777777" w:rsidR="00CE6C49" w:rsidRPr="00BD3CC4" w:rsidRDefault="00CE6C49" w:rsidP="00CE6C4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K návrhu na zápis akciovej spoločnosti do obchodného registra sa neprikladá doklad o splatení nepeňažného vkladu.</w:t>
      </w:r>
    </w:p>
    <w:p w14:paraId="052653D5" w14:textId="77777777" w:rsidR="00FA41BE" w:rsidRDefault="00FA41BE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41AC1EF5" w14:textId="2C63A10E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§ 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6</w:t>
      </w:r>
    </w:p>
    <w:p w14:paraId="032C7E6A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Prechod práv a povinností </w:t>
      </w:r>
    </w:p>
    <w:p w14:paraId="5CFA6114" w14:textId="150BC7B7" w:rsidR="00CE6C49" w:rsidRPr="00BD3CC4" w:rsidRDefault="00A97AD0" w:rsidP="00CE6C4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akciovú spoločnosť prechádza</w:t>
      </w:r>
      <w:r w:rsidR="00CC5FA8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jú zo štátneho podniku </w:t>
      </w:r>
      <w:r w:rsidR="00CE6C4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práva a povinnosti štátneho podniku vrátane neukončených </w:t>
      </w:r>
      <w:r w:rsidR="0014340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záväzkov plynúcich zo zmluvných vzťahov štátneho podniku, ktoré boli uzavreté pred </w:t>
      </w:r>
      <w:r w:rsidR="00CF4EE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zánikom </w:t>
      </w:r>
      <w:r w:rsidR="0014340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štátneho podniku</w:t>
      </w:r>
      <w:r w:rsidR="00CE6C4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</w:t>
      </w:r>
    </w:p>
    <w:p w14:paraId="0C6B1B6E" w14:textId="77777777" w:rsidR="00CE6C49" w:rsidRPr="00BD3CC4" w:rsidRDefault="00CF4EEC" w:rsidP="00CE6C4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akciovú spoločnosť prechádza</w:t>
      </w:r>
      <w:r w:rsidR="00CC5FA8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jú </w:t>
      </w:r>
      <w:r w:rsidR="00CE6C4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práva a povinnosti vyplývajúce z pracovnoprávnych vzťahov</w:t>
      </w:r>
      <w:r w:rsidR="00CE6C49"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6"/>
      </w:r>
      <w:r w:rsidR="00CE6C4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 a iných právnych vzťahov</w:t>
      </w:r>
      <w:r w:rsidR="00CE6C49"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7"/>
      </w:r>
      <w:r w:rsidR="00CE6C4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 štátneho podniku.</w:t>
      </w:r>
    </w:p>
    <w:p w14:paraId="0408094E" w14:textId="77777777" w:rsidR="00BC4FBC" w:rsidRPr="00BD3CC4" w:rsidRDefault="00BC4FBC" w:rsidP="004625C2">
      <w:pPr>
        <w:widowControl w:val="0"/>
        <w:tabs>
          <w:tab w:val="left" w:pos="567"/>
        </w:tabs>
        <w:autoSpaceDE w:val="0"/>
        <w:autoSpaceDN w:val="0"/>
        <w:spacing w:before="217" w:after="240"/>
        <w:ind w:left="142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</w:p>
    <w:p w14:paraId="4359AD9B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§ 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7</w:t>
      </w:r>
    </w:p>
    <w:p w14:paraId="6265FCF5" w14:textId="77777777" w:rsidR="00CE6C49" w:rsidRPr="00BD3CC4" w:rsidRDefault="00F810A9" w:rsidP="00192148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R</w:t>
      </w:r>
      <w:r w:rsidR="00CE6C49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ezervný fond a akcie</w:t>
      </w:r>
    </w:p>
    <w:p w14:paraId="7DA6212F" w14:textId="77777777" w:rsidR="00CE6C49" w:rsidRPr="00BD3CC4" w:rsidRDefault="00CE6C49" w:rsidP="00192148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Rezervný fond akciovej spoločnosti pri vzniku akciovej spoločnosti tvorí 10 % z hodnoty nepeňažného vkladu do majetku spoločnosti. Rezervný fond možno použiť aj na vyrovnanie rozdielov hodnoty nepeňažného vkladu medzi dňom založenia akciovej spoločnosti a dňom vzniku akciovej spoločnosti. </w:t>
      </w:r>
    </w:p>
    <w:p w14:paraId="695414A3" w14:textId="77777777" w:rsidR="00CE6C49" w:rsidRPr="00BD3CC4" w:rsidRDefault="00CE6C49" w:rsidP="00192148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Akcie akciovej spoločnosti znejú na meno a majú podobu zaknihovaného cenného papiera; zmena ich podoby alebo formy sa zakazuje. Počet akcií a ich menovitú hodnotu určí úrad v zakladateľskej listine akciovej spoločnosti. </w:t>
      </w:r>
    </w:p>
    <w:p w14:paraId="59A8A820" w14:textId="77777777" w:rsidR="00CE6C49" w:rsidRPr="00BD3CC4" w:rsidRDefault="00CE6C49" w:rsidP="00192148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Na predaj </w:t>
      </w:r>
      <w:r w:rsidR="00487CA5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podniku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alebo </w:t>
      </w:r>
      <w:r w:rsidR="00487CA5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predaj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časti podniku sa vyžaduje predchádzajúci súhlas vlády Slovenskej republiky. </w:t>
      </w:r>
    </w:p>
    <w:p w14:paraId="3646B795" w14:textId="77777777" w:rsidR="00CE6C49" w:rsidRPr="00BD3CC4" w:rsidRDefault="00CE6C49" w:rsidP="00192148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Na </w:t>
      </w:r>
      <w:r w:rsidR="00645B0F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prevod správy akcií alebo na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predaj akcií sa vyžaduje predchádzajúci súhlas vlády Slovenskej republiky. Nominálna hodnota akcií akciovej spoločnosti určených k predaju podľa prvej vety nemôže presiahnuť jednu tretinu základného imania akciovej spoločnosti.</w:t>
      </w:r>
    </w:p>
    <w:p w14:paraId="193B13C2" w14:textId="77777777" w:rsidR="00FA41BE" w:rsidRDefault="00FA41BE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51FD8E71" w14:textId="133CA964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bookmarkStart w:id="0" w:name="_GoBack"/>
      <w:bookmarkEnd w:id="0"/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§ 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8</w:t>
      </w:r>
    </w:p>
    <w:p w14:paraId="074E718D" w14:textId="77777777" w:rsidR="00CE6C49" w:rsidRPr="00BD3CC4" w:rsidRDefault="00CE6C49" w:rsidP="00192148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Predmet podnikania</w:t>
      </w:r>
    </w:p>
    <w:p w14:paraId="6766E24C" w14:textId="16764A8E" w:rsidR="00CE6C49" w:rsidRPr="00BD3CC4" w:rsidRDefault="00CE6C49" w:rsidP="00CE6C4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Predmetom podnikania akciovej spoločnosti je vykonávanie činnosti </w:t>
      </w:r>
      <w:r w:rsidR="00C13AB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štátneho podniku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v rozsahu </w:t>
      </w:r>
      <w:r w:rsidR="0091745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príslušn</w:t>
      </w:r>
      <w:r w:rsidR="00DD5F4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ých</w:t>
      </w:r>
      <w:r w:rsidR="0091745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oprávnen</w:t>
      </w:r>
      <w:r w:rsidR="00DD5F4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í</w:t>
      </w:r>
      <w:r w:rsidR="0091745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podľa osobitných predpisov</w:t>
      </w:r>
      <w:r w:rsidR="00917456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</w:t>
      </w:r>
      <w:r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8"/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  <w:r w:rsidR="00C13AB9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="002D7C21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Akciová spoločnosť je povinná požiadať príslušný orgán o zmenu oprávnenia podľa prvej vety za podmienok podľa osobitných predpisov.</w:t>
      </w:r>
      <w:r w:rsidR="002D7C21" w:rsidRPr="00BD3CC4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sk-SK" w:bidi="sk-SK"/>
        </w:rPr>
        <w:t>7</w:t>
      </w:r>
      <w:r w:rsidR="002D7C21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) </w:t>
      </w:r>
    </w:p>
    <w:p w14:paraId="710460A9" w14:textId="7FF9851A" w:rsidR="000B504C" w:rsidRPr="00BD3CC4" w:rsidRDefault="000B504C" w:rsidP="000B50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Akciová spoločnosť je oprávnená odo dňa svojho vzniku pokračovať v podnikateľskej činnosti</w:t>
      </w:r>
      <w:r w:rsidR="003654D8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inej ako podľa odseku 1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v rozsahu podľa živnostenského oprávnenia</w:t>
      </w:r>
      <w:r w:rsidR="00E2792C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,</w:t>
      </w:r>
      <w:r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9"/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 ktorú vykonával štátny podnik</w:t>
      </w:r>
      <w:r w:rsidRPr="00BD3CC4" w:rsidDel="00424AB9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ku dňu nadobudnutia účinnosti tohto zákona.</w:t>
      </w:r>
    </w:p>
    <w:p w14:paraId="4FFD388B" w14:textId="77777777" w:rsidR="00CE6C49" w:rsidRPr="00BD3CC4" w:rsidRDefault="00CE6C49" w:rsidP="00CE6C49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Akciová spoločnosť môže vykonávať iné činnosti </w:t>
      </w:r>
      <w:r w:rsidR="003654D8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ako vykonával štátny podnik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za podmienok podľa osobitn</w:t>
      </w:r>
      <w:r w:rsidR="0036134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ých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predpis</w:t>
      </w:r>
      <w:r w:rsidR="00361340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ov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.</w:t>
      </w:r>
      <w:r w:rsidRPr="00BD3CC4">
        <w:rPr>
          <w:rStyle w:val="Odkaznapoznmkupodiarou"/>
          <w:rFonts w:ascii="Times New Roman" w:eastAsia="Bookman Old Style" w:hAnsi="Times New Roman" w:cs="Times New Roman"/>
          <w:sz w:val="24"/>
          <w:szCs w:val="24"/>
          <w:lang w:eastAsia="sk-SK" w:bidi="sk-SK"/>
        </w:rPr>
        <w:footnoteReference w:id="10"/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14:paraId="406EFDCB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</w:p>
    <w:p w14:paraId="7D0B31A7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 xml:space="preserve">§ 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9</w:t>
      </w:r>
    </w:p>
    <w:p w14:paraId="317CDCDD" w14:textId="77777777" w:rsidR="00CE6C49" w:rsidRPr="00BD3CC4" w:rsidRDefault="00E4519D" w:rsidP="00192148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Spoločné, p</w:t>
      </w:r>
      <w:r w:rsidR="00CE6C49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rechodné a záverečné ustanovenia</w:t>
      </w:r>
    </w:p>
    <w:p w14:paraId="1E31D43E" w14:textId="77777777" w:rsidR="0029292A" w:rsidRPr="00BD3CC4" w:rsidRDefault="0029292A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>Návrh na výmaz štátneho podniku z obchodného registra podáva štátny podnik.</w:t>
      </w:r>
    </w:p>
    <w:p w14:paraId="78A80CB6" w14:textId="77777777" w:rsidR="00697E0C" w:rsidRPr="00BD3CC4" w:rsidRDefault="00697E0C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3CC4">
        <w:rPr>
          <w:rFonts w:ascii="Times New Roman" w:hAnsi="Times New Roman" w:cs="Times New Roman"/>
          <w:sz w:val="24"/>
          <w:szCs w:val="24"/>
          <w:lang w:eastAsia="sk-SK"/>
        </w:rPr>
        <w:t>Návrh na zápis akciovej spoločnosti podáva akciová spoločnosť.</w:t>
      </w:r>
    </w:p>
    <w:p w14:paraId="61FC992D" w14:textId="77777777" w:rsidR="00CE6C49" w:rsidRPr="00BD3CC4" w:rsidRDefault="00CE6C49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V obchodnom registri sa vykoná výmaz zrušeného štátneho podniku a zápis akciovej spoločnosti podľa tohto zákona k tomu istému dňu.</w:t>
      </w:r>
    </w:p>
    <w:p w14:paraId="328D4551" w14:textId="77777777" w:rsidR="00CE6C49" w:rsidRPr="00BD3CC4" w:rsidRDefault="00CE6C49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Súhlas správcu dane s výmazom štátneho podniku</w:t>
      </w:r>
      <w:r w:rsidRPr="00BD3CC4" w:rsidDel="00424AB9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z obchodného registra sa nevyžaduje.</w:t>
      </w:r>
    </w:p>
    <w:p w14:paraId="70A8F277" w14:textId="77777777" w:rsidR="00CE6C49" w:rsidRPr="00BD3CC4" w:rsidRDefault="00CE6C49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založenie, vznik, postavenie a právne pomery akciovej spoločnosti sa vzťahuje Obchodný zákonník okrem § 59 ods. 2 tretej až piatej vety a ods</w:t>
      </w:r>
      <w:r w:rsidR="0076691E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eku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5, § 60, § 477 ods. 3 časti vety za čiarkou a odseku 4, § 478 a § 483 ods. 3 Obchodného zákonníka.</w:t>
      </w:r>
    </w:p>
    <w:p w14:paraId="1C6AA85B" w14:textId="77777777" w:rsidR="00CE6C49" w:rsidRPr="00BD3CC4" w:rsidRDefault="00CE6C49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transformáciu štátneho podniku</w:t>
      </w:r>
      <w:r w:rsidRPr="00BD3CC4" w:rsidDel="00424AB9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 xml:space="preserve"> 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akciovú spoločnosť sa nevzťahuje všeobecný predpis o podmienkach prevodu majetku štátu na iné osoby.</w:t>
      </w:r>
      <w:r w:rsidRPr="00BD3CC4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="00630A33"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14:paraId="3CC49C35" w14:textId="77777777" w:rsidR="00CE6C49" w:rsidRPr="00BD3CC4" w:rsidRDefault="00CE6C49" w:rsidP="0019214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217" w:after="240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Na prevod majetkovej účasti štátu na podnikaní akciovej spoločnosti sa vzťahuje všeobecný predpis o podmienkach prevodu majetku štátu na iné osoby.</w:t>
      </w:r>
      <w:r w:rsidR="00192148" w:rsidRPr="00BD3CC4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sk-SK" w:bidi="sk-SK"/>
        </w:rPr>
        <w:t>10</w:t>
      </w: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)</w:t>
      </w:r>
    </w:p>
    <w:p w14:paraId="5DA973DF" w14:textId="00C40997" w:rsidR="00CE6C49" w:rsidRPr="00BD3CC4" w:rsidRDefault="00CE6C49" w:rsidP="004625C2">
      <w:pPr>
        <w:pStyle w:val="Odsekzoznamu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35"/>
        <w:ind w:left="142" w:firstLine="0"/>
        <w:jc w:val="both"/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sz w:val="24"/>
          <w:szCs w:val="24"/>
          <w:lang w:eastAsia="sk-SK" w:bidi="sk-SK"/>
        </w:rPr>
        <w:t>Akciová spoločnosť je povinná bezodkladne po svojom vzniku uverejniť vo Vestníku Úradu pre normalizáciu, metrológiu a skúšobníctvo Slovenskej republiky a v Obchodnom vestníku oznámenie o prevzatí záväzkov a prechode pohľadávok zrušeného štátneho podniku.</w:t>
      </w:r>
    </w:p>
    <w:p w14:paraId="48CF0AF4" w14:textId="77777777" w:rsidR="00CE6C49" w:rsidRPr="00BD3CC4" w:rsidRDefault="00CE6C49" w:rsidP="00CE6C49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rFonts w:ascii="Times New Roman" w:hAnsi="Times New Roman" w:cs="Times New Roman"/>
          <w:sz w:val="24"/>
          <w:szCs w:val="24"/>
        </w:rPr>
      </w:pPr>
    </w:p>
    <w:p w14:paraId="49E3FD6B" w14:textId="77777777" w:rsidR="00CE6C49" w:rsidRPr="00BD3CC4" w:rsidRDefault="00CE6C49" w:rsidP="00CE6C49">
      <w:pPr>
        <w:widowControl w:val="0"/>
        <w:autoSpaceDE w:val="0"/>
        <w:autoSpaceDN w:val="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§ 1</w:t>
      </w:r>
      <w:r w:rsidR="00E667F8"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0</w:t>
      </w:r>
    </w:p>
    <w:p w14:paraId="4A7DD65A" w14:textId="77777777" w:rsidR="00CE6C49" w:rsidRPr="00BD3CC4" w:rsidRDefault="00CE6C49" w:rsidP="00192148">
      <w:pPr>
        <w:widowControl w:val="0"/>
        <w:autoSpaceDE w:val="0"/>
        <w:autoSpaceDN w:val="0"/>
        <w:spacing w:after="240"/>
        <w:ind w:left="105" w:right="105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</w:pPr>
      <w:r w:rsidRPr="00BD3CC4">
        <w:rPr>
          <w:rFonts w:ascii="Times New Roman" w:eastAsia="Bookman Old Style" w:hAnsi="Times New Roman" w:cs="Times New Roman"/>
          <w:b/>
          <w:sz w:val="24"/>
          <w:szCs w:val="24"/>
          <w:lang w:eastAsia="sk-SK" w:bidi="sk-SK"/>
        </w:rPr>
        <w:t>Účinnosť</w:t>
      </w:r>
    </w:p>
    <w:p w14:paraId="5895046C" w14:textId="77777777" w:rsidR="00CE6C49" w:rsidRPr="0096312F" w:rsidRDefault="00CE6C49" w:rsidP="00CE6C49">
      <w:pPr>
        <w:widowControl w:val="0"/>
        <w:tabs>
          <w:tab w:val="left" w:pos="567"/>
        </w:tabs>
        <w:autoSpaceDE w:val="0"/>
        <w:autoSpaceDN w:val="0"/>
        <w:spacing w:before="135"/>
        <w:jc w:val="both"/>
        <w:rPr>
          <w:rFonts w:ascii="Times New Roman" w:hAnsi="Times New Roman" w:cs="Times New Roman"/>
          <w:sz w:val="24"/>
          <w:szCs w:val="24"/>
        </w:rPr>
      </w:pPr>
      <w:r w:rsidRPr="00BD3CC4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9055EC" w:rsidRPr="00BD3CC4">
        <w:rPr>
          <w:rStyle w:val="Zstupntext"/>
          <w:color w:val="000000"/>
          <w:sz w:val="24"/>
          <w:szCs w:val="24"/>
        </w:rPr>
        <w:t xml:space="preserve">apríla </w:t>
      </w:r>
      <w:r w:rsidRPr="00BD3CC4">
        <w:rPr>
          <w:rFonts w:ascii="Times New Roman" w:hAnsi="Times New Roman" w:cs="Times New Roman"/>
          <w:sz w:val="24"/>
          <w:szCs w:val="24"/>
        </w:rPr>
        <w:t>2023.</w:t>
      </w:r>
    </w:p>
    <w:p w14:paraId="67D7993F" w14:textId="77777777" w:rsidR="0050054F" w:rsidRDefault="0050054F"/>
    <w:sectPr w:rsidR="0050054F" w:rsidSect="00862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31CE" w14:textId="77777777" w:rsidR="00172618" w:rsidRDefault="00172618" w:rsidP="00CE6C49">
      <w:r>
        <w:separator/>
      </w:r>
    </w:p>
  </w:endnote>
  <w:endnote w:type="continuationSeparator" w:id="0">
    <w:p w14:paraId="016935B1" w14:textId="77777777" w:rsidR="00172618" w:rsidRDefault="00172618" w:rsidP="00CE6C49">
      <w:r>
        <w:continuationSeparator/>
      </w:r>
    </w:p>
  </w:endnote>
  <w:endnote w:type="continuationNotice" w:id="1">
    <w:p w14:paraId="1E794C03" w14:textId="77777777" w:rsidR="00172618" w:rsidRDefault="00172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61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B4786E" w14:textId="3AB6FC07" w:rsidR="00862057" w:rsidRPr="00E21C86" w:rsidRDefault="005A43D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C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C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C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1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21C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7CEAE2" w14:textId="77777777" w:rsidR="00862057" w:rsidRDefault="008620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A76B" w14:textId="77777777" w:rsidR="00172618" w:rsidRDefault="00172618" w:rsidP="00CE6C49">
      <w:r>
        <w:separator/>
      </w:r>
    </w:p>
  </w:footnote>
  <w:footnote w:type="continuationSeparator" w:id="0">
    <w:p w14:paraId="12F90A45" w14:textId="77777777" w:rsidR="00172618" w:rsidRDefault="00172618" w:rsidP="00CE6C49">
      <w:r>
        <w:continuationSeparator/>
      </w:r>
    </w:p>
  </w:footnote>
  <w:footnote w:type="continuationNotice" w:id="1">
    <w:p w14:paraId="16C47836" w14:textId="77777777" w:rsidR="00172618" w:rsidRDefault="00172618"/>
  </w:footnote>
  <w:footnote w:id="2">
    <w:p w14:paraId="3FBCD0D9" w14:textId="77777777" w:rsidR="00CE6C49" w:rsidRPr="009C3AC3" w:rsidRDefault="00CE6C49" w:rsidP="00CE6C49">
      <w:pPr>
        <w:pStyle w:val="Textpoznmkypodiarou"/>
        <w:rPr>
          <w:rFonts w:ascii="Times New Roman" w:hAnsi="Times New Roman" w:cs="Times New Roman"/>
        </w:rPr>
      </w:pPr>
      <w:r w:rsidRPr="009C3AC3">
        <w:rPr>
          <w:rStyle w:val="Odkaznapoznmkupodiarou"/>
          <w:rFonts w:ascii="Times New Roman" w:hAnsi="Times New Roman" w:cs="Times New Roman"/>
        </w:rPr>
        <w:footnoteRef/>
      </w:r>
      <w:r w:rsidRPr="009C3AC3">
        <w:rPr>
          <w:rFonts w:ascii="Times New Roman" w:hAnsi="Times New Roman" w:cs="Times New Roman"/>
        </w:rPr>
        <w:t>) § 7 písm. h) Správneho súdneho poriadku.</w:t>
      </w:r>
    </w:p>
  </w:footnote>
  <w:footnote w:id="3">
    <w:p w14:paraId="49A4DE7C" w14:textId="77777777" w:rsidR="00F70C66" w:rsidRPr="00192148" w:rsidRDefault="00F70C66" w:rsidP="00F70C66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 xml:space="preserve">) </w:t>
      </w:r>
      <w:r w:rsidR="00566352" w:rsidRPr="00192148">
        <w:rPr>
          <w:rFonts w:ascii="Times New Roman" w:hAnsi="Times New Roman" w:cs="Times New Roman"/>
        </w:rPr>
        <w:t>Z</w:t>
      </w:r>
      <w:r w:rsidRPr="00192148">
        <w:rPr>
          <w:rFonts w:ascii="Times New Roman" w:hAnsi="Times New Roman" w:cs="Times New Roman"/>
        </w:rPr>
        <w:t xml:space="preserve">ákon č. 111/1990 Zb. </w:t>
      </w:r>
      <w:r w:rsidR="00566352" w:rsidRPr="00192148">
        <w:rPr>
          <w:rFonts w:ascii="Times New Roman" w:hAnsi="Times New Roman" w:cs="Times New Roman"/>
        </w:rPr>
        <w:t xml:space="preserve">o štátnom podniku </w:t>
      </w:r>
      <w:r w:rsidRPr="00192148">
        <w:rPr>
          <w:rFonts w:ascii="Times New Roman" w:hAnsi="Times New Roman" w:cs="Times New Roman"/>
        </w:rPr>
        <w:t>v znení neskorších predpisov.</w:t>
      </w:r>
    </w:p>
  </w:footnote>
  <w:footnote w:id="4">
    <w:p w14:paraId="54F82A17" w14:textId="77777777" w:rsidR="00677D34" w:rsidRPr="00192148" w:rsidRDefault="00677D34" w:rsidP="00677D34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Vyhláška Ministerstva spravodlivosti Slovenskej republiky č. 492/2004 Z. z. o stanovení všeobecnej hodnoty majetku v znení neskorších predpisov</w:t>
      </w:r>
      <w:r w:rsidR="003654D8" w:rsidRPr="00192148">
        <w:rPr>
          <w:rFonts w:ascii="Times New Roman" w:hAnsi="Times New Roman" w:cs="Times New Roman"/>
        </w:rPr>
        <w:t>.</w:t>
      </w:r>
    </w:p>
  </w:footnote>
  <w:footnote w:id="5">
    <w:p w14:paraId="4F739589" w14:textId="77777777" w:rsidR="00A97AD0" w:rsidRPr="00192148" w:rsidRDefault="00A97AD0" w:rsidP="00A97AD0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§34 až 36 zákona Národnej rady Slovenskej republiky č. 162/1995 Z. z. o katastri nehnuteľností a o zápise vlastníckych a iných práv k nehnuteľnostiam (katastrálny zákon) v znení neskorších predpisov.</w:t>
      </w:r>
    </w:p>
  </w:footnote>
  <w:footnote w:id="6">
    <w:p w14:paraId="203C992A" w14:textId="77777777" w:rsidR="00CE6C49" w:rsidRPr="00192148" w:rsidRDefault="00CE6C49" w:rsidP="00CE6C49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§ 27 Zákonníka práce.</w:t>
      </w:r>
    </w:p>
  </w:footnote>
  <w:footnote w:id="7">
    <w:p w14:paraId="4FCCA56A" w14:textId="77777777" w:rsidR="00CE6C49" w:rsidRPr="00192148" w:rsidRDefault="00CE6C49" w:rsidP="00CE6C49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Napríklad Obchodný zákonník.</w:t>
      </w:r>
    </w:p>
  </w:footnote>
  <w:footnote w:id="8">
    <w:p w14:paraId="78F2C672" w14:textId="3115849A" w:rsidR="00CE6C49" w:rsidRPr="00192148" w:rsidRDefault="00CE6C49" w:rsidP="00CE6C49">
      <w:pPr>
        <w:pStyle w:val="Textpoznmkypodiarou"/>
        <w:jc w:val="both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Napríklad zákon č. 124/2006 Z. z. o bezpečnosti a ochrane zdravia pri práci a o zmene a doplnení niektorých zákonov v znení neskorších predpisov, zákon č. 133/2013 Z. z. o stavebných výrobkoch a o zmene a doplnení niektorých zákonov v znení neskorších predpisov</w:t>
      </w:r>
      <w:r w:rsidR="0076691E" w:rsidRPr="00192148">
        <w:rPr>
          <w:rFonts w:ascii="Times New Roman" w:hAnsi="Times New Roman" w:cs="Times New Roman"/>
        </w:rPr>
        <w:t>,</w:t>
      </w:r>
      <w:r w:rsidRPr="00192148">
        <w:rPr>
          <w:rFonts w:ascii="Times New Roman" w:hAnsi="Times New Roman" w:cs="Times New Roman"/>
        </w:rPr>
        <w:t xml:space="preserve"> zákon č. 56/2018 Z. z. o posudzovaní zhody výrobku, sprístupňovaní určeného výrobku na trhu a o zmene a doplnení niektorých zákonov v znení zákona č. 259/2021 Z. z., zákon č. 157/2018 Z. z. o metrológii a o zmene a doplnení niektorých zákonov v znení neskorších predpisov</w:t>
      </w:r>
      <w:r w:rsidR="0035748F" w:rsidRPr="00192148">
        <w:rPr>
          <w:rFonts w:ascii="Times New Roman" w:hAnsi="Times New Roman" w:cs="Times New Roman"/>
        </w:rPr>
        <w:t>, zákon č. 106/2018 Z. z. o prevádzke vozidiel v cestnej premávke a o zmene a doplnení niektorých zákonov v znení neskorších predpisov</w:t>
      </w:r>
      <w:r w:rsidR="00ED5F95" w:rsidRPr="00192148">
        <w:rPr>
          <w:rFonts w:ascii="Times New Roman" w:hAnsi="Times New Roman" w:cs="Times New Roman"/>
        </w:rPr>
        <w:t>, zákon č. 505/2009 Z. z. o akreditácii orgánov posudzovania zhody a o zmene a doplnení niektorých zákonov v znení neskorších predpisov, zákon č. 30/2019 Z. z. o hazardných hrách a o zmene a doplnení niektorých zákonov v znení neskorších predpisov</w:t>
      </w:r>
      <w:r w:rsidR="00361340" w:rsidRPr="00192148">
        <w:rPr>
          <w:rFonts w:ascii="Times New Roman" w:hAnsi="Times New Roman" w:cs="Times New Roman"/>
        </w:rPr>
        <w:t>.</w:t>
      </w:r>
    </w:p>
  </w:footnote>
  <w:footnote w:id="9">
    <w:p w14:paraId="14B3F5AF" w14:textId="218CE0D0" w:rsidR="000B504C" w:rsidRPr="00192148" w:rsidRDefault="000B504C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§ 10 zákona č. 455/1991 o živnostenskom podnikaní (živnostenský zákon) v znení neskorších predpisov.</w:t>
      </w:r>
    </w:p>
  </w:footnote>
  <w:footnote w:id="10">
    <w:p w14:paraId="56E4EE33" w14:textId="34994F60" w:rsidR="00CE6C49" w:rsidRPr="00192148" w:rsidRDefault="00CE6C49" w:rsidP="00CE6C49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 xml:space="preserve">) </w:t>
      </w:r>
      <w:r w:rsidR="00361340" w:rsidRPr="00192148">
        <w:rPr>
          <w:rFonts w:ascii="Times New Roman" w:hAnsi="Times New Roman" w:cs="Times New Roman"/>
        </w:rPr>
        <w:t>Napr</w:t>
      </w:r>
      <w:r w:rsidR="006F5365" w:rsidRPr="00192148">
        <w:rPr>
          <w:rFonts w:ascii="Times New Roman" w:hAnsi="Times New Roman" w:cs="Times New Roman"/>
        </w:rPr>
        <w:t>íklad</w:t>
      </w:r>
      <w:r w:rsidR="00361340" w:rsidRPr="00192148">
        <w:rPr>
          <w:rFonts w:ascii="Times New Roman" w:hAnsi="Times New Roman" w:cs="Times New Roman"/>
        </w:rPr>
        <w:t xml:space="preserve"> z</w:t>
      </w:r>
      <w:r w:rsidRPr="00192148">
        <w:rPr>
          <w:rFonts w:ascii="Times New Roman" w:hAnsi="Times New Roman" w:cs="Times New Roman"/>
        </w:rPr>
        <w:t>ákon č. 455/1991 v znení neskorších predpisov.</w:t>
      </w:r>
    </w:p>
  </w:footnote>
  <w:footnote w:id="11">
    <w:p w14:paraId="2792FA23" w14:textId="77777777" w:rsidR="00CE6C49" w:rsidRPr="00192148" w:rsidRDefault="00CE6C49" w:rsidP="00CE6C49">
      <w:pPr>
        <w:pStyle w:val="Textpoznmkypodiarou"/>
        <w:rPr>
          <w:rFonts w:ascii="Times New Roman" w:hAnsi="Times New Roman" w:cs="Times New Roman"/>
        </w:rPr>
      </w:pPr>
      <w:r w:rsidRPr="00192148">
        <w:rPr>
          <w:rStyle w:val="Odkaznapoznmkupodiarou"/>
          <w:rFonts w:ascii="Times New Roman" w:hAnsi="Times New Roman" w:cs="Times New Roman"/>
        </w:rPr>
        <w:footnoteRef/>
      </w:r>
      <w:r w:rsidRPr="00192148">
        <w:rPr>
          <w:rFonts w:ascii="Times New Roman" w:hAnsi="Times New Roman" w:cs="Times New Roman"/>
        </w:rPr>
        <w:t>) Zákon č. 92/1991 Zb. o podmienkach prevodu majetku štátu na iné osoby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8DD" w14:textId="77777777" w:rsidR="00C84238" w:rsidRDefault="00C842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61"/>
    <w:multiLevelType w:val="hybridMultilevel"/>
    <w:tmpl w:val="56E63D0C"/>
    <w:lvl w:ilvl="0" w:tplc="2666A4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F5F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2" w15:restartNumberingAfterBreak="0">
    <w:nsid w:val="0C670048"/>
    <w:multiLevelType w:val="hybridMultilevel"/>
    <w:tmpl w:val="9912DA1C"/>
    <w:lvl w:ilvl="0" w:tplc="C2D0344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2864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308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234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160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087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013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4940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5866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6793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7719" w:hanging="308"/>
      </w:pPr>
      <w:rPr>
        <w:rFonts w:hint="default"/>
        <w:lang w:val="sk-SK" w:eastAsia="sk-SK" w:bidi="sk-SK"/>
      </w:rPr>
    </w:lvl>
  </w:abstractNum>
  <w:abstractNum w:abstractNumId="4" w15:restartNumberingAfterBreak="0">
    <w:nsid w:val="2A6518EF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2B506196"/>
    <w:multiLevelType w:val="hybridMultilevel"/>
    <w:tmpl w:val="9912DA1C"/>
    <w:lvl w:ilvl="0" w:tplc="C2D03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0E6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7" w15:restartNumberingAfterBreak="0">
    <w:nsid w:val="43043E97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8" w15:restartNumberingAfterBreak="0">
    <w:nsid w:val="482C1435"/>
    <w:multiLevelType w:val="hybridMultilevel"/>
    <w:tmpl w:val="77EAC0C8"/>
    <w:lvl w:ilvl="0" w:tplc="57920DDC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D489990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9DFC684A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7B004486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3222C726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760E68C0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17B82C9C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AE404F5E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3EB65896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9" w15:restartNumberingAfterBreak="0">
    <w:nsid w:val="572C05A6"/>
    <w:multiLevelType w:val="hybridMultilevel"/>
    <w:tmpl w:val="9912DA1C"/>
    <w:lvl w:ilvl="0" w:tplc="C2D03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D4163"/>
    <w:multiLevelType w:val="hybridMultilevel"/>
    <w:tmpl w:val="867840D4"/>
    <w:lvl w:ilvl="0" w:tplc="FC5C05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9"/>
    <w:rsid w:val="000012E2"/>
    <w:rsid w:val="00026622"/>
    <w:rsid w:val="00084163"/>
    <w:rsid w:val="00084840"/>
    <w:rsid w:val="00096E0E"/>
    <w:rsid w:val="000A733C"/>
    <w:rsid w:val="000B504C"/>
    <w:rsid w:val="000D4660"/>
    <w:rsid w:val="000E3AB4"/>
    <w:rsid w:val="000E7FE8"/>
    <w:rsid w:val="000F07B7"/>
    <w:rsid w:val="0011541D"/>
    <w:rsid w:val="00122B6C"/>
    <w:rsid w:val="0014340C"/>
    <w:rsid w:val="00145368"/>
    <w:rsid w:val="001543CF"/>
    <w:rsid w:val="00172618"/>
    <w:rsid w:val="00174FD8"/>
    <w:rsid w:val="001842D2"/>
    <w:rsid w:val="00192148"/>
    <w:rsid w:val="001A637B"/>
    <w:rsid w:val="001A7858"/>
    <w:rsid w:val="001B6375"/>
    <w:rsid w:val="001C4125"/>
    <w:rsid w:val="001E61AD"/>
    <w:rsid w:val="001F770D"/>
    <w:rsid w:val="002608DF"/>
    <w:rsid w:val="0028108D"/>
    <w:rsid w:val="0029292A"/>
    <w:rsid w:val="002A3031"/>
    <w:rsid w:val="002A41B7"/>
    <w:rsid w:val="002B4D17"/>
    <w:rsid w:val="002D7C21"/>
    <w:rsid w:val="0030262A"/>
    <w:rsid w:val="00324A83"/>
    <w:rsid w:val="003278EE"/>
    <w:rsid w:val="00355A1F"/>
    <w:rsid w:val="0035748F"/>
    <w:rsid w:val="00361340"/>
    <w:rsid w:val="003654D8"/>
    <w:rsid w:val="003717F7"/>
    <w:rsid w:val="0038285D"/>
    <w:rsid w:val="003A1656"/>
    <w:rsid w:val="003C6E78"/>
    <w:rsid w:val="003D3D0A"/>
    <w:rsid w:val="003D7039"/>
    <w:rsid w:val="00416F2D"/>
    <w:rsid w:val="0042370D"/>
    <w:rsid w:val="00424540"/>
    <w:rsid w:val="00433533"/>
    <w:rsid w:val="004344AC"/>
    <w:rsid w:val="00441A3E"/>
    <w:rsid w:val="0045726B"/>
    <w:rsid w:val="004625C2"/>
    <w:rsid w:val="00463204"/>
    <w:rsid w:val="00475D40"/>
    <w:rsid w:val="00487CA5"/>
    <w:rsid w:val="0050054F"/>
    <w:rsid w:val="00521012"/>
    <w:rsid w:val="0053070A"/>
    <w:rsid w:val="00566352"/>
    <w:rsid w:val="00566864"/>
    <w:rsid w:val="005941FC"/>
    <w:rsid w:val="005A43DB"/>
    <w:rsid w:val="005B41AF"/>
    <w:rsid w:val="005B6AC1"/>
    <w:rsid w:val="005F6217"/>
    <w:rsid w:val="00606621"/>
    <w:rsid w:val="00614116"/>
    <w:rsid w:val="00630A33"/>
    <w:rsid w:val="00637DB6"/>
    <w:rsid w:val="00645B0F"/>
    <w:rsid w:val="0065375A"/>
    <w:rsid w:val="00666A46"/>
    <w:rsid w:val="00667CB0"/>
    <w:rsid w:val="00677D34"/>
    <w:rsid w:val="00697E0C"/>
    <w:rsid w:val="006C30F7"/>
    <w:rsid w:val="006D7A47"/>
    <w:rsid w:val="006F5365"/>
    <w:rsid w:val="006F7DD3"/>
    <w:rsid w:val="00704534"/>
    <w:rsid w:val="00724DA1"/>
    <w:rsid w:val="007351F0"/>
    <w:rsid w:val="00764B8C"/>
    <w:rsid w:val="0076691E"/>
    <w:rsid w:val="00777D2F"/>
    <w:rsid w:val="007B03FB"/>
    <w:rsid w:val="007B0C1E"/>
    <w:rsid w:val="007B6FDC"/>
    <w:rsid w:val="007C1B9E"/>
    <w:rsid w:val="007C6D32"/>
    <w:rsid w:val="007F5F7E"/>
    <w:rsid w:val="00810F72"/>
    <w:rsid w:val="008170C9"/>
    <w:rsid w:val="00857177"/>
    <w:rsid w:val="00862057"/>
    <w:rsid w:val="0088198A"/>
    <w:rsid w:val="00883230"/>
    <w:rsid w:val="008C7E85"/>
    <w:rsid w:val="008F27A4"/>
    <w:rsid w:val="009055EC"/>
    <w:rsid w:val="00917456"/>
    <w:rsid w:val="009542B9"/>
    <w:rsid w:val="009729EF"/>
    <w:rsid w:val="00982C42"/>
    <w:rsid w:val="009A4664"/>
    <w:rsid w:val="009A499C"/>
    <w:rsid w:val="009C3AC3"/>
    <w:rsid w:val="009C53D6"/>
    <w:rsid w:val="009C568F"/>
    <w:rsid w:val="009E06F8"/>
    <w:rsid w:val="009F4E3D"/>
    <w:rsid w:val="00A61CED"/>
    <w:rsid w:val="00A65F67"/>
    <w:rsid w:val="00A70095"/>
    <w:rsid w:val="00A76844"/>
    <w:rsid w:val="00A936E1"/>
    <w:rsid w:val="00A97AD0"/>
    <w:rsid w:val="00AA5D3D"/>
    <w:rsid w:val="00AA723F"/>
    <w:rsid w:val="00AC419F"/>
    <w:rsid w:val="00AF0382"/>
    <w:rsid w:val="00B1228E"/>
    <w:rsid w:val="00B86941"/>
    <w:rsid w:val="00B92F05"/>
    <w:rsid w:val="00BB5DB4"/>
    <w:rsid w:val="00BC4FBC"/>
    <w:rsid w:val="00BD3CC4"/>
    <w:rsid w:val="00BE7D0A"/>
    <w:rsid w:val="00BF443B"/>
    <w:rsid w:val="00C01034"/>
    <w:rsid w:val="00C13AB9"/>
    <w:rsid w:val="00C14DCA"/>
    <w:rsid w:val="00C404E7"/>
    <w:rsid w:val="00C43244"/>
    <w:rsid w:val="00C84238"/>
    <w:rsid w:val="00C84E06"/>
    <w:rsid w:val="00CB400C"/>
    <w:rsid w:val="00CB7597"/>
    <w:rsid w:val="00CB7FFD"/>
    <w:rsid w:val="00CC5FA8"/>
    <w:rsid w:val="00CE2162"/>
    <w:rsid w:val="00CE6C49"/>
    <w:rsid w:val="00CF4EEC"/>
    <w:rsid w:val="00D00192"/>
    <w:rsid w:val="00D12450"/>
    <w:rsid w:val="00D455BB"/>
    <w:rsid w:val="00D52406"/>
    <w:rsid w:val="00D57D72"/>
    <w:rsid w:val="00D77E08"/>
    <w:rsid w:val="00D91AFC"/>
    <w:rsid w:val="00DC3F60"/>
    <w:rsid w:val="00DD0222"/>
    <w:rsid w:val="00DD0E2E"/>
    <w:rsid w:val="00DD5F46"/>
    <w:rsid w:val="00DE2A19"/>
    <w:rsid w:val="00DE37CC"/>
    <w:rsid w:val="00DE5AA3"/>
    <w:rsid w:val="00DF79F4"/>
    <w:rsid w:val="00E02B28"/>
    <w:rsid w:val="00E23682"/>
    <w:rsid w:val="00E2792C"/>
    <w:rsid w:val="00E322F9"/>
    <w:rsid w:val="00E4519D"/>
    <w:rsid w:val="00E667F8"/>
    <w:rsid w:val="00E71650"/>
    <w:rsid w:val="00EC1B7B"/>
    <w:rsid w:val="00ED5F95"/>
    <w:rsid w:val="00EE1283"/>
    <w:rsid w:val="00F60004"/>
    <w:rsid w:val="00F70C66"/>
    <w:rsid w:val="00F810A9"/>
    <w:rsid w:val="00F831EF"/>
    <w:rsid w:val="00F87ECF"/>
    <w:rsid w:val="00FA2DCA"/>
    <w:rsid w:val="00FA41BE"/>
    <w:rsid w:val="00FA61C4"/>
    <w:rsid w:val="00FC337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57D3"/>
  <w15:chartTrackingRefBased/>
  <w15:docId w15:val="{1C95E896-12F9-4D44-8A4C-66F0BE8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C49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C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C49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E6C49"/>
    <w:rPr>
      <w:vertAlign w:val="superscript"/>
    </w:rPr>
  </w:style>
  <w:style w:type="paragraph" w:styleId="Odsekzoznamu">
    <w:name w:val="List Paragraph"/>
    <w:basedOn w:val="Normlny"/>
    <w:uiPriority w:val="34"/>
    <w:qFormat/>
    <w:rsid w:val="00CE6C4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CE6C49"/>
    <w:pPr>
      <w:widowControl w:val="0"/>
      <w:autoSpaceDE w:val="0"/>
      <w:autoSpaceDN w:val="0"/>
      <w:ind w:left="105"/>
    </w:pPr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E6C49"/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styleId="Zstupntext">
    <w:name w:val="Placeholder Text"/>
    <w:semiHidden/>
    <w:rsid w:val="00CE6C49"/>
    <w:rPr>
      <w:rFonts w:ascii="Times New Roman" w:hAnsi="Times New Roman"/>
      <w:color w:val="808080"/>
      <w:rtl w:val="0"/>
    </w:rPr>
  </w:style>
  <w:style w:type="paragraph" w:styleId="Pta">
    <w:name w:val="footer"/>
    <w:basedOn w:val="Normlny"/>
    <w:link w:val="PtaChar"/>
    <w:uiPriority w:val="99"/>
    <w:unhideWhenUsed/>
    <w:rsid w:val="00CE6C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C49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23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5F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5F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5F95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5F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5F95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842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42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89CF-395A-4C52-8BD4-DB93947D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Laurovičová Monika</cp:lastModifiedBy>
  <cp:revision>5</cp:revision>
  <cp:lastPrinted>2022-10-24T13:24:00Z</cp:lastPrinted>
  <dcterms:created xsi:type="dcterms:W3CDTF">2022-10-24T17:24:00Z</dcterms:created>
  <dcterms:modified xsi:type="dcterms:W3CDTF">2022-10-25T09:51:00Z</dcterms:modified>
</cp:coreProperties>
</file>