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612F70"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ktorým sa mení a dopĺňa zákon č. 570/2005 Z. z. o brannej povinnosti a o zmene a doplnení niektorých zákonov </w:t>
            </w:r>
            <w:r w:rsidR="00F433F7">
              <w:rPr>
                <w:rFonts w:ascii="Times New Roman" w:eastAsia="Times New Roman" w:hAnsi="Times New Roman" w:cs="Times New Roman"/>
                <w:sz w:val="20"/>
                <w:szCs w:val="20"/>
                <w:lang w:eastAsia="sk-SK"/>
              </w:rPr>
              <w:t xml:space="preserve">v znení neskorších predpisov a </w:t>
            </w:r>
            <w:r>
              <w:rPr>
                <w:rFonts w:ascii="Times New Roman" w:eastAsia="Times New Roman" w:hAnsi="Times New Roman" w:cs="Times New Roman"/>
                <w:sz w:val="20"/>
                <w:szCs w:val="20"/>
                <w:lang w:eastAsia="sk-SK"/>
              </w:rPr>
              <w:t>ktorým sa menia a dopĺňajú niektoré zákony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457B3A" w:rsidRDefault="00686070"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457B3A" w:rsidRDefault="001B23B7" w:rsidP="000800FC">
            <w:pPr>
              <w:ind w:left="175" w:hanging="175"/>
              <w:rPr>
                <w:rFonts w:ascii="Times New Roman" w:eastAsia="Times New Roman" w:hAnsi="Times New Roman" w:cs="Times New Roman"/>
                <w:sz w:val="20"/>
                <w:szCs w:val="20"/>
                <w:lang w:eastAsia="sk-SK"/>
              </w:rPr>
            </w:pPr>
            <w:r w:rsidRPr="00457B3A">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457B3A" w:rsidRDefault="00740D6B" w:rsidP="000800FC">
                <w:pPr>
                  <w:jc w:val="center"/>
                  <w:rPr>
                    <w:rFonts w:ascii="Times New Roman" w:eastAsia="Times New Roman" w:hAnsi="Times New Roman" w:cs="Times New Roman"/>
                    <w:sz w:val="20"/>
                    <w:szCs w:val="20"/>
                    <w:lang w:eastAsia="sk-SK"/>
                  </w:rPr>
                </w:pPr>
                <w:r w:rsidRPr="00457B3A">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457B3A" w:rsidRDefault="001B23B7" w:rsidP="000800FC">
            <w:pPr>
              <w:rPr>
                <w:rFonts w:ascii="Times New Roman" w:eastAsia="Times New Roman" w:hAnsi="Times New Roman" w:cs="Times New Roman"/>
                <w:sz w:val="20"/>
                <w:szCs w:val="20"/>
                <w:lang w:eastAsia="sk-SK"/>
              </w:rPr>
            </w:pPr>
            <w:r w:rsidRPr="00457B3A">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457B3A" w:rsidRDefault="001B23B7" w:rsidP="000800FC">
            <w:pPr>
              <w:rPr>
                <w:rFonts w:ascii="Times New Roman" w:eastAsia="Times New Roman" w:hAnsi="Times New Roman" w:cs="Times New Roman"/>
                <w:i/>
                <w:sz w:val="20"/>
                <w:szCs w:val="20"/>
                <w:lang w:eastAsia="sk-SK"/>
              </w:rPr>
            </w:pPr>
            <w:r w:rsidRPr="00457B3A">
              <w:rPr>
                <w:rFonts w:ascii="Times New Roman" w:eastAsia="Times New Roman" w:hAnsi="Times New Roman" w:cs="Times New Roman"/>
                <w:i/>
                <w:sz w:val="20"/>
                <w:szCs w:val="20"/>
                <w:lang w:eastAsia="sk-SK"/>
              </w:rPr>
              <w:t>V prípade transpozície uveďte zoznam transponovaných predpisov:</w:t>
            </w:r>
          </w:p>
          <w:p w:rsidR="001B23B7" w:rsidRPr="00457B3A" w:rsidRDefault="00355E41" w:rsidP="00A9207A">
            <w:pPr>
              <w:jc w:val="both"/>
              <w:rPr>
                <w:rFonts w:ascii="Times New Roman" w:eastAsia="Times New Roman" w:hAnsi="Times New Roman" w:cs="Times New Roman"/>
                <w:sz w:val="20"/>
                <w:szCs w:val="20"/>
                <w:lang w:eastAsia="sk-SK"/>
              </w:rPr>
            </w:pPr>
            <w:r w:rsidRPr="00457B3A">
              <w:rPr>
                <w:rFonts w:ascii="Times New Roman" w:eastAsia="Times New Roman" w:hAnsi="Times New Roman" w:cs="Times New Roman"/>
                <w:sz w:val="20"/>
                <w:szCs w:val="20"/>
                <w:lang w:eastAsia="sk-SK"/>
              </w:rPr>
              <w:t>Návrhom zákona sa transponuje právo Európskej únie – smernica</w:t>
            </w:r>
            <w:r w:rsidRPr="00457B3A">
              <w:rPr>
                <w:rFonts w:ascii="Times New Roman" w:hAnsi="Times New Roman" w:cs="Times New Roman"/>
                <w:color w:val="000000"/>
                <w:sz w:val="20"/>
                <w:szCs w:val="20"/>
              </w:rPr>
              <w:t xml:space="preserve"> Rady </w:t>
            </w:r>
            <w:hyperlink r:id="rId9" w:tgtFrame="_blank" w:tooltip="Council Directive 2000/43/EC of 29 June 2000 implementing the principle of equal treatment between persons irrespective of racial or ethnic origin" w:history="1">
              <w:r w:rsidRPr="00457B3A">
                <w:rPr>
                  <w:rStyle w:val="Hypertextovprepojenie"/>
                  <w:rFonts w:ascii="Times New Roman" w:hAnsi="Times New Roman" w:cs="Times New Roman"/>
                  <w:color w:val="000000"/>
                  <w:sz w:val="20"/>
                  <w:szCs w:val="20"/>
                </w:rPr>
                <w:t>2000/43/ES</w:t>
              </w:r>
            </w:hyperlink>
            <w:r w:rsidRPr="00457B3A">
              <w:rPr>
                <w:rFonts w:ascii="Times New Roman" w:hAnsi="Times New Roman" w:cs="Times New Roman"/>
                <w:color w:val="000000"/>
                <w:sz w:val="20"/>
                <w:szCs w:val="20"/>
              </w:rPr>
              <w:t xml:space="preserve"> z 29. júna 2000, ktorou sa zavádza zásada rovnakého zaobchádzania s osobami bez ohľadu na rasový alebo etnický pôvod (Ú. v. ES L  180, 19. 7. 2000</w:t>
            </w:r>
            <w:r w:rsidR="00D33073" w:rsidRPr="00457B3A">
              <w:rPr>
                <w:rFonts w:ascii="Times New Roman" w:hAnsi="Times New Roman" w:cs="Times New Roman"/>
                <w:color w:val="000000"/>
                <w:sz w:val="20"/>
                <w:szCs w:val="20"/>
              </w:rPr>
              <w:t>;</w:t>
            </w:r>
            <w:r w:rsidRPr="00457B3A">
              <w:rPr>
                <w:rFonts w:ascii="Times New Roman" w:hAnsi="Times New Roman" w:cs="Times New Roman"/>
                <w:color w:val="000000"/>
                <w:sz w:val="20"/>
                <w:szCs w:val="20"/>
              </w:rPr>
              <w:t xml:space="preserve"> Mimoriadne vydanie Ú. v. EÚ, kap. 20/zv. 1) v platnom znení</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457B3A" w:rsidRDefault="001B23B7" w:rsidP="000800FC">
            <w:pPr>
              <w:spacing w:after="200" w:line="276" w:lineRule="auto"/>
              <w:ind w:left="142"/>
              <w:contextualSpacing/>
              <w:rPr>
                <w:rFonts w:ascii="Times New Roman" w:eastAsia="Calibri" w:hAnsi="Times New Roman" w:cs="Times New Roman"/>
                <w:b/>
              </w:rPr>
            </w:pPr>
            <w:r w:rsidRPr="00457B3A">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457B3A" w:rsidRDefault="00355E41" w:rsidP="000800FC">
            <w:pPr>
              <w:rPr>
                <w:rFonts w:ascii="Times New Roman" w:eastAsia="Times New Roman" w:hAnsi="Times New Roman" w:cs="Times New Roman"/>
                <w:sz w:val="20"/>
                <w:szCs w:val="20"/>
                <w:lang w:eastAsia="sk-SK"/>
              </w:rPr>
            </w:pPr>
            <w:r w:rsidRPr="00457B3A">
              <w:rPr>
                <w:rFonts w:ascii="Times New Roman" w:eastAsia="Times New Roman" w:hAnsi="Times New Roman" w:cs="Times New Roman"/>
                <w:sz w:val="20"/>
                <w:szCs w:val="20"/>
                <w:lang w:eastAsia="sk-SK"/>
              </w:rPr>
              <w:t>10. februára 2022 -21. februára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457B3A" w:rsidRDefault="001B23B7" w:rsidP="00A340BB">
            <w:pPr>
              <w:spacing w:after="200" w:line="276" w:lineRule="auto"/>
              <w:ind w:left="142"/>
              <w:contextualSpacing/>
              <w:rPr>
                <w:rFonts w:ascii="Times New Roman" w:eastAsia="Calibri" w:hAnsi="Times New Roman" w:cs="Times New Roman"/>
                <w:b/>
              </w:rPr>
            </w:pPr>
            <w:r w:rsidRPr="00457B3A">
              <w:rPr>
                <w:rFonts w:ascii="Times New Roman" w:eastAsia="Calibri" w:hAnsi="Times New Roman" w:cs="Times New Roman"/>
                <w:b/>
              </w:rPr>
              <w:t xml:space="preserve">Predpokladaný termín predloženia na </w:t>
            </w:r>
            <w:r w:rsidR="00A340BB" w:rsidRPr="00457B3A">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457B3A" w:rsidRDefault="00612F70" w:rsidP="000800FC">
            <w:pPr>
              <w:rPr>
                <w:rFonts w:ascii="Times New Roman" w:eastAsia="Times New Roman" w:hAnsi="Times New Roman" w:cs="Times New Roman"/>
                <w:i/>
                <w:sz w:val="20"/>
                <w:szCs w:val="20"/>
                <w:lang w:eastAsia="sk-SK"/>
              </w:rPr>
            </w:pPr>
            <w:r w:rsidRPr="00457B3A">
              <w:rPr>
                <w:rFonts w:ascii="Times New Roman" w:eastAsia="Times New Roman" w:hAnsi="Times New Roman" w:cs="Times New Roman"/>
                <w:sz w:val="20"/>
                <w:szCs w:val="20"/>
                <w:lang w:eastAsia="sk-SK"/>
              </w:rPr>
              <w:t>august – september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612F70"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október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612F70" w:rsidRDefault="00612F70" w:rsidP="00612F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Problémom súčasnej aplikačnej praxe je nedostatok vycvičených vojakov v zálohe zaradených do aktívnych záloh, ktorí sú pripravení okamžite plniť úlohy ozbrojených síl Slovenskej republiky (ďalej len „ozbrojené sily“) ako  v stave bezpečnosti, tak v krízovej situácii. V stave bezpečnosti môžu plniť úlohy ozbrojených síl aktívne zálohy pri odstraňovaní následkov mimoriadnych udalostí ako sú napr. živelné pohromy, priemyselné havárie, teroristické útoky alebo hromadný prílev cudzincov na územie Slovenskej republiky.  Podľa platnej právnej úpravy do aktívnych záloh  sa môže prihlásiť len vojak v zálohe, ktorým je bývalý profesionálny vojak alebo bývalý príslušník ozbrojených zborov alebo ozbrojených bezpečnostných zborov. Účasť v aktívnych zálohách je dobrovoľná. Vojak v zálohe, ak spĺňa podmienky upravené v zákone č. 570/2005 Z. z. o brannej povinnosti a o zmene a doplnení niektorých zákonov v znení neskorších predpisov (ďalej len „zákon č. 570/2005 Z. z.“) po podpísaní dohody o zaradení do aktívnych záloh sa stáva vojakom v aktívnej zálohe. Záujem  o zaradenie do aktívnych záloh je malý a to ako z radov vojakov v zálohe, najmä profesionálnych vojakov po prepustení zo služobného pomeru, tak aj z radov registrovaných občanov. Podľa platnej právnej úpravy, ak sa registrovaný občan chce stať vojakom v aktívnej zálohe, najskôr musí vykonať dobrovoľnú vojenskú prípravu a po jej vykonaní môže uzatvoriť dohodu o zaradení do aktívnych záloh.</w:t>
            </w:r>
          </w:p>
          <w:p w:rsidR="00612F70" w:rsidRDefault="00612F70" w:rsidP="00612F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Problémom je aj odmeňovanie vojakov mimoriadnej služby. Nastavený systém odmeňovania  nevyjadruje rozdiely z hľadiska  náročnosti  úloh a kompetencií vyplývajúcich zo zastávanej funkcie a charakteru činnosti na jednotlivých stupňoch velenia a riadenia. Systém odmeňovania profesionálneho vojaka upravený v zákone č. 281/2015 Z. z. o štátnej službe profesionálnych vojakov a o zmene a doplnení niektorých zákonov v znení neskorších predpisov (ďalej len „zákon č. 281/2015 Z. z.“) tvorí hodnostný plat a platové náležitosti, ktoré odrážajú náročnosť vojenského povolania v nadväznosti na vykonávanú funkciu. Profesionálny vojak sa po nariadení mimoriadnej služby stáva vojakom mimoriadnej služby a po jej skončení pokračuje v štátnej službe profesionálneho vojaka. Z tohto dôvodu je vhodné  zaviesť systém odmeňovania odrážajúci náročnosť plnených úloh aj do zákona č. 570/2005 Z. z. pre vojaka mimoriadnej služby tak, ako je zavedený  pre profesionálneho vojaka v zákone č. 281/2015 Z. z.</w:t>
            </w:r>
          </w:p>
          <w:p w:rsidR="001B23B7" w:rsidRPr="00B043B4" w:rsidRDefault="00612F70" w:rsidP="00457B3A">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Ďalší problém z aplikačnej praxe sa týka  povolenia nosenia rovnošaty po sko</w:t>
            </w:r>
            <w:r w:rsidR="00F433F7">
              <w:rPr>
                <w:rFonts w:ascii="Times New Roman" w:eastAsia="Times New Roman" w:hAnsi="Times New Roman" w:cs="Times New Roman"/>
                <w:sz w:val="20"/>
                <w:szCs w:val="20"/>
                <w:lang w:eastAsia="sk-SK"/>
              </w:rPr>
              <w:t>n</w:t>
            </w:r>
            <w:r>
              <w:rPr>
                <w:rFonts w:ascii="Times New Roman" w:eastAsia="Times New Roman" w:hAnsi="Times New Roman" w:cs="Times New Roman"/>
                <w:sz w:val="20"/>
                <w:szCs w:val="20"/>
                <w:lang w:eastAsia="sk-SK"/>
              </w:rPr>
              <w:t>čení štátnej služby profesionálneho vojaka. Nosenie rovnošaty je prejavom spolupatričnosti k ozbrojeným silám a prejavom hrdosti na ňu. Podľa platnej právnej úpravy povolenie nosiť vojenskú rovnošatu nemožno zrušiť, aj keď osoba, ktorá toto povolenie má, poškodzuje dobré meno ozbrojených síl napríklad tým, že sa vo vojenskej rovnošate prezentuje ako  člen  alebo sympatizant hnutia, ktoré smeruje k potláčaniu základných ľudských práv a slobôd alebo sa podieľa na propagácii takého hnutia alebo ho podporuje.</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612F70" w:rsidRDefault="00612F70" w:rsidP="00612F70">
            <w:pPr>
              <w:jc w:val="both"/>
              <w:rPr>
                <w:rFonts w:ascii="Times New Roman" w:eastAsia="Times New Roman" w:hAnsi="Times New Roman" w:cs="Times New Roman"/>
                <w:sz w:val="20"/>
                <w:szCs w:val="20"/>
                <w:lang w:eastAsia="sk-SK"/>
              </w:rPr>
            </w:pPr>
            <w:r w:rsidRPr="00534255">
              <w:rPr>
                <w:rFonts w:ascii="Times New Roman" w:eastAsia="Times New Roman" w:hAnsi="Times New Roman" w:cs="Times New Roman"/>
                <w:sz w:val="20"/>
                <w:szCs w:val="20"/>
                <w:lang w:eastAsia="sk-SK"/>
              </w:rPr>
              <w:t xml:space="preserve">Cieľom návrhu zákona je dosiahnuť výrazné </w:t>
            </w:r>
            <w:r w:rsidR="00AA0C4D" w:rsidRPr="00534255">
              <w:rPr>
                <w:rFonts w:ascii="Times New Roman" w:eastAsia="Times New Roman" w:hAnsi="Times New Roman" w:cs="Times New Roman"/>
                <w:sz w:val="20"/>
                <w:szCs w:val="20"/>
                <w:lang w:eastAsia="sk-SK"/>
              </w:rPr>
              <w:t xml:space="preserve">kvantitatívne a kvalitatívne </w:t>
            </w:r>
            <w:r w:rsidRPr="00534255">
              <w:rPr>
                <w:rFonts w:ascii="Times New Roman" w:eastAsia="Times New Roman" w:hAnsi="Times New Roman" w:cs="Times New Roman"/>
                <w:sz w:val="20"/>
                <w:szCs w:val="20"/>
                <w:lang w:eastAsia="sk-SK"/>
              </w:rPr>
              <w:t>zlepšenie stavu aktívnych záloh zaradením  mladších  ročníkov občanov z radov registrovaných občanov</w:t>
            </w:r>
            <w:r w:rsidR="00AA0C4D" w:rsidRPr="00534255">
              <w:rPr>
                <w:rFonts w:ascii="Times New Roman" w:eastAsia="Times New Roman" w:hAnsi="Times New Roman" w:cs="Times New Roman"/>
                <w:sz w:val="20"/>
                <w:szCs w:val="20"/>
                <w:lang w:eastAsia="sk-SK"/>
              </w:rPr>
              <w:t xml:space="preserve"> a profesionálnych vojakov po skončení aktívnej štátnej služby profe</w:t>
            </w:r>
            <w:r w:rsidR="00690AA5" w:rsidRPr="00534255">
              <w:rPr>
                <w:rFonts w:ascii="Times New Roman" w:eastAsia="Times New Roman" w:hAnsi="Times New Roman" w:cs="Times New Roman"/>
                <w:sz w:val="20"/>
                <w:szCs w:val="20"/>
                <w:lang w:eastAsia="sk-SK"/>
              </w:rPr>
              <w:t xml:space="preserve">sionálneho vojaka do aktívnych záloh. </w:t>
            </w:r>
            <w:r w:rsidRPr="00534255">
              <w:rPr>
                <w:rFonts w:ascii="Times New Roman" w:eastAsia="Times New Roman" w:hAnsi="Times New Roman" w:cs="Times New Roman"/>
                <w:sz w:val="20"/>
                <w:szCs w:val="20"/>
                <w:lang w:eastAsia="sk-SK"/>
              </w:rPr>
              <w:t>Návrh</w:t>
            </w:r>
            <w:r w:rsidRPr="00C451E9">
              <w:rPr>
                <w:rFonts w:ascii="Times New Roman" w:eastAsia="Times New Roman" w:hAnsi="Times New Roman" w:cs="Times New Roman"/>
                <w:sz w:val="20"/>
                <w:szCs w:val="20"/>
                <w:lang w:eastAsia="sk-SK"/>
              </w:rPr>
              <w:t xml:space="preserve"> zákona umožní registrovanému občanovi  prihlásiť sa do aktívnych záloh bez predchádzajúcej dobrovoľnej vojenskej prípravy, ak spĺňa podmienky ustanovené zákonom, okrem podmienky dosiahnutej vojenskej hodnosti. Registrovaný občan vykoná základný výcvik aj odborný výcvik v rámci pravidelného  cvičenia. Navrhovaná úprava vytvára predpoklad získavať d</w:t>
            </w:r>
            <w:r>
              <w:rPr>
                <w:rFonts w:ascii="Times New Roman" w:eastAsia="Times New Roman" w:hAnsi="Times New Roman" w:cs="Times New Roman"/>
                <w:sz w:val="20"/>
                <w:szCs w:val="20"/>
                <w:lang w:eastAsia="sk-SK"/>
              </w:rPr>
              <w:t>o aktívnych záloh mladých ľudí a odborníkov  tzv. nedostatkových spôsobilostí v ozbrojených silách</w:t>
            </w:r>
            <w:r w:rsidRPr="00C451E9">
              <w:rPr>
                <w:rFonts w:ascii="Times New Roman" w:eastAsia="Times New Roman" w:hAnsi="Times New Roman" w:cs="Times New Roman"/>
                <w:sz w:val="20"/>
                <w:szCs w:val="20"/>
                <w:lang w:eastAsia="sk-SK"/>
              </w:rPr>
              <w:t>. P</w:t>
            </w:r>
            <w:r>
              <w:rPr>
                <w:rFonts w:ascii="Times New Roman" w:eastAsia="Times New Roman" w:hAnsi="Times New Roman" w:cs="Times New Roman"/>
                <w:sz w:val="20"/>
                <w:szCs w:val="20"/>
                <w:lang w:eastAsia="sk-SK"/>
              </w:rPr>
              <w:t>ravidelné</w:t>
            </w:r>
            <w:r w:rsidRPr="00C451E9">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cvičenia</w:t>
            </w:r>
            <w:r w:rsidRPr="00C451E9">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majú</w:t>
            </w:r>
            <w:r w:rsidRPr="00C451E9">
              <w:rPr>
                <w:rFonts w:ascii="Times New Roman" w:eastAsia="Times New Roman" w:hAnsi="Times New Roman" w:cs="Times New Roman"/>
                <w:sz w:val="20"/>
                <w:szCs w:val="20"/>
                <w:lang w:eastAsia="sk-SK"/>
              </w:rPr>
              <w:t xml:space="preserve"> udržiavať pripravenosť aktívnych záloh na plnenie úloh obrany štátu v prípade povolania na výkon mimoriadnej služby</w:t>
            </w:r>
            <w:r>
              <w:rPr>
                <w:rFonts w:ascii="Times New Roman" w:eastAsia="Times New Roman" w:hAnsi="Times New Roman" w:cs="Times New Roman"/>
                <w:sz w:val="20"/>
                <w:szCs w:val="20"/>
                <w:lang w:eastAsia="sk-SK"/>
              </w:rPr>
              <w:t>.</w:t>
            </w:r>
            <w:r w:rsidRPr="00C451E9">
              <w:rPr>
                <w:rFonts w:ascii="Times New Roman" w:eastAsia="Times New Roman" w:hAnsi="Times New Roman" w:cs="Times New Roman"/>
                <w:sz w:val="20"/>
                <w:szCs w:val="20"/>
                <w:lang w:eastAsia="sk-SK"/>
              </w:rPr>
              <w:t xml:space="preserve"> </w:t>
            </w:r>
          </w:p>
          <w:p w:rsidR="00612F70" w:rsidRDefault="00612F70" w:rsidP="00612F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Zmena zákona č. 281/2015 Z. z., ktorou sa u</w:t>
            </w:r>
            <w:r w:rsidRPr="00C451E9">
              <w:rPr>
                <w:rFonts w:ascii="Times New Roman" w:eastAsia="Times New Roman" w:hAnsi="Times New Roman" w:cs="Times New Roman"/>
                <w:sz w:val="20"/>
                <w:szCs w:val="20"/>
                <w:lang w:eastAsia="sk-SK"/>
              </w:rPr>
              <w:t xml:space="preserve">stanovuje nová podmienka pre uchádzača o štátnu službu profesionálneho vojaka – súhlas, že po skončení štátnej služby bude zaradený do  </w:t>
            </w:r>
            <w:r>
              <w:rPr>
                <w:rFonts w:ascii="Times New Roman" w:eastAsia="Times New Roman" w:hAnsi="Times New Roman" w:cs="Times New Roman"/>
                <w:sz w:val="20"/>
                <w:szCs w:val="20"/>
                <w:lang w:eastAsia="sk-SK"/>
              </w:rPr>
              <w:t xml:space="preserve">aktívnych záloh, predpokladá </w:t>
            </w:r>
            <w:r w:rsidRPr="00C451E9">
              <w:rPr>
                <w:rFonts w:ascii="Times New Roman" w:eastAsia="Times New Roman" w:hAnsi="Times New Roman" w:cs="Times New Roman"/>
                <w:sz w:val="20"/>
                <w:szCs w:val="20"/>
                <w:lang w:eastAsia="sk-SK"/>
              </w:rPr>
              <w:t xml:space="preserve">napĺňanie štruktúr aktívnych záloh vojakmi v zálohe </w:t>
            </w:r>
            <w:r>
              <w:rPr>
                <w:rFonts w:ascii="Times New Roman" w:eastAsia="Times New Roman" w:hAnsi="Times New Roman" w:cs="Times New Roman"/>
                <w:sz w:val="20"/>
                <w:szCs w:val="20"/>
                <w:lang w:eastAsia="sk-SK"/>
              </w:rPr>
              <w:t>so skúsenosťami priamo z praxe. Tento variant tvorby aktívnych záloh sa bude dotýkať uchádzačov o štátnu službu profesionálneho vojaka po nadobudnutí účinnosti tohto zákona. Počas prechodného stavu profesionálni vojaci, ktorí skončia služobný pomer, môžu záväzok zotrvať v aktívnych zálohách  prevziať dobrovoľne.</w:t>
            </w:r>
          </w:p>
          <w:p w:rsidR="00612F70" w:rsidRDefault="00612F70" w:rsidP="00612F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Ďalším cieľom návrhu zákona je upraviť odmeňovanie vojaka mimoriadnej služby prechodom zo systému založeného na hodnostnom plate na systém založený na odmeňovaní za výkon funkcie.</w:t>
            </w:r>
          </w:p>
          <w:p w:rsidR="001B23B7" w:rsidRPr="00B043B4" w:rsidRDefault="00612F70" w:rsidP="00457B3A">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Možnosť zrušiť povolenie nosiť </w:t>
            </w:r>
            <w:r w:rsidRPr="00C451E9">
              <w:rPr>
                <w:rFonts w:ascii="Times New Roman" w:eastAsia="Times New Roman" w:hAnsi="Times New Roman" w:cs="Times New Roman"/>
                <w:sz w:val="20"/>
                <w:szCs w:val="20"/>
                <w:lang w:eastAsia="sk-SK"/>
              </w:rPr>
              <w:t>vojenskú rovnošatu má zabrániť narušeniu dôveryhodnosti  a poškodzovaniu dobrého mena ozbrojených síl a ich príslušníkov.</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612F70" w:rsidRDefault="00612F70" w:rsidP="00612F7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Registrovaní občania, ktorí prejavia záujem byť v aktívnych</w:t>
            </w:r>
            <w:r w:rsidR="000D00BD">
              <w:rPr>
                <w:rFonts w:ascii="Times New Roman" w:eastAsia="Times New Roman" w:hAnsi="Times New Roman" w:cs="Times New Roman"/>
                <w:sz w:val="20"/>
                <w:szCs w:val="20"/>
                <w:lang w:eastAsia="sk-SK"/>
              </w:rPr>
              <w:t xml:space="preserve"> zálohách, profesionálni vojaci</w:t>
            </w:r>
            <w:r>
              <w:rPr>
                <w:rFonts w:ascii="Times New Roman" w:eastAsia="Times New Roman" w:hAnsi="Times New Roman" w:cs="Times New Roman"/>
                <w:sz w:val="20"/>
                <w:szCs w:val="20"/>
                <w:lang w:eastAsia="sk-SK"/>
              </w:rPr>
              <w:t xml:space="preserve"> prijatí do štátnej služby profesionálneho vojaka po nadobudnutí účinnosti zmeny v zákone č. 281/2015 Z. z., osoby s povolením nosiť vojenskú rovnošatu.</w:t>
            </w:r>
          </w:p>
          <w:p w:rsidR="001B23B7" w:rsidRPr="00B043B4" w:rsidRDefault="00612F70" w:rsidP="00612F70">
            <w:pP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V súvislosti s navrhovanou úpravou platu vojaka mimoriadnej služby v stave bezpečnosti nie sú dotknuté subjekty. V prípade krízovej situácie sú to </w:t>
            </w:r>
            <w:r w:rsidRPr="0045534F">
              <w:rPr>
                <w:rFonts w:ascii="Times New Roman" w:eastAsia="Times New Roman" w:hAnsi="Times New Roman" w:cs="Times New Roman"/>
                <w:sz w:val="20"/>
                <w:szCs w:val="20"/>
                <w:lang w:eastAsia="sk-SK"/>
              </w:rPr>
              <w:t>vojaci mimoriadnej služby</w:t>
            </w:r>
            <w:r>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F22DC" w:rsidRDefault="00612F70" w:rsidP="000800FC">
            <w:pPr>
              <w:rPr>
                <w:rFonts w:ascii="Times New Roman" w:eastAsia="Times New Roman" w:hAnsi="Times New Roman" w:cs="Times New Roman"/>
                <w:sz w:val="20"/>
                <w:lang w:eastAsia="sk-SK"/>
              </w:rPr>
            </w:pPr>
            <w:r w:rsidRPr="00BF22DC">
              <w:rPr>
                <w:rFonts w:ascii="Times New Roman" w:eastAsia="Times New Roman" w:hAnsi="Times New Roman" w:cs="Times New Roman"/>
                <w:sz w:val="20"/>
                <w:lang w:eastAsia="sk-SK"/>
              </w:rPr>
              <w:t>V rámci prípravy návrhu zákona neboli posudzované žiadne alternatívne riešenia.</w:t>
            </w:r>
          </w:p>
          <w:p w:rsidR="001B23B7" w:rsidRPr="00BF22DC" w:rsidRDefault="001B23B7" w:rsidP="000800FC">
            <w:pPr>
              <w:jc w:val="both"/>
              <w:rPr>
                <w:rFonts w:ascii="Times New Roman" w:eastAsia="Times New Roman" w:hAnsi="Times New Roman" w:cs="Times New Roman"/>
                <w:i/>
                <w:sz w:val="20"/>
                <w:lang w:eastAsia="sk-SK"/>
              </w:rPr>
            </w:pPr>
            <w:r w:rsidRPr="00BF22DC">
              <w:rPr>
                <w:rFonts w:ascii="Times New Roman" w:eastAsia="Times New Roman" w:hAnsi="Times New Roman" w:cs="Times New Roman"/>
                <w:i/>
                <w:sz w:val="20"/>
                <w:lang w:eastAsia="sk-SK"/>
              </w:rPr>
              <w:t>Nulový variant - uveďte dôsledky, ku ktorým by došlo v prípade nevykonania úprav v predkladanom materiáli a alternatívne riešenia/spôsoby dosiahnutia cieľov uvedených v bode 3.</w:t>
            </w:r>
          </w:p>
          <w:p w:rsidR="00612F70" w:rsidRPr="00BF22DC" w:rsidRDefault="00612F70" w:rsidP="00612F70">
            <w:pPr>
              <w:jc w:val="both"/>
              <w:rPr>
                <w:rFonts w:ascii="Times New Roman" w:eastAsia="Times New Roman" w:hAnsi="Times New Roman" w:cs="Times New Roman"/>
                <w:sz w:val="20"/>
                <w:lang w:eastAsia="sk-SK"/>
              </w:rPr>
            </w:pPr>
            <w:r w:rsidRPr="00BF22DC">
              <w:rPr>
                <w:rFonts w:ascii="Times New Roman" w:eastAsia="Times New Roman" w:hAnsi="Times New Roman" w:cs="Times New Roman"/>
                <w:sz w:val="20"/>
                <w:lang w:eastAsia="sk-SK"/>
              </w:rPr>
              <w:t>V prípade zachovania nulového variantu nenastane zlepšenie v tvorbe a výcviku záloh. Aktívne zálohy budú naďalej prístupné len občanovi, vojakovi v zálohe, ktorý vykonal vojenskú službu alebo pôsobil v ozbrojenom zbore alebo bezpečnostnom zbore. Sprístupnenie aktívnych záloh pre záujemcov z radov občanov bez vojenského výcviku a akýchkoľvek vojenských skúseností vytvára možnosť dobrovoľne vstúpiť do aktívnych záloh každému občanovi Slovenskej republiky, ktorý má brannú povinnosť, splní podmienky stanovené zákonom č. 570/2005 Z. z. a vykonanie dobrovoľnej vojenskej prípravy mu nevyhovuje.</w:t>
            </w:r>
          </w:p>
          <w:p w:rsidR="00612F70" w:rsidRPr="00BF22DC" w:rsidRDefault="00612F70" w:rsidP="00612F70">
            <w:pPr>
              <w:jc w:val="both"/>
              <w:rPr>
                <w:rFonts w:ascii="Times New Roman" w:eastAsia="Times New Roman" w:hAnsi="Times New Roman" w:cs="Times New Roman"/>
                <w:sz w:val="20"/>
                <w:lang w:eastAsia="sk-SK"/>
              </w:rPr>
            </w:pPr>
            <w:r w:rsidRPr="00BF22DC">
              <w:rPr>
                <w:rFonts w:ascii="Times New Roman" w:eastAsia="Times New Roman" w:hAnsi="Times New Roman" w:cs="Times New Roman"/>
                <w:sz w:val="20"/>
                <w:lang w:eastAsia="sk-SK"/>
              </w:rPr>
              <w:t xml:space="preserve">Systém odmeňovania upravený v zákone č. 281/2015 Z. z. prešiel zo systému odmeňovania </w:t>
            </w:r>
            <w:r w:rsidRPr="00457B3A">
              <w:rPr>
                <w:rFonts w:ascii="Times New Roman" w:eastAsia="Times New Roman" w:hAnsi="Times New Roman" w:cs="Times New Roman"/>
                <w:sz w:val="20"/>
                <w:lang w:eastAsia="sk-SK"/>
              </w:rPr>
              <w:t>založen</w:t>
            </w:r>
            <w:r w:rsidR="00A9207A" w:rsidRPr="00457B3A">
              <w:rPr>
                <w:rFonts w:ascii="Times New Roman" w:eastAsia="Times New Roman" w:hAnsi="Times New Roman" w:cs="Times New Roman"/>
                <w:sz w:val="20"/>
                <w:lang w:eastAsia="sk-SK"/>
              </w:rPr>
              <w:t>ého</w:t>
            </w:r>
            <w:r w:rsidRPr="00BF22DC">
              <w:rPr>
                <w:rFonts w:ascii="Times New Roman" w:eastAsia="Times New Roman" w:hAnsi="Times New Roman" w:cs="Times New Roman"/>
                <w:sz w:val="20"/>
                <w:lang w:eastAsia="sk-SK"/>
              </w:rPr>
              <w:t xml:space="preserve"> na hodnostnom  plate na systém založený na odmeňovaní za výkon funkcie. Tento systém sa navrhuje aplikovať aj na plat vojaka mimoriadnej služby, v ktorom náročnosť vojenského povolania v nadväznosti na vykonávanú funkciu odrážajú platové náležitosti a náročnosť vykonávanej mimoriadnej služby predstavuje príplatok za výkon mimoriadnej služby.</w:t>
            </w:r>
          </w:p>
          <w:p w:rsidR="00612F70" w:rsidRPr="00B043B4" w:rsidRDefault="00612F70" w:rsidP="00612F70">
            <w:pPr>
              <w:jc w:val="both"/>
              <w:rPr>
                <w:rFonts w:ascii="Times New Roman" w:eastAsia="Times New Roman" w:hAnsi="Times New Roman" w:cs="Times New Roman"/>
                <w:i/>
                <w:sz w:val="20"/>
                <w:szCs w:val="20"/>
                <w:lang w:eastAsia="sk-SK"/>
              </w:rPr>
            </w:pPr>
            <w:r w:rsidRPr="00BF22DC">
              <w:rPr>
                <w:rFonts w:ascii="Times New Roman" w:eastAsia="Times New Roman" w:hAnsi="Times New Roman" w:cs="Times New Roman"/>
                <w:sz w:val="20"/>
                <w:lang w:eastAsia="sk-SK"/>
              </w:rPr>
              <w:t>V prípade zachovania nulového variantu v krízovej situácii po nariadení výkonu mimoriadnej služby,  profesionálny  vojak, ktorý sa stal vojakom mimoriadnej služby, by bol odmeňovaný hodnostným platom, ktorý neodráža náročnosť vojenského povolania v nadväznosti na vykonávanú funkciu a príplatkom za výkon mimoriadnej služby.</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7B4452"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612F70">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7B4452"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612F70" w:rsidP="000800FC">
            <w:pPr>
              <w:rPr>
                <w:rFonts w:ascii="Times New Roman" w:eastAsia="Times New Roman" w:hAnsi="Times New Roman" w:cs="Times New Roman"/>
                <w:sz w:val="20"/>
                <w:szCs w:val="20"/>
                <w:lang w:eastAsia="sk-SK"/>
              </w:rPr>
            </w:pPr>
            <w:r w:rsidRPr="00802606">
              <w:rPr>
                <w:rFonts w:ascii="Times New Roman" w:eastAsia="Times New Roman" w:hAnsi="Times New Roman" w:cs="Times New Roman"/>
                <w:sz w:val="20"/>
                <w:szCs w:val="20"/>
                <w:lang w:eastAsia="sk-SK"/>
              </w:rPr>
              <w:t>Navrhuje sa</w:t>
            </w:r>
            <w:r>
              <w:rPr>
                <w:rFonts w:ascii="Times New Roman" w:eastAsia="Times New Roman" w:hAnsi="Times New Roman" w:cs="Times New Roman"/>
                <w:sz w:val="20"/>
                <w:szCs w:val="20"/>
                <w:lang w:eastAsia="sk-SK"/>
              </w:rPr>
              <w:t xml:space="preserve"> zmena vyhlášky č. 380/2015  Z. z. o posudzovaní zdravotnej spôsobilosti a psychickej spôsobilosti  na prijatie do dobrovoľnej vojenskej prípravy, na jej výkon a na zaradenie do aktívnych záloh a o posudzovaní zdravotnej spôsobilosti na výkon mimoriadnej služby alebo alternatívnej služby.</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rsidR="00CF7852" w:rsidRDefault="00612F70" w:rsidP="000800FC">
            <w:pPr>
              <w:jc w:val="both"/>
              <w:rPr>
                <w:rFonts w:ascii="Times New Roman" w:eastAsia="Times New Roman" w:hAnsi="Times New Roman" w:cs="Times New Roman"/>
                <w:i/>
                <w:sz w:val="20"/>
                <w:szCs w:val="20"/>
                <w:lang w:eastAsia="sk-SK"/>
              </w:rPr>
            </w:pPr>
            <w:r w:rsidRPr="00953E44">
              <w:rPr>
                <w:rFonts w:ascii="Times New Roman" w:eastAsia="Times New Roman" w:hAnsi="Times New Roman" w:cs="Times New Roman"/>
                <w:sz w:val="20"/>
                <w:szCs w:val="20"/>
                <w:lang w:eastAsia="sk-SK"/>
              </w:rPr>
              <w:lastRenderedPageBreak/>
              <w:t>V návrhu zákona sa nejde nad uvedený rámec.</w:t>
            </w:r>
          </w:p>
          <w:p w:rsidR="00612F70" w:rsidRPr="00CF7852" w:rsidRDefault="00612F70" w:rsidP="00CF7852">
            <w:pPr>
              <w:jc w:val="right"/>
              <w:rPr>
                <w:rFonts w:ascii="Times New Roman" w:eastAsia="Times New Roman" w:hAnsi="Times New Roman" w:cs="Times New Roman"/>
                <w:sz w:val="20"/>
                <w:szCs w:val="20"/>
                <w:lang w:eastAsia="sk-SK"/>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612F70">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612F70" w:rsidRPr="00DD4CE2" w:rsidRDefault="00DD4CE2" w:rsidP="00DD4CE2">
            <w:pPr>
              <w:jc w:val="both"/>
              <w:rPr>
                <w:rFonts w:ascii="Times New Roman" w:eastAsia="Times New Roman" w:hAnsi="Times New Roman" w:cs="Times New Roman"/>
                <w:sz w:val="20"/>
                <w:szCs w:val="20"/>
                <w:lang w:eastAsia="sk-SK"/>
              </w:rPr>
            </w:pPr>
            <w:r w:rsidRPr="00534255">
              <w:rPr>
                <w:rFonts w:ascii="Times New Roman" w:eastAsia="Times New Roman" w:hAnsi="Times New Roman" w:cs="Times New Roman"/>
                <w:sz w:val="20"/>
                <w:szCs w:val="20"/>
                <w:lang w:eastAsia="sk-SK"/>
              </w:rPr>
              <w:t>Termín preskúmania účelnosti návr</w:t>
            </w:r>
            <w:r w:rsidR="009426BF" w:rsidRPr="00534255">
              <w:rPr>
                <w:rFonts w:ascii="Times New Roman" w:eastAsia="Times New Roman" w:hAnsi="Times New Roman" w:cs="Times New Roman"/>
                <w:sz w:val="20"/>
                <w:szCs w:val="20"/>
                <w:lang w:eastAsia="sk-SK"/>
              </w:rPr>
              <w:t>hu zákona sa zrealizuje v roku</w:t>
            </w:r>
            <w:r w:rsidRPr="00534255">
              <w:rPr>
                <w:rFonts w:ascii="Times New Roman" w:eastAsia="Times New Roman" w:hAnsi="Times New Roman" w:cs="Times New Roman"/>
                <w:sz w:val="20"/>
                <w:szCs w:val="20"/>
                <w:lang w:eastAsia="sk-SK"/>
              </w:rPr>
              <w:t xml:space="preserve"> 202</w:t>
            </w:r>
            <w:r w:rsidR="00BF22DC" w:rsidRPr="00534255">
              <w:rPr>
                <w:rFonts w:ascii="Times New Roman" w:eastAsia="Times New Roman" w:hAnsi="Times New Roman" w:cs="Times New Roman"/>
                <w:sz w:val="20"/>
                <w:szCs w:val="20"/>
                <w:lang w:eastAsia="sk-SK"/>
              </w:rPr>
              <w:t>7</w:t>
            </w:r>
            <w:r w:rsidRPr="00534255">
              <w:rPr>
                <w:rFonts w:ascii="Times New Roman" w:eastAsia="Times New Roman" w:hAnsi="Times New Roman" w:cs="Times New Roman"/>
                <w:sz w:val="20"/>
                <w:szCs w:val="20"/>
                <w:lang w:eastAsia="sk-SK"/>
              </w:rPr>
              <w:t xml:space="preserve"> na základe poznatkov získaných z aplikačnej praxe</w:t>
            </w:r>
            <w:r w:rsidR="00BF22DC" w:rsidRPr="00534255">
              <w:rPr>
                <w:rFonts w:ascii="Times New Roman" w:eastAsia="Times New Roman" w:hAnsi="Times New Roman" w:cs="Times New Roman"/>
                <w:sz w:val="20"/>
                <w:szCs w:val="20"/>
                <w:lang w:eastAsia="sk-SK"/>
              </w:rPr>
              <w:t>. Posudzovaným kritériom bude rozsah kvantitatívneho zvýšenia celkového počtu vojakov v aktívnej zálohe oproti stavu pred prijatím návrhu zákona.</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F22DC" w:rsidRDefault="001B23B7" w:rsidP="000800FC">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F22DC" w:rsidRDefault="003145AE" w:rsidP="000800FC">
                <w:pPr>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F22DC" w:rsidRDefault="001B23B7" w:rsidP="000800FC">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F22DC" w:rsidRDefault="00203EE3" w:rsidP="000800FC">
                <w:pPr>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F22DC" w:rsidRDefault="001B23B7" w:rsidP="000800FC">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F22DC" w:rsidRDefault="00612F70" w:rsidP="000800FC">
                <w:pPr>
                  <w:ind w:left="-107" w:right="-108"/>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F22DC" w:rsidRDefault="001B23B7" w:rsidP="000800FC">
            <w:pPr>
              <w:ind w:left="34"/>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Pr="00BF22DC" w:rsidRDefault="00B84F87">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 xml:space="preserve">    </w:t>
            </w:r>
            <w:r w:rsidR="001B23B7" w:rsidRPr="00BF22DC">
              <w:rPr>
                <w:rFonts w:ascii="Times New Roman" w:eastAsia="Times New Roman" w:hAnsi="Times New Roman" w:cs="Times New Roman"/>
                <w:sz w:val="20"/>
                <w:szCs w:val="20"/>
                <w:lang w:eastAsia="sk-SK"/>
              </w:rPr>
              <w:t xml:space="preserve">z toho rozpočtovo zabezpečené vplyvy, </w:t>
            </w:r>
            <w:r w:rsidR="00A340BB" w:rsidRPr="00BF22DC">
              <w:rPr>
                <w:rFonts w:ascii="Times New Roman" w:eastAsia="Times New Roman" w:hAnsi="Times New Roman" w:cs="Times New Roman"/>
                <w:sz w:val="20"/>
                <w:szCs w:val="20"/>
                <w:lang w:eastAsia="sk-SK"/>
              </w:rPr>
              <w:t xml:space="preserve">    </w:t>
            </w:r>
            <w:r w:rsidRPr="00BF22DC">
              <w:rPr>
                <w:rFonts w:ascii="Times New Roman" w:eastAsia="Times New Roman" w:hAnsi="Times New Roman" w:cs="Times New Roman"/>
                <w:sz w:val="20"/>
                <w:szCs w:val="20"/>
                <w:lang w:eastAsia="sk-SK"/>
              </w:rPr>
              <w:t xml:space="preserve">    </w:t>
            </w:r>
          </w:p>
          <w:p w:rsidR="00B84F87" w:rsidRPr="00BF22DC" w:rsidRDefault="00B84F87">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 xml:space="preserve">    </w:t>
            </w:r>
            <w:r w:rsidR="001B23B7" w:rsidRPr="00BF22DC">
              <w:rPr>
                <w:rFonts w:ascii="Times New Roman" w:eastAsia="Times New Roman" w:hAnsi="Times New Roman" w:cs="Times New Roman"/>
                <w:sz w:val="20"/>
                <w:szCs w:val="20"/>
                <w:lang w:eastAsia="sk-SK"/>
              </w:rPr>
              <w:t xml:space="preserve">v prípade identifikovaného negatívneho </w:t>
            </w:r>
          </w:p>
          <w:p w:rsidR="003145AE" w:rsidRPr="00BF22DC" w:rsidRDefault="00B84F87">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 xml:space="preserve">    </w:t>
            </w:r>
            <w:r w:rsidR="001B23B7" w:rsidRPr="00BF22D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F22DC" w:rsidRDefault="00612F70" w:rsidP="00203EE3">
                <w:pPr>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F22DC" w:rsidRDefault="001B23B7" w:rsidP="00203EE3">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F22DC" w:rsidRDefault="00203EE3" w:rsidP="00203EE3">
                <w:pPr>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F22DC" w:rsidRDefault="001B23B7" w:rsidP="00203EE3">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F22DC" w:rsidRDefault="00203EE3" w:rsidP="00203EE3">
                <w:pPr>
                  <w:ind w:left="-107" w:right="-108"/>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F22DC" w:rsidRDefault="001B23B7" w:rsidP="00203EE3">
            <w:pPr>
              <w:ind w:left="34"/>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BF22DC" w:rsidRDefault="003145AE" w:rsidP="003145AE">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F22DC" w:rsidRDefault="003145AE" w:rsidP="003145AE">
                <w:pPr>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F22DC" w:rsidRDefault="003145AE" w:rsidP="003145AE">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F22DC" w:rsidRDefault="00612F70" w:rsidP="003145AE">
                <w:pPr>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F22DC" w:rsidRDefault="003145AE" w:rsidP="003145AE">
            <w:pPr>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F22DC" w:rsidRDefault="003145AE" w:rsidP="003145AE">
                <w:pPr>
                  <w:ind w:left="-107" w:right="-108"/>
                  <w:jc w:val="center"/>
                  <w:rPr>
                    <w:rFonts w:ascii="Times New Roman" w:eastAsia="Times New Roman" w:hAnsi="Times New Roman" w:cs="Times New Roman"/>
                    <w:b/>
                    <w:sz w:val="20"/>
                    <w:szCs w:val="20"/>
                    <w:lang w:eastAsia="sk-SK"/>
                  </w:rPr>
                </w:pPr>
                <w:r w:rsidRPr="00BF22D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F22DC" w:rsidRDefault="003145AE" w:rsidP="003145AE">
            <w:pPr>
              <w:ind w:left="34"/>
              <w:rPr>
                <w:rFonts w:ascii="Times New Roman" w:eastAsia="Times New Roman" w:hAnsi="Times New Roman" w:cs="Times New Roman"/>
                <w:b/>
                <w:sz w:val="20"/>
                <w:szCs w:val="20"/>
                <w:lang w:eastAsia="sk-SK"/>
              </w:rPr>
            </w:pPr>
            <w:r w:rsidRPr="00BF22DC">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Pr="00BF22DC" w:rsidRDefault="003145AE" w:rsidP="003145AE">
            <w:pPr>
              <w:ind w:left="171"/>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z toho rozpočtovo zabezpečené vplyvy,</w:t>
            </w:r>
          </w:p>
          <w:p w:rsidR="003145AE" w:rsidRPr="00BF22DC" w:rsidRDefault="003145AE" w:rsidP="003145AE">
            <w:pPr>
              <w:ind w:left="171"/>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F22DC" w:rsidRDefault="003145AE" w:rsidP="003145AE">
                <w:pPr>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F22DC" w:rsidRDefault="003145AE" w:rsidP="003145AE">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F22DC" w:rsidRDefault="003145AE" w:rsidP="003145AE">
                <w:pPr>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F22DC" w:rsidRDefault="003145AE" w:rsidP="003145AE">
            <w:pPr>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F22DC" w:rsidRDefault="003145AE" w:rsidP="003145AE">
                <w:pPr>
                  <w:ind w:left="-107" w:right="-108"/>
                  <w:jc w:val="center"/>
                  <w:rPr>
                    <w:rFonts w:ascii="Times New Roman" w:eastAsia="Times New Roman" w:hAnsi="Times New Roman" w:cs="Times New Roman"/>
                    <w:sz w:val="20"/>
                    <w:szCs w:val="20"/>
                    <w:lang w:eastAsia="sk-SK"/>
                  </w:rPr>
                </w:pPr>
                <w:r w:rsidRPr="00BF22D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F22DC" w:rsidRDefault="003145AE" w:rsidP="003145AE">
            <w:pPr>
              <w:ind w:left="34"/>
              <w:rPr>
                <w:rFonts w:ascii="Times New Roman" w:eastAsia="Times New Roman" w:hAnsi="Times New Roman" w:cs="Times New Roman"/>
                <w:sz w:val="20"/>
                <w:szCs w:val="20"/>
                <w:lang w:eastAsia="sk-SK"/>
              </w:rPr>
            </w:pPr>
            <w:r w:rsidRPr="00BF22DC">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612F7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12F7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12F7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12F70"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612F7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612F70"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612F70"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612F70" w:rsidRDefault="00612F70" w:rsidP="000800FC">
            <w:pPr>
              <w:jc w:val="both"/>
              <w:rPr>
                <w:rFonts w:ascii="Times New Roman" w:eastAsia="Times New Roman" w:hAnsi="Times New Roman" w:cs="Times New Roman"/>
                <w:i/>
                <w:sz w:val="20"/>
                <w:szCs w:val="20"/>
                <w:lang w:eastAsia="sk-SK"/>
              </w:rPr>
            </w:pPr>
            <w:r w:rsidRPr="00A85523">
              <w:rPr>
                <w:rFonts w:ascii="Times New Roman" w:eastAsia="Calibri" w:hAnsi="Times New Roman" w:cs="Times New Roman"/>
                <w:sz w:val="20"/>
                <w:szCs w:val="20"/>
              </w:rPr>
              <w:t xml:space="preserve">V čl. III návrhu zákona sa novelizuje zákon č. 328/2002 Z. z. </w:t>
            </w:r>
            <w:r w:rsidRPr="00A85523">
              <w:rPr>
                <w:rFonts w:ascii="Times New Roman" w:hAnsi="Times New Roman" w:cs="Times New Roman"/>
                <w:sz w:val="20"/>
                <w:szCs w:val="20"/>
              </w:rPr>
              <w:t>o sociálnom zabezpečení policajtov a vojakov a o zmene a doplnení niektorých zákonov v znení neskorších predpisov</w:t>
            </w:r>
            <w:r>
              <w:rPr>
                <w:rFonts w:ascii="Times New Roman" w:hAnsi="Times New Roman" w:cs="Times New Roman"/>
                <w:sz w:val="20"/>
                <w:szCs w:val="20"/>
              </w:rPr>
              <w:t xml:space="preserve"> (ďalej len „zákon č. 328/2002 Z. z.“), ktorým</w:t>
            </w:r>
            <w:r w:rsidRPr="00A85523">
              <w:rPr>
                <w:rFonts w:ascii="Times New Roman" w:hAnsi="Times New Roman" w:cs="Times New Roman"/>
                <w:sz w:val="20"/>
                <w:szCs w:val="20"/>
              </w:rPr>
              <w:t xml:space="preserve"> sa navrhuje poskytovať rekreačnú starostlivosť vojakovi v aktívnej zálohe obdob</w:t>
            </w:r>
            <w:r>
              <w:rPr>
                <w:rFonts w:ascii="Times New Roman" w:hAnsi="Times New Roman" w:cs="Times New Roman"/>
                <w:sz w:val="20"/>
                <w:szCs w:val="20"/>
              </w:rPr>
              <w:t>ne ako profesionálnemu vojakovi. Vojak v aktívnej zálohe, ktorý je súčasne poberateľom výsluhového dôchodku, má nárok na poskytovanie rekreačnej starostlivosti v rekreačných zariadeniach určených Ministerstvom obrany Slovenskej republiky  už podľa platného znenia zákona č. 328/2002 Z. z. Navrhovaná právna úprava sa bude v prevažnej miere dotýkať registrovaných občanov, ktorí sa rozhodnú uzatvoriť dohodu o zaradení do aktívnych záloh. V súčasnosti nie je možné odhadnúť využitie tohto benefitu. V prípade jeho využitia  pôjde o veľmi úzku skupinu ľudí, preto sociálny vplyv a vplyvy na manželstvo, rodičovstvo a rodinu neboli vyhodnotené.</w:t>
            </w:r>
          </w:p>
          <w:p w:rsidR="004C6831" w:rsidRDefault="004C6831" w:rsidP="000800FC">
            <w:pPr>
              <w:jc w:val="both"/>
              <w:rPr>
                <w:rFonts w:ascii="Times New Roman" w:eastAsia="Times New Roman" w:hAnsi="Times New Roman" w:cs="Times New Roman"/>
                <w:i/>
                <w:sz w:val="20"/>
                <w:szCs w:val="20"/>
                <w:lang w:eastAsia="sk-SK"/>
              </w:rPr>
            </w:pPr>
          </w:p>
          <w:p w:rsidR="004C6831"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lastRenderedPageBreak/>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Default="004C6831" w:rsidP="000800FC">
            <w:pPr>
              <w:jc w:val="both"/>
              <w:rPr>
                <w:rFonts w:ascii="Times New Roman" w:eastAsia="Times New Roman" w:hAnsi="Times New Roman" w:cs="Times New Roman"/>
                <w:i/>
                <w:sz w:val="20"/>
                <w:szCs w:val="20"/>
                <w:lang w:eastAsia="sk-SK"/>
              </w:rPr>
            </w:pPr>
          </w:p>
          <w:p w:rsidR="004C6831" w:rsidRPr="00B043B4" w:rsidRDefault="004C6831"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B043B4" w:rsidRDefault="001B23B7" w:rsidP="000800FC">
            <w:pPr>
              <w:ind w:left="426"/>
              <w:contextualSpacing/>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612F70" w:rsidRDefault="00612F70" w:rsidP="00612F70">
            <w:pPr>
              <w:rPr>
                <w:rFonts w:ascii="Times New Roman" w:hAnsi="Times New Roman" w:cs="Times New Roman"/>
                <w:sz w:val="20"/>
                <w:szCs w:val="20"/>
              </w:rPr>
            </w:pPr>
            <w:r w:rsidRPr="0052549E">
              <w:rPr>
                <w:rFonts w:ascii="Times New Roman" w:hAnsi="Times New Roman" w:cs="Times New Roman"/>
                <w:sz w:val="20"/>
                <w:szCs w:val="20"/>
              </w:rPr>
              <w:t>JUDr.</w:t>
            </w:r>
            <w:r>
              <w:rPr>
                <w:rFonts w:ascii="Times New Roman" w:hAnsi="Times New Roman" w:cs="Times New Roman"/>
                <w:sz w:val="20"/>
                <w:szCs w:val="20"/>
              </w:rPr>
              <w:t xml:space="preserve"> Július Handlovský,</w:t>
            </w:r>
            <w:r w:rsidRPr="0052549E">
              <w:rPr>
                <w:rFonts w:ascii="Times New Roman" w:hAnsi="Times New Roman" w:cs="Times New Roman"/>
                <w:sz w:val="24"/>
                <w:szCs w:val="24"/>
              </w:rPr>
              <w:t xml:space="preserve"> </w:t>
            </w:r>
            <w:hyperlink r:id="rId10" w:history="1">
              <w:r w:rsidRPr="0052549E">
                <w:rPr>
                  <w:rStyle w:val="Hypertextovprepojenie"/>
                  <w:rFonts w:ascii="Times New Roman" w:hAnsi="Times New Roman" w:cs="Times New Roman"/>
                  <w:sz w:val="20"/>
                  <w:szCs w:val="20"/>
                </w:rPr>
                <w:t>julius.handlovsky@mod.gov.sk</w:t>
              </w:r>
            </w:hyperlink>
            <w:r>
              <w:rPr>
                <w:rFonts w:ascii="Times New Roman" w:hAnsi="Times New Roman" w:cs="Times New Roman"/>
                <w:sz w:val="20"/>
                <w:szCs w:val="20"/>
              </w:rPr>
              <w:t>, 0960 317 495</w:t>
            </w:r>
          </w:p>
          <w:p w:rsidR="00612F70" w:rsidRPr="0052549E" w:rsidRDefault="00612F70" w:rsidP="00612F70">
            <w:pPr>
              <w:rPr>
                <w:rFonts w:ascii="Times New Roman" w:hAnsi="Times New Roman" w:cs="Times New Roman"/>
                <w:sz w:val="20"/>
                <w:szCs w:val="20"/>
              </w:rPr>
            </w:pPr>
            <w:r>
              <w:rPr>
                <w:rFonts w:ascii="Times New Roman" w:hAnsi="Times New Roman" w:cs="Times New Roman"/>
                <w:sz w:val="20"/>
                <w:szCs w:val="20"/>
              </w:rPr>
              <w:t xml:space="preserve">Ing. Martin Bačko, </w:t>
            </w:r>
            <w:hyperlink r:id="rId11" w:history="1">
              <w:r w:rsidRPr="007A6526">
                <w:rPr>
                  <w:rStyle w:val="Hypertextovprepojenie"/>
                  <w:rFonts w:ascii="Times New Roman" w:hAnsi="Times New Roman" w:cs="Times New Roman"/>
                  <w:sz w:val="20"/>
                  <w:szCs w:val="20"/>
                </w:rPr>
                <w:t>martin.backo@mil.sk</w:t>
              </w:r>
            </w:hyperlink>
            <w:r>
              <w:rPr>
                <w:rFonts w:ascii="Times New Roman" w:hAnsi="Times New Roman" w:cs="Times New Roman"/>
                <w:sz w:val="20"/>
                <w:szCs w:val="20"/>
              </w:rPr>
              <w:t>, 0960 317 514</w:t>
            </w:r>
          </w:p>
          <w:p w:rsidR="00612F70" w:rsidRPr="00B043B4" w:rsidRDefault="00612F70" w:rsidP="00612F70">
            <w:pPr>
              <w:rPr>
                <w:rFonts w:ascii="Times New Roman" w:eastAsia="Times New Roman" w:hAnsi="Times New Roman" w:cs="Times New Roman"/>
                <w:i/>
                <w:sz w:val="20"/>
                <w:szCs w:val="20"/>
                <w:lang w:eastAsia="sk-SK"/>
              </w:rPr>
            </w:pPr>
            <w:r>
              <w:rPr>
                <w:rFonts w:ascii="Times New Roman" w:hAnsi="Times New Roman" w:cs="Times New Roman"/>
                <w:sz w:val="20"/>
                <w:szCs w:val="20"/>
              </w:rPr>
              <w:t xml:space="preserve">JUDr. Gabriela Balážová, </w:t>
            </w:r>
            <w:hyperlink r:id="rId12" w:history="1">
              <w:r w:rsidRPr="0052549E">
                <w:rPr>
                  <w:rStyle w:val="Hypertextovprepojenie"/>
                  <w:rFonts w:ascii="Times New Roman" w:hAnsi="Times New Roman" w:cs="Times New Roman"/>
                  <w:sz w:val="20"/>
                  <w:szCs w:val="20"/>
                </w:rPr>
                <w:t>gabriela.balazova@mod.gov.sk</w:t>
              </w:r>
            </w:hyperlink>
            <w:r w:rsidRPr="00585A2C">
              <w:rPr>
                <w:rStyle w:val="Hypertextovprepojenie"/>
                <w:rFonts w:ascii="Times New Roman" w:hAnsi="Times New Roman" w:cs="Times New Roman"/>
                <w:sz w:val="20"/>
                <w:szCs w:val="20"/>
              </w:rPr>
              <w:t>, 0960 312 195</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612F70" w:rsidP="000800FC">
            <w:pPr>
              <w:rPr>
                <w:rFonts w:ascii="Times New Roman" w:eastAsia="Times New Roman" w:hAnsi="Times New Roman" w:cs="Times New Roman"/>
                <w:i/>
                <w:sz w:val="20"/>
                <w:szCs w:val="20"/>
                <w:lang w:eastAsia="sk-SK"/>
              </w:rPr>
            </w:pPr>
            <w:r>
              <w:rPr>
                <w:rFonts w:ascii="Times" w:hAnsi="Times" w:cs="Times"/>
                <w:sz w:val="20"/>
                <w:szCs w:val="20"/>
              </w:rPr>
              <w:t>Pri vypracovaní doložky vybraných vplyvov Ministerstvo obrany Slovenskej republiky vychádzalo z vlastných odhadov</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CE557B" w:rsidRDefault="001B23B7" w:rsidP="000800FC">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CE557B" w:rsidTr="000800FC">
              <w:trPr>
                <w:trHeight w:val="396"/>
              </w:trPr>
              <w:tc>
                <w:tcPr>
                  <w:tcW w:w="2552" w:type="dxa"/>
                </w:tcPr>
                <w:p w:rsidR="001B23B7" w:rsidRPr="00CE557B" w:rsidRDefault="007B4452"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23360B" w:rsidRPr="00CE557B">
                        <w:rPr>
                          <w:rFonts w:ascii="Segoe UI Symbol" w:eastAsia="MS Gothic" w:hAnsi="Segoe UI Symbol" w:cs="Segoe UI Symbol"/>
                          <w:b/>
                          <w:lang w:eastAsia="sk-SK"/>
                        </w:rPr>
                        <w:t>☐</w:t>
                      </w:r>
                    </w:sdtContent>
                  </w:sdt>
                  <w:r w:rsidR="0023360B" w:rsidRPr="00CE557B">
                    <w:rPr>
                      <w:rFonts w:ascii="Times New Roman" w:eastAsia="Times New Roman" w:hAnsi="Times New Roman" w:cs="Times New Roman"/>
                      <w:b/>
                      <w:lang w:eastAsia="sk-SK"/>
                    </w:rPr>
                    <w:t xml:space="preserve">  </w:t>
                  </w:r>
                  <w:r w:rsidR="001B23B7" w:rsidRPr="00CE557B">
                    <w:rPr>
                      <w:rFonts w:ascii="Times New Roman" w:eastAsia="Times New Roman" w:hAnsi="Times New Roman" w:cs="Times New Roman"/>
                      <w:b/>
                      <w:lang w:eastAsia="sk-SK"/>
                    </w:rPr>
                    <w:t xml:space="preserve">Súhlasné </w:t>
                  </w:r>
                </w:p>
              </w:tc>
              <w:tc>
                <w:tcPr>
                  <w:tcW w:w="3827" w:type="dxa"/>
                </w:tcPr>
                <w:p w:rsidR="001B23B7" w:rsidRPr="00CE557B" w:rsidRDefault="007B4452" w:rsidP="000800FC">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1"/>
                        <w14:checkedState w14:val="2612" w14:font="MS Gothic"/>
                        <w14:uncheckedState w14:val="2610" w14:font="MS Gothic"/>
                      </w14:checkbox>
                    </w:sdtPr>
                    <w:sdtEndPr/>
                    <w:sdtContent>
                      <w:r w:rsidR="00942FF9" w:rsidRPr="00CE557B">
                        <w:rPr>
                          <w:rFonts w:ascii="Segoe UI Symbol" w:eastAsia="MS Gothic" w:hAnsi="Segoe UI Symbol" w:cs="Segoe UI Symbol"/>
                          <w:b/>
                          <w:lang w:eastAsia="sk-SK"/>
                        </w:rPr>
                        <w:t>☒</w:t>
                      </w:r>
                    </w:sdtContent>
                  </w:sdt>
                  <w:r w:rsidR="0023360B" w:rsidRPr="00CE557B">
                    <w:rPr>
                      <w:rFonts w:ascii="Times New Roman" w:eastAsia="Times New Roman" w:hAnsi="Times New Roman" w:cs="Times New Roman"/>
                      <w:b/>
                      <w:lang w:eastAsia="sk-SK"/>
                    </w:rPr>
                    <w:t xml:space="preserve">  </w:t>
                  </w:r>
                  <w:r w:rsidR="001B23B7" w:rsidRPr="00CE557B">
                    <w:rPr>
                      <w:rFonts w:ascii="Times New Roman" w:eastAsia="Times New Roman" w:hAnsi="Times New Roman" w:cs="Times New Roman"/>
                      <w:b/>
                      <w:lang w:eastAsia="sk-SK"/>
                    </w:rPr>
                    <w:t>Súhlasné s návrhom na dopracovanie</w:t>
                  </w:r>
                </w:p>
              </w:tc>
              <w:tc>
                <w:tcPr>
                  <w:tcW w:w="2534" w:type="dxa"/>
                </w:tcPr>
                <w:p w:rsidR="001B23B7" w:rsidRPr="00CE557B" w:rsidRDefault="007B4452" w:rsidP="000800FC">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0"/>
                        <w14:checkedState w14:val="2612" w14:font="MS Gothic"/>
                        <w14:uncheckedState w14:val="2610" w14:font="MS Gothic"/>
                      </w14:checkbox>
                    </w:sdtPr>
                    <w:sdtEndPr/>
                    <w:sdtContent>
                      <w:r w:rsidR="0023360B" w:rsidRPr="00CE557B">
                        <w:rPr>
                          <w:rFonts w:ascii="Segoe UI Symbol" w:eastAsia="MS Gothic" w:hAnsi="Segoe UI Symbol" w:cs="Segoe UI Symbol"/>
                          <w:b/>
                          <w:lang w:eastAsia="sk-SK"/>
                        </w:rPr>
                        <w:t>☐</w:t>
                      </w:r>
                    </w:sdtContent>
                  </w:sdt>
                  <w:r w:rsidR="0023360B" w:rsidRPr="00CE557B">
                    <w:rPr>
                      <w:rFonts w:ascii="Times New Roman" w:eastAsia="Times New Roman" w:hAnsi="Times New Roman" w:cs="Times New Roman"/>
                      <w:b/>
                      <w:lang w:eastAsia="sk-SK"/>
                    </w:rPr>
                    <w:t xml:space="preserve">  </w:t>
                  </w:r>
                  <w:r w:rsidR="001B23B7" w:rsidRPr="00CE557B">
                    <w:rPr>
                      <w:rFonts w:ascii="Times New Roman" w:eastAsia="Times New Roman" w:hAnsi="Times New Roman" w:cs="Times New Roman"/>
                      <w:b/>
                      <w:lang w:eastAsia="sk-SK"/>
                    </w:rPr>
                    <w:t>Nesúhlasné</w:t>
                  </w:r>
                </w:p>
              </w:tc>
            </w:tr>
          </w:tbl>
          <w:p w:rsidR="001B23B7" w:rsidRPr="00CE557B" w:rsidRDefault="001B23B7" w:rsidP="000800FC">
            <w:pPr>
              <w:jc w:val="both"/>
              <w:rPr>
                <w:rFonts w:ascii="Times New Roman" w:eastAsia="Times New Roman" w:hAnsi="Times New Roman" w:cs="Times New Roman"/>
                <w:b/>
                <w:lang w:eastAsia="sk-SK"/>
              </w:rPr>
            </w:pPr>
            <w:r w:rsidRPr="00CE557B">
              <w:rPr>
                <w:rFonts w:ascii="Times New Roman" w:eastAsia="Times New Roman" w:hAnsi="Times New Roman" w:cs="Times New Roman"/>
                <w:b/>
                <w:lang w:eastAsia="sk-SK"/>
              </w:rPr>
              <w:t>Uveďte pripomienky zo stanoviska Komisie z časti II. spolu s Vaším vyhodnotením:</w:t>
            </w:r>
          </w:p>
          <w:p w:rsidR="00942FF9" w:rsidRPr="00CE557B" w:rsidRDefault="00942FF9" w:rsidP="00942FF9">
            <w:pPr>
              <w:jc w:val="both"/>
              <w:rPr>
                <w:rFonts w:ascii="Times New Roman" w:hAnsi="Times New Roman" w:cs="Times New Roman"/>
                <w:bCs/>
                <w:iCs/>
              </w:rPr>
            </w:pPr>
          </w:p>
          <w:p w:rsidR="00942FF9" w:rsidRPr="00CE557B" w:rsidRDefault="00942FF9" w:rsidP="00942FF9">
            <w:pPr>
              <w:jc w:val="both"/>
              <w:rPr>
                <w:rFonts w:ascii="Times New Roman" w:hAnsi="Times New Roman" w:cs="Times New Roman"/>
              </w:rPr>
            </w:pPr>
            <w:r w:rsidRPr="00CE557B">
              <w:rPr>
                <w:rFonts w:ascii="Times New Roman" w:hAnsi="Times New Roman" w:cs="Times New Roman"/>
                <w:b/>
                <w:bCs/>
              </w:rPr>
              <w:t>II. P</w:t>
            </w:r>
            <w:r w:rsidRPr="00CE557B">
              <w:rPr>
                <w:rFonts w:ascii="Times New Roman" w:hAnsi="Times New Roman" w:cs="Times New Roman"/>
                <w:b/>
              </w:rPr>
              <w:t>r</w:t>
            </w:r>
            <w:r w:rsidRPr="00CE557B">
              <w:rPr>
                <w:rFonts w:ascii="Times New Roman" w:hAnsi="Times New Roman" w:cs="Times New Roman"/>
                <w:b/>
                <w:bCs/>
              </w:rPr>
              <w:t>ipomienky a návrhy zm</w:t>
            </w:r>
            <w:r w:rsidRPr="00CE557B">
              <w:rPr>
                <w:rFonts w:ascii="Times New Roman" w:hAnsi="Times New Roman" w:cs="Times New Roman"/>
                <w:b/>
              </w:rPr>
              <w:t>ie</w:t>
            </w:r>
            <w:r w:rsidRPr="00CE557B">
              <w:rPr>
                <w:rFonts w:ascii="Times New Roman" w:hAnsi="Times New Roman" w:cs="Times New Roman"/>
                <w:b/>
                <w:bCs/>
              </w:rPr>
              <w:t xml:space="preserve">n: </w:t>
            </w:r>
            <w:r w:rsidRPr="00CE557B">
              <w:rPr>
                <w:rFonts w:ascii="Times New Roman" w:hAnsi="Times New Roman" w:cs="Times New Roman"/>
                <w:bCs/>
              </w:rPr>
              <w:t>Komisia uplatňuje k materiálu nasledovné pripomienky a odporúčania:</w:t>
            </w:r>
          </w:p>
          <w:p w:rsidR="00942FF9" w:rsidRPr="00CE557B" w:rsidRDefault="00942FF9" w:rsidP="00942FF9">
            <w:pPr>
              <w:pStyle w:val="norm00e1lny"/>
              <w:spacing w:line="240" w:lineRule="atLeast"/>
              <w:jc w:val="both"/>
              <w:rPr>
                <w:b/>
                <w:sz w:val="22"/>
                <w:szCs w:val="22"/>
              </w:rPr>
            </w:pPr>
          </w:p>
          <w:p w:rsidR="00942FF9" w:rsidRPr="00CE557B" w:rsidRDefault="00942FF9" w:rsidP="00942FF9">
            <w:pPr>
              <w:pStyle w:val="norm00e1lny"/>
              <w:spacing w:line="240" w:lineRule="atLeast"/>
              <w:jc w:val="both"/>
              <w:rPr>
                <w:rStyle w:val="norm00e1lnychar1"/>
                <w:b/>
                <w:bCs/>
                <w:color w:val="000000"/>
                <w:sz w:val="22"/>
                <w:szCs w:val="22"/>
              </w:rPr>
            </w:pPr>
            <w:r w:rsidRPr="00CE557B">
              <w:rPr>
                <w:rStyle w:val="norm00e1lnychar1"/>
                <w:b/>
                <w:bCs/>
                <w:color w:val="000000"/>
                <w:sz w:val="22"/>
                <w:szCs w:val="22"/>
              </w:rPr>
              <w:t>K doložke vybraných vplyvov</w:t>
            </w:r>
          </w:p>
          <w:p w:rsidR="00942FF9" w:rsidRPr="00CE557B" w:rsidRDefault="00942FF9" w:rsidP="00942FF9">
            <w:pPr>
              <w:jc w:val="both"/>
              <w:rPr>
                <w:rFonts w:ascii="Times New Roman" w:hAnsi="Times New Roman" w:cs="Times New Roman"/>
              </w:rPr>
            </w:pPr>
            <w:r w:rsidRPr="00CE557B">
              <w:rPr>
                <w:rFonts w:ascii="Times New Roman" w:hAnsi="Times New Roman" w:cs="Times New Roman"/>
              </w:rPr>
              <w:t xml:space="preserve">Komisia odporúča predkladateľovi materiálu doplniť do časti „8. Preskúmanie účelnosti“ kritériá, podľa ktorých sa môže posúdiť naplnenie stanovených cieľov. </w:t>
            </w:r>
          </w:p>
          <w:p w:rsidR="00942FF9" w:rsidRPr="00CE557B" w:rsidRDefault="00942FF9" w:rsidP="00942FF9">
            <w:pPr>
              <w:jc w:val="both"/>
              <w:rPr>
                <w:rFonts w:ascii="Times New Roman" w:hAnsi="Times New Roman" w:cs="Times New Roman"/>
              </w:rPr>
            </w:pPr>
            <w:r w:rsidRPr="00CE557B">
              <w:rPr>
                <w:rFonts w:ascii="Times New Roman" w:hAnsi="Times New Roman" w:cs="Times New Roman"/>
                <w:u w:val="single"/>
              </w:rPr>
              <w:t>Odôvodnenie</w:t>
            </w:r>
            <w:r w:rsidRPr="00CE557B">
              <w:rPr>
                <w:rFonts w:ascii="Times New Roman" w:hAnsi="Times New Roman" w:cs="Times New Roman"/>
              </w:rPr>
              <w:t>: v zmysle aktualizovanej Jednotnej metodiky na posudzovanie vybraných vplyvov je potrebné predkladateľovi uviesť časovú lehotu a kritériá na</w:t>
            </w:r>
            <w:r w:rsidR="00A01BDA">
              <w:rPr>
                <w:rFonts w:ascii="Times New Roman" w:hAnsi="Times New Roman" w:cs="Times New Roman"/>
              </w:rPr>
              <w:t xml:space="preserve"> </w:t>
            </w:r>
            <w:r w:rsidRPr="00CE557B">
              <w:rPr>
                <w:rFonts w:ascii="Times New Roman" w:hAnsi="Times New Roman" w:cs="Times New Roman"/>
              </w:rPr>
              <w:t xml:space="preserve">plnenie stanovených cieľov materiálu. </w:t>
            </w:r>
          </w:p>
          <w:p w:rsidR="00942FF9" w:rsidRPr="00CE557B" w:rsidRDefault="00942FF9" w:rsidP="00942FF9">
            <w:pPr>
              <w:pStyle w:val="Odsekzoznamu"/>
              <w:ind w:left="405"/>
              <w:rPr>
                <w:rFonts w:ascii="Times New Roman" w:hAnsi="Times New Roman" w:cs="Times New Roman"/>
                <w:color w:val="1F497D"/>
              </w:rPr>
            </w:pPr>
          </w:p>
          <w:p w:rsidR="00942FF9" w:rsidRPr="00CE557B" w:rsidRDefault="00942FF9" w:rsidP="00942FF9">
            <w:pPr>
              <w:pStyle w:val="xmsolistparagraph"/>
              <w:spacing w:after="0" w:line="240" w:lineRule="auto"/>
              <w:ind w:left="0"/>
              <w:jc w:val="both"/>
              <w:rPr>
                <w:rFonts w:ascii="Times New Roman" w:hAnsi="Times New Roman" w:cs="Times New Roman"/>
              </w:rPr>
            </w:pPr>
            <w:r w:rsidRPr="00CE557B">
              <w:rPr>
                <w:rFonts w:ascii="Times New Roman" w:hAnsi="Times New Roman" w:cs="Times New Roman"/>
              </w:rPr>
              <w:t xml:space="preserve">Komisia odporúča predkladateľovi zaktualizovať Doložku vybraných vplyvov podľa nového formulára v zmysle aktualizovanej Jednotnej metodiky na posudzovanie vybraných vplyvov (ďalej JM), ktorá je zverejnená na stránke MH SR. </w:t>
            </w:r>
          </w:p>
          <w:p w:rsidR="00942FF9" w:rsidRPr="00CE557B" w:rsidRDefault="00942FF9" w:rsidP="00942FF9">
            <w:pPr>
              <w:pStyle w:val="xmsolistparagraph"/>
              <w:spacing w:after="0" w:line="240" w:lineRule="auto"/>
              <w:ind w:left="0"/>
              <w:jc w:val="both"/>
              <w:rPr>
                <w:rFonts w:ascii="Times New Roman" w:hAnsi="Times New Roman" w:cs="Times New Roman"/>
              </w:rPr>
            </w:pPr>
            <w:r w:rsidRPr="00CE557B">
              <w:rPr>
                <w:rFonts w:ascii="Times New Roman" w:hAnsi="Times New Roman" w:cs="Times New Roman"/>
                <w:u w:val="single"/>
              </w:rPr>
              <w:t>Odôvodnenie:</w:t>
            </w:r>
            <w:r w:rsidRPr="00CE557B">
              <w:rPr>
                <w:rFonts w:ascii="Times New Roman" w:hAnsi="Times New Roman" w:cs="Times New Roman"/>
              </w:rPr>
              <w:t xml:space="preserve">  Dňa 8. 6. 2022 vláda SR svojim uznesením č. 383/2022 schválila materiál Návrh zmien a doplnení Jednotnej metodiky na posudzovanie vybraných vplyvov,  ktorej súčasťou je aj nový formulár Doložky vybraných vplyvov. Uvedený materiál je uverejnený na stránke MH SR: </w:t>
            </w:r>
            <w:hyperlink r:id="rId13" w:history="1">
              <w:r w:rsidRPr="00CE557B">
                <w:rPr>
                  <w:rStyle w:val="Hypertextovprepojenie"/>
                  <w:rFonts w:ascii="Times New Roman" w:hAnsi="Times New Roman" w:cs="Times New Roman"/>
                  <w:lang w:val="cs-CZ"/>
                </w:rPr>
                <w:t>https://www.mhsr.sk/uploads/files/qqhdtNNW.docx</w:t>
              </w:r>
            </w:hyperlink>
            <w:r w:rsidRPr="00CE557B">
              <w:rPr>
                <w:rFonts w:ascii="Times New Roman" w:hAnsi="Times New Roman" w:cs="Times New Roman"/>
              </w:rPr>
              <w:t>. Zmeny sú v časti 9. Vybrané vplyvy materiálu (vplyvy na rozpočet obcí a VÚC) a v časti 10. Poznámky (marginálne vplyvy).</w:t>
            </w:r>
          </w:p>
          <w:p w:rsidR="00CE557B" w:rsidRPr="00CE557B" w:rsidRDefault="00CE557B" w:rsidP="00942FF9">
            <w:pPr>
              <w:pStyle w:val="xmsolistparagraph"/>
              <w:spacing w:after="0" w:line="240" w:lineRule="auto"/>
              <w:ind w:left="0"/>
              <w:jc w:val="both"/>
              <w:rPr>
                <w:rFonts w:ascii="Times New Roman" w:hAnsi="Times New Roman" w:cs="Times New Roman"/>
              </w:rPr>
            </w:pPr>
          </w:p>
          <w:p w:rsidR="00CE557B" w:rsidRPr="00CE557B" w:rsidRDefault="00CE557B" w:rsidP="00942FF9">
            <w:pPr>
              <w:pStyle w:val="xmsolistparagraph"/>
              <w:spacing w:after="0" w:line="240" w:lineRule="auto"/>
              <w:ind w:left="0"/>
              <w:jc w:val="both"/>
              <w:rPr>
                <w:rFonts w:ascii="Times New Roman" w:hAnsi="Times New Roman" w:cs="Times New Roman"/>
              </w:rPr>
            </w:pPr>
            <w:r w:rsidRPr="00CE557B">
              <w:rPr>
                <w:rFonts w:ascii="Times New Roman" w:hAnsi="Times New Roman" w:cs="Times New Roman"/>
              </w:rPr>
              <w:t>Vyhodnotenie pripomienok</w:t>
            </w:r>
          </w:p>
          <w:p w:rsidR="00CE557B" w:rsidRPr="00CE557B" w:rsidRDefault="00CE557B" w:rsidP="00942FF9">
            <w:pPr>
              <w:pStyle w:val="xmsolistparagraph"/>
              <w:spacing w:after="0" w:line="240" w:lineRule="auto"/>
              <w:ind w:left="0"/>
              <w:jc w:val="both"/>
              <w:rPr>
                <w:rFonts w:ascii="Times New Roman" w:hAnsi="Times New Roman" w:cs="Times New Roman"/>
              </w:rPr>
            </w:pPr>
            <w:r w:rsidRPr="00CE557B">
              <w:rPr>
                <w:rFonts w:ascii="Times New Roman" w:hAnsi="Times New Roman" w:cs="Times New Roman"/>
              </w:rPr>
              <w:t>K doložke  vybraných vplyvov</w:t>
            </w:r>
            <w:r w:rsidR="00660588">
              <w:rPr>
                <w:rFonts w:ascii="Times New Roman" w:hAnsi="Times New Roman" w:cs="Times New Roman"/>
              </w:rPr>
              <w:t>.</w:t>
            </w:r>
          </w:p>
          <w:p w:rsidR="00CE557B" w:rsidRPr="00CE557B" w:rsidRDefault="00CE557B" w:rsidP="00CE557B">
            <w:pPr>
              <w:jc w:val="both"/>
              <w:rPr>
                <w:rFonts w:ascii="Times New Roman" w:eastAsia="Times New Roman" w:hAnsi="Times New Roman" w:cs="Times New Roman"/>
                <w:lang w:eastAsia="sk-SK"/>
              </w:rPr>
            </w:pPr>
            <w:r w:rsidRPr="00CE557B">
              <w:rPr>
                <w:rFonts w:ascii="Times New Roman" w:hAnsi="Times New Roman" w:cs="Times New Roman"/>
              </w:rPr>
              <w:t>Uvedená pripomienka bola akceptovaná, časová lehota je rok 2027 a </w:t>
            </w:r>
            <w:r w:rsidRPr="00CE557B">
              <w:rPr>
                <w:rFonts w:ascii="Times New Roman" w:eastAsia="Times New Roman" w:hAnsi="Times New Roman" w:cs="Times New Roman"/>
                <w:lang w:eastAsia="sk-SK"/>
              </w:rPr>
              <w:t>posudzovaným kritériom bude rozsah kvantitatívneho zvýšenia celkového počtu vojakov v aktívnej zálohe oproti stavu pred prijatím návrhu zákona.</w:t>
            </w:r>
          </w:p>
          <w:p w:rsidR="00942FF9" w:rsidRDefault="00CE557B" w:rsidP="00CE557B">
            <w:pPr>
              <w:pStyle w:val="xmsolistparagraph"/>
              <w:spacing w:after="0" w:line="240" w:lineRule="auto"/>
              <w:ind w:left="0"/>
              <w:jc w:val="both"/>
              <w:rPr>
                <w:rFonts w:ascii="Times New Roman" w:hAnsi="Times New Roman" w:cs="Times New Roman"/>
              </w:rPr>
            </w:pPr>
            <w:r w:rsidRPr="00CE557B">
              <w:rPr>
                <w:rFonts w:ascii="Times New Roman" w:hAnsi="Times New Roman" w:cs="Times New Roman"/>
              </w:rPr>
              <w:t>K</w:t>
            </w:r>
            <w:r>
              <w:rPr>
                <w:rFonts w:ascii="Times New Roman" w:hAnsi="Times New Roman" w:cs="Times New Roman"/>
              </w:rPr>
              <w:t xml:space="preserve"> aktualizácii </w:t>
            </w:r>
            <w:r w:rsidR="00660588">
              <w:rPr>
                <w:rFonts w:ascii="Times New Roman" w:hAnsi="Times New Roman" w:cs="Times New Roman"/>
              </w:rPr>
              <w:t xml:space="preserve">formulára </w:t>
            </w:r>
            <w:r w:rsidRPr="00CE557B">
              <w:rPr>
                <w:rFonts w:ascii="Times New Roman" w:hAnsi="Times New Roman" w:cs="Times New Roman"/>
              </w:rPr>
              <w:t>doložk</w:t>
            </w:r>
            <w:r w:rsidR="00660588">
              <w:rPr>
                <w:rFonts w:ascii="Times New Roman" w:hAnsi="Times New Roman" w:cs="Times New Roman"/>
              </w:rPr>
              <w:t>y</w:t>
            </w:r>
            <w:r w:rsidRPr="00CE557B">
              <w:rPr>
                <w:rFonts w:ascii="Times New Roman" w:hAnsi="Times New Roman" w:cs="Times New Roman"/>
              </w:rPr>
              <w:t xml:space="preserve"> vybraných vplyvo</w:t>
            </w:r>
            <w:r>
              <w:rPr>
                <w:rFonts w:ascii="Times New Roman" w:hAnsi="Times New Roman" w:cs="Times New Roman"/>
              </w:rPr>
              <w:t>v</w:t>
            </w:r>
            <w:r w:rsidR="00660588">
              <w:rPr>
                <w:rFonts w:ascii="Times New Roman" w:hAnsi="Times New Roman" w:cs="Times New Roman"/>
              </w:rPr>
              <w:t>.</w:t>
            </w:r>
          </w:p>
          <w:p w:rsidR="001B23B7" w:rsidRPr="00660588" w:rsidRDefault="00660588" w:rsidP="00660588">
            <w:pPr>
              <w:pStyle w:val="xmsolistparagraph"/>
              <w:spacing w:after="0" w:line="240" w:lineRule="auto"/>
              <w:ind w:left="0"/>
              <w:jc w:val="both"/>
              <w:rPr>
                <w:rFonts w:ascii="Times New Roman" w:hAnsi="Times New Roman" w:cs="Times New Roman"/>
              </w:rPr>
            </w:pPr>
            <w:r>
              <w:rPr>
                <w:rFonts w:ascii="Times New Roman" w:hAnsi="Times New Roman" w:cs="Times New Roman"/>
              </w:rPr>
              <w:t>Uveden</w:t>
            </w:r>
            <w:r w:rsidR="00A01BDA">
              <w:rPr>
                <w:rFonts w:ascii="Times New Roman" w:hAnsi="Times New Roman" w:cs="Times New Roman"/>
              </w:rPr>
              <w:t>á pripomienka bola akceptovaná,</w:t>
            </w:r>
            <w:r>
              <w:rPr>
                <w:rFonts w:ascii="Times New Roman" w:hAnsi="Times New Roman" w:cs="Times New Roman"/>
              </w:rPr>
              <w:t xml:space="preserve"> bol použitý aktuálny formulár.</w:t>
            </w: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B445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7B4452"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942FF9">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7B4452"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6A0873">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lastRenderedPageBreak/>
              <w:t>Uveďte pripomienky zo stanoviska Komisie z časti II. spolu s Vaším vyhodnotením:</w:t>
            </w:r>
          </w:p>
          <w:p w:rsidR="00534255" w:rsidRPr="00534255" w:rsidRDefault="00534255" w:rsidP="00534255">
            <w:pPr>
              <w:jc w:val="both"/>
              <w:rPr>
                <w:rFonts w:ascii="Times New Roman" w:hAnsi="Times New Roman" w:cs="Times New Roman"/>
              </w:rPr>
            </w:pPr>
            <w:r w:rsidRPr="00534255">
              <w:rPr>
                <w:rFonts w:ascii="Times New Roman" w:hAnsi="Times New Roman" w:cs="Times New Roman"/>
                <w:b/>
                <w:bCs/>
              </w:rPr>
              <w:t>II. P</w:t>
            </w:r>
            <w:r w:rsidRPr="00534255">
              <w:rPr>
                <w:rFonts w:ascii="Times New Roman" w:hAnsi="Times New Roman" w:cs="Times New Roman"/>
                <w:b/>
              </w:rPr>
              <w:t>r</w:t>
            </w:r>
            <w:r w:rsidRPr="00534255">
              <w:rPr>
                <w:rFonts w:ascii="Times New Roman" w:hAnsi="Times New Roman" w:cs="Times New Roman"/>
                <w:b/>
                <w:bCs/>
              </w:rPr>
              <w:t>ipomienky a návrhy zm</w:t>
            </w:r>
            <w:r w:rsidRPr="00534255">
              <w:rPr>
                <w:rFonts w:ascii="Times New Roman" w:hAnsi="Times New Roman" w:cs="Times New Roman"/>
                <w:b/>
              </w:rPr>
              <w:t>ie</w:t>
            </w:r>
            <w:r w:rsidRPr="00534255">
              <w:rPr>
                <w:rFonts w:ascii="Times New Roman" w:hAnsi="Times New Roman" w:cs="Times New Roman"/>
                <w:b/>
                <w:bCs/>
              </w:rPr>
              <w:t xml:space="preserve">n: </w:t>
            </w:r>
            <w:r w:rsidRPr="00534255">
              <w:rPr>
                <w:rFonts w:ascii="Times New Roman" w:hAnsi="Times New Roman" w:cs="Times New Roman"/>
                <w:bCs/>
              </w:rPr>
              <w:t>Komisia uplatňuje k materiálu nasledovné pripomienky a odporúčania:</w:t>
            </w:r>
          </w:p>
          <w:p w:rsidR="006A0873" w:rsidRPr="006A0873" w:rsidRDefault="006A0873" w:rsidP="006A0873">
            <w:pPr>
              <w:jc w:val="both"/>
              <w:rPr>
                <w:rFonts w:ascii="Times New Roman" w:hAnsi="Times New Roman" w:cs="Times New Roman"/>
              </w:rPr>
            </w:pPr>
            <w:r w:rsidRPr="006A0873">
              <w:rPr>
                <w:rFonts w:ascii="Times New Roman" w:hAnsi="Times New Roman" w:cs="Times New Roman"/>
                <w:b/>
                <w:bCs/>
                <w:lang w:eastAsia="sk-SK"/>
              </w:rPr>
              <w:t>IV. Poznámka:</w:t>
            </w:r>
            <w:r w:rsidRPr="006A0873">
              <w:rPr>
                <w:rFonts w:ascii="Times New Roman" w:hAnsi="Times New Roman" w:cs="Times New Roman"/>
                <w:lang w:eastAsia="sk-SK"/>
              </w:rPr>
              <w:t xml:space="preserve"> Predkladateľ uvedie stanovisko Komisie do doložky vybraných vplyvov časť 13. spolu s vyhodnotením pripomienok, ktoré sú uvedené v bode II.</w:t>
            </w:r>
          </w:p>
          <w:p w:rsidR="006A0873" w:rsidRPr="006A0873" w:rsidRDefault="006A0873" w:rsidP="006A0873">
            <w:pPr>
              <w:tabs>
                <w:tab w:val="center" w:pos="6379"/>
              </w:tabs>
              <w:ind w:left="4536" w:right="-2"/>
              <w:jc w:val="center"/>
              <w:rPr>
                <w:rFonts w:ascii="Times New Roman" w:hAnsi="Times New Roman" w:cs="Times New Roman"/>
                <w:b/>
                <w:bCs/>
              </w:rPr>
            </w:pPr>
          </w:p>
          <w:p w:rsidR="006A0873" w:rsidRPr="006A0873" w:rsidRDefault="006A0873" w:rsidP="006A0873">
            <w:pPr>
              <w:tabs>
                <w:tab w:val="center" w:pos="6379"/>
              </w:tabs>
              <w:ind w:left="4536" w:right="-2"/>
              <w:jc w:val="center"/>
              <w:rPr>
                <w:rFonts w:ascii="Times New Roman" w:hAnsi="Times New Roman" w:cs="Times New Roman"/>
                <w:b/>
                <w:bCs/>
              </w:rPr>
            </w:pPr>
          </w:p>
          <w:p w:rsidR="00534255" w:rsidRPr="00534255" w:rsidRDefault="00534255" w:rsidP="00942FF9">
            <w:pPr>
              <w:tabs>
                <w:tab w:val="center" w:pos="6379"/>
              </w:tabs>
              <w:ind w:left="4536" w:right="-2"/>
              <w:jc w:val="center"/>
            </w:pPr>
          </w:p>
        </w:tc>
      </w:tr>
    </w:tbl>
    <w:p w:rsidR="00274130" w:rsidRDefault="007B4452"/>
    <w:sectPr w:rsidR="00274130" w:rsidSect="00C93C19">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52" w:rsidRDefault="007B4452" w:rsidP="001B23B7">
      <w:pPr>
        <w:spacing w:after="0" w:line="240" w:lineRule="auto"/>
      </w:pPr>
      <w:r>
        <w:separator/>
      </w:r>
    </w:p>
  </w:endnote>
  <w:endnote w:type="continuationSeparator" w:id="0">
    <w:p w:rsidR="007B4452" w:rsidRDefault="007B4452"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595"/>
      <w:docPartObj>
        <w:docPartGallery w:val="Page Numbers (Bottom of Page)"/>
        <w:docPartUnique/>
      </w:docPartObj>
    </w:sdtPr>
    <w:sdtEndPr/>
    <w:sdtContent>
      <w:p w:rsidR="00CF7852" w:rsidRDefault="00CF7852">
        <w:pPr>
          <w:pStyle w:val="Pta"/>
          <w:jc w:val="center"/>
        </w:pPr>
        <w:r>
          <w:fldChar w:fldCharType="begin"/>
        </w:r>
        <w:r>
          <w:instrText>PAGE   \* MERGEFORMAT</w:instrText>
        </w:r>
        <w:r>
          <w:fldChar w:fldCharType="separate"/>
        </w:r>
        <w:r w:rsidR="00686070">
          <w:rPr>
            <w:noProof/>
          </w:rPr>
          <w:t>2</w:t>
        </w:r>
        <w: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52" w:rsidRDefault="007B4452" w:rsidP="001B23B7">
      <w:pPr>
        <w:spacing w:after="0" w:line="240" w:lineRule="auto"/>
      </w:pPr>
      <w:r>
        <w:separator/>
      </w:r>
    </w:p>
  </w:footnote>
  <w:footnote w:type="continuationSeparator" w:id="0">
    <w:p w:rsidR="007B4452" w:rsidRDefault="007B4452"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43706"/>
    <w:rsid w:val="00097069"/>
    <w:rsid w:val="000D00BD"/>
    <w:rsid w:val="000D348F"/>
    <w:rsid w:val="000F2BE9"/>
    <w:rsid w:val="000F3556"/>
    <w:rsid w:val="001B23B7"/>
    <w:rsid w:val="001E3562"/>
    <w:rsid w:val="00203EE3"/>
    <w:rsid w:val="0023360B"/>
    <w:rsid w:val="00243652"/>
    <w:rsid w:val="002B08B4"/>
    <w:rsid w:val="003145AE"/>
    <w:rsid w:val="00355E41"/>
    <w:rsid w:val="003816C0"/>
    <w:rsid w:val="003A057B"/>
    <w:rsid w:val="00457B3A"/>
    <w:rsid w:val="0049476D"/>
    <w:rsid w:val="00495593"/>
    <w:rsid w:val="004A0F07"/>
    <w:rsid w:val="004A4383"/>
    <w:rsid w:val="004C6831"/>
    <w:rsid w:val="00534255"/>
    <w:rsid w:val="00575D9C"/>
    <w:rsid w:val="00591EC6"/>
    <w:rsid w:val="005B76AC"/>
    <w:rsid w:val="00612F70"/>
    <w:rsid w:val="00660588"/>
    <w:rsid w:val="00686070"/>
    <w:rsid w:val="00690AA5"/>
    <w:rsid w:val="006A0873"/>
    <w:rsid w:val="006F4F17"/>
    <w:rsid w:val="006F678E"/>
    <w:rsid w:val="006F6B62"/>
    <w:rsid w:val="007108AB"/>
    <w:rsid w:val="007150DE"/>
    <w:rsid w:val="00720322"/>
    <w:rsid w:val="00740D6B"/>
    <w:rsid w:val="0075197E"/>
    <w:rsid w:val="00761208"/>
    <w:rsid w:val="0079259C"/>
    <w:rsid w:val="007B40C1"/>
    <w:rsid w:val="007B4452"/>
    <w:rsid w:val="00810101"/>
    <w:rsid w:val="00865E81"/>
    <w:rsid w:val="0087414A"/>
    <w:rsid w:val="008801B5"/>
    <w:rsid w:val="008B222D"/>
    <w:rsid w:val="008C79B7"/>
    <w:rsid w:val="009426BF"/>
    <w:rsid w:val="00942FF9"/>
    <w:rsid w:val="009431E3"/>
    <w:rsid w:val="009475F5"/>
    <w:rsid w:val="00947DED"/>
    <w:rsid w:val="009717F5"/>
    <w:rsid w:val="00990BEA"/>
    <w:rsid w:val="009A658F"/>
    <w:rsid w:val="009C424C"/>
    <w:rsid w:val="009D0467"/>
    <w:rsid w:val="009E09F7"/>
    <w:rsid w:val="009F4832"/>
    <w:rsid w:val="00A01BDA"/>
    <w:rsid w:val="00A340BB"/>
    <w:rsid w:val="00A54D92"/>
    <w:rsid w:val="00A7052B"/>
    <w:rsid w:val="00A9207A"/>
    <w:rsid w:val="00AA0C4D"/>
    <w:rsid w:val="00AC30D6"/>
    <w:rsid w:val="00B06EEC"/>
    <w:rsid w:val="00B547F5"/>
    <w:rsid w:val="00B84F87"/>
    <w:rsid w:val="00BA2BF4"/>
    <w:rsid w:val="00BF22DC"/>
    <w:rsid w:val="00C20162"/>
    <w:rsid w:val="00C93C19"/>
    <w:rsid w:val="00CA1878"/>
    <w:rsid w:val="00CE557B"/>
    <w:rsid w:val="00CE6AAE"/>
    <w:rsid w:val="00CF1A25"/>
    <w:rsid w:val="00CF7852"/>
    <w:rsid w:val="00D2313B"/>
    <w:rsid w:val="00D33073"/>
    <w:rsid w:val="00D50F1E"/>
    <w:rsid w:val="00D75DE1"/>
    <w:rsid w:val="00DD4CE2"/>
    <w:rsid w:val="00DF357C"/>
    <w:rsid w:val="00E15C68"/>
    <w:rsid w:val="00E72D65"/>
    <w:rsid w:val="00ED1AC0"/>
    <w:rsid w:val="00F3681F"/>
    <w:rsid w:val="00F433F7"/>
    <w:rsid w:val="00F81F81"/>
    <w:rsid w:val="00F87681"/>
    <w:rsid w:val="00FA02DB"/>
    <w:rsid w:val="00FC54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2175B-4A2F-4EF1-8130-081C1CD5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612F70"/>
    <w:rPr>
      <w:color w:val="0563C1" w:themeColor="hyperlink"/>
      <w:u w:val="single"/>
    </w:rPr>
  </w:style>
  <w:style w:type="character" w:customStyle="1" w:styleId="norm00e1lnychar1">
    <w:name w:val="norm_00e1lny__char1"/>
    <w:rsid w:val="00534255"/>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534255"/>
    <w:pPr>
      <w:spacing w:after="0" w:line="200" w:lineRule="atLeast"/>
    </w:pPr>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534255"/>
    <w:pPr>
      <w:spacing w:after="0" w:line="240" w:lineRule="auto"/>
      <w:ind w:left="720"/>
    </w:pPr>
    <w:rPr>
      <w:rFonts w:ascii="Calibri" w:hAnsi="Calibri" w:cs="Calibri"/>
    </w:rPr>
  </w:style>
  <w:style w:type="paragraph" w:customStyle="1" w:styleId="xmsolistparagraph">
    <w:name w:val="x_msolistparagraph"/>
    <w:basedOn w:val="Normlny"/>
    <w:uiPriority w:val="99"/>
    <w:rsid w:val="00534255"/>
    <w:pPr>
      <w:spacing w:after="200" w:line="276" w:lineRule="auto"/>
      <w:ind w:left="720"/>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sr.sk/uploads/files/qqhdtNNW.doc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briela.balazova@mod.gov.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backo@mil.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lius.handlovsky@mod.gov.sk" TargetMode="External"/><Relationship Id="rId4" Type="http://schemas.openxmlformats.org/officeDocument/2006/relationships/styles" Target="styles.xml"/><Relationship Id="rId9" Type="http://schemas.openxmlformats.org/officeDocument/2006/relationships/hyperlink" Target="http://eur-lex.europa.eu/LexUriServ/LexUriServ.do?uri=CELEX:32000L0043:SK:HTML"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8.-doložka-vplyvov"/>
    <f:field ref="objsubject" par="" edit="true" text=""/>
    <f:field ref="objcreatedby" par="" text="Macková, Simona"/>
    <f:field ref="objcreatedat" par="" text="4.10.2022 10:54:35"/>
    <f:field ref="objchangedby" par="" text="Administrator, System"/>
    <f:field ref="objmodifiedat" par="" text="4.10.2022 10:54:3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E6EB9F-F1C7-4E26-A977-02B36F16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2442</Words>
  <Characters>13922</Characters>
  <Application>Microsoft Office Word</Application>
  <DocSecurity>0</DocSecurity>
  <Lines>116</Lines>
  <Paragraphs>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Ministerstvo hospodárstva Slovenskej republiky</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SPILAROVA Zuzana</cp:lastModifiedBy>
  <cp:revision>19</cp:revision>
  <cp:lastPrinted>2022-09-28T11:20:00Z</cp:lastPrinted>
  <dcterms:created xsi:type="dcterms:W3CDTF">2022-09-23T07:53:00Z</dcterms:created>
  <dcterms:modified xsi:type="dcterms:W3CDTF">2022-11-10T09:11:00Z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570/2005 Z. z. o brannej povinnosti a o zmene a doplnení niektorých zákonov v znení neskorších predpisov a ktorým sa menia a&amp;nbsp;dopĺňajú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Vojenské právo_x000d_
Vojenská služba_x000d_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Macková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ktorým sa mení a dopĺňa zákon č. 570/2005 Z. z. o brannej povinnosti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2022_x000d_
</vt:lpwstr>
  </property>
  <property fmtid="{D5CDD505-2E9C-101B-9397-08002B2CF9AE}" pid="23" name="FSC#SKEDITIONSLOVLEX@103.510:plnynazovpredpis">
    <vt:lpwstr> Zákon, ktorým sa mení a dopĺňa zákon č. 570/2005 Z. z. o brannej povinnosti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SELPOdL-206-4/2022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LP/2022/575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570/2005 Z. z. o&amp;nbsp;brannej povinnosti a&amp;nbsp;o&amp;nbsp;zmene a&amp;nbsp;doplnení niektorých zákonov v&amp;nbsp;znení neskorších predpisov a ktorým sa menia a dopĺňajú niektoré zákony (</vt:lpwstr>
  </property>
  <property fmtid="{D5CDD505-2E9C-101B-9397-08002B2CF9AE}" pid="150" name="FSC#SKEDITIONSLOVLEX@103.510:vytvorenedna">
    <vt:lpwstr>4. 10. 2022</vt:lpwstr>
  </property>
  <property fmtid="{D5CDD505-2E9C-101B-9397-08002B2CF9AE}" pid="151" name="FSC#COOSYSTEM@1.1:Container">
    <vt:lpwstr>COO.2145.1000.3.5211685</vt:lpwstr>
  </property>
  <property fmtid="{D5CDD505-2E9C-101B-9397-08002B2CF9AE}" pid="152" name="FSC#FSCFOLIO@1.1001:docpropproject">
    <vt:lpwstr/>
  </property>
</Properties>
</file>