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12" w:rsidRDefault="00F65212" w:rsidP="00F65212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F65212" w:rsidRDefault="00F65212" w:rsidP="00F652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F65212" w:rsidRDefault="00F65212" w:rsidP="00F652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F65212" w:rsidRDefault="00F65212" w:rsidP="00F65212">
      <w:pPr>
        <w:spacing w:after="0" w:line="240" w:lineRule="auto"/>
        <w:jc w:val="righ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Tabuľka č. 1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97"/>
        <w:gridCol w:w="1417"/>
        <w:gridCol w:w="1276"/>
      </w:tblGrid>
      <w:tr w:rsidR="00F65212" w:rsidTr="00487DD3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F65212" w:rsidTr="00487DD3"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+146000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+449000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ind w:left="25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ind w:left="255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správy/ vplyv na verejné zdravotné poistenie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+146000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+449000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+146000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+449000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487DD3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D3" w:rsidRDefault="00487DD3" w:rsidP="00487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za každý subjekt verejnej správy /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verejné zdravotné poistenie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D3" w:rsidRDefault="00487DD3" w:rsidP="00487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+146000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D3" w:rsidRDefault="00487DD3" w:rsidP="00487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D3" w:rsidRDefault="00487DD3" w:rsidP="00487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D3" w:rsidRDefault="00487DD3" w:rsidP="00487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+449000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65212" w:rsidTr="00487DD3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F65212" w:rsidRDefault="00F65212" w:rsidP="00F6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F65212" w:rsidRDefault="00F65212" w:rsidP="00F6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</w:rPr>
        <w:t xml:space="preserve">Návrh predpokladá zvýšenie výdavkov verejného zdravotného poistenia na základe preplácania nákladov ambulancií ZZS na prepravu pacientov umožnenej zmenou zákona č. 579/2004 Z. z. </w:t>
      </w:r>
      <w:r>
        <w:rPr>
          <w:rFonts w:ascii="Times New Roman" w:hAnsi="Times New Roman"/>
          <w:bCs/>
        </w:rPr>
        <w:t>o záchrannej zdravotnej službe a o zmene a doplnení niektorých zákonov v znení neskorších predpisov.</w:t>
      </w:r>
    </w:p>
    <w:p w:rsidR="00F65212" w:rsidRDefault="00F65212" w:rsidP="00F6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Cs/>
        </w:rPr>
        <w:t>Zároveň by ale nemalo dôjsť k zmene rozpočtu poisťovní, keďže doteraz boli prepravy pacientov  do zahraničia zmluvnými partnermi hradené z ich doterajšieho rozpočtu.</w:t>
      </w:r>
    </w:p>
    <w:p w:rsidR="00F65212" w:rsidRDefault="00F65212" w:rsidP="00F6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F65212" w:rsidRDefault="00F65212" w:rsidP="00F65212">
      <w:pPr>
        <w:spacing w:after="0"/>
        <w:ind w:left="-84" w:right="3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zákona Ministerstva zdravotníctva Slovenskej republiky z ....... 2022</w:t>
      </w:r>
      <w:r>
        <w:rPr>
          <w:rFonts w:ascii="Times New Roman" w:hAnsi="Times New Roman"/>
          <w:sz w:val="24"/>
          <w:szCs w:val="24"/>
        </w:rPr>
        <w:t xml:space="preserve">, ktorým sa mení a dopĺňa zákon č. 579/2004 Z. z. </w:t>
      </w:r>
      <w:r>
        <w:rPr>
          <w:rFonts w:ascii="Times New Roman" w:hAnsi="Times New Roman"/>
          <w:bCs/>
          <w:sz w:val="24"/>
          <w:szCs w:val="24"/>
        </w:rPr>
        <w:t>o záchrannej zdravotnej službe a o zmene a doplnení niektorých zákonov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4"/>
          <w:szCs w:val="24"/>
        </w:rPr>
        <w:t xml:space="preserve">ktorým sa dopĺňa zákon č. 317/2016 Z. z. </w:t>
      </w:r>
      <w:r>
        <w:rPr>
          <w:rFonts w:ascii="Times New Roman" w:hAnsi="Times New Roman"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Účelom návrhu zákona je úprava v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§ 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ods. 6 vyššie uvedeného zákona, a to rozšírením zásahového územia ambulancií ZZS v prípade neodkladnej prepravy aj mimo územia Slovenskej republiky a </w:t>
      </w:r>
      <w:r>
        <w:rPr>
          <w:rFonts w:ascii="Times New Roman" w:hAnsi="Times New Roman"/>
          <w:color w:val="000000"/>
          <w:sz w:val="24"/>
          <w:szCs w:val="24"/>
        </w:rPr>
        <w:t>v § 5 ods. 1, kde sa pri nutnosti vykonať zásah v osobných ochranných pracovných prostriedkoch pri ohrození biologickým</w:t>
      </w:r>
      <w:r w:rsidR="00B73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027" w:rsidRPr="00CF768C">
        <w:rPr>
          <w:rFonts w:ascii="Times New Roman" w:hAnsi="Times New Roman"/>
          <w:sz w:val="24"/>
          <w:szCs w:val="24"/>
        </w:rPr>
        <w:t>faktorom</w:t>
      </w:r>
      <w:r w:rsidRPr="00CF768C">
        <w:rPr>
          <w:rFonts w:ascii="Times New Roman" w:hAnsi="Times New Roman"/>
          <w:sz w:val="24"/>
          <w:szCs w:val="24"/>
        </w:rPr>
        <w:t xml:space="preserve"> 3 a 4 zvyšuje lehota </w:t>
      </w:r>
      <w:r>
        <w:rPr>
          <w:rFonts w:ascii="Times New Roman" w:hAnsi="Times New Roman"/>
          <w:color w:val="000000"/>
          <w:sz w:val="24"/>
          <w:szCs w:val="24"/>
        </w:rPr>
        <w:t>na vykonanie zásahu na 10 min.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x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65212" w:rsidRDefault="00F65212" w:rsidP="00F65212">
      <w:pPr>
        <w:spacing w:after="0" w:line="240" w:lineRule="auto"/>
        <w:jc w:val="righ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F65212" w:rsidTr="007A1357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F65212" w:rsidTr="007A1357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F65212" w:rsidTr="007A135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5212" w:rsidTr="007A135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5212" w:rsidTr="007A135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 w:line="240" w:lineRule="auto"/>
        <w:ind w:left="-84" w:right="39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F65212" w:rsidRDefault="00F65212" w:rsidP="00F65212">
      <w:pPr>
        <w:spacing w:after="0"/>
        <w:ind w:left="-84" w:right="3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Default="00F65212" w:rsidP="00F65212">
      <w:pPr>
        <w:spacing w:after="0"/>
        <w:ind w:left="-84" w:right="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Pri výpočte kvalifikovaného odhadu sa vychádzalo z </w:t>
      </w:r>
      <w:r>
        <w:rPr>
          <w:rFonts w:ascii="Times New Roman" w:hAnsi="Times New Roman"/>
          <w:sz w:val="24"/>
          <w:szCs w:val="24"/>
        </w:rPr>
        <w:t xml:space="preserve">dát OS ZZS SR za uplynulých 5 rokov, na základe ktorých bol vykonaný výpočet. </w:t>
      </w:r>
    </w:p>
    <w:p w:rsidR="00F65212" w:rsidRDefault="00F65212" w:rsidP="00F65212">
      <w:pPr>
        <w:spacing w:after="0"/>
        <w:ind w:right="39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modelové mesto bola použitá Praha, kam sa prepravovala väčšina pacientov a následne sa použili  ceny za letovú minútu a km. Cenu za km a letovú minútu vrtuľníkovej záchrannej zdravotnej služby určuje Opatrenie Ministerstva zdravotníctva Slovenskej republiky č. 09916-2021-OL z 29. marca 2021,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 to: </w:t>
      </w:r>
    </w:p>
    <w:p w:rsidR="00F65212" w:rsidRDefault="00F65212" w:rsidP="00F65212">
      <w:pPr>
        <w:spacing w:after="0"/>
        <w:ind w:left="-84"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0,79 eur za km a 43,12 eur za letovú minútu.</w:t>
      </w:r>
    </w:p>
    <w:p w:rsidR="00F65212" w:rsidRDefault="00F65212" w:rsidP="00F65212">
      <w:pPr>
        <w:spacing w:after="0"/>
        <w:ind w:left="-84"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 dátach bolo vidieť pokles počtu výjazdov bežnej ZZS, ale naopak bolo vidieť exponenciálny nárast v počte výjazdov vrtuľníkovej záchrannej zdravotnej služby. Je predpoklad poklesu tohto trendu v  ďalších rokoch, zároveň ale zmena legislatívy môže mať pozitívny vplyv na počet letov. Pri výpočte MZ SR vychádzalo z tohto nárastu, čo sa následne premietlo do odhadu počtu zásahov ambulancií ZZS.</w:t>
      </w:r>
    </w:p>
    <w:p w:rsidR="00F65212" w:rsidRDefault="00F65212" w:rsidP="00F65212">
      <w:pPr>
        <w:widowControl w:val="0"/>
        <w:autoSpaceDE w:val="0"/>
        <w:autoSpaceDN w:val="0"/>
        <w:adjustRightInd w:val="0"/>
        <w:spacing w:after="0"/>
        <w:ind w:left="-84" w:right="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Tabuľka č. 1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260"/>
        <w:gridCol w:w="1320"/>
        <w:gridCol w:w="1854"/>
        <w:gridCol w:w="1160"/>
      </w:tblGrid>
      <w:tr w:rsidR="00F65212" w:rsidTr="007A135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VZZS-počty zásahov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ZZS- počty zásahov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Pozemná ZZS-náklady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VZZS- náklady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náklady-spolu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36908,8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7357,5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44266,3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18454,4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29430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47884,4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28,25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16291,775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22072,5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38364,275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3460,2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36787,5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40247,7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6343,7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66217,5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72561,2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2883,5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101521,728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104405,228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1730,1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143822,448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145552,548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1153,4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211503,6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212657</w:t>
            </w:r>
          </w:p>
        </w:tc>
      </w:tr>
      <w:tr w:rsidR="00F65212" w:rsidTr="007A13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576,7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304565,184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305141,884</w:t>
            </w:r>
          </w:p>
        </w:tc>
      </w:tr>
      <w:tr w:rsidR="00F65212" w:rsidTr="007A13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576,7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448387,632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448964,332</w:t>
            </w:r>
          </w:p>
        </w:tc>
      </w:tr>
    </w:tbl>
    <w:p w:rsidR="00F65212" w:rsidRDefault="00F65212" w:rsidP="00F65212">
      <w:pPr>
        <w:spacing w:after="0"/>
      </w:pPr>
    </w:p>
    <w:p w:rsidR="00F65212" w:rsidRDefault="00F65212" w:rsidP="00F65212">
      <w:pPr>
        <w:spacing w:after="0" w:line="259" w:lineRule="auto"/>
        <w:sectPr w:rsidR="00F65212" w:rsidSect="006A1F67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>
        <w:br w:type="page"/>
      </w:r>
    </w:p>
    <w:p w:rsidR="00F65212" w:rsidRDefault="00F65212" w:rsidP="00F65212">
      <w:pPr>
        <w:spacing w:after="0" w:line="259" w:lineRule="auto"/>
      </w:pPr>
    </w:p>
    <w:p w:rsidR="00F65212" w:rsidRDefault="00F65212" w:rsidP="00F65212">
      <w:pPr>
        <w:spacing w:after="0" w:line="259" w:lineRule="auto"/>
      </w:pPr>
    </w:p>
    <w:p w:rsidR="00F65212" w:rsidRDefault="00F65212" w:rsidP="00F652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F65212" w:rsidRDefault="00F65212" w:rsidP="00F65212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bottomFromText="200" w:horzAnchor="margin" w:tblpXSpec="center" w:tblpY="53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975"/>
        <w:gridCol w:w="975"/>
        <w:gridCol w:w="975"/>
        <w:gridCol w:w="975"/>
        <w:gridCol w:w="1947"/>
      </w:tblGrid>
      <w:tr w:rsidR="00F65212" w:rsidTr="00FA1AB7">
        <w:trPr>
          <w:cantSplit/>
          <w:trHeight w:val="255"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65212" w:rsidTr="00FA1AB7">
        <w:trPr>
          <w:cantSplit/>
          <w:trHeight w:val="255"/>
        </w:trPr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65212" w:rsidRDefault="00F65212" w:rsidP="00F65212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997"/>
        <w:gridCol w:w="1123"/>
        <w:gridCol w:w="1123"/>
        <w:gridCol w:w="1123"/>
        <w:gridCol w:w="3402"/>
      </w:tblGrid>
      <w:tr w:rsidR="00F65212" w:rsidTr="002D050E">
        <w:trPr>
          <w:cantSplit/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65212" w:rsidTr="002D050E">
        <w:trPr>
          <w:cantSplit/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CB0797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CB0797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CB0797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CB0797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035284" w:rsidRPr="00FF0E9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Nepredpokladáme zvýšenie bežných výdavkov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Pr="000C2A9E" w:rsidRDefault="00F65212" w:rsidP="00F6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0C2A9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Nepredpokladáme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potrebu navýšenia platov-</w:t>
            </w:r>
            <w:r w:rsidRPr="000C2A9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na prepravu sa použijú posádky ZZS zo systému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Pr="00E5503D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+146000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Pr="00E5503D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+213000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Pr="00E5503D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+305000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Pr="00E5503D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+449000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634001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2D050E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+146000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+213000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+305000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5503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+449000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65212" w:rsidRDefault="00F65212" w:rsidP="00F6521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F65212" w:rsidRDefault="00F65212" w:rsidP="00F6521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F65212" w:rsidRDefault="00F65212" w:rsidP="00F6521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F65212" w:rsidRDefault="00F65212" w:rsidP="00F6521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65212" w:rsidRDefault="00F65212" w:rsidP="00F652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F65212" w:rsidRDefault="00F65212" w:rsidP="00F6521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068"/>
        <w:gridCol w:w="1119"/>
        <w:gridCol w:w="507"/>
        <w:gridCol w:w="1068"/>
        <w:gridCol w:w="1083"/>
        <w:gridCol w:w="244"/>
        <w:gridCol w:w="331"/>
      </w:tblGrid>
      <w:tr w:rsidR="00F65212" w:rsidTr="00FA1AB7">
        <w:trPr>
          <w:cantSplit/>
          <w:trHeight w:val="255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65212" w:rsidTr="00FA1AB7">
        <w:trPr>
          <w:cantSplit/>
          <w:trHeight w:val="255"/>
        </w:trPr>
        <w:tc>
          <w:tcPr>
            <w:tcW w:w="2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5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2" w:rsidRDefault="00F65212" w:rsidP="00F6521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212" w:rsidRDefault="00F65212" w:rsidP="00F6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65212" w:rsidTr="00FA1AB7">
        <w:trPr>
          <w:trHeight w:val="255"/>
        </w:trPr>
        <w:tc>
          <w:tcPr>
            <w:tcW w:w="2005" w:type="pct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noWrap/>
            <w:vAlign w:val="bottom"/>
          </w:tcPr>
          <w:p w:rsidR="00F65212" w:rsidRDefault="00F65212" w:rsidP="00F65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2005" w:type="pct"/>
            <w:hideMark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550" w:type="pct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9" w:type="pct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83" w:type="pct"/>
            <w:gridSpan w:val="2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8" w:type="pct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gridSpan w:val="2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4475" w:type="pct"/>
            <w:gridSpan w:val="6"/>
            <w:noWrap/>
            <w:hideMark/>
          </w:tcPr>
          <w:p w:rsidR="00F65212" w:rsidRDefault="00F65212" w:rsidP="004550D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525" w:type="pct"/>
            <w:gridSpan w:val="2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5212" w:rsidTr="00FA1AB7">
        <w:trPr>
          <w:trHeight w:val="255"/>
        </w:trPr>
        <w:tc>
          <w:tcPr>
            <w:tcW w:w="3367" w:type="pct"/>
            <w:gridSpan w:val="4"/>
            <w:noWrap/>
            <w:vAlign w:val="bottom"/>
            <w:hideMark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550" w:type="pct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62" w:type="pct"/>
            <w:gridSpan w:val="2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21" w:type="pct"/>
            <w:noWrap/>
            <w:vAlign w:val="bottom"/>
          </w:tcPr>
          <w:p w:rsidR="00F65212" w:rsidRDefault="00F65212" w:rsidP="0045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65212" w:rsidRDefault="00F65212" w:rsidP="004550D8">
      <w:pPr>
        <w:tabs>
          <w:tab w:val="left" w:pos="890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Pr="006A1F67" w:rsidRDefault="00F65212" w:rsidP="004550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Pr="006A1F67" w:rsidRDefault="00F65212" w:rsidP="004550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212" w:rsidRPr="006A1F67" w:rsidRDefault="00F65212" w:rsidP="00F65212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_GoBack"/>
      <w:bookmarkEnd w:id="1"/>
    </w:p>
    <w:p w:rsidR="00F65212" w:rsidRPr="006A1F67" w:rsidRDefault="00F65212" w:rsidP="00F65212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963" w:rsidRDefault="005C2963" w:rsidP="00F65212">
      <w:pPr>
        <w:spacing w:after="0"/>
      </w:pPr>
    </w:p>
    <w:sectPr w:rsidR="005C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C3" w:rsidRDefault="009B4CC3" w:rsidP="00EB368C">
      <w:pPr>
        <w:spacing w:after="0" w:line="240" w:lineRule="auto"/>
      </w:pPr>
      <w:r>
        <w:separator/>
      </w:r>
    </w:p>
  </w:endnote>
  <w:endnote w:type="continuationSeparator" w:id="0">
    <w:p w:rsidR="009B4CC3" w:rsidRDefault="009B4CC3" w:rsidP="00EB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446663578"/>
      <w:docPartObj>
        <w:docPartGallery w:val="Page Numbers (Bottom of Page)"/>
        <w:docPartUnique/>
      </w:docPartObj>
    </w:sdtPr>
    <w:sdtEndPr/>
    <w:sdtContent>
      <w:p w:rsidR="00EB368C" w:rsidRPr="00690A0A" w:rsidRDefault="00EB368C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690A0A">
          <w:rPr>
            <w:rFonts w:ascii="Times New Roman" w:hAnsi="Times New Roman"/>
            <w:sz w:val="20"/>
            <w:szCs w:val="20"/>
          </w:rPr>
          <w:fldChar w:fldCharType="begin"/>
        </w:r>
        <w:r w:rsidRPr="00690A0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90A0A">
          <w:rPr>
            <w:rFonts w:ascii="Times New Roman" w:hAnsi="Times New Roman"/>
            <w:sz w:val="20"/>
            <w:szCs w:val="20"/>
          </w:rPr>
          <w:fldChar w:fldCharType="separate"/>
        </w:r>
        <w:r w:rsidR="009B4CC3">
          <w:rPr>
            <w:rFonts w:ascii="Times New Roman" w:hAnsi="Times New Roman"/>
            <w:noProof/>
            <w:sz w:val="20"/>
            <w:szCs w:val="20"/>
          </w:rPr>
          <w:t>1</w:t>
        </w:r>
        <w:r w:rsidRPr="00690A0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B368C" w:rsidRDefault="00EB36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C3" w:rsidRDefault="009B4CC3" w:rsidP="00EB368C">
      <w:pPr>
        <w:spacing w:after="0" w:line="240" w:lineRule="auto"/>
      </w:pPr>
      <w:r>
        <w:separator/>
      </w:r>
    </w:p>
  </w:footnote>
  <w:footnote w:type="continuationSeparator" w:id="0">
    <w:p w:rsidR="009B4CC3" w:rsidRDefault="009B4CC3" w:rsidP="00EB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12"/>
    <w:rsid w:val="00035284"/>
    <w:rsid w:val="00095637"/>
    <w:rsid w:val="000B3A30"/>
    <w:rsid w:val="00155D43"/>
    <w:rsid w:val="002D050E"/>
    <w:rsid w:val="004550D8"/>
    <w:rsid w:val="00487DD3"/>
    <w:rsid w:val="005C2963"/>
    <w:rsid w:val="00690A0A"/>
    <w:rsid w:val="007C242E"/>
    <w:rsid w:val="009B4CC3"/>
    <w:rsid w:val="009C0DEE"/>
    <w:rsid w:val="00B20EEC"/>
    <w:rsid w:val="00B73027"/>
    <w:rsid w:val="00CB0797"/>
    <w:rsid w:val="00CF768C"/>
    <w:rsid w:val="00D471E5"/>
    <w:rsid w:val="00DD0F18"/>
    <w:rsid w:val="00EB368C"/>
    <w:rsid w:val="00F65212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21A2-3059-43B0-987D-63C5349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68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13</cp:revision>
  <dcterms:created xsi:type="dcterms:W3CDTF">2022-09-21T06:35:00Z</dcterms:created>
  <dcterms:modified xsi:type="dcterms:W3CDTF">2022-10-21T07:51:00Z</dcterms:modified>
</cp:coreProperties>
</file>