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710EC6" w:rsidRDefault="00710EC6">
      <w:pPr>
        <w:jc w:val="center"/>
        <w:divId w:val="1235313468"/>
        <w:rPr>
          <w:rFonts w:ascii="Times" w:hAnsi="Times" w:cs="Times"/>
          <w:sz w:val="25"/>
          <w:szCs w:val="25"/>
        </w:rPr>
      </w:pPr>
      <w:r>
        <w:rPr>
          <w:rFonts w:ascii="Times" w:hAnsi="Times" w:cs="Times"/>
          <w:sz w:val="25"/>
          <w:szCs w:val="25"/>
        </w:rPr>
        <w:t>Návrh poslancov Národnej rady Slovenskej republiky Milana VETRÁKA a Lukáša KYSELICU na vydanie zákona, ktorým sa dopĺňa zákon č. 232/2022 Z. z. o financovaní voľného času dieťaťa a o zmene a doplnení niektorých zákonov a ktorým sa menia a dopĺňajú niektoré zákony (tlač 1185)</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710EC6" w:rsidP="00710EC6">
            <w:pPr>
              <w:widowControl/>
              <w:spacing w:after="0" w:line="240" w:lineRule="auto"/>
              <w:rPr>
                <w:rFonts w:ascii="Times New Roman" w:hAnsi="Times New Roman" w:cs="Calibri"/>
                <w:sz w:val="20"/>
                <w:szCs w:val="20"/>
              </w:rPr>
            </w:pPr>
            <w:r>
              <w:rPr>
                <w:rFonts w:ascii="Times" w:hAnsi="Times" w:cs="Times"/>
                <w:sz w:val="25"/>
                <w:szCs w:val="25"/>
              </w:rPr>
              <w:t>29 / 2</w:t>
            </w:r>
          </w:p>
        </w:tc>
      </w:tr>
    </w:tbl>
    <w:p w:rsidR="00D710A5" w:rsidRPr="005A1161" w:rsidRDefault="00D710A5" w:rsidP="00D710A5">
      <w:pPr>
        <w:pStyle w:val="Zkladntext"/>
        <w:widowControl/>
        <w:jc w:val="both"/>
        <w:rPr>
          <w:b w:val="0"/>
          <w:bCs w:val="0"/>
          <w:color w:val="000000"/>
          <w:sz w:val="20"/>
          <w:szCs w:val="20"/>
        </w:rPr>
      </w:pPr>
    </w:p>
    <w:p w:rsidR="00710EC6" w:rsidRDefault="00710EC6"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Typ</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1. K čl. I bodu 2 (§ 2 ods. 1):</w:t>
            </w:r>
            <w:r>
              <w:rPr>
                <w:rFonts w:ascii="Times" w:hAnsi="Times" w:cs="Times"/>
                <w:sz w:val="25"/>
                <w:szCs w:val="25"/>
              </w:rPr>
              <w:br/>
              <w:t>V navrhovanom § 2 ods. 1 odporúčame vypustiť slovo „spôsobom“.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2. K čl. II bodu 4 (§ 39j):</w:t>
            </w:r>
            <w:r>
              <w:rPr>
                <w:rFonts w:ascii="Times" w:hAnsi="Times" w:cs="Times"/>
                <w:sz w:val="25"/>
                <w:szCs w:val="25"/>
              </w:rPr>
              <w:br/>
              <w:t>Znenie § 39j odporúčame uviesť v súlade s bodom 25. 2. Prílohy č. 1 k Legislatívnym pravidlám vlády Slovenskej republiky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hlavné mesto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Pripomienka k bodu 6</w:t>
            </w:r>
            <w:r>
              <w:rPr>
                <w:rFonts w:ascii="Times" w:hAnsi="Times" w:cs="Times"/>
                <w:sz w:val="25"/>
                <w:szCs w:val="25"/>
              </w:rPr>
              <w:br/>
              <w:t>Znenie § 8 ods. 9 druhej vety za bodkočiarkou navrhujeme preformulovať príp. v nadväznosti na toto ustanovenie zmeniť aj § 8 ods. 11. Odôvodnenie pripomienky: Navrhované znenie nie je formulované jasne (a možno aj zmätočne) vo vzťahu k zadefinovaniu, čo sa považuje za nasledujúcu voľnočasovú aktivitu v nadväznosti na § 8 ods. 11, ktorý hovorí o bezprostredne nasledujúcich aktivitách na účely považovania viacerých rovnakých voľnočasových aktivít za jednu voľnočasovú aktivitu, keďže navrhované znenie § 8 ods. 9 zavádza lehotu siedmych kalendárnych dní.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Čl. I názvu zákona</w:t>
            </w:r>
            <w:r>
              <w:rPr>
                <w:rFonts w:ascii="Times" w:hAnsi="Times" w:cs="Times"/>
                <w:sz w:val="25"/>
                <w:szCs w:val="25"/>
              </w:rPr>
              <w:br/>
              <w:t>2. V názve návrhu zákona a v článku I úvodnej vete odporúčame slová „sa mení a dopĺňa“ nahradiť slovami „sa mení“.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Čl. III</w:t>
            </w:r>
            <w:r>
              <w:rPr>
                <w:rFonts w:ascii="Times" w:hAnsi="Times" w:cs="Times"/>
                <w:sz w:val="25"/>
                <w:szCs w:val="25"/>
              </w:rPr>
              <w:br/>
              <w:t>3. V čl. III úvodnej vete odporúčame spojku „a“ za slovami „zákona č. 209/2019 Z. z.“ nahradiť čiarkou a slová „sa mení a dopĺňa“ nahradiť slovami „sa mení“.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1. V predkladacej správe odporúčame uviesť stanovisko predkladateľa k predmetnému poslaneckému návrhu zákona v súlade s čl. 31 ods.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Odporúčame vypracovať aktuálny formulár Doložky vybraných vplyvov, ktorý je účinný od 10. júna 2022. Odôvodnenie: Priložená Doložka vybraných vplyvov nespĺňa formálne a obsahové náležitosti podľa Jednotnej metodiky na posudzovanie vybraných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uviesť stanovisko predkladateľa k poslaneckému návrhu zákona v súlade s čl. 31 ods.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Čl. I bod 2</w:t>
            </w:r>
            <w:r>
              <w:rPr>
                <w:rFonts w:ascii="Times" w:hAnsi="Times" w:cs="Times"/>
                <w:sz w:val="25"/>
                <w:szCs w:val="25"/>
              </w:rPr>
              <w:br/>
              <w:t>V kontexte novelizačného bodu 2 odporúčame do stanoviska doplniť úpravu § 1 ods. 2 písm. d), v ktorom navrhujeme za slová „voľnočasovou aktivitou“ vložiť slová „jednorazová alebo opakovaná“. Odôvodnenie: Spresnenie definície.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Čl. I bod 3</w:t>
            </w:r>
            <w:r>
              <w:rPr>
                <w:rFonts w:ascii="Times" w:hAnsi="Times" w:cs="Times"/>
                <w:sz w:val="25"/>
                <w:szCs w:val="25"/>
              </w:rPr>
              <w:br/>
              <w:t>V kontexte novelizačného bodu 3 odporúčame do stanoviska doplniť úpravu § 14 ods. 3 písm. b) bod 5, v ktorom navrhujeme slovo „alebo“ nahradiť čiarkou a za slovom „pobytu“ vypustiť čiarku a vložiť slová „alebo adresa tolerovaného pobytu,“. Odôvodnenie: Doplnenie v záujme zosúladenia s ustanoveniami v § 14 ods. 3 písm. a) bod 6 a § 1 ods. 2 písm. b). Je oprávnené domnievať sa, že rodič dieťaťa s tolerovaným pobytom má alebo môže mať priznaný na území SR taktiež tolerovaný pobyt.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Čl. I bod 6</w:t>
            </w:r>
            <w:r>
              <w:rPr>
                <w:rFonts w:ascii="Times" w:hAnsi="Times" w:cs="Times"/>
                <w:sz w:val="25"/>
                <w:szCs w:val="25"/>
              </w:rPr>
              <w:br/>
              <w:t>Do stanoviska odporúčame doplniť, aby sa odsek 9 v § 8 vypustil bez náhrady. Odôvodnenie: Oprávnená osoba nie je účastníkom voľnočasovej aktivity, a preto nemôže poskytnúť objektívnu referenciu. Ustanovenie je tiež redundantné, keďže účasť na aktivite potvrdzuje poskytovateľ voľnočasovej aktivity podľa ods. 8. Taktiež nepovažujeme za správne, že za nesplnenie povinnosti oprávnenej osoby sa trestá dieťa. Zároveň ustanovenie nezohľadňuje reálne životné situácie, kedy oprávnená osoba nedokáže túto povinnosť splniť (nedostupnosť mobilného telefónu, počítača, aplikácie, signálu, internetového pripojenia). Alternatívne riešenie ponúknuté v § 16 neupravuje povinnosti orgánov územnej samosprávy v týchto prípadoch, a taktiež núti oprávnené osoby najmä zo sociálne znevýhodneného prostredia opakovane navštevovať obecný úrad – pri prihlasovaní, ospravedlňovaní neúčasti, hodnotení a pod.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Čl. II bod 2</w:t>
            </w:r>
            <w:r>
              <w:rPr>
                <w:rFonts w:ascii="Times" w:hAnsi="Times" w:cs="Times"/>
                <w:sz w:val="25"/>
                <w:szCs w:val="25"/>
              </w:rPr>
              <w:br/>
              <w:t>Odporúčame na konci navrhovaného znenia § 37 ods. 3 vložiť za bodku horné úvodzovky a bodku.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Čl. II bod 3</w:t>
            </w:r>
            <w:r>
              <w:rPr>
                <w:rFonts w:ascii="Times" w:hAnsi="Times" w:cs="Times"/>
                <w:sz w:val="25"/>
                <w:szCs w:val="25"/>
              </w:rPr>
              <w:br/>
              <w:t>Odporúčame v úvodnej vete § 37a ods. 1 za slová „právnickou osobou“ vložiť čiarku. Odôvodnenie: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Čl. II bod 4</w:t>
            </w:r>
            <w:r>
              <w:rPr>
                <w:rFonts w:ascii="Times" w:hAnsi="Times" w:cs="Times"/>
                <w:sz w:val="25"/>
                <w:szCs w:val="25"/>
              </w:rPr>
              <w:br/>
              <w:t>Odporúčame na konci navrhovaného znenia § 39j vložiť za bodku horné úvodzovky a bodku.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Odporúčame doplniť do predkladacej správy stanovisko predkladateľa k poslaneckému návrhu zákona, nakoľko predkladacia správa obsahuje iba obsah poslaneckého návrhu zákona. Odôvodnenie: Zosúladenie predkladacej správy s čl. 31 ods. 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Odporúčame v názve návrhu zákona a v úvodnej vete článku I a III slová „sa mení a dopĺňa“ nahradiť slovami „sa mení“.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Odporúčame zvážiť posunutie účinnosti zákona č. 232/2022 Z. z. o financovaní voľného času dieťaťa a o zmene a doplnení niektorých zákonov, vzhľadom na to, že aplikácia zákona od 1. januára 2023 je otázna.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V úvodnej vete novelizačného článku I odporúčame vypustiť ako nadbytočné slová „a dopĺňa“. Novelizačný článok obsahuje iba zmeny platnej právnej úpravy zákona č. 232/2022 Z. z. o financovaní voľného času dieťaťa a o zmene a doplnení niektorých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V úvodnej vete novelizačného článku II odporúčame spojku „a“ uvedenú za slovami „zákona č. 507/2021 Z. z.“ nahradiť čiarkou a za slová „zákona č. 176/2022 Z. z.“ odporúčame vložiť slová „a zákona č. 325/2022 Z. z.“. Odporúčame v úvodnej vete novelizačného článku uviesť skrátené citácie všetkých noviel zákona č. 596/2003 Z. z. o štátnej správe v školstve a školskej samospráve a o zmene a doplnení niektorých zákonov v súlade s bodom 28.1. prílohy č. 1 k Legislatívnym pravidlám vlády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K čl. III návrhu zákona</w:t>
            </w:r>
            <w:r>
              <w:rPr>
                <w:rFonts w:ascii="Times" w:hAnsi="Times" w:cs="Times"/>
                <w:sz w:val="25"/>
                <w:szCs w:val="25"/>
              </w:rPr>
              <w:br/>
              <w:t>V úvodnej vete novelizačného článku III odporúčame vypustiť slová „a dopĺňa“ ako nadbytočné. Novelizačný článok obsahuje iba zmeny zákona č. 600/2003 Z. z. o prídavku na dieťa o zmene a doplnení zákona č. 461/2003 Z. z. o sociálnom poistení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predkladacej správe chýba stanovisko podľa čl. 31 ods. 1 LPV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K Čl. II</w:t>
            </w:r>
            <w:r>
              <w:rPr>
                <w:rFonts w:ascii="Times" w:hAnsi="Times" w:cs="Times"/>
                <w:sz w:val="25"/>
                <w:szCs w:val="25"/>
              </w:rPr>
              <w:br/>
              <w:t>Odporúčame Čl. II doplniť o nový novelizačný bod X, ktorý znie: „X. V § 37 odsek 4 znie: „(4) Priestupky podľa odseku 1 a 2 prejednáva regionálny úrad.“.“. Odôvodnenie: V záujme dosiahnutia vhodnejšieho, resp. efektívnejšieho postihovania neplnenia povinnej školskej dochádzky a postihovania neplnenia povinnosti zúčastniť sa povinného predprimárneho vzdelávania prostredníctvom vyvodzovania administratívnoprávnej zodpovednosti odporúčame zvážiť presun vecnej príslušnosti vo veciach uvedených priestupkov a správnych deliktov na úseku školstva z obce na regionálny úrad školskej správy rovnako, ako tomu je v prípade priestupku, ktorého sa dopustí zamestnanec školy alebo školského zariadenia, ktorý umožní v škole alebo v školskom zariadení činnosť politickej strany alebo politického hnutia a ich propagáciu.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K Čl. II</w:t>
            </w:r>
            <w:r>
              <w:rPr>
                <w:rFonts w:ascii="Times" w:hAnsi="Times" w:cs="Times"/>
                <w:sz w:val="25"/>
                <w:szCs w:val="25"/>
              </w:rPr>
              <w:br/>
              <w:t>Odporúčame v Čl. II bode 3 navrhovanom § 37a ods. 1 slovo „Obec“ nahradiť slovami „Regionálny úrad“. Odôvodnenie: V záujme dosiahnutia vhodnejšieho, resp. efektívnejšieho postihovania neplnenia povinnej školskej dochádzky a postihovania neplnenia povinnosti zúčastniť sa povinného predprimárneho vzdelávania prostredníctvom vyvodzovania administratívnoprávnej zodpovednosti odporúčame zvážiť presun vecnej príslušnosti vo veciach uvedených priestupkov a správnych deliktov na úseku školstva z obce na regionálny úrad školskej správy rovnako, ako tomu je v prípade priestupku, ktorého sa dopustí zamestnanec školy alebo školského zariadenia, ktorý umožní v škole alebo v školskom zariadení činnosť politickej strany alebo politického hnutia a ich propagáciu.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označiť v doložke vybraných vplyvov príslušné pozitívne sociálne vplyvy. Odôvodnenie: V predkladanom návrhu zákona sú označené sociálne vplyvy predloženého materiálu v doložke vybraných vplyvov ako žiadne sociálne vplyvy, avšak v predkladacej správe a všeobecnej časti dôvodovej správy sa uvádza, že cieľom predkladaného návrhu zákona je spresnenie niektorých ustanovení zákona č. 39/2015 Z. z. o financovaní voľného času dieťaťa tak, aby celý mechanizmus bol efektívnejší a prístupnejší pre všetkých užívateľov; predkladaným návrhom zákona sa zároveň navrhuje zvoliť vhodnejší postup postihovania záškoláctva žiakov pri plnení povinnej školskej dochádzky a detí pri plnení povinného predprimárneho vzdelávania prostredníctvom sankcií za priestupky a správne delikty.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Odporúčame predkladaný materiál doplniť o stanovisko predkladateľa, Ministerstvo financií Slovenskej republiky, na rokovanie vlády Slovenskej republiky. Odôvodnenie: V predkladanom materiáli absentuje stanovisko predkladateľa na rokovanie vlády Slovenskej republiky. Požiadavka uviesť stanovisko predkladateľa k poslaneckým návrhom zákonom vyplýva z čl. 31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V súvislosti s predkladaným poslaneckým návrhom upozorňujeme, že Národná rada Slovenskej republiky by mala v októbri 2022 prerokovať v druhom a treťom čítaní aj návrh poslancov Národnej rady Slovenskej republiky Petry KRIŠTÚFKOVEJ a Jozefa HLINKU na vydanie zákona, ktorým sa mení a dopĺňa zákon č. 600/2003 Z. z. o prídavku na dieťa a o zmene a doplnení zákona č. 461/2003 Z. z. o sociálnom poistení v znení neskorších predpisov a ktorým sa menia a dopĺňajú niektoré zákony (tlač 1180). Upozorňujeme, že predmetom oboch poslaneckých návrhov zákonov je aj novelizácia zákona č. 600/2003 Z. z. o prídavku na dieťa a o zmene a doplnení zákona č. 461/2003 Z. z. o sociálnom poistení v znení neskorších predpisov. V závislosti od toho, ktorý poslanecký návrh zákona bude schválený skôr, bude potrebné za účelom zamedzenia kolízií jednotlivých ustanovení, upraviť poslanecký návrh zákona, ktorý bude schvaľovaný neskôr.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Čl. II</w:t>
            </w:r>
            <w:r>
              <w:rPr>
                <w:rFonts w:ascii="Times" w:hAnsi="Times" w:cs="Times"/>
                <w:sz w:val="25"/>
                <w:szCs w:val="25"/>
              </w:rPr>
              <w:br/>
              <w:t>Zásadne nesúhlasíme s navrhovaným článkom II. Cieľom článku II je ustanovenie zanedbávania plnenia povinného predprimárneho vzdelávania medzi priestupky a správne delikty. Podstatnou skutočnosťou je, že plnenie povinného predprimárneho vzdelávania nie je súčasťou povinnej školskej dochádzky. V súčasnosti medzi priestupky a správne delikty patrí zanedbávanie plnenia povinnej školskej dochádzky. Práve vzhľadom na to, že plnenie povinného predprimárneho vzdelávanie nie je súčasťou povinnej školskej dochádzky je sa mechanizmus sankcionovania nastavený odlišne – prostredníctvom inštitútu osobitného príjemcu prídavku na dieťa. Podľa súčasnej úpravy ak dôjde k zanedbávaniu plnenia povinného predprimárneho vzdelávania, prídavok na dieťa sa nevyplatí zákonnému zástupcovi, ale osobitným príjemcom je obec. V tomto prípade nedochádza ku „kráteniu“ prídavku na dieťa, ale mení sa jeho príjemca. Zároveň poukazujeme na skutočnosť, že sankcionovanie zanedbávania povinného predprimárneho vzdelávania prostredníctvom priestupku a pokuty považujeme za ťažko vymáhateľné v nadväznosti na veľkú časť osôb, ktorých sa zavedenie povinného predprimárneho vzdelávanie týka. Vzhľadom na odlišnosť režimov povinného predprimárneho vzdelávania a povinnej školskej dochádzky nemožno s návrhom článku II súhlasiť. Zároveň poukazujeme na to, že v kontexte článkov I a III sa návrh článku II javí ako nesúvisiaci. Túto pripomienku považuje MŠVVaŠ SR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Z</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K čl. I bodu 3</w:t>
            </w:r>
            <w:r>
              <w:rPr>
                <w:rFonts w:ascii="Times" w:hAnsi="Times" w:cs="Times"/>
                <w:sz w:val="25"/>
                <w:szCs w:val="25"/>
              </w:rPr>
              <w:br/>
              <w:t>V nadväznosti na navrhovanú zmenu v § 4 ods. 2 zákona č. 232/2022 Z. z. poukazujeme vo všeobecnosti na skutočnosť, že s kontom dieťaťa sa nakladá prostredníctvom aplikácie. Vyplýva to z § 5 zákona č. 232/2022 Z. z. (ktorý zostáva nedotknutý) a v rámci technických úprav na túto skutočnosť reflektuje aj navrhované znenie § 4 ods. 2 zákona. Vzhľadom na to, že je veľká skupina dotknutých osôb, ktorá by mala problém s technickým hľadiskom využívania konta dieťaťa výlučne prostredníctvom aplikácie (najmä osoby zo sociálne znevýhodneného prostredia), odporúčame celkovo prehodnotiť nastavenie systému tak, aby nakladanie s kontom dieťaťa bolo možné aj iným spôsobom, ako prostredníctvom aplikácie.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O</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b/>
                <w:bCs/>
                <w:sz w:val="25"/>
                <w:szCs w:val="25"/>
              </w:rPr>
              <w:t>Čl. II § 19 ods. 10</w:t>
            </w:r>
            <w:r>
              <w:rPr>
                <w:rFonts w:ascii="Times" w:hAnsi="Times" w:cs="Times"/>
                <w:sz w:val="25"/>
                <w:szCs w:val="25"/>
              </w:rPr>
              <w:br/>
              <w:t>Navrhujeme, aby v § 19 ods. 10 prvá veta znela: „Vysoká škola alebo ústredný orgán štátnej správy môže zriadiť materskú školu len pre deti osôb, ktoré sú v štátnozamestnaneckom pomere, pracovnoprávnom vzťahu alebo obdobnom vzťahu k zriaďovateľovi materskej školy; to neplatí, ak to umožnia kapacitné možnosti materskej školy.“ Túto pripomienku považujeme za zásadnú. Odôvodnenie: Zriaďovateľ v prípade neobsadenia kapacít daného zariadenia bude disponovať voľnou kapacitou, ktorú nemôže z hľadiska zákonnosti využiť, ale mohol by ju využiť (napr. aj iných štátnych zamestnancov alebo iných občanov) podľa plánovanej obsadenosti. Z uvedeného dôvodu by sa jednalo v prípade zriadenia materskej školy o nehospodárne využívanie verejných zdrojov. Naproti tomu bude stály nedostatok kapacít v materských školách. Týmto ustanovením sa umožní aj zamestnancom, ktorí medzičasom skončili štátnozamestnanecký pomer, pracovný alebo obdobný vzťah, aby ich deti dokončili predškolskú výchovu v danom zariadení a nemuseli z dôvodu ukončenia pracovného pomeru meniť aj školské zariadenie. Aj napriek skutočnosti, že v rámci legislatívneho procesu LP/2022/607 sa nemení § 19 ods. 10, považujeme za veľmi dôležité z uvedeného dôvodu predmetné ustanovenie zmeniť nami navrhnutým spôsobom.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jc w:val="center"/>
              <w:rPr>
                <w:rFonts w:ascii="Times" w:hAnsi="Times" w:cs="Times"/>
                <w:b/>
                <w:bCs/>
                <w:sz w:val="25"/>
                <w:szCs w:val="25"/>
              </w:rPr>
            </w:pPr>
            <w:r>
              <w:rPr>
                <w:rFonts w:ascii="Times" w:hAnsi="Times" w:cs="Times"/>
                <w:b/>
                <w:bCs/>
                <w:sz w:val="25"/>
                <w:szCs w:val="25"/>
              </w:rPr>
              <w:t>Z</w:t>
            </w: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p>
        </w:tc>
      </w:tr>
      <w:tr w:rsidR="00710EC6">
        <w:trPr>
          <w:divId w:val="126708494"/>
          <w:jc w:val="center"/>
        </w:trPr>
        <w:tc>
          <w:tcPr>
            <w:tcW w:w="1500" w:type="pct"/>
            <w:tcBorders>
              <w:top w:val="outset" w:sz="6" w:space="0" w:color="000000"/>
              <w:left w:val="outset" w:sz="6" w:space="0" w:color="000000"/>
              <w:bottom w:val="outset" w:sz="6" w:space="0" w:color="000000"/>
              <w:right w:val="outset" w:sz="6" w:space="0" w:color="000000"/>
            </w:tcBorders>
            <w:hideMark/>
          </w:tcPr>
          <w:p w:rsidR="00710EC6" w:rsidRDefault="00710EC6">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0EC6" w:rsidRDefault="00710EC6">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10EC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534C8-001A-4C0A-9526-52A85599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8494">
      <w:bodyDiv w:val="1"/>
      <w:marLeft w:val="0"/>
      <w:marRight w:val="0"/>
      <w:marTop w:val="0"/>
      <w:marBottom w:val="0"/>
      <w:divBdr>
        <w:top w:val="none" w:sz="0" w:space="0" w:color="auto"/>
        <w:left w:val="none" w:sz="0" w:space="0" w:color="auto"/>
        <w:bottom w:val="none" w:sz="0" w:space="0" w:color="auto"/>
        <w:right w:val="none" w:sz="0" w:space="0" w:color="auto"/>
      </w:divBdr>
    </w:div>
    <w:div w:id="540629454">
      <w:bodyDiv w:val="1"/>
      <w:marLeft w:val="0"/>
      <w:marRight w:val="0"/>
      <w:marTop w:val="0"/>
      <w:marBottom w:val="0"/>
      <w:divBdr>
        <w:top w:val="none" w:sz="0" w:space="0" w:color="auto"/>
        <w:left w:val="none" w:sz="0" w:space="0" w:color="auto"/>
        <w:bottom w:val="none" w:sz="0" w:space="0" w:color="auto"/>
        <w:right w:val="none" w:sz="0" w:space="0" w:color="auto"/>
      </w:divBdr>
      <w:divsChild>
        <w:div w:id="436828946">
          <w:marLeft w:val="0"/>
          <w:marRight w:val="0"/>
          <w:marTop w:val="0"/>
          <w:marBottom w:val="0"/>
          <w:divBdr>
            <w:top w:val="none" w:sz="0" w:space="0" w:color="auto"/>
            <w:left w:val="none" w:sz="0" w:space="0" w:color="auto"/>
            <w:bottom w:val="none" w:sz="0" w:space="0" w:color="auto"/>
            <w:right w:val="none" w:sz="0" w:space="0" w:color="auto"/>
          </w:divBdr>
        </w:div>
      </w:divsChild>
    </w:div>
    <w:div w:id="12353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8.10.2022 4:10:19"/>
    <f:field ref="objchangedby" par="" text="Fscclone"/>
    <f:field ref="objmodifiedat" par="" text="18.10.2022 4:10:24"/>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840E638-F5D3-4957-9521-CD6FDCEE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2119</Words>
  <Characters>12083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2022-10-18T02:10:00Z</dcterms:created>
  <dcterms:modified xsi:type="dcterms:W3CDTF">2022-10-18T02:10:00Z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&lt;p&gt;Keďže ide o&amp;nbsp;návrh poslancov Národnej rady Slovenskej republiky na vydanie zákona, ktorým sa dopĺňa zákon č. 232/2022 Z. z. o financovaní voľného času dieťaťa a o zmene a doplnení niektorých zákonov a ktorým sa menia a dopĺňajú niektoré zákony (parlamentná tlač 1185), predkladaný návrh nebol zverejnený&amp;nbsp; na portáli formou predbežnej informácie.&lt;/p&gt;</vt:lpwstr>
  </property>
  <property name="FSC#SKEDITIONSLOVLEX@103.510:typpredpis" pid="3" fmtid="{D5CDD505-2E9C-101B-9397-08002B2CF9AE}">
    <vt:lpwstr>Poslanecký návrh - 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Finančné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Peter Turenič</vt:lpwstr>
  </property>
  <property name="FSC#SKEDITIONSLOVLEX@103.510:zodppredkladatel" pid="11" fmtid="{D5CDD505-2E9C-101B-9397-08002B2CF9AE}">
    <vt:lpwstr>Igor Matovič</vt:lpwstr>
  </property>
  <property name="FSC#SKEDITIONSLOVLEX@103.510:dalsipredkladatel" pid="12" fmtid="{D5CDD505-2E9C-101B-9397-08002B2CF9AE}">
    <vt:lpwstr/>
  </property>
  <property name="FSC#SKEDITIONSLOVLEX@103.510:nazovpredpis" pid="13" fmtid="{D5CDD505-2E9C-101B-9397-08002B2CF9AE}">
    <vt:lpwstr> Návrh poslancov Národnej rady Slovenskej republiky Milana VETRÁKA a Lukáša KYSELICU na vydanie zákona, ktorým sa dopĺňa zákon č. 232/2022 Z. z. o financovaní voľného času dieťaťa a o zmene a doplnení niektorých zákonov a ktorým sa menia a dopĺňajú niekto</vt:lpwstr>
  </property>
  <property name="FSC#SKEDITIONSLOVLEX@103.510:nazovpredpis1" pid="14" fmtid="{D5CDD505-2E9C-101B-9397-08002B2CF9AE}">
    <vt:lpwstr>ré zákony (tlač 1185)</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Ministerstvo financií Slovenskej republiky, Ministerstvo financií Slovenskej republiky, Ministerstvo financií Slovenskej republiky, Ministerstvo financií Slovenskej republiky</vt:lpwstr>
  </property>
  <property name="FSC#SKEDITIONSLOVLEX@103.510:autorpredpis" pid="20" fmtid="{D5CDD505-2E9C-101B-9397-08002B2CF9AE}">
    <vt:lpwstr/>
  </property>
  <property name="FSC#SKEDITIONSLOVLEX@103.510:podnetpredpis" pid="21" fmtid="{D5CDD505-2E9C-101B-9397-08002B2CF9AE}">
    <vt:lpwstr>Na základe ustanovenia § 70 ods. 2 zákona Národnej rady Slovenskej republiky č. 350/1996 Z. z. o rokovacom poriadku Národnej rady Slovenskej republiky v znení neskorších predpisov a podľa článku 31 Legislatívnych pravidiel vlády Slovenskej republiky Ministerstvo financií Slovenskej republiky predkladá na medzirezortné pripomienkové konanie Návrh poslancov Národnej rady Slovenskej republiky Milana VETRÁKA a Lukáša KYSELICU na vydanie zákona, ktorým sa dopĺňa zákon č. 232/2022 Z. z. o financovaní voľného času dieťaťa a o zmene a doplnení niektorých zákonov a ktorým sa menia a dopĺňajú niektoré zákony (tlač 1185) (ďalej len ,,poslanecký návrh“).</vt:lpwstr>
  </property>
  <property name="FSC#SKEDITIONSLOVLEX@103.510:plnynazovpredpis" pid="22" fmtid="{D5CDD505-2E9C-101B-9397-08002B2CF9AE}">
    <vt:lpwstr> Návrh poslancov Národnej rady Slovenskej republiky Milana VETRÁKA a Lukáša KYSELICU na vydanie zákona, ktorým sa dopĺňa zákon č. 232/2022 Z. z. o financovaní voľného času dieťaťa a o zmene a doplnení niektorých zákonov a ktorým sa menia a dopĺňajú niekto</vt:lpwstr>
  </property>
  <property name="FSC#SKEDITIONSLOVLEX@103.510:plnynazovpredpis1" pid="23" fmtid="{D5CDD505-2E9C-101B-9397-08002B2CF9AE}">
    <vt:lpwstr>ré zákony (tlač 1185)</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MF/016979/2022-77</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LP/2022/607</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referent</vt:lpwstr>
  </property>
  <property name="FSC#SKEDITIONSLOVLEX@103.510:funkciaPredAkuzativ" pid="138" fmtid="{D5CDD505-2E9C-101B-9397-08002B2CF9AE}">
    <vt:lpwstr>referent</vt:lpwstr>
  </property>
  <property name="FSC#SKEDITIONSLOVLEX@103.510:funkciaPredDativ" pid="139" fmtid="{D5CDD505-2E9C-101B-9397-08002B2CF9AE}">
    <vt:lpwstr>referentovi</vt:lpwstr>
  </property>
  <property name="FSC#SKEDITIONSLOVLEX@103.510:funkciaZodpPred" pid="140" fmtid="{D5CDD505-2E9C-101B-9397-08002B2CF9AE}">
    <vt:lpwstr/>
  </property>
  <property name="FSC#SKEDITIONSLOVLEX@103.510:funkciaZodpPredAkuzativ" pid="141" fmtid="{D5CDD505-2E9C-101B-9397-08002B2CF9AE}">
    <vt:lpwstr/>
  </property>
  <property name="FSC#SKEDITIONSLOVLEX@103.510:funkciaZodpPredDativ" pid="142" fmtid="{D5CDD505-2E9C-101B-9397-08002B2CF9AE}">
    <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Igor Matovič</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COO.2145.1000.3.5248728</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18. 10. 2022</vt:lpwstr>
  </property>
</Properties>
</file>