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136DC" w14:textId="77777777" w:rsidR="00EE2CCB" w:rsidRPr="004B0C4B" w:rsidRDefault="00280F3E">
      <w:pPr>
        <w:keepNext/>
        <w:keepLines/>
        <w:spacing w:before="480" w:after="0" w:line="276" w:lineRule="auto"/>
        <w:ind w:right="-108"/>
        <w:jc w:val="center"/>
        <w:outlineLvl w:val="0"/>
        <w:rPr>
          <w:rFonts w:ascii="Times New Roman" w:eastAsia="Times New Roman" w:hAnsi="Times New Roman" w:cs="Times New Roman"/>
          <w:bCs/>
          <w:i/>
          <w:iCs/>
          <w:sz w:val="24"/>
          <w:szCs w:val="24"/>
        </w:rPr>
      </w:pPr>
      <w:r w:rsidRPr="004B0C4B">
        <w:rPr>
          <w:rFonts w:ascii="Times New Roman" w:eastAsia="Times New Roman" w:hAnsi="Times New Roman" w:cs="Times New Roman"/>
          <w:bCs/>
          <w:i/>
          <w:iCs/>
          <w:sz w:val="24"/>
          <w:szCs w:val="24"/>
        </w:rPr>
        <w:t>N</w:t>
      </w:r>
      <w:r w:rsidR="00BA406A" w:rsidRPr="004B0C4B">
        <w:rPr>
          <w:rFonts w:ascii="Times New Roman" w:eastAsia="Times New Roman" w:hAnsi="Times New Roman" w:cs="Times New Roman"/>
          <w:bCs/>
          <w:i/>
          <w:iCs/>
          <w:sz w:val="24"/>
          <w:szCs w:val="24"/>
        </w:rPr>
        <w:t>á</w:t>
      </w:r>
      <w:r w:rsidRPr="004B0C4B">
        <w:rPr>
          <w:rFonts w:ascii="Times New Roman" w:eastAsia="Times New Roman" w:hAnsi="Times New Roman" w:cs="Times New Roman"/>
          <w:bCs/>
          <w:i/>
          <w:iCs/>
          <w:sz w:val="24"/>
          <w:szCs w:val="24"/>
        </w:rPr>
        <w:t>vrh</w:t>
      </w:r>
    </w:p>
    <w:p w14:paraId="0AF23EFC" w14:textId="77777777" w:rsidR="00EE2CCB" w:rsidRPr="004B0C4B" w:rsidRDefault="00280F3E">
      <w:pPr>
        <w:keepNext/>
        <w:keepLines/>
        <w:spacing w:before="480" w:after="0" w:line="276" w:lineRule="auto"/>
        <w:jc w:val="center"/>
        <w:outlineLvl w:val="0"/>
        <w:rPr>
          <w:rFonts w:ascii="Times New Roman" w:eastAsia="Times New Roman" w:hAnsi="Times New Roman" w:cs="Times New Roman"/>
          <w:b/>
          <w:bCs/>
          <w:caps/>
          <w:sz w:val="24"/>
          <w:szCs w:val="24"/>
        </w:rPr>
      </w:pPr>
      <w:r w:rsidRPr="004B0C4B">
        <w:rPr>
          <w:rFonts w:ascii="Times New Roman" w:eastAsia="Times New Roman" w:hAnsi="Times New Roman" w:cs="Times New Roman"/>
          <w:b/>
          <w:bCs/>
          <w:caps/>
          <w:sz w:val="24"/>
          <w:szCs w:val="24"/>
        </w:rPr>
        <w:t>Nariadenie vlády</w:t>
      </w:r>
    </w:p>
    <w:p w14:paraId="0A6711B5" w14:textId="77777777" w:rsidR="00EE2CCB" w:rsidRPr="004B0C4B" w:rsidRDefault="00280F3E">
      <w:pPr>
        <w:keepNext/>
        <w:keepLines/>
        <w:spacing w:before="200" w:after="0" w:line="276" w:lineRule="auto"/>
        <w:jc w:val="center"/>
        <w:outlineLvl w:val="1"/>
        <w:rPr>
          <w:rFonts w:ascii="Times New Roman" w:eastAsia="Times New Roman" w:hAnsi="Times New Roman" w:cs="Times New Roman"/>
          <w:b/>
          <w:bCs/>
          <w:sz w:val="24"/>
          <w:szCs w:val="24"/>
        </w:rPr>
      </w:pPr>
      <w:r w:rsidRPr="004B0C4B">
        <w:rPr>
          <w:rFonts w:ascii="Times New Roman" w:eastAsia="Times New Roman" w:hAnsi="Times New Roman" w:cs="Times New Roman"/>
          <w:b/>
          <w:bCs/>
          <w:sz w:val="24"/>
          <w:szCs w:val="24"/>
        </w:rPr>
        <w:t>Slovenskej republiky</w:t>
      </w:r>
    </w:p>
    <w:p w14:paraId="2F1EFD29" w14:textId="77777777" w:rsidR="00EE2CCB" w:rsidRPr="004B0C4B" w:rsidRDefault="00280F3E">
      <w:pPr>
        <w:keepNext/>
        <w:keepLines/>
        <w:spacing w:before="200" w:after="0" w:line="276" w:lineRule="auto"/>
        <w:jc w:val="center"/>
        <w:outlineLvl w:val="1"/>
        <w:rPr>
          <w:rFonts w:ascii="Times New Roman" w:eastAsia="Times New Roman" w:hAnsi="Times New Roman" w:cs="Times New Roman"/>
          <w:b/>
          <w:bCs/>
          <w:sz w:val="24"/>
          <w:szCs w:val="24"/>
        </w:rPr>
      </w:pPr>
      <w:r w:rsidRPr="004B0C4B">
        <w:rPr>
          <w:rFonts w:ascii="Times New Roman" w:eastAsia="Times New Roman" w:hAnsi="Times New Roman" w:cs="Times New Roman"/>
          <w:b/>
          <w:bCs/>
          <w:sz w:val="24"/>
          <w:szCs w:val="24"/>
        </w:rPr>
        <w:t>z .............. 2022,</w:t>
      </w:r>
    </w:p>
    <w:p w14:paraId="52E2CE68" w14:textId="77777777" w:rsidR="00EE2CCB" w:rsidRPr="004B0C4B" w:rsidRDefault="00280F3E">
      <w:pPr>
        <w:spacing w:after="120" w:line="240" w:lineRule="auto"/>
        <w:jc w:val="center"/>
        <w:rPr>
          <w:rFonts w:ascii="Times New Roman" w:eastAsia="Calibri" w:hAnsi="Times New Roman" w:cs="Times New Roman"/>
          <w:b/>
          <w:sz w:val="24"/>
          <w:szCs w:val="24"/>
        </w:rPr>
      </w:pPr>
      <w:r w:rsidRPr="004B0C4B">
        <w:rPr>
          <w:rFonts w:ascii="Times New Roman" w:eastAsia="Calibri" w:hAnsi="Times New Roman" w:cs="Times New Roman"/>
          <w:b/>
          <w:sz w:val="24"/>
          <w:szCs w:val="24"/>
        </w:rPr>
        <w:t>ktorým sa mení a dopĺňa nariadenie vlády Slovenskej republiky č. 269/2010 Z. z., ktorým sa ustanovujú požiadavky na dosiahnutie dobrého stavu vôd v znení nariadenia vlády Slovenskej republiky č. 398/2012 Z. z.</w:t>
      </w:r>
    </w:p>
    <w:p w14:paraId="621554AE" w14:textId="77777777" w:rsidR="00EE2CCB" w:rsidRPr="004B0C4B" w:rsidRDefault="00280F3E">
      <w:pPr>
        <w:keepNext/>
        <w:spacing w:before="600" w:after="600" w:line="240" w:lineRule="auto"/>
        <w:ind w:firstLine="709"/>
        <w:jc w:val="both"/>
        <w:rPr>
          <w:rFonts w:ascii="Times New Roman" w:eastAsia="Calibri" w:hAnsi="Times New Roman" w:cs="Times New Roman"/>
          <w:sz w:val="24"/>
          <w:szCs w:val="24"/>
          <w:lang w:eastAsia="sk-SK"/>
        </w:rPr>
      </w:pPr>
      <w:r w:rsidRPr="004B0C4B">
        <w:rPr>
          <w:rFonts w:ascii="Times New Roman" w:eastAsia="Times New Roman" w:hAnsi="Times New Roman" w:cs="Times New Roman"/>
          <w:sz w:val="24"/>
          <w:szCs w:val="24"/>
          <w:lang w:eastAsia="sk-SK"/>
        </w:rPr>
        <w:t>Vláda Slovenskej republiky podľa § 36 ods. 19 a § 81 ods. 1 písm. c) zákona č. </w:t>
      </w:r>
      <w:r w:rsidRPr="004B0C4B">
        <w:rPr>
          <w:rFonts w:ascii="Times New Roman" w:eastAsia="Calibri" w:hAnsi="Times New Roman" w:cs="Times New Roman"/>
          <w:sz w:val="24"/>
          <w:szCs w:val="24"/>
          <w:lang w:eastAsia="sk-SK"/>
        </w:rPr>
        <w:t xml:space="preserve">364/2004 Z. z. o vodách a o zmene zákona Slovenskej národnej rady č. 372/1990 Zb. o priestupkoch v znení neskorších predpisov (vodný zákon) v znení neskorších predpisov </w:t>
      </w:r>
      <w:r w:rsidRPr="004B0C4B">
        <w:rPr>
          <w:rFonts w:ascii="Times New Roman" w:eastAsia="Times New Roman" w:hAnsi="Times New Roman" w:cs="Times New Roman"/>
          <w:sz w:val="24"/>
          <w:szCs w:val="24"/>
          <w:lang w:eastAsia="sk-SK"/>
        </w:rPr>
        <w:t>nariaďuje:</w:t>
      </w:r>
    </w:p>
    <w:p w14:paraId="675E7C70" w14:textId="77777777" w:rsidR="00EE2CCB" w:rsidRPr="004B0C4B" w:rsidRDefault="00280F3E">
      <w:pPr>
        <w:spacing w:after="200" w:line="240" w:lineRule="auto"/>
        <w:ind w:firstLine="540"/>
        <w:jc w:val="center"/>
        <w:rPr>
          <w:rFonts w:ascii="Times New Roman" w:eastAsia="Calibri" w:hAnsi="Times New Roman" w:cs="Times New Roman"/>
          <w:b/>
          <w:sz w:val="24"/>
          <w:szCs w:val="24"/>
        </w:rPr>
      </w:pPr>
      <w:r w:rsidRPr="004B0C4B">
        <w:rPr>
          <w:rFonts w:ascii="Times New Roman" w:eastAsia="Calibri" w:hAnsi="Times New Roman" w:cs="Times New Roman"/>
          <w:b/>
          <w:sz w:val="24"/>
          <w:szCs w:val="24"/>
        </w:rPr>
        <w:t>Čl. I</w:t>
      </w:r>
    </w:p>
    <w:p w14:paraId="2ED8BDBD" w14:textId="77777777" w:rsidR="00EE2CCB" w:rsidRPr="000D5BEA" w:rsidRDefault="00280F3E">
      <w:pPr>
        <w:tabs>
          <w:tab w:val="left" w:pos="360"/>
        </w:tabs>
        <w:spacing w:after="200" w:line="240" w:lineRule="auto"/>
        <w:ind w:firstLine="540"/>
        <w:jc w:val="both"/>
        <w:rPr>
          <w:rFonts w:ascii="Times New Roman" w:eastAsia="Calibri" w:hAnsi="Times New Roman" w:cs="Times New Roman"/>
          <w:sz w:val="24"/>
          <w:szCs w:val="24"/>
        </w:rPr>
      </w:pPr>
      <w:r w:rsidRPr="004B0C4B">
        <w:rPr>
          <w:rFonts w:ascii="Times New Roman" w:eastAsia="Calibri" w:hAnsi="Times New Roman" w:cs="Times New Roman"/>
          <w:sz w:val="24"/>
          <w:szCs w:val="24"/>
        </w:rPr>
        <w:t>Nariadenie vlády Slovenskej republiky č. 269/2010 Z. z., ktorým sa ustanovujú požiadavky na dosiahnutie dobrého stavu vôd</w:t>
      </w:r>
      <w:r w:rsidRPr="004B0C4B">
        <w:t xml:space="preserve"> </w:t>
      </w:r>
      <w:r w:rsidRPr="004B0C4B">
        <w:rPr>
          <w:rFonts w:ascii="Times New Roman" w:eastAsia="Calibri" w:hAnsi="Times New Roman" w:cs="Times New Roman"/>
          <w:sz w:val="24"/>
          <w:szCs w:val="24"/>
        </w:rPr>
        <w:t>v znení nariadenia vlády Slovenskej republiky č. </w:t>
      </w:r>
      <w:r w:rsidRPr="000D5BEA">
        <w:rPr>
          <w:rFonts w:ascii="Times New Roman" w:eastAsia="Calibri" w:hAnsi="Times New Roman" w:cs="Times New Roman"/>
          <w:sz w:val="24"/>
          <w:szCs w:val="24"/>
        </w:rPr>
        <w:t>398/2012 Z. z. sa mení a dopĺňa takto:</w:t>
      </w:r>
    </w:p>
    <w:p w14:paraId="4BF3C876" w14:textId="77777777" w:rsidR="000D5BEA" w:rsidRPr="000D5BEA" w:rsidRDefault="000D5BEA">
      <w:pPr>
        <w:numPr>
          <w:ilvl w:val="0"/>
          <w:numId w:val="1"/>
        </w:numPr>
        <w:tabs>
          <w:tab w:val="left" w:pos="360"/>
        </w:tabs>
        <w:spacing w:after="200" w:line="240" w:lineRule="auto"/>
        <w:ind w:firstLine="440"/>
        <w:jc w:val="both"/>
        <w:rPr>
          <w:rFonts w:ascii="Times New Roman" w:hAnsi="Times New Roman" w:cs="Times New Roman"/>
          <w:sz w:val="24"/>
          <w:szCs w:val="24"/>
        </w:rPr>
      </w:pPr>
      <w:r w:rsidRPr="000D5BEA">
        <w:rPr>
          <w:rFonts w:ascii="Times New Roman" w:hAnsi="Times New Roman" w:cs="Times New Roman"/>
          <w:sz w:val="24"/>
          <w:szCs w:val="24"/>
        </w:rPr>
        <w:t>§ 1 sa dopĺňa písmenami e)</w:t>
      </w:r>
      <w:r w:rsidRPr="007A09B4">
        <w:rPr>
          <w:rFonts w:ascii="Times New Roman" w:hAnsi="Times New Roman" w:cs="Times New Roman"/>
          <w:sz w:val="24"/>
          <w:szCs w:val="24"/>
        </w:rPr>
        <w:t xml:space="preserve"> až h</w:t>
      </w:r>
      <w:r w:rsidRPr="00C453BD">
        <w:rPr>
          <w:rFonts w:ascii="Times New Roman" w:hAnsi="Times New Roman" w:cs="Times New Roman"/>
          <w:sz w:val="24"/>
          <w:szCs w:val="24"/>
        </w:rPr>
        <w:t>)</w:t>
      </w:r>
      <w:r w:rsidRPr="000D5BEA">
        <w:rPr>
          <w:rFonts w:ascii="Times New Roman" w:hAnsi="Times New Roman" w:cs="Times New Roman"/>
          <w:sz w:val="24"/>
          <w:szCs w:val="24"/>
        </w:rPr>
        <w:t>, ktoré znejú:</w:t>
      </w:r>
    </w:p>
    <w:p w14:paraId="625E37AC" w14:textId="77777777" w:rsidR="000D5BEA" w:rsidRPr="00727E1D" w:rsidRDefault="000D5BEA" w:rsidP="00727E1D">
      <w:pPr>
        <w:tabs>
          <w:tab w:val="left" w:pos="360"/>
        </w:tabs>
        <w:spacing w:after="200" w:line="240" w:lineRule="auto"/>
        <w:jc w:val="both"/>
        <w:rPr>
          <w:rFonts w:ascii="Times New Roman" w:hAnsi="Times New Roman" w:cs="Times New Roman"/>
          <w:sz w:val="24"/>
          <w:szCs w:val="24"/>
        </w:rPr>
      </w:pPr>
      <w:r w:rsidRPr="000D5BEA">
        <w:rPr>
          <w:rFonts w:ascii="Times New Roman" w:hAnsi="Times New Roman" w:cs="Times New Roman"/>
          <w:sz w:val="24"/>
          <w:szCs w:val="24"/>
        </w:rPr>
        <w:t xml:space="preserve">„e) </w:t>
      </w:r>
      <w:r w:rsidRPr="00727E1D">
        <w:rPr>
          <w:rFonts w:ascii="Times New Roman" w:hAnsi="Times New Roman" w:cs="Times New Roman"/>
          <w:sz w:val="24"/>
          <w:szCs w:val="24"/>
        </w:rPr>
        <w:t xml:space="preserve">podrobnosti o kategóriách malých čistiarní odpadových vôd do 50 ekvivalentných obyvateľov, minimálnej účinnosti malých čistiarní odpadových vôd do 50 ekvivalentných obyvateľov, </w:t>
      </w:r>
    </w:p>
    <w:p w14:paraId="538AB566" w14:textId="77777777" w:rsidR="000D5BEA" w:rsidRPr="00727E1D" w:rsidRDefault="000D5BEA" w:rsidP="00727E1D">
      <w:pPr>
        <w:tabs>
          <w:tab w:val="left" w:pos="360"/>
        </w:tabs>
        <w:spacing w:after="200" w:line="240" w:lineRule="auto"/>
        <w:jc w:val="both"/>
        <w:rPr>
          <w:rFonts w:ascii="Times New Roman" w:hAnsi="Times New Roman" w:cs="Times New Roman"/>
          <w:sz w:val="24"/>
          <w:szCs w:val="24"/>
        </w:rPr>
      </w:pPr>
      <w:r w:rsidRPr="00727E1D">
        <w:rPr>
          <w:rFonts w:ascii="Times New Roman" w:hAnsi="Times New Roman" w:cs="Times New Roman"/>
          <w:sz w:val="24"/>
          <w:szCs w:val="24"/>
        </w:rPr>
        <w:t xml:space="preserve">f) podrobnosti o limitných hodnotách ukazovateľov znečistenia vypúšťaných splaškových odpadových vôd do povrchových vôd a do podzemných vôd, </w:t>
      </w:r>
    </w:p>
    <w:p w14:paraId="0B5DE3D3" w14:textId="77777777" w:rsidR="000D5BEA" w:rsidRPr="00727E1D" w:rsidRDefault="000D5BEA" w:rsidP="00727E1D">
      <w:pPr>
        <w:tabs>
          <w:tab w:val="left" w:pos="360"/>
        </w:tabs>
        <w:spacing w:after="200" w:line="240" w:lineRule="auto"/>
        <w:jc w:val="both"/>
        <w:rPr>
          <w:rFonts w:ascii="Times New Roman" w:hAnsi="Times New Roman" w:cs="Times New Roman"/>
          <w:sz w:val="24"/>
          <w:szCs w:val="24"/>
        </w:rPr>
      </w:pPr>
      <w:r w:rsidRPr="00727E1D">
        <w:rPr>
          <w:rFonts w:ascii="Times New Roman" w:hAnsi="Times New Roman" w:cs="Times New Roman"/>
          <w:sz w:val="24"/>
          <w:szCs w:val="24"/>
        </w:rPr>
        <w:t xml:space="preserve">g) podrobnosti o prevádzke malej čistiarne odpadových vôd do 50 ekvivalentných obyvateľov a prevádzkovom denníku, </w:t>
      </w:r>
    </w:p>
    <w:p w14:paraId="2BF9B9FE" w14:textId="77777777" w:rsidR="000D5BEA" w:rsidRPr="00727E1D" w:rsidRDefault="000D5BEA" w:rsidP="00727E1D">
      <w:pPr>
        <w:tabs>
          <w:tab w:val="left" w:pos="360"/>
        </w:tabs>
        <w:spacing w:after="200" w:line="240" w:lineRule="auto"/>
        <w:jc w:val="both"/>
        <w:rPr>
          <w:rFonts w:ascii="Times New Roman" w:hAnsi="Times New Roman" w:cs="Times New Roman"/>
          <w:sz w:val="24"/>
          <w:szCs w:val="24"/>
        </w:rPr>
      </w:pPr>
      <w:r w:rsidRPr="00727E1D">
        <w:rPr>
          <w:rFonts w:ascii="Times New Roman" w:hAnsi="Times New Roman" w:cs="Times New Roman"/>
          <w:sz w:val="24"/>
          <w:szCs w:val="24"/>
        </w:rPr>
        <w:t>h) podrobnosti o revíznom technikovi na kontrolu stavu a funkčnosti malej čistiarne odpadových vôd do 50 ekvivalentných obyvateľov, o osvedčení pre revízneho technika a o minimálnych požiadavkách na vzdelanie a prax pre revízneho technika.“.</w:t>
      </w:r>
    </w:p>
    <w:p w14:paraId="266122C9" w14:textId="77777777" w:rsidR="00EE2CCB" w:rsidRPr="004B0C4B" w:rsidRDefault="00280F3E">
      <w:pPr>
        <w:numPr>
          <w:ilvl w:val="0"/>
          <w:numId w:val="1"/>
        </w:numPr>
        <w:tabs>
          <w:tab w:val="left" w:pos="360"/>
        </w:tabs>
        <w:spacing w:after="200" w:line="240" w:lineRule="auto"/>
        <w:ind w:firstLine="440"/>
        <w:jc w:val="both"/>
        <w:rPr>
          <w:rFonts w:ascii="Times New Roman" w:hAnsi="Times New Roman" w:cs="Times New Roman"/>
          <w:sz w:val="24"/>
          <w:szCs w:val="24"/>
        </w:rPr>
      </w:pPr>
      <w:r w:rsidRPr="004B0C4B">
        <w:rPr>
          <w:rFonts w:ascii="Times New Roman" w:eastAsia="Calibri" w:hAnsi="Times New Roman" w:cs="Times New Roman"/>
          <w:sz w:val="24"/>
          <w:szCs w:val="24"/>
        </w:rPr>
        <w:t xml:space="preserve">V § 5 ods. 14 sa na konci pripájajú tieto slová: </w:t>
      </w:r>
      <w:r w:rsidRPr="004B0C4B">
        <w:rPr>
          <w:rFonts w:ascii="Times New Roman" w:hAnsi="Times New Roman" w:cs="Times New Roman"/>
          <w:bCs/>
          <w:sz w:val="24"/>
          <w:szCs w:val="24"/>
        </w:rPr>
        <w:t>„alebo inej obdobnej technickej špecifikácie s porovnateľnými alebo prísnejšími požiadavkami</w:t>
      </w:r>
      <w:r w:rsidRPr="004B0C4B">
        <w:rPr>
          <w:rFonts w:ascii="Times New Roman" w:hAnsi="Times New Roman" w:cs="Times New Roman"/>
          <w:sz w:val="24"/>
          <w:szCs w:val="24"/>
        </w:rPr>
        <w:t>“.</w:t>
      </w:r>
    </w:p>
    <w:p w14:paraId="778046DE" w14:textId="77777777" w:rsidR="00EE2CCB" w:rsidRPr="004B0C4B" w:rsidRDefault="00280F3E">
      <w:pPr>
        <w:numPr>
          <w:ilvl w:val="0"/>
          <w:numId w:val="1"/>
        </w:numPr>
        <w:tabs>
          <w:tab w:val="left" w:pos="360"/>
        </w:tabs>
        <w:spacing w:after="200" w:line="240" w:lineRule="auto"/>
        <w:ind w:firstLine="440"/>
        <w:jc w:val="both"/>
        <w:rPr>
          <w:rFonts w:ascii="Times New Roman" w:hAnsi="Times New Roman" w:cs="Times New Roman"/>
          <w:sz w:val="24"/>
          <w:szCs w:val="24"/>
        </w:rPr>
      </w:pPr>
      <w:r w:rsidRPr="004B0C4B">
        <w:rPr>
          <w:rFonts w:ascii="Times New Roman" w:hAnsi="Times New Roman" w:cs="Times New Roman"/>
          <w:sz w:val="24"/>
          <w:szCs w:val="24"/>
        </w:rPr>
        <w:t>Za § 5 sa vkladá § 5a, ktorý vrátane nadpisu znie:</w:t>
      </w:r>
    </w:p>
    <w:p w14:paraId="0F2BA84A" w14:textId="77777777" w:rsidR="00EE2CCB" w:rsidRPr="004B0C4B" w:rsidRDefault="00EE2CCB">
      <w:pPr>
        <w:ind w:left="720"/>
        <w:contextualSpacing/>
        <w:rPr>
          <w:rFonts w:ascii="Times New Roman" w:hAnsi="Times New Roman" w:cs="Times New Roman"/>
          <w:sz w:val="24"/>
          <w:szCs w:val="24"/>
        </w:rPr>
      </w:pPr>
    </w:p>
    <w:p w14:paraId="18E3D941" w14:textId="77777777" w:rsidR="00EE2CCB" w:rsidRPr="004B0C4B" w:rsidRDefault="00280F3E">
      <w:pPr>
        <w:spacing w:after="0"/>
        <w:jc w:val="center"/>
        <w:rPr>
          <w:rFonts w:ascii="Times New Roman" w:hAnsi="Times New Roman" w:cs="Times New Roman"/>
          <w:b/>
          <w:sz w:val="24"/>
          <w:szCs w:val="24"/>
        </w:rPr>
      </w:pPr>
      <w:r w:rsidRPr="004B0C4B">
        <w:rPr>
          <w:rFonts w:ascii="Times New Roman" w:hAnsi="Times New Roman" w:cs="Times New Roman"/>
          <w:b/>
          <w:sz w:val="24"/>
          <w:szCs w:val="24"/>
        </w:rPr>
        <w:t>„§ 5a</w:t>
      </w:r>
    </w:p>
    <w:p w14:paraId="78125931" w14:textId="77777777"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Malé čistiarne odpadových vôd do 50 ekvivalentných obyvateľov</w:t>
      </w:r>
    </w:p>
    <w:p w14:paraId="72F4B10C" w14:textId="77777777" w:rsidR="00EE2CCB" w:rsidRPr="004B0C4B" w:rsidRDefault="00280F3E">
      <w:pPr>
        <w:spacing w:after="120"/>
        <w:jc w:val="both"/>
        <w:rPr>
          <w:rFonts w:ascii="Times New Roman" w:hAnsi="Times New Roman" w:cs="Times New Roman"/>
          <w:b/>
          <w:sz w:val="24"/>
          <w:szCs w:val="24"/>
        </w:rPr>
      </w:pPr>
      <w:r w:rsidRPr="004B0C4B">
        <w:rPr>
          <w:rFonts w:ascii="Times New Roman" w:hAnsi="Times New Roman" w:cs="Times New Roman"/>
          <w:sz w:val="24"/>
          <w:szCs w:val="24"/>
          <w:lang w:eastAsia="sk-SK"/>
        </w:rPr>
        <w:lastRenderedPageBreak/>
        <w:t>(1) Malé čistiarne odpadových vôd do 50 ekvivalentných obyvateľov sa realizujú, ak pripojenie nehnuteľnosti na verejnú kanalizáciu</w:t>
      </w:r>
      <w:r w:rsidRPr="004B0C4B">
        <w:rPr>
          <w:rFonts w:ascii="Times New Roman" w:hAnsi="Times New Roman" w:cs="Times New Roman"/>
          <w:sz w:val="24"/>
          <w:szCs w:val="24"/>
          <w:lang w:val="en-US" w:eastAsia="sk-SK"/>
        </w:rPr>
        <w:t xml:space="preserve"> </w:t>
      </w:r>
      <w:r w:rsidRPr="004B0C4B">
        <w:rPr>
          <w:rFonts w:ascii="Times New Roman" w:hAnsi="Times New Roman" w:cs="Times New Roman"/>
          <w:sz w:val="24"/>
          <w:szCs w:val="24"/>
          <w:lang w:eastAsia="sk-SK"/>
        </w:rPr>
        <w:t xml:space="preserve">nie je </w:t>
      </w:r>
      <w:r w:rsidRPr="004B0C4B">
        <w:rPr>
          <w:rFonts w:ascii="Times New Roman" w:hAnsi="Times New Roman" w:cs="Times New Roman"/>
          <w:sz w:val="24"/>
          <w:szCs w:val="24"/>
          <w:lang w:val="en-US" w:eastAsia="sk-SK"/>
        </w:rPr>
        <w:t xml:space="preserve">technicky možné a vyžaduje si </w:t>
      </w:r>
      <w:r w:rsidRPr="004B0C4B">
        <w:rPr>
          <w:rFonts w:ascii="Times New Roman" w:hAnsi="Times New Roman" w:cs="Times New Roman"/>
          <w:sz w:val="24"/>
          <w:szCs w:val="24"/>
          <w:lang w:eastAsia="sk-SK"/>
        </w:rPr>
        <w:t xml:space="preserve"> </w:t>
      </w:r>
      <w:r w:rsidRPr="004B0C4B">
        <w:rPr>
          <w:rFonts w:ascii="Times New Roman" w:eastAsia="Segoe UI" w:hAnsi="Times New Roman" w:cs="Times New Roman"/>
          <w:sz w:val="24"/>
          <w:szCs w:val="24"/>
          <w:shd w:val="clear" w:color="auto" w:fill="FFFFFF"/>
        </w:rPr>
        <w:t>neprimerane vysoké náklady.</w:t>
      </w:r>
    </w:p>
    <w:p w14:paraId="30390A21" w14:textId="77777777"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 xml:space="preserve">(2) Na základe konštrukčno-technologickej skladby sa rozlišujú tieto základné typy malých čistiarní odpadových vôd do 50 ekvivalentných obyvateľov: </w:t>
      </w:r>
    </w:p>
    <w:p w14:paraId="174655B4" w14:textId="77777777" w:rsidR="00EE2CCB" w:rsidRPr="004B0C4B" w:rsidRDefault="00280F3E">
      <w:pPr>
        <w:numPr>
          <w:ilvl w:val="255"/>
          <w:numId w:val="0"/>
        </w:numPr>
        <w:spacing w:after="120"/>
        <w:ind w:left="360"/>
        <w:contextualSpacing/>
        <w:jc w:val="both"/>
        <w:rPr>
          <w:rFonts w:ascii="Times New Roman" w:hAnsi="Times New Roman" w:cs="Times New Roman"/>
          <w:sz w:val="24"/>
          <w:szCs w:val="24"/>
        </w:rPr>
      </w:pPr>
      <w:r w:rsidRPr="004B0C4B">
        <w:rPr>
          <w:rFonts w:ascii="Times New Roman" w:hAnsi="Times New Roman" w:cs="Times New Roman"/>
          <w:sz w:val="24"/>
          <w:szCs w:val="24"/>
        </w:rPr>
        <w:t>a) intenzívne, ktoré podliehajú</w:t>
      </w:r>
      <w:r w:rsidRPr="004B0C4B">
        <w:rPr>
          <w:rFonts w:ascii="Times New Roman" w:hAnsi="Times New Roman" w:cs="Times New Roman"/>
          <w:sz w:val="24"/>
        </w:rPr>
        <w:t xml:space="preserve"> postupu podľa osobitného predpisu</w:t>
      </w:r>
      <w:r w:rsidRPr="004B0C4B">
        <w:rPr>
          <w:rFonts w:ascii="Times New Roman" w:hAnsi="Times New Roman" w:cs="Times New Roman"/>
          <w:sz w:val="24"/>
          <w:vertAlign w:val="superscript"/>
        </w:rPr>
        <w:t>3a</w:t>
      </w:r>
      <w:r w:rsidRPr="004B0C4B">
        <w:rPr>
          <w:rFonts w:ascii="Times New Roman" w:hAnsi="Times New Roman" w:cs="Times New Roman"/>
          <w:sz w:val="24"/>
        </w:rPr>
        <w:t xml:space="preserve">) </w:t>
      </w:r>
      <w:r w:rsidRPr="004B0C4B">
        <w:rPr>
          <w:rFonts w:ascii="Times New Roman" w:hAnsi="Times New Roman" w:cs="Times New Roman"/>
          <w:sz w:val="24"/>
          <w:szCs w:val="24"/>
        </w:rPr>
        <w:t xml:space="preserve"> a </w:t>
      </w:r>
    </w:p>
    <w:p w14:paraId="00529956" w14:textId="77777777" w:rsidR="00EE2CCB" w:rsidRPr="004B0C4B" w:rsidRDefault="00280F3E">
      <w:pPr>
        <w:numPr>
          <w:ilvl w:val="255"/>
          <w:numId w:val="0"/>
        </w:numPr>
        <w:spacing w:after="120"/>
        <w:contextualSpacing/>
        <w:jc w:val="both"/>
        <w:rPr>
          <w:rFonts w:ascii="Times New Roman" w:hAnsi="Times New Roman" w:cs="Times New Roman"/>
          <w:sz w:val="24"/>
          <w:szCs w:val="24"/>
        </w:rPr>
      </w:pPr>
      <w:r w:rsidRPr="004B0C4B">
        <w:rPr>
          <w:rFonts w:ascii="Times New Roman" w:hAnsi="Times New Roman" w:cs="Times New Roman"/>
          <w:sz w:val="24"/>
          <w:szCs w:val="24"/>
        </w:rPr>
        <w:t xml:space="preserve">      b) extenzívne, ktoré sú budované na mieste s predradeným predčistením a s horizontálnym  filtrom alebo </w:t>
      </w:r>
      <w:r w:rsidR="0027480A">
        <w:rPr>
          <w:rFonts w:ascii="Times New Roman" w:hAnsi="Times New Roman" w:cs="Times New Roman"/>
          <w:sz w:val="24"/>
          <w:szCs w:val="24"/>
        </w:rPr>
        <w:t xml:space="preserve">s </w:t>
      </w:r>
      <w:r w:rsidRPr="004B0C4B">
        <w:rPr>
          <w:rFonts w:ascii="Times New Roman" w:hAnsi="Times New Roman" w:cs="Times New Roman"/>
          <w:sz w:val="24"/>
          <w:szCs w:val="24"/>
        </w:rPr>
        <w:t xml:space="preserve">vertikálnym filtrom. </w:t>
      </w:r>
    </w:p>
    <w:p w14:paraId="7BD11B88" w14:textId="77777777" w:rsidR="00EE2CCB" w:rsidRPr="004B0C4B" w:rsidRDefault="00EE2CCB">
      <w:pPr>
        <w:numPr>
          <w:ilvl w:val="255"/>
          <w:numId w:val="0"/>
        </w:numPr>
        <w:spacing w:after="120"/>
        <w:contextualSpacing/>
        <w:jc w:val="both"/>
        <w:rPr>
          <w:rFonts w:ascii="Times New Roman" w:hAnsi="Times New Roman" w:cs="Times New Roman"/>
          <w:strike/>
          <w:sz w:val="24"/>
          <w:szCs w:val="24"/>
        </w:rPr>
      </w:pPr>
    </w:p>
    <w:p w14:paraId="201A1F74" w14:textId="77777777"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 xml:space="preserve">(3) Definícia kategórií malých čistiarní odpadových vôd do 50 ekvivalentných obyvateľov a ich využitie sú uvedené v prílohe č. 14b časti A. 1. </w:t>
      </w:r>
    </w:p>
    <w:p w14:paraId="25356E59" w14:textId="77777777"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rPr>
        <w:t xml:space="preserve"> </w:t>
      </w:r>
      <w:r w:rsidRPr="004B0C4B">
        <w:rPr>
          <w:rFonts w:ascii="Times New Roman" w:hAnsi="Times New Roman" w:cs="Times New Roman"/>
          <w:sz w:val="24"/>
          <w:szCs w:val="24"/>
        </w:rPr>
        <w:t>(4) V oblasti, kde už je centrálne zneškodňovanie odpadových vôd zabezpečené prostredníctvom vybudovanej verejnej kanalizácie, nie je možné využitie malej čistiarne odpadových vôd do 50 ekvivalentných obyvateľov okrem prípadov, ak je pripojenie na verejnú kanalizáciu technicky alebo ekonomicky neprimerane nákladné.</w:t>
      </w:r>
    </w:p>
    <w:p w14:paraId="70B181F4" w14:textId="38C09C3F"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w:t>
      </w:r>
      <w:r w:rsidR="00E152C6">
        <w:rPr>
          <w:rFonts w:ascii="Times New Roman" w:hAnsi="Times New Roman" w:cs="Times New Roman"/>
          <w:sz w:val="24"/>
          <w:szCs w:val="24"/>
        </w:rPr>
        <w:t>5</w:t>
      </w:r>
      <w:r w:rsidRPr="004B0C4B">
        <w:rPr>
          <w:rFonts w:ascii="Times New Roman" w:hAnsi="Times New Roman" w:cs="Times New Roman"/>
          <w:sz w:val="24"/>
          <w:szCs w:val="24"/>
        </w:rPr>
        <w:t>) Minimálne účinnosti čistenia malých čistiarní odpadových vôd do 50 ekvivalentných obyvateľov pre kategórie výrobkov označovaných CE v percentách pre vypúšťanie vyčistených odpadových vôd do povrchových vôd sú uvedené v prílohe č. 14b časti A.2.1.</w:t>
      </w:r>
    </w:p>
    <w:p w14:paraId="64D3715D" w14:textId="56DFB713"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w:t>
      </w:r>
      <w:r w:rsidR="00E152C6">
        <w:rPr>
          <w:rFonts w:ascii="Times New Roman" w:hAnsi="Times New Roman" w:cs="Times New Roman"/>
          <w:sz w:val="24"/>
          <w:szCs w:val="24"/>
        </w:rPr>
        <w:t>6</w:t>
      </w:r>
      <w:r w:rsidRPr="004B0C4B">
        <w:rPr>
          <w:rFonts w:ascii="Times New Roman" w:hAnsi="Times New Roman" w:cs="Times New Roman"/>
          <w:sz w:val="24"/>
          <w:szCs w:val="24"/>
        </w:rPr>
        <w:t>) Minimálne účinnosti čistenia malých čistiarní odpadových vôd do 50 ekvivalentných obyvateľov pre kategórie výrobkov označovaných CE v percentách pre vypúšťanie vyčistených odpadových vôd do podzemných vôd sú uvedené v prílohe č. 14</w:t>
      </w:r>
      <w:r w:rsidR="00A7768D" w:rsidRPr="004B0C4B">
        <w:rPr>
          <w:rFonts w:ascii="Times New Roman" w:hAnsi="Times New Roman" w:cs="Times New Roman"/>
          <w:sz w:val="24"/>
          <w:szCs w:val="24"/>
        </w:rPr>
        <w:t>b</w:t>
      </w:r>
      <w:r w:rsidRPr="004B0C4B">
        <w:rPr>
          <w:rFonts w:ascii="Times New Roman" w:hAnsi="Times New Roman" w:cs="Times New Roman"/>
          <w:sz w:val="24"/>
          <w:szCs w:val="24"/>
        </w:rPr>
        <w:t> časti A.2.2.</w:t>
      </w:r>
    </w:p>
    <w:p w14:paraId="1EB0E337" w14:textId="458ECC51"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w:t>
      </w:r>
      <w:r w:rsidR="00E152C6">
        <w:rPr>
          <w:rFonts w:ascii="Times New Roman" w:hAnsi="Times New Roman" w:cs="Times New Roman"/>
          <w:sz w:val="24"/>
          <w:szCs w:val="24"/>
        </w:rPr>
        <w:t>7</w:t>
      </w:r>
      <w:r w:rsidRPr="004B0C4B">
        <w:rPr>
          <w:rFonts w:ascii="Times New Roman" w:hAnsi="Times New Roman" w:cs="Times New Roman"/>
          <w:sz w:val="24"/>
          <w:szCs w:val="24"/>
        </w:rPr>
        <w:t>) Prednostne sa vyčistené odpadové vody z malých čistiarní odpadových vôd do 50 ekvivalentných obyvateľov vypúšťajú do povrchových vôd</w:t>
      </w:r>
      <w:r w:rsidR="00A85A88">
        <w:rPr>
          <w:rFonts w:ascii="Times New Roman" w:hAnsi="Times New Roman" w:cs="Times New Roman"/>
          <w:sz w:val="24"/>
          <w:szCs w:val="24"/>
        </w:rPr>
        <w:t xml:space="preserve"> a</w:t>
      </w:r>
      <w:r w:rsidR="009C1529" w:rsidRPr="004B0C4B">
        <w:rPr>
          <w:rFonts w:ascii="Times New Roman" w:hAnsi="Times New Roman" w:cs="Times New Roman"/>
          <w:sz w:val="24"/>
          <w:szCs w:val="24"/>
        </w:rPr>
        <w:t xml:space="preserve"> je potrebné zabezpečiť možnosť odberu vzoriek pre kontrolu.</w:t>
      </w:r>
      <w:r w:rsidRPr="004B0C4B">
        <w:rPr>
          <w:rFonts w:ascii="Times New Roman" w:hAnsi="Times New Roman" w:cs="Times New Roman"/>
          <w:sz w:val="24"/>
          <w:szCs w:val="24"/>
        </w:rPr>
        <w:t xml:space="preserve"> </w:t>
      </w:r>
      <w:r w:rsidR="009C1529" w:rsidRPr="004B0C4B">
        <w:rPr>
          <w:rFonts w:ascii="Times New Roman" w:hAnsi="Times New Roman" w:cs="Times New Roman"/>
          <w:sz w:val="24"/>
          <w:szCs w:val="24"/>
        </w:rPr>
        <w:t>P</w:t>
      </w:r>
      <w:r w:rsidRPr="004B0C4B">
        <w:rPr>
          <w:rFonts w:ascii="Times New Roman" w:hAnsi="Times New Roman" w:cs="Times New Roman"/>
          <w:sz w:val="24"/>
          <w:szCs w:val="24"/>
        </w:rPr>
        <w:t xml:space="preserve">ri nutnosti vypúšťania </w:t>
      </w:r>
      <w:r w:rsidR="000D5BEA">
        <w:rPr>
          <w:rFonts w:ascii="Times New Roman" w:hAnsi="Times New Roman" w:cs="Times New Roman"/>
          <w:sz w:val="24"/>
          <w:szCs w:val="24"/>
        </w:rPr>
        <w:t>vyčistených odpadových vô</w:t>
      </w:r>
      <w:r w:rsidR="000D5BEA" w:rsidRPr="004B0C4B">
        <w:rPr>
          <w:rFonts w:ascii="Times New Roman" w:hAnsi="Times New Roman" w:cs="Times New Roman"/>
          <w:sz w:val="24"/>
          <w:szCs w:val="24"/>
        </w:rPr>
        <w:t>d</w:t>
      </w:r>
      <w:r w:rsidR="000D5BEA">
        <w:rPr>
          <w:rFonts w:ascii="Times New Roman" w:hAnsi="Times New Roman" w:cs="Times New Roman"/>
          <w:sz w:val="24"/>
          <w:szCs w:val="24"/>
        </w:rPr>
        <w:t xml:space="preserve"> </w:t>
      </w:r>
      <w:r w:rsidR="000D5BEA" w:rsidRPr="004B0C4B">
        <w:rPr>
          <w:rFonts w:ascii="Times New Roman" w:hAnsi="Times New Roman" w:cs="Times New Roman"/>
          <w:sz w:val="24"/>
          <w:szCs w:val="24"/>
        </w:rPr>
        <w:t xml:space="preserve">z malých čistiarní odpadových vôd do 50 ekvivalentných obyvateľov </w:t>
      </w:r>
      <w:r w:rsidRPr="004B0C4B">
        <w:rPr>
          <w:rFonts w:ascii="Times New Roman" w:hAnsi="Times New Roman" w:cs="Times New Roman"/>
          <w:sz w:val="24"/>
          <w:szCs w:val="24"/>
        </w:rPr>
        <w:t>do podzemných vôd je potrebné zabezpečiť možnosť odberu vzoriek pre kontrolu a</w:t>
      </w:r>
      <w:r w:rsidR="009C1529" w:rsidRPr="004B0C4B">
        <w:rPr>
          <w:rFonts w:ascii="Times New Roman" w:hAnsi="Times New Roman" w:cs="Times New Roman"/>
          <w:sz w:val="24"/>
          <w:szCs w:val="24"/>
        </w:rPr>
        <w:t xml:space="preserve">  </w:t>
      </w:r>
      <w:r w:rsidRPr="004B0C4B">
        <w:rPr>
          <w:rFonts w:ascii="Times New Roman" w:hAnsi="Times New Roman" w:cs="Times New Roman"/>
          <w:sz w:val="24"/>
          <w:szCs w:val="24"/>
        </w:rPr>
        <w:t>zrealizovať vsakovací objekt</w:t>
      </w:r>
      <w:r w:rsidR="009C1529" w:rsidRPr="004B0C4B">
        <w:rPr>
          <w:rFonts w:ascii="Times New Roman" w:hAnsi="Times New Roman" w:cs="Times New Roman"/>
          <w:sz w:val="24"/>
          <w:szCs w:val="24"/>
        </w:rPr>
        <w:t>.</w:t>
      </w:r>
      <w:r w:rsidR="00C30C97">
        <w:rPr>
          <w:rFonts w:ascii="Times New Roman" w:hAnsi="Times New Roman" w:cs="Times New Roman"/>
          <w:sz w:val="24"/>
          <w:szCs w:val="24"/>
        </w:rPr>
        <w:t xml:space="preserve"> Odber vzoriek pre kontrolu zabezpečuje revízny technik, ako osoba oprávnená na kontrolu stavu a funkčnosti malej čistiarne odpadových vôd do 50 ekvivalentných obyvateľov podľa § 53 ods. 2 </w:t>
      </w:r>
      <w:r w:rsidR="007B2B7F">
        <w:rPr>
          <w:rFonts w:ascii="Times New Roman" w:hAnsi="Times New Roman" w:cs="Times New Roman"/>
          <w:sz w:val="24"/>
          <w:szCs w:val="24"/>
        </w:rPr>
        <w:t xml:space="preserve">vodného </w:t>
      </w:r>
      <w:r w:rsidR="00C30C97">
        <w:rPr>
          <w:rFonts w:ascii="Times New Roman" w:hAnsi="Times New Roman" w:cs="Times New Roman"/>
          <w:sz w:val="24"/>
          <w:szCs w:val="24"/>
        </w:rPr>
        <w:t xml:space="preserve">zákona. </w:t>
      </w:r>
    </w:p>
    <w:p w14:paraId="03097413" w14:textId="347AEE29" w:rsidR="00EE2CCB" w:rsidRPr="004B0C4B" w:rsidRDefault="00E152C6">
      <w:pPr>
        <w:spacing w:after="120"/>
        <w:jc w:val="both"/>
        <w:rPr>
          <w:rFonts w:ascii="Times New Roman" w:hAnsi="Times New Roman" w:cs="Times New Roman"/>
          <w:sz w:val="24"/>
          <w:szCs w:val="24"/>
        </w:rPr>
      </w:pPr>
      <w:r>
        <w:rPr>
          <w:rFonts w:ascii="Times New Roman" w:hAnsi="Times New Roman" w:cs="Times New Roman"/>
          <w:sz w:val="24"/>
          <w:szCs w:val="24"/>
        </w:rPr>
        <w:t>(8)</w:t>
      </w:r>
      <w:r w:rsidR="00280F3E" w:rsidRPr="004B0C4B">
        <w:rPr>
          <w:rFonts w:ascii="Times New Roman" w:hAnsi="Times New Roman" w:cs="Times New Roman"/>
          <w:sz w:val="24"/>
          <w:szCs w:val="24"/>
        </w:rPr>
        <w:t xml:space="preserve"> Limitné hodnoty ukazovateľov znečistenia vypúšťan</w:t>
      </w:r>
      <w:r w:rsidR="007D1513">
        <w:rPr>
          <w:rFonts w:ascii="Times New Roman" w:hAnsi="Times New Roman" w:cs="Times New Roman"/>
          <w:sz w:val="24"/>
          <w:szCs w:val="24"/>
        </w:rPr>
        <w:t xml:space="preserve">ých splaškových odpadových vôd </w:t>
      </w:r>
      <w:r w:rsidR="00280F3E" w:rsidRPr="004B0C4B">
        <w:rPr>
          <w:rFonts w:ascii="Times New Roman" w:hAnsi="Times New Roman" w:cs="Times New Roman"/>
          <w:sz w:val="24"/>
          <w:szCs w:val="24"/>
        </w:rPr>
        <w:t>do povrchových vôd</w:t>
      </w:r>
      <w:r w:rsidR="009C1529" w:rsidRPr="004B0C4B">
        <w:rPr>
          <w:rFonts w:ascii="Times New Roman" w:hAnsi="Times New Roman" w:cs="Times New Roman"/>
          <w:sz w:val="24"/>
          <w:szCs w:val="24"/>
        </w:rPr>
        <w:t xml:space="preserve"> pre malé čistiarne odpadových vôd do 50 </w:t>
      </w:r>
      <w:r w:rsidR="0027480A">
        <w:rPr>
          <w:rFonts w:ascii="Times New Roman" w:hAnsi="Times New Roman" w:cs="Times New Roman"/>
          <w:sz w:val="24"/>
          <w:szCs w:val="24"/>
        </w:rPr>
        <w:t>ekvivalentných obyvateľov</w:t>
      </w:r>
      <w:r w:rsidR="0027480A" w:rsidRPr="004B0C4B">
        <w:rPr>
          <w:rFonts w:ascii="Times New Roman" w:hAnsi="Times New Roman" w:cs="Times New Roman"/>
          <w:sz w:val="24"/>
          <w:szCs w:val="24"/>
        </w:rPr>
        <w:t xml:space="preserve"> </w:t>
      </w:r>
      <w:r w:rsidR="00280F3E" w:rsidRPr="004B0C4B">
        <w:rPr>
          <w:rFonts w:ascii="Times New Roman" w:hAnsi="Times New Roman" w:cs="Times New Roman"/>
          <w:sz w:val="24"/>
          <w:szCs w:val="24"/>
        </w:rPr>
        <w:t xml:space="preserve">sú uvedené v prílohe č. 6 v tabuľke časti A.1.1. </w:t>
      </w:r>
    </w:p>
    <w:p w14:paraId="1CB6AE22" w14:textId="7D669177" w:rsidR="00EE2CCB" w:rsidRPr="004B0C4B" w:rsidRDefault="00E152C6" w:rsidP="00DA0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80F3E" w:rsidRPr="004B0C4B">
        <w:rPr>
          <w:rFonts w:ascii="Times New Roman" w:hAnsi="Times New Roman" w:cs="Times New Roman"/>
          <w:sz w:val="24"/>
          <w:szCs w:val="24"/>
        </w:rPr>
        <w:t>) Limitné hodnoty ukazovateľov znečistenia vypúšťaných splaškových odpadových vôd do</w:t>
      </w:r>
      <w:r w:rsidR="00DA021A" w:rsidRPr="004B0C4B">
        <w:rPr>
          <w:rFonts w:ascii="Times New Roman" w:hAnsi="Times New Roman" w:cs="Times New Roman"/>
          <w:sz w:val="24"/>
          <w:szCs w:val="24"/>
        </w:rPr>
        <w:t xml:space="preserve"> </w:t>
      </w:r>
      <w:r w:rsidR="00280F3E" w:rsidRPr="004B0C4B">
        <w:rPr>
          <w:rFonts w:ascii="Times New Roman" w:hAnsi="Times New Roman" w:cs="Times New Roman"/>
          <w:sz w:val="24"/>
          <w:szCs w:val="24"/>
        </w:rPr>
        <w:t xml:space="preserve">podzemných vôd </w:t>
      </w:r>
      <w:r w:rsidR="00DA021A" w:rsidRPr="004B0C4B">
        <w:rPr>
          <w:rFonts w:ascii="Times New Roman" w:hAnsi="Times New Roman" w:cs="Times New Roman"/>
          <w:b/>
          <w:color w:val="FF0000"/>
          <w:sz w:val="24"/>
          <w:szCs w:val="20"/>
        </w:rPr>
        <w:t xml:space="preserve"> </w:t>
      </w:r>
      <w:r w:rsidR="0027480A" w:rsidRPr="004B0C4B">
        <w:rPr>
          <w:rFonts w:ascii="Times New Roman" w:hAnsi="Times New Roman" w:cs="Times New Roman"/>
          <w:sz w:val="24"/>
          <w:szCs w:val="24"/>
        </w:rPr>
        <w:t xml:space="preserve">pre malé čistiarne odpadových vôd do 50 </w:t>
      </w:r>
      <w:r w:rsidR="0027480A">
        <w:rPr>
          <w:rFonts w:ascii="Times New Roman" w:hAnsi="Times New Roman" w:cs="Times New Roman"/>
          <w:sz w:val="24"/>
          <w:szCs w:val="24"/>
        </w:rPr>
        <w:t>ekvivalentných obyvateľov</w:t>
      </w:r>
      <w:r w:rsidR="0027480A" w:rsidRPr="004B0C4B">
        <w:rPr>
          <w:rFonts w:ascii="Times New Roman" w:hAnsi="Times New Roman" w:cs="Times New Roman"/>
          <w:sz w:val="24"/>
          <w:szCs w:val="24"/>
        </w:rPr>
        <w:t xml:space="preserve"> </w:t>
      </w:r>
      <w:r w:rsidR="00280F3E" w:rsidRPr="004B0C4B">
        <w:rPr>
          <w:rFonts w:ascii="Times New Roman" w:hAnsi="Times New Roman" w:cs="Times New Roman"/>
          <w:sz w:val="24"/>
          <w:szCs w:val="24"/>
        </w:rPr>
        <w:t>sú uvedené v prílohe č. 6 v tabuľke časti A.2.</w:t>
      </w:r>
    </w:p>
    <w:p w14:paraId="27430ECB" w14:textId="77777777" w:rsidR="00DA021A" w:rsidRPr="004B0C4B" w:rsidRDefault="00DA021A" w:rsidP="00DA021A">
      <w:pPr>
        <w:spacing w:after="0" w:line="240" w:lineRule="auto"/>
        <w:jc w:val="both"/>
        <w:rPr>
          <w:rFonts w:ascii="Times New Roman" w:hAnsi="Times New Roman" w:cs="Times New Roman"/>
          <w:b/>
          <w:color w:val="FF0000"/>
          <w:sz w:val="24"/>
          <w:szCs w:val="20"/>
        </w:rPr>
      </w:pPr>
    </w:p>
    <w:p w14:paraId="529B5451" w14:textId="57D05A00" w:rsidR="00EE2CCB" w:rsidRPr="004B0C4B" w:rsidRDefault="00E152C6">
      <w:pPr>
        <w:spacing w:after="120"/>
        <w:jc w:val="both"/>
        <w:rPr>
          <w:rFonts w:ascii="Times New Roman" w:hAnsi="Times New Roman" w:cs="Times New Roman"/>
          <w:sz w:val="24"/>
          <w:szCs w:val="24"/>
        </w:rPr>
      </w:pPr>
      <w:r>
        <w:rPr>
          <w:rFonts w:ascii="Times New Roman" w:hAnsi="Times New Roman" w:cs="Times New Roman"/>
          <w:sz w:val="24"/>
          <w:szCs w:val="24"/>
        </w:rPr>
        <w:t>(10</w:t>
      </w:r>
      <w:r w:rsidR="00280F3E" w:rsidRPr="004B0C4B">
        <w:rPr>
          <w:rFonts w:ascii="Times New Roman" w:hAnsi="Times New Roman" w:cs="Times New Roman"/>
          <w:sz w:val="24"/>
          <w:szCs w:val="24"/>
        </w:rPr>
        <w:t>) Prevádzku malej čistiarne odpadových vôd do 50 ekvivalentných obyvateľov vykonáva jej vlastník podľa rozhodnutia orgánu štátnej vodnej správy a podľa návodu uvedeného v prevádzkovom poriadku a doporučení od výrobcu. Prevádzka malej čistiarne odpadových vôd do 50 ekvivalentných obyvateľov zahŕňa pravidelnú kontrolu stavu a funkčnosti, údržbu, pravidelný odvoz kalu, evidenciu o odvoze kalu oprávnenou osobou</w:t>
      </w:r>
      <w:r w:rsidR="005967E0">
        <w:rPr>
          <w:rFonts w:ascii="Times New Roman" w:hAnsi="Times New Roman" w:cs="Times New Roman"/>
          <w:sz w:val="24"/>
          <w:szCs w:val="24"/>
        </w:rPr>
        <w:t xml:space="preserve"> a</w:t>
      </w:r>
      <w:r w:rsidR="00280F3E" w:rsidRPr="004B0C4B">
        <w:rPr>
          <w:rFonts w:ascii="Times New Roman" w:hAnsi="Times New Roman" w:cs="Times New Roman"/>
          <w:sz w:val="24"/>
          <w:szCs w:val="24"/>
        </w:rPr>
        <w:t xml:space="preserve"> diaľkový monitoring funkčnosti. </w:t>
      </w:r>
    </w:p>
    <w:p w14:paraId="2BFE87B6" w14:textId="40A99DD8" w:rsidR="00EE2CCB" w:rsidRPr="004B0C4B" w:rsidRDefault="00E152C6">
      <w:pPr>
        <w:spacing w:after="120"/>
        <w:jc w:val="both"/>
        <w:rPr>
          <w:rFonts w:ascii="Times New Roman" w:hAnsi="Times New Roman" w:cs="Times New Roman"/>
          <w:color w:val="FF0000"/>
          <w:sz w:val="24"/>
          <w:szCs w:val="24"/>
        </w:rPr>
      </w:pPr>
      <w:r>
        <w:rPr>
          <w:rFonts w:ascii="Times New Roman" w:hAnsi="Times New Roman" w:cs="Times New Roman"/>
          <w:sz w:val="24"/>
          <w:szCs w:val="24"/>
        </w:rPr>
        <w:lastRenderedPageBreak/>
        <w:t>(11</w:t>
      </w:r>
      <w:r w:rsidR="00280F3E" w:rsidRPr="004B0C4B">
        <w:rPr>
          <w:rFonts w:ascii="Times New Roman" w:hAnsi="Times New Roman" w:cs="Times New Roman"/>
          <w:sz w:val="24"/>
          <w:szCs w:val="24"/>
        </w:rPr>
        <w:t xml:space="preserve">) </w:t>
      </w:r>
      <w:r w:rsidR="00EA451D">
        <w:rPr>
          <w:rFonts w:ascii="Times New Roman" w:hAnsi="Times New Roman" w:cs="Times New Roman"/>
          <w:sz w:val="24"/>
          <w:szCs w:val="24"/>
        </w:rPr>
        <w:t>Na vykonávanie činnosti revízneho technika sa v</w:t>
      </w:r>
      <w:r w:rsidR="00280F3E" w:rsidRPr="004B0C4B">
        <w:rPr>
          <w:rFonts w:ascii="Times New Roman" w:hAnsi="Times New Roman" w:cs="Times New Roman"/>
          <w:sz w:val="24"/>
          <w:szCs w:val="24"/>
        </w:rPr>
        <w:t>yžaduje minimálne úplné stredné odborné vzdelanie technického alebo prírodovedného zamerania a najmenej päťročná odborná prax</w:t>
      </w:r>
      <w:r w:rsidR="00280F3E" w:rsidRPr="004B0C4B">
        <w:rPr>
          <w:rFonts w:ascii="Times New Roman" w:hAnsi="Times New Roman" w:cs="Times New Roman"/>
          <w:color w:val="FF0000"/>
          <w:sz w:val="24"/>
          <w:szCs w:val="24"/>
        </w:rPr>
        <w:t xml:space="preserve"> </w:t>
      </w:r>
      <w:r w:rsidR="00280F3E" w:rsidRPr="004B0C4B">
        <w:rPr>
          <w:rFonts w:ascii="Times New Roman" w:hAnsi="Times New Roman" w:cs="Times New Roman"/>
          <w:sz w:val="24"/>
          <w:szCs w:val="24"/>
        </w:rPr>
        <w:t>vo vodohospodárskom odvetví alebo obdobnom technickom odvetví</w:t>
      </w:r>
      <w:r w:rsidR="003F2B10">
        <w:rPr>
          <w:rFonts w:ascii="Times New Roman" w:hAnsi="Times New Roman" w:cs="Times New Roman"/>
          <w:sz w:val="24"/>
          <w:szCs w:val="24"/>
        </w:rPr>
        <w:t>.</w:t>
      </w:r>
      <w:r w:rsidR="007D3819">
        <w:rPr>
          <w:rFonts w:ascii="Times New Roman" w:hAnsi="Times New Roman" w:cs="Times New Roman"/>
          <w:sz w:val="24"/>
          <w:szCs w:val="24"/>
        </w:rPr>
        <w:t xml:space="preserve"> </w:t>
      </w:r>
      <w:r w:rsidR="00EB306D">
        <w:rPr>
          <w:rFonts w:ascii="Times New Roman" w:hAnsi="Times New Roman" w:cs="Times New Roman"/>
          <w:sz w:val="24"/>
          <w:szCs w:val="24"/>
        </w:rPr>
        <w:t>Odborné preškolenie vykonáva osoba poverená ministerstvom podľa § 53 ods. 1 písm. z)</w:t>
      </w:r>
      <w:r w:rsidR="003C3506">
        <w:rPr>
          <w:rFonts w:ascii="Times New Roman" w:hAnsi="Times New Roman" w:cs="Times New Roman"/>
          <w:sz w:val="24"/>
          <w:szCs w:val="24"/>
        </w:rPr>
        <w:t xml:space="preserve"> vodného zákona</w:t>
      </w:r>
      <w:r w:rsidR="00EB306D">
        <w:rPr>
          <w:rFonts w:ascii="Times New Roman" w:hAnsi="Times New Roman" w:cs="Times New Roman"/>
          <w:sz w:val="24"/>
          <w:szCs w:val="24"/>
        </w:rPr>
        <w:t xml:space="preserve"> každé tri roky. </w:t>
      </w:r>
      <w:r w:rsidR="00280F3E" w:rsidRPr="004B0C4B">
        <w:rPr>
          <w:rFonts w:ascii="Times" w:hAnsi="Times" w:cs="Times"/>
          <w:sz w:val="24"/>
          <w:szCs w:val="24"/>
        </w:rPr>
        <w:t>Vzor osvedčenia pre revízneho technika je uvedený v prílohe č. 14a.</w:t>
      </w:r>
      <w:r w:rsidR="00280F3E" w:rsidRPr="004B0C4B">
        <w:rPr>
          <w:rFonts w:ascii="Times New Roman" w:hAnsi="Times New Roman" w:cs="Times New Roman"/>
          <w:sz w:val="24"/>
          <w:szCs w:val="24"/>
        </w:rPr>
        <w:t xml:space="preserve"> </w:t>
      </w:r>
    </w:p>
    <w:p w14:paraId="5EA91440" w14:textId="1FDE2A6E" w:rsidR="00EE2CCB" w:rsidRPr="004B0C4B" w:rsidRDefault="00E152C6">
      <w:pPr>
        <w:spacing w:after="120"/>
        <w:jc w:val="both"/>
        <w:rPr>
          <w:rFonts w:ascii="Times New Roman" w:hAnsi="Times New Roman" w:cs="Times New Roman"/>
          <w:sz w:val="24"/>
          <w:szCs w:val="24"/>
        </w:rPr>
      </w:pPr>
      <w:r>
        <w:rPr>
          <w:rFonts w:ascii="Times New Roman" w:hAnsi="Times New Roman" w:cs="Times New Roman"/>
          <w:sz w:val="24"/>
          <w:szCs w:val="24"/>
        </w:rPr>
        <w:t xml:space="preserve"> (12</w:t>
      </w:r>
      <w:r w:rsidR="00280F3E" w:rsidRPr="004B0C4B">
        <w:rPr>
          <w:rFonts w:ascii="Times New Roman" w:hAnsi="Times New Roman" w:cs="Times New Roman"/>
          <w:sz w:val="24"/>
          <w:szCs w:val="24"/>
        </w:rPr>
        <w:t xml:space="preserve">)  Technická revízia </w:t>
      </w:r>
      <w:r w:rsidR="00C30C97">
        <w:rPr>
          <w:rFonts w:ascii="Times New Roman" w:hAnsi="Times New Roman" w:cs="Times New Roman"/>
          <w:sz w:val="24"/>
          <w:szCs w:val="24"/>
        </w:rPr>
        <w:t>podľa § 53 o</w:t>
      </w:r>
      <w:r w:rsidR="00C639E9">
        <w:rPr>
          <w:rFonts w:ascii="Times New Roman" w:hAnsi="Times New Roman" w:cs="Times New Roman"/>
          <w:sz w:val="24"/>
          <w:szCs w:val="24"/>
        </w:rPr>
        <w:t>d</w:t>
      </w:r>
      <w:r w:rsidR="00C30C97">
        <w:rPr>
          <w:rFonts w:ascii="Times New Roman" w:hAnsi="Times New Roman" w:cs="Times New Roman"/>
          <w:sz w:val="24"/>
          <w:szCs w:val="24"/>
        </w:rPr>
        <w:t xml:space="preserve">s. 2 </w:t>
      </w:r>
      <w:r w:rsidR="00794D0A">
        <w:rPr>
          <w:rFonts w:ascii="Times New Roman" w:hAnsi="Times New Roman" w:cs="Times New Roman"/>
          <w:sz w:val="24"/>
          <w:szCs w:val="24"/>
        </w:rPr>
        <w:t xml:space="preserve">vodného </w:t>
      </w:r>
      <w:r w:rsidR="007A09B4">
        <w:rPr>
          <w:rFonts w:ascii="Times New Roman" w:hAnsi="Times New Roman" w:cs="Times New Roman"/>
          <w:sz w:val="24"/>
          <w:szCs w:val="24"/>
        </w:rPr>
        <w:t xml:space="preserve">zákona </w:t>
      </w:r>
      <w:r w:rsidR="00280F3E" w:rsidRPr="004B0C4B">
        <w:rPr>
          <w:rFonts w:ascii="Times New Roman" w:hAnsi="Times New Roman" w:cs="Times New Roman"/>
          <w:sz w:val="24"/>
          <w:szCs w:val="24"/>
        </w:rPr>
        <w:t xml:space="preserve">zahŕňa </w:t>
      </w:r>
      <w:r w:rsidR="00C30C97">
        <w:rPr>
          <w:rFonts w:ascii="Times New Roman" w:hAnsi="Times New Roman" w:cs="Times New Roman"/>
          <w:sz w:val="24"/>
          <w:szCs w:val="24"/>
        </w:rPr>
        <w:t xml:space="preserve">vizuálnu kontrolu celkového </w:t>
      </w:r>
      <w:r w:rsidR="00280F3E" w:rsidRPr="004B0C4B">
        <w:rPr>
          <w:rFonts w:ascii="Times New Roman" w:hAnsi="Times New Roman" w:cs="Times New Roman"/>
          <w:sz w:val="24"/>
          <w:szCs w:val="24"/>
        </w:rPr>
        <w:t xml:space="preserve">stavu súboru objektov a zariadení malej čistiarne odpadových vôd do 50 ekvivalentných obyvateľov, </w:t>
      </w:r>
      <w:r w:rsidR="007A09B4">
        <w:rPr>
          <w:rFonts w:ascii="Times New Roman" w:hAnsi="Times New Roman" w:cs="Times New Roman"/>
          <w:sz w:val="24"/>
          <w:szCs w:val="24"/>
        </w:rPr>
        <w:t xml:space="preserve">posúdenie </w:t>
      </w:r>
      <w:r w:rsidR="00280F3E" w:rsidRPr="004B0C4B">
        <w:rPr>
          <w:rFonts w:ascii="Times New Roman" w:hAnsi="Times New Roman" w:cs="Times New Roman"/>
          <w:sz w:val="24"/>
          <w:szCs w:val="24"/>
        </w:rPr>
        <w:t xml:space="preserve">spôsobu prevádzkovania </w:t>
      </w:r>
      <w:r w:rsidR="007A09B4">
        <w:rPr>
          <w:rFonts w:ascii="Times New Roman" w:hAnsi="Times New Roman" w:cs="Times New Roman"/>
          <w:sz w:val="24"/>
          <w:szCs w:val="24"/>
        </w:rPr>
        <w:t xml:space="preserve">malej čistiarne odpadových vôd do 50 ekvivalentných obyvateľov </w:t>
      </w:r>
      <w:r w:rsidR="00280F3E" w:rsidRPr="004B0C4B">
        <w:rPr>
          <w:rFonts w:ascii="Times New Roman" w:hAnsi="Times New Roman" w:cs="Times New Roman"/>
          <w:sz w:val="24"/>
          <w:szCs w:val="24"/>
        </w:rPr>
        <w:t>v súlade s rozhodnutím orgánu štátnej vodnej správy a</w:t>
      </w:r>
      <w:r w:rsidR="00C639E9">
        <w:rPr>
          <w:rFonts w:ascii="Times New Roman" w:hAnsi="Times New Roman" w:cs="Times New Roman"/>
          <w:sz w:val="24"/>
          <w:szCs w:val="24"/>
        </w:rPr>
        <w:t xml:space="preserve"> kontrolu </w:t>
      </w:r>
      <w:r w:rsidR="00280F3E" w:rsidRPr="004B0C4B">
        <w:rPr>
          <w:rFonts w:ascii="Times New Roman" w:hAnsi="Times New Roman" w:cs="Times New Roman"/>
          <w:sz w:val="24"/>
          <w:szCs w:val="24"/>
        </w:rPr>
        <w:t xml:space="preserve">prevádzkového </w:t>
      </w:r>
      <w:r w:rsidR="00EE4752">
        <w:rPr>
          <w:rFonts w:ascii="Times New Roman" w:hAnsi="Times New Roman" w:cs="Times New Roman"/>
          <w:sz w:val="24"/>
          <w:szCs w:val="24"/>
        </w:rPr>
        <w:t>denníku.</w:t>
      </w:r>
      <w:r w:rsidR="00C453BD">
        <w:rPr>
          <w:rFonts w:ascii="Times New Roman" w:hAnsi="Times New Roman" w:cs="Times New Roman"/>
          <w:sz w:val="24"/>
          <w:szCs w:val="24"/>
        </w:rPr>
        <w:t xml:space="preserve"> </w:t>
      </w:r>
      <w:r w:rsidR="00E45C3D">
        <w:rPr>
          <w:rFonts w:ascii="Times New Roman" w:hAnsi="Times New Roman" w:cs="Times New Roman"/>
          <w:sz w:val="24"/>
          <w:szCs w:val="24"/>
        </w:rPr>
        <w:t xml:space="preserve">Výsledkom technickej revízie je </w:t>
      </w:r>
      <w:r w:rsidR="00C453BD">
        <w:rPr>
          <w:rFonts w:ascii="Times New Roman" w:hAnsi="Times New Roman" w:cs="Times New Roman"/>
          <w:sz w:val="24"/>
          <w:szCs w:val="24"/>
        </w:rPr>
        <w:t>p</w:t>
      </w:r>
      <w:r w:rsidR="00C453BD" w:rsidRPr="004B0C4B">
        <w:rPr>
          <w:rFonts w:ascii="Times New Roman" w:hAnsi="Times New Roman" w:cs="Times New Roman"/>
          <w:sz w:val="24"/>
          <w:szCs w:val="24"/>
        </w:rPr>
        <w:t>rotokol o technickej revízii malej čistiarne odpadových vôd do 50 ekvivalentných obyvateľov</w:t>
      </w:r>
      <w:r w:rsidR="00C453BD">
        <w:rPr>
          <w:rFonts w:ascii="Times New Roman" w:hAnsi="Times New Roman" w:cs="Times New Roman"/>
          <w:sz w:val="24"/>
          <w:szCs w:val="24"/>
        </w:rPr>
        <w:t>.</w:t>
      </w:r>
    </w:p>
    <w:p w14:paraId="5DD1D35D" w14:textId="0F08FD6E" w:rsidR="00EE2CCB" w:rsidRPr="004B0C4B" w:rsidRDefault="00E152C6">
      <w:pPr>
        <w:spacing w:after="120"/>
        <w:jc w:val="both"/>
        <w:rPr>
          <w:rFonts w:ascii="Times New Roman" w:hAnsi="Times New Roman" w:cs="Times New Roman"/>
          <w:bCs/>
          <w:sz w:val="24"/>
          <w:szCs w:val="24"/>
        </w:rPr>
      </w:pPr>
      <w:r>
        <w:rPr>
          <w:rFonts w:ascii="Times New Roman" w:hAnsi="Times New Roman" w:cs="Times New Roman"/>
          <w:color w:val="000000" w:themeColor="text1"/>
          <w:sz w:val="24"/>
          <w:szCs w:val="24"/>
        </w:rPr>
        <w:t>(13</w:t>
      </w:r>
      <w:r w:rsidR="00280F3E" w:rsidRPr="004B0C4B">
        <w:rPr>
          <w:rFonts w:ascii="Times New Roman" w:hAnsi="Times New Roman" w:cs="Times New Roman"/>
          <w:color w:val="000000" w:themeColor="text1"/>
          <w:sz w:val="24"/>
          <w:szCs w:val="24"/>
        </w:rPr>
        <w:t xml:space="preserve">) </w:t>
      </w:r>
      <w:r w:rsidR="007A09B4">
        <w:rPr>
          <w:rFonts w:ascii="Times New Roman" w:hAnsi="Times New Roman" w:cs="Times New Roman"/>
          <w:sz w:val="24"/>
          <w:szCs w:val="24"/>
        </w:rPr>
        <w:t>P</w:t>
      </w:r>
      <w:r w:rsidR="00280F3E" w:rsidRPr="004B0C4B">
        <w:rPr>
          <w:rFonts w:ascii="Times New Roman" w:hAnsi="Times New Roman" w:cs="Times New Roman"/>
          <w:sz w:val="24"/>
          <w:szCs w:val="24"/>
        </w:rPr>
        <w:t>revádzkový denník</w:t>
      </w:r>
      <w:r w:rsidR="007A09B4">
        <w:rPr>
          <w:rFonts w:ascii="Times New Roman" w:hAnsi="Times New Roman" w:cs="Times New Roman"/>
          <w:sz w:val="24"/>
          <w:szCs w:val="24"/>
        </w:rPr>
        <w:t xml:space="preserve"> sa vedie</w:t>
      </w:r>
      <w:r w:rsidR="00280F3E" w:rsidRPr="004B0C4B">
        <w:rPr>
          <w:rFonts w:ascii="Times New Roman" w:hAnsi="Times New Roman" w:cs="Times New Roman"/>
          <w:sz w:val="24"/>
          <w:szCs w:val="24"/>
        </w:rPr>
        <w:t xml:space="preserve"> vo forme písomného záznamu, elektronického záznamu alebo zoznamu zápisov</w:t>
      </w:r>
      <w:r w:rsidR="00280F3E" w:rsidRPr="004B0C4B">
        <w:rPr>
          <w:rFonts w:ascii="Times New Roman" w:hAnsi="Times New Roman" w:cs="Times New Roman"/>
          <w:bCs/>
          <w:sz w:val="24"/>
          <w:szCs w:val="24"/>
        </w:rPr>
        <w:t xml:space="preserve"> s uvedením dátumov o sledovaní prevádzky malej čistiarne odpadových vôd do 50 </w:t>
      </w:r>
      <w:r w:rsidR="00280F3E" w:rsidRPr="004B0C4B">
        <w:rPr>
          <w:rFonts w:ascii="Times New Roman" w:hAnsi="Times New Roman" w:cs="Times New Roman"/>
          <w:sz w:val="24"/>
          <w:szCs w:val="24"/>
        </w:rPr>
        <w:t>ekvivalentných obyvateľov.</w:t>
      </w:r>
      <w:r w:rsidR="00280F3E" w:rsidRPr="004B0C4B">
        <w:rPr>
          <w:rFonts w:ascii="Times New Roman" w:hAnsi="Times New Roman" w:cs="Times New Roman"/>
          <w:bCs/>
          <w:sz w:val="24"/>
          <w:szCs w:val="24"/>
        </w:rPr>
        <w:t xml:space="preserve"> Prevádzkový denník obsahuje</w:t>
      </w:r>
      <w:r w:rsidR="008E4141">
        <w:rPr>
          <w:rFonts w:ascii="Times New Roman" w:hAnsi="Times New Roman" w:cs="Times New Roman"/>
          <w:bCs/>
          <w:sz w:val="24"/>
          <w:szCs w:val="24"/>
        </w:rPr>
        <w:t xml:space="preserve"> záznam o</w:t>
      </w:r>
    </w:p>
    <w:p w14:paraId="55A68CF2" w14:textId="038B1BDC" w:rsidR="00EE2CCB" w:rsidRPr="004B0C4B" w:rsidRDefault="00280F3E" w:rsidP="007D1513">
      <w:pPr>
        <w:spacing w:after="120"/>
        <w:ind w:left="284"/>
        <w:contextualSpacing/>
        <w:jc w:val="both"/>
        <w:rPr>
          <w:rFonts w:ascii="Times New Roman" w:hAnsi="Times New Roman" w:cs="Times New Roman"/>
          <w:sz w:val="24"/>
          <w:szCs w:val="24"/>
        </w:rPr>
      </w:pPr>
      <w:r w:rsidRPr="004B0C4B">
        <w:rPr>
          <w:rFonts w:ascii="Times New Roman" w:hAnsi="Times New Roman" w:cs="Times New Roman"/>
          <w:sz w:val="24"/>
          <w:szCs w:val="24"/>
        </w:rPr>
        <w:t>a)</w:t>
      </w:r>
      <w:r w:rsidR="007D3819">
        <w:rPr>
          <w:rFonts w:ascii="Times New Roman" w:hAnsi="Times New Roman" w:cs="Times New Roman"/>
          <w:sz w:val="24"/>
          <w:szCs w:val="24"/>
        </w:rPr>
        <w:t xml:space="preserve"> </w:t>
      </w:r>
      <w:r w:rsidRPr="004B0C4B">
        <w:rPr>
          <w:rFonts w:ascii="Times New Roman" w:hAnsi="Times New Roman" w:cs="Times New Roman"/>
          <w:sz w:val="24"/>
          <w:szCs w:val="24"/>
        </w:rPr>
        <w:t>vykonaní údržby,</w:t>
      </w:r>
    </w:p>
    <w:p w14:paraId="484FFC99" w14:textId="77777777" w:rsidR="00D92989" w:rsidRDefault="00280F3E" w:rsidP="007D1513">
      <w:pPr>
        <w:spacing w:after="120"/>
        <w:ind w:left="284"/>
        <w:contextualSpacing/>
        <w:jc w:val="both"/>
        <w:rPr>
          <w:rFonts w:ascii="Times New Roman" w:hAnsi="Times New Roman" w:cs="Times New Roman"/>
          <w:sz w:val="24"/>
          <w:szCs w:val="24"/>
        </w:rPr>
      </w:pPr>
      <w:r w:rsidRPr="004B0C4B">
        <w:rPr>
          <w:rFonts w:ascii="Times New Roman" w:hAnsi="Times New Roman" w:cs="Times New Roman"/>
          <w:color w:val="000000" w:themeColor="text1"/>
          <w:sz w:val="24"/>
          <w:szCs w:val="24"/>
        </w:rPr>
        <w:t xml:space="preserve">b) </w:t>
      </w:r>
      <w:r w:rsidRPr="004B0C4B">
        <w:rPr>
          <w:rFonts w:ascii="Times New Roman" w:hAnsi="Times New Roman" w:cs="Times New Roman"/>
          <w:sz w:val="24"/>
          <w:szCs w:val="24"/>
        </w:rPr>
        <w:t xml:space="preserve">vykonanom odbere vzorky </w:t>
      </w:r>
      <w:r w:rsidR="008E131D">
        <w:rPr>
          <w:rFonts w:ascii="Times New Roman" w:hAnsi="Times New Roman" w:cs="Times New Roman"/>
          <w:sz w:val="24"/>
          <w:szCs w:val="24"/>
        </w:rPr>
        <w:t xml:space="preserve"> a protokol o skúške vzorky vyči</w:t>
      </w:r>
      <w:r w:rsidR="008E4141">
        <w:rPr>
          <w:rFonts w:ascii="Times New Roman" w:hAnsi="Times New Roman" w:cs="Times New Roman"/>
          <w:sz w:val="24"/>
          <w:szCs w:val="24"/>
        </w:rPr>
        <w:t>s</w:t>
      </w:r>
      <w:r w:rsidR="008E131D">
        <w:rPr>
          <w:rFonts w:ascii="Times New Roman" w:hAnsi="Times New Roman" w:cs="Times New Roman"/>
          <w:sz w:val="24"/>
          <w:szCs w:val="24"/>
        </w:rPr>
        <w:t>tenej odpadovej vody z malej čistiarne odpadových vôd do 50 ekvivalentných obyvateľov,</w:t>
      </w:r>
      <w:r w:rsidR="00D92989">
        <w:rPr>
          <w:rFonts w:ascii="Times New Roman" w:hAnsi="Times New Roman" w:cs="Times New Roman"/>
          <w:sz w:val="24"/>
          <w:szCs w:val="24"/>
        </w:rPr>
        <w:t xml:space="preserve"> </w:t>
      </w:r>
    </w:p>
    <w:p w14:paraId="7201752B" w14:textId="76704065" w:rsidR="00EE2CCB" w:rsidRPr="004B0C4B" w:rsidRDefault="00D92989" w:rsidP="007D1513">
      <w:pPr>
        <w:spacing w:after="120"/>
        <w:ind w:left="284"/>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 </w:t>
      </w:r>
      <w:r w:rsidR="00280F3E" w:rsidRPr="004B0C4B">
        <w:rPr>
          <w:rFonts w:ascii="Times New Roman" w:hAnsi="Times New Roman" w:cs="Times New Roman"/>
          <w:color w:val="000000" w:themeColor="text1"/>
          <w:sz w:val="24"/>
          <w:szCs w:val="24"/>
        </w:rPr>
        <w:t>odvoze kalu,</w:t>
      </w:r>
    </w:p>
    <w:p w14:paraId="3CF8DB72" w14:textId="160F1F01" w:rsidR="00EE2CCB" w:rsidRPr="004B0C4B" w:rsidRDefault="00D92989" w:rsidP="007D1513">
      <w:pPr>
        <w:spacing w:after="120"/>
        <w:ind w:left="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7D1513">
        <w:rPr>
          <w:rFonts w:ascii="Times New Roman" w:hAnsi="Times New Roman" w:cs="Times New Roman"/>
          <w:color w:val="000000" w:themeColor="text1"/>
          <w:sz w:val="24"/>
          <w:szCs w:val="24"/>
        </w:rPr>
        <w:t xml:space="preserve"> </w:t>
      </w:r>
      <w:r w:rsidR="00280F3E" w:rsidRPr="004B0C4B">
        <w:rPr>
          <w:rFonts w:ascii="Times New Roman" w:hAnsi="Times New Roman" w:cs="Times New Roman"/>
          <w:color w:val="000000" w:themeColor="text1"/>
          <w:sz w:val="24"/>
          <w:szCs w:val="24"/>
        </w:rPr>
        <w:t>poruchách, </w:t>
      </w:r>
      <w:r w:rsidR="007A09B4">
        <w:rPr>
          <w:rFonts w:ascii="Times New Roman" w:hAnsi="Times New Roman" w:cs="Times New Roman"/>
          <w:color w:val="000000" w:themeColor="text1"/>
          <w:sz w:val="24"/>
          <w:szCs w:val="24"/>
        </w:rPr>
        <w:t xml:space="preserve">vykonaných opravách a </w:t>
      </w:r>
      <w:r w:rsidR="00280F3E" w:rsidRPr="004B0C4B">
        <w:rPr>
          <w:rFonts w:ascii="Times New Roman" w:hAnsi="Times New Roman" w:cs="Times New Roman"/>
          <w:color w:val="000000" w:themeColor="text1"/>
          <w:sz w:val="24"/>
          <w:szCs w:val="24"/>
        </w:rPr>
        <w:t>mimoriadnych udalostiach a zásahoch, ktoré sa vykonali na danom zariadení.</w:t>
      </w:r>
    </w:p>
    <w:p w14:paraId="320782C0" w14:textId="77777777" w:rsidR="00EE2CCB" w:rsidRPr="004B0C4B" w:rsidRDefault="00EE2CCB">
      <w:pPr>
        <w:spacing w:after="120"/>
        <w:ind w:left="720"/>
        <w:contextualSpacing/>
        <w:jc w:val="both"/>
        <w:rPr>
          <w:rFonts w:ascii="Times New Roman" w:hAnsi="Times New Roman" w:cs="Times New Roman"/>
          <w:color w:val="000000" w:themeColor="text1"/>
          <w:sz w:val="24"/>
          <w:szCs w:val="24"/>
        </w:rPr>
      </w:pPr>
    </w:p>
    <w:p w14:paraId="652FCD86" w14:textId="230C80E8" w:rsidR="00EE2CCB" w:rsidRPr="004B0C4B" w:rsidRDefault="00E152C6">
      <w:pPr>
        <w:spacing w:after="120"/>
        <w:jc w:val="both"/>
        <w:rPr>
          <w:rFonts w:ascii="Times New Roman" w:hAnsi="Times New Roman" w:cs="Times New Roman"/>
          <w:sz w:val="24"/>
          <w:szCs w:val="24"/>
        </w:rPr>
      </w:pPr>
      <w:r>
        <w:rPr>
          <w:rFonts w:ascii="Times New Roman" w:hAnsi="Times New Roman" w:cs="Times New Roman"/>
          <w:sz w:val="24"/>
          <w:szCs w:val="24"/>
        </w:rPr>
        <w:t>(14</w:t>
      </w:r>
      <w:r w:rsidR="00280F3E" w:rsidRPr="004B0C4B">
        <w:rPr>
          <w:rFonts w:ascii="Times New Roman" w:hAnsi="Times New Roman" w:cs="Times New Roman"/>
          <w:sz w:val="24"/>
          <w:szCs w:val="24"/>
        </w:rPr>
        <w:t xml:space="preserve">) </w:t>
      </w:r>
      <w:r w:rsidR="00280F3E" w:rsidRPr="007D1513">
        <w:rPr>
          <w:rFonts w:ascii="Times New Roman" w:hAnsi="Times New Roman" w:cs="Times New Roman"/>
          <w:sz w:val="24"/>
          <w:szCs w:val="24"/>
        </w:rPr>
        <w:t>Odvoz kalu zabezpečuje vlastník</w:t>
      </w:r>
      <w:r w:rsidR="00280F3E" w:rsidRPr="004B0C4B">
        <w:rPr>
          <w:rFonts w:ascii="Times New Roman" w:hAnsi="Times New Roman" w:cs="Times New Roman"/>
          <w:sz w:val="24"/>
          <w:szCs w:val="24"/>
        </w:rPr>
        <w:t xml:space="preserve"> malej čistiarne odpadových vôd do 50 ekvivalentných obyvateľov prostredníctvom oprávnenej osoby podľa § 36 ods. 4 </w:t>
      </w:r>
      <w:r w:rsidR="00857CFF">
        <w:rPr>
          <w:rFonts w:ascii="Times New Roman" w:hAnsi="Times New Roman" w:cs="Times New Roman"/>
          <w:sz w:val="24"/>
          <w:szCs w:val="24"/>
        </w:rPr>
        <w:t xml:space="preserve">vodného </w:t>
      </w:r>
      <w:r w:rsidR="00280F3E" w:rsidRPr="004B0C4B">
        <w:rPr>
          <w:rFonts w:ascii="Times New Roman" w:hAnsi="Times New Roman" w:cs="Times New Roman"/>
          <w:sz w:val="24"/>
          <w:szCs w:val="24"/>
        </w:rPr>
        <w:t>zákona, ktorá zabezpečuje odvoz odpadových vôd a kalu do čistiarne odpadových vôd</w:t>
      </w:r>
      <w:r w:rsidR="00C73A62">
        <w:rPr>
          <w:rFonts w:ascii="Times New Roman" w:hAnsi="Times New Roman" w:cs="Times New Roman"/>
          <w:sz w:val="24"/>
          <w:szCs w:val="24"/>
        </w:rPr>
        <w:t>.</w:t>
      </w:r>
      <w:r w:rsidR="00280F3E" w:rsidRPr="004B0C4B">
        <w:rPr>
          <w:rFonts w:ascii="Times New Roman" w:hAnsi="Times New Roman" w:cs="Times New Roman"/>
          <w:sz w:val="24"/>
          <w:szCs w:val="24"/>
        </w:rPr>
        <w:t>“.</w:t>
      </w:r>
    </w:p>
    <w:p w14:paraId="1D333E43" w14:textId="258F9D7B" w:rsidR="00C60B33"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rPr>
        <w:t>Poznámka pod čiarou k odkazu 3a znie:</w:t>
      </w:r>
    </w:p>
    <w:p w14:paraId="0C6B470A" w14:textId="77777777" w:rsidR="00EE2CCB" w:rsidRPr="004B0C4B" w:rsidRDefault="00280F3E">
      <w:pPr>
        <w:pStyle w:val="Normlnywebov"/>
        <w:shd w:val="clear" w:color="auto" w:fill="FFFFFF"/>
        <w:spacing w:before="192" w:after="96"/>
        <w:jc w:val="both"/>
        <w:rPr>
          <w:rFonts w:ascii="Times New Roman" w:hAnsi="Times New Roman" w:cs="Times New Roman"/>
          <w:b/>
          <w:bCs/>
          <w:color w:val="000000"/>
          <w:sz w:val="19"/>
          <w:szCs w:val="19"/>
        </w:rPr>
      </w:pPr>
      <w:r w:rsidRPr="004B0C4B">
        <w:rPr>
          <w:rFonts w:ascii="Times New Roman" w:hAnsi="Times New Roman" w:cs="Times New Roman"/>
        </w:rPr>
        <w:t>„</w:t>
      </w:r>
      <w:r w:rsidRPr="004B0C4B">
        <w:rPr>
          <w:rFonts w:ascii="Times New Roman" w:hAnsi="Times New Roman" w:cs="Times New Roman"/>
          <w:vertAlign w:val="superscript"/>
        </w:rPr>
        <w:t>3a</w:t>
      </w:r>
      <w:r w:rsidRPr="004B0C4B">
        <w:rPr>
          <w:rFonts w:ascii="Times New Roman" w:hAnsi="Times New Roman" w:cs="Times New Roman"/>
        </w:rPr>
        <w:t>) Čl. 4 až 6 n</w:t>
      </w:r>
      <w:r w:rsidRPr="004B0C4B">
        <w:rPr>
          <w:rFonts w:ascii="Times New Roman" w:hAnsi="Times New Roman" w:cs="Times New Roman"/>
          <w:bCs/>
        </w:rPr>
        <w:t>ariadenia</w:t>
      </w:r>
      <w:r w:rsidRPr="004B0C4B">
        <w:rPr>
          <w:rFonts w:ascii="Times New Roman" w:hAnsi="Times New Roman" w:cs="Times New Roman"/>
        </w:rPr>
        <w:t xml:space="preserve"> Európskeho parlamentu a Rady (EÚ) č. 305/2011 z 9. marca 2011, ktorým sa ustanovujú harmonizované podmienky uvádzania stavebných výrobkov na trh a ktorým sa ruší smernica Rady 89/106/EHS </w:t>
      </w:r>
      <w:r w:rsidRPr="004B0C4B">
        <w:rPr>
          <w:rFonts w:ascii="Times New Roman" w:eastAsia="Segoe UI" w:hAnsi="Times New Roman" w:cs="Times New Roman"/>
          <w:shd w:val="clear" w:color="auto" w:fill="FFFFFF"/>
        </w:rPr>
        <w:t>(Ú. v. EÚ L 88, 4.4. 2011)</w:t>
      </w:r>
      <w:r w:rsidR="008B1643" w:rsidRPr="004B0C4B">
        <w:rPr>
          <w:rFonts w:ascii="Times New Roman" w:eastAsia="Segoe UI" w:hAnsi="Times New Roman" w:cs="Times New Roman"/>
          <w:shd w:val="clear" w:color="auto" w:fill="FFFFFF"/>
        </w:rPr>
        <w:t xml:space="preserve"> v platnom znení</w:t>
      </w:r>
      <w:r w:rsidRPr="004B0C4B">
        <w:rPr>
          <w:rFonts w:ascii="Times New Roman" w:eastAsia="Segoe UI" w:hAnsi="Times New Roman" w:cs="Times New Roman"/>
          <w:shd w:val="clear" w:color="auto" w:fill="FFFFFF"/>
        </w:rPr>
        <w:t>.</w:t>
      </w:r>
      <w:r w:rsidRPr="004B0C4B">
        <w:rPr>
          <w:rFonts w:ascii="Times New Roman" w:hAnsi="Times New Roman" w:cs="Times New Roman"/>
        </w:rPr>
        <w:t>“</w:t>
      </w:r>
      <w:r w:rsidRPr="004B0C4B">
        <w:rPr>
          <w:rFonts w:ascii="Times New Roman" w:eastAsia="Segoe UI" w:hAnsi="Times New Roman" w:cs="Times New Roman"/>
          <w:shd w:val="clear" w:color="auto" w:fill="FFFFFF"/>
        </w:rPr>
        <w:t>.</w:t>
      </w:r>
    </w:p>
    <w:p w14:paraId="0A9102E8" w14:textId="77777777" w:rsidR="00EE2CCB" w:rsidRPr="004B0C4B" w:rsidRDefault="00EE2CCB">
      <w:pPr>
        <w:jc w:val="both"/>
        <w:rPr>
          <w:rFonts w:ascii="Times New Roman" w:hAnsi="Times New Roman" w:cs="Times New Roman"/>
          <w:sz w:val="24"/>
          <w:szCs w:val="24"/>
        </w:rPr>
      </w:pPr>
    </w:p>
    <w:p w14:paraId="61C535DC" w14:textId="2ADC303A" w:rsidR="00233B03" w:rsidRPr="004B0C4B" w:rsidRDefault="00152E14">
      <w:pPr>
        <w:jc w:val="both"/>
        <w:rPr>
          <w:rFonts w:ascii="Times New Roman" w:hAnsi="Times New Roman" w:cs="Times New Roman"/>
          <w:bCs/>
          <w:sz w:val="24"/>
          <w:szCs w:val="24"/>
        </w:rPr>
      </w:pPr>
      <w:r>
        <w:rPr>
          <w:rFonts w:ascii="Times New Roman" w:hAnsi="Times New Roman" w:cs="Times New Roman"/>
          <w:bCs/>
          <w:sz w:val="24"/>
          <w:szCs w:val="24"/>
        </w:rPr>
        <w:t>4</w:t>
      </w:r>
      <w:r w:rsidR="00280F3E" w:rsidRPr="004B0C4B">
        <w:rPr>
          <w:rFonts w:ascii="Times New Roman" w:hAnsi="Times New Roman" w:cs="Times New Roman"/>
          <w:b/>
          <w:bCs/>
          <w:sz w:val="24"/>
          <w:szCs w:val="24"/>
        </w:rPr>
        <w:t xml:space="preserve">. </w:t>
      </w:r>
      <w:r w:rsidR="00280F3E" w:rsidRPr="004B0C4B">
        <w:rPr>
          <w:rFonts w:ascii="Times New Roman" w:hAnsi="Times New Roman" w:cs="Times New Roman"/>
          <w:bCs/>
          <w:sz w:val="24"/>
          <w:szCs w:val="24"/>
        </w:rPr>
        <w:t xml:space="preserve">Za § 10 sa vkladá § 10a, ktorý vrátane nadpisu znie: </w:t>
      </w:r>
    </w:p>
    <w:p w14:paraId="65B01F32" w14:textId="77777777" w:rsidR="00EE2CCB" w:rsidRPr="004B0C4B" w:rsidRDefault="00280F3E">
      <w:pPr>
        <w:spacing w:after="0"/>
        <w:jc w:val="center"/>
        <w:rPr>
          <w:rFonts w:ascii="Times New Roman" w:hAnsi="Times New Roman" w:cs="Times New Roman"/>
          <w:b/>
          <w:bCs/>
          <w:sz w:val="24"/>
          <w:szCs w:val="24"/>
        </w:rPr>
      </w:pPr>
      <w:r w:rsidRPr="004B0C4B">
        <w:rPr>
          <w:rFonts w:ascii="Times New Roman" w:hAnsi="Times New Roman" w:cs="Times New Roman"/>
          <w:bCs/>
          <w:sz w:val="24"/>
          <w:szCs w:val="24"/>
        </w:rPr>
        <w:t>„</w:t>
      </w:r>
      <w:r w:rsidRPr="004B0C4B">
        <w:rPr>
          <w:rFonts w:ascii="Times New Roman" w:hAnsi="Times New Roman" w:cs="Times New Roman"/>
          <w:b/>
          <w:bCs/>
          <w:sz w:val="24"/>
          <w:szCs w:val="24"/>
        </w:rPr>
        <w:t>§ 10a</w:t>
      </w:r>
    </w:p>
    <w:p w14:paraId="30A9BF0B" w14:textId="242382F8" w:rsidR="00EE2CCB" w:rsidRPr="004B0C4B" w:rsidRDefault="00280F3E">
      <w:pPr>
        <w:jc w:val="center"/>
        <w:rPr>
          <w:rFonts w:ascii="Times New Roman" w:hAnsi="Times New Roman" w:cs="Times New Roman"/>
          <w:b/>
          <w:bCs/>
          <w:sz w:val="24"/>
          <w:szCs w:val="24"/>
        </w:rPr>
      </w:pPr>
      <w:r w:rsidRPr="004B0C4B">
        <w:rPr>
          <w:rFonts w:ascii="Times New Roman" w:hAnsi="Times New Roman" w:cs="Times New Roman"/>
          <w:b/>
          <w:bCs/>
          <w:sz w:val="24"/>
          <w:szCs w:val="24"/>
        </w:rPr>
        <w:t>Prechodné ustanoveni</w:t>
      </w:r>
      <w:r w:rsidR="00B02795">
        <w:rPr>
          <w:rFonts w:ascii="Times New Roman" w:hAnsi="Times New Roman" w:cs="Times New Roman"/>
          <w:b/>
          <w:bCs/>
          <w:sz w:val="24"/>
          <w:szCs w:val="24"/>
        </w:rPr>
        <w:t>e</w:t>
      </w:r>
      <w:r w:rsidRPr="004B0C4B">
        <w:rPr>
          <w:rFonts w:ascii="Times New Roman" w:hAnsi="Times New Roman" w:cs="Times New Roman"/>
          <w:b/>
          <w:bCs/>
          <w:sz w:val="24"/>
          <w:szCs w:val="24"/>
        </w:rPr>
        <w:t xml:space="preserve"> k úpravám účinným od 1. </w:t>
      </w:r>
      <w:r w:rsidR="0072152E">
        <w:rPr>
          <w:rFonts w:ascii="Times New Roman" w:hAnsi="Times New Roman" w:cs="Times New Roman"/>
          <w:b/>
          <w:bCs/>
          <w:sz w:val="24"/>
          <w:szCs w:val="24"/>
        </w:rPr>
        <w:t>novembra</w:t>
      </w:r>
      <w:r w:rsidR="0072152E" w:rsidRPr="004B0C4B">
        <w:rPr>
          <w:rFonts w:ascii="Times New Roman" w:hAnsi="Times New Roman" w:cs="Times New Roman"/>
          <w:b/>
          <w:bCs/>
          <w:sz w:val="24"/>
          <w:szCs w:val="24"/>
        </w:rPr>
        <w:t xml:space="preserve"> </w:t>
      </w:r>
      <w:r w:rsidRPr="004B0C4B">
        <w:rPr>
          <w:rFonts w:ascii="Times New Roman" w:hAnsi="Times New Roman" w:cs="Times New Roman"/>
          <w:b/>
          <w:bCs/>
          <w:sz w:val="24"/>
          <w:szCs w:val="24"/>
        </w:rPr>
        <w:t>2022</w:t>
      </w:r>
    </w:p>
    <w:p w14:paraId="5765BC2A" w14:textId="6E4C7C6D" w:rsidR="00B02795" w:rsidRDefault="00280F3E" w:rsidP="00727E1D">
      <w:pPr>
        <w:ind w:firstLine="708"/>
        <w:jc w:val="both"/>
        <w:rPr>
          <w:rFonts w:ascii="Times New Roman" w:hAnsi="Times New Roman" w:cs="Times New Roman"/>
          <w:bCs/>
          <w:sz w:val="24"/>
          <w:szCs w:val="24"/>
        </w:rPr>
      </w:pPr>
      <w:r w:rsidRPr="004B0C4B">
        <w:rPr>
          <w:rFonts w:ascii="Times New Roman" w:hAnsi="Times New Roman" w:cs="Times New Roman"/>
          <w:bCs/>
          <w:sz w:val="24"/>
          <w:szCs w:val="24"/>
        </w:rPr>
        <w:t xml:space="preserve">Požiadavky o kategóriách, minimálnej účinnosti, limitných hodnotách ukazovateľov znečistenia vypúšťaných splaškových odpadových vôd do povrchových vôd a do podzemných vôd, prevádzke, prevádzkovom denníku a revíznom technikovi na kontrolu stavu a funkčnosti malej čistiarne odpadových vôd do 50 ekvivalentných obyvateľov sa uvedú do súladu so znením účinným od 1. </w:t>
      </w:r>
      <w:r w:rsidR="0072152E">
        <w:rPr>
          <w:rFonts w:ascii="Times New Roman" w:hAnsi="Times New Roman" w:cs="Times New Roman"/>
          <w:bCs/>
          <w:sz w:val="24"/>
          <w:szCs w:val="24"/>
        </w:rPr>
        <w:t xml:space="preserve">novembra </w:t>
      </w:r>
      <w:r w:rsidRPr="004B0C4B">
        <w:rPr>
          <w:rFonts w:ascii="Times New Roman" w:hAnsi="Times New Roman" w:cs="Times New Roman"/>
          <w:bCs/>
          <w:sz w:val="24"/>
          <w:szCs w:val="24"/>
        </w:rPr>
        <w:t>2022 najneskôr do 1. januára 2024</w:t>
      </w:r>
      <w:r w:rsidR="00B02795">
        <w:rPr>
          <w:rFonts w:ascii="Times New Roman" w:hAnsi="Times New Roman" w:cs="Times New Roman"/>
          <w:bCs/>
          <w:sz w:val="24"/>
          <w:szCs w:val="24"/>
        </w:rPr>
        <w:t>.“.</w:t>
      </w:r>
    </w:p>
    <w:p w14:paraId="68833CB6" w14:textId="77777777" w:rsidR="00B02795" w:rsidRDefault="00B02795" w:rsidP="00727E1D">
      <w:pPr>
        <w:ind w:firstLine="708"/>
        <w:jc w:val="both"/>
        <w:rPr>
          <w:rFonts w:ascii="Times New Roman" w:hAnsi="Times New Roman" w:cs="Times New Roman"/>
          <w:bCs/>
          <w:sz w:val="24"/>
          <w:szCs w:val="24"/>
        </w:rPr>
      </w:pPr>
    </w:p>
    <w:p w14:paraId="0B4C4D25" w14:textId="77777777" w:rsidR="00B02795" w:rsidRDefault="00B02795" w:rsidP="00727E1D">
      <w:pPr>
        <w:ind w:firstLine="708"/>
        <w:jc w:val="both"/>
        <w:rPr>
          <w:rFonts w:ascii="Times New Roman" w:hAnsi="Times New Roman" w:cs="Times New Roman"/>
          <w:bCs/>
          <w:sz w:val="24"/>
          <w:szCs w:val="24"/>
        </w:rPr>
      </w:pPr>
    </w:p>
    <w:p w14:paraId="6F296B90" w14:textId="77777777" w:rsidR="00B02795" w:rsidRDefault="00B02795" w:rsidP="00727E1D">
      <w:pPr>
        <w:ind w:firstLine="708"/>
        <w:jc w:val="both"/>
        <w:rPr>
          <w:rFonts w:ascii="Times New Roman" w:hAnsi="Times New Roman" w:cs="Times New Roman"/>
          <w:bCs/>
          <w:sz w:val="24"/>
          <w:szCs w:val="24"/>
        </w:rPr>
      </w:pPr>
    </w:p>
    <w:p w14:paraId="7B12E8D3" w14:textId="629DE327" w:rsidR="00EE2CCB" w:rsidRPr="004B0C4B" w:rsidRDefault="00EE2CCB" w:rsidP="00727E1D">
      <w:pPr>
        <w:ind w:firstLine="708"/>
        <w:jc w:val="both"/>
        <w:rPr>
          <w:rFonts w:ascii="Times New Roman" w:hAnsi="Times New Roman" w:cs="Times New Roman"/>
          <w:bCs/>
          <w:sz w:val="24"/>
          <w:szCs w:val="24"/>
        </w:rPr>
      </w:pPr>
    </w:p>
    <w:p w14:paraId="4ACBBC4D" w14:textId="417CE2AA" w:rsidR="00EE2CCB" w:rsidRPr="004B0C4B" w:rsidRDefault="00D76C42">
      <w:pPr>
        <w:jc w:val="both"/>
        <w:rPr>
          <w:rFonts w:ascii="Times New Roman" w:hAnsi="Times New Roman" w:cs="Times New Roman"/>
          <w:bCs/>
          <w:sz w:val="24"/>
          <w:szCs w:val="24"/>
        </w:rPr>
      </w:pPr>
      <w:r>
        <w:rPr>
          <w:rFonts w:ascii="Times New Roman" w:hAnsi="Times New Roman" w:cs="Times New Roman"/>
          <w:bCs/>
          <w:sz w:val="24"/>
          <w:szCs w:val="24"/>
        </w:rPr>
        <w:t>5</w:t>
      </w:r>
      <w:r w:rsidR="00280F3E" w:rsidRPr="004B0C4B">
        <w:rPr>
          <w:rFonts w:ascii="Times New Roman" w:hAnsi="Times New Roman" w:cs="Times New Roman"/>
          <w:bCs/>
          <w:sz w:val="24"/>
          <w:szCs w:val="24"/>
        </w:rPr>
        <w:t>. V prílohe č. 6 tabuľk</w:t>
      </w:r>
      <w:r w:rsidR="00A2409E">
        <w:rPr>
          <w:rFonts w:ascii="Times New Roman" w:hAnsi="Times New Roman" w:cs="Times New Roman"/>
          <w:bCs/>
          <w:sz w:val="24"/>
          <w:szCs w:val="24"/>
        </w:rPr>
        <w:t>a</w:t>
      </w:r>
      <w:r w:rsidR="00280F3E" w:rsidRPr="004B0C4B">
        <w:rPr>
          <w:rFonts w:ascii="Times New Roman" w:hAnsi="Times New Roman" w:cs="Times New Roman"/>
          <w:bCs/>
          <w:sz w:val="24"/>
          <w:szCs w:val="24"/>
        </w:rPr>
        <w:t xml:space="preserve"> časti A.1  </w:t>
      </w:r>
      <w:r w:rsidR="00A2409E">
        <w:rPr>
          <w:rFonts w:ascii="Times New Roman" w:hAnsi="Times New Roman" w:cs="Times New Roman"/>
          <w:bCs/>
          <w:sz w:val="24"/>
          <w:szCs w:val="24"/>
        </w:rPr>
        <w:t>znie</w:t>
      </w:r>
      <w:r w:rsidR="00280F3E" w:rsidRPr="004B0C4B">
        <w:rPr>
          <w:rFonts w:ascii="Times New Roman" w:hAnsi="Times New Roman" w:cs="Times New Roman"/>
          <w:bCs/>
          <w:sz w:val="24"/>
          <w:szCs w:val="24"/>
        </w:rPr>
        <w:t xml:space="preserve">: </w:t>
      </w:r>
    </w:p>
    <w:p w14:paraId="0503A9BF" w14:textId="77777777"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bCs/>
          <w:sz w:val="24"/>
          <w:szCs w:val="24"/>
        </w:rPr>
        <w:t>„</w:t>
      </w:r>
    </w:p>
    <w:tbl>
      <w:tblPr>
        <w:tblStyle w:val="TableNormal2"/>
        <w:tblW w:w="0" w:type="auto"/>
        <w:tblInd w:w="123"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4A0" w:firstRow="1" w:lastRow="0" w:firstColumn="1" w:lastColumn="0" w:noHBand="0" w:noVBand="1"/>
      </w:tblPr>
      <w:tblGrid>
        <w:gridCol w:w="1573"/>
        <w:gridCol w:w="567"/>
        <w:gridCol w:w="476"/>
        <w:gridCol w:w="587"/>
        <w:gridCol w:w="734"/>
        <w:gridCol w:w="586"/>
        <w:gridCol w:w="594"/>
        <w:gridCol w:w="580"/>
        <w:gridCol w:w="587"/>
        <w:gridCol w:w="587"/>
        <w:gridCol w:w="587"/>
        <w:gridCol w:w="586"/>
        <w:gridCol w:w="588"/>
      </w:tblGrid>
      <w:tr w:rsidR="00EE2CCB" w:rsidRPr="004B0C4B" w14:paraId="67BDA959" w14:textId="77777777" w:rsidTr="00727E1D">
        <w:trPr>
          <w:trHeight w:val="715"/>
        </w:trPr>
        <w:tc>
          <w:tcPr>
            <w:tcW w:w="1573" w:type="dxa"/>
          </w:tcPr>
          <w:p w14:paraId="7893BAB5" w14:textId="77777777" w:rsidR="00EE2CCB" w:rsidRPr="004B0C4B" w:rsidRDefault="00280F3E">
            <w:pPr>
              <w:pStyle w:val="TableParagraph"/>
              <w:spacing w:before="6" w:line="247" w:lineRule="auto"/>
              <w:ind w:left="65"/>
              <w:rPr>
                <w:b/>
                <w:sz w:val="20"/>
              </w:rPr>
            </w:pPr>
            <w:r w:rsidRPr="004B0C4B">
              <w:rPr>
                <w:b/>
                <w:w w:val="110"/>
                <w:sz w:val="20"/>
              </w:rPr>
              <w:t>Ve</w:t>
            </w:r>
            <w:r w:rsidRPr="004B0C4B">
              <w:rPr>
                <w:rFonts w:ascii="Arial" w:hAnsi="Arial"/>
                <w:w w:val="110"/>
                <w:sz w:val="20"/>
              </w:rPr>
              <w:t>ľ</w:t>
            </w:r>
            <w:r w:rsidRPr="004B0C4B">
              <w:rPr>
                <w:b/>
                <w:w w:val="110"/>
                <w:sz w:val="20"/>
              </w:rPr>
              <w:t>kos</w:t>
            </w:r>
            <w:r w:rsidRPr="004B0C4B">
              <w:rPr>
                <w:rFonts w:ascii="Arial" w:hAnsi="Arial"/>
                <w:w w:val="110"/>
                <w:sz w:val="20"/>
              </w:rPr>
              <w:t xml:space="preserve">ť </w:t>
            </w:r>
            <w:r w:rsidRPr="004B0C4B">
              <w:rPr>
                <w:b/>
                <w:w w:val="105"/>
                <w:sz w:val="20"/>
              </w:rPr>
              <w:t>zdroja</w:t>
            </w:r>
            <w:r w:rsidRPr="004B0C4B">
              <w:rPr>
                <w:w w:val="105"/>
                <w:sz w:val="20"/>
                <w:vertAlign w:val="superscript"/>
              </w:rPr>
              <w:t>1)</w:t>
            </w:r>
            <w:r w:rsidRPr="004B0C4B">
              <w:rPr>
                <w:w w:val="105"/>
                <w:sz w:val="20"/>
              </w:rPr>
              <w:t xml:space="preserve"> </w:t>
            </w:r>
            <w:r w:rsidRPr="004B0C4B">
              <w:rPr>
                <w:b/>
                <w:w w:val="105"/>
                <w:sz w:val="20"/>
              </w:rPr>
              <w:t>(EO)</w:t>
            </w:r>
          </w:p>
        </w:tc>
        <w:tc>
          <w:tcPr>
            <w:tcW w:w="1043" w:type="dxa"/>
            <w:gridSpan w:val="2"/>
          </w:tcPr>
          <w:p w14:paraId="566EA60B" w14:textId="77777777" w:rsidR="00EE2CCB" w:rsidRPr="004B0C4B" w:rsidRDefault="00280F3E">
            <w:pPr>
              <w:pStyle w:val="TableParagraph"/>
              <w:spacing w:before="7" w:line="240" w:lineRule="auto"/>
              <w:ind w:left="215"/>
              <w:rPr>
                <w:b/>
                <w:sz w:val="20"/>
              </w:rPr>
            </w:pPr>
            <w:r w:rsidRPr="004B0C4B">
              <w:rPr>
                <w:b/>
                <w:sz w:val="20"/>
              </w:rPr>
              <w:t>CHSK</w:t>
            </w:r>
            <w:r w:rsidRPr="004B0C4B">
              <w:rPr>
                <w:b/>
                <w:sz w:val="20"/>
                <w:vertAlign w:val="subscript"/>
              </w:rPr>
              <w:t>Cr</w:t>
            </w:r>
          </w:p>
          <w:p w14:paraId="6DE4CA3C" w14:textId="77777777" w:rsidR="00EE2CCB" w:rsidRPr="004B0C4B" w:rsidRDefault="00280F3E">
            <w:pPr>
              <w:pStyle w:val="TableParagraph"/>
              <w:spacing w:before="9" w:line="240" w:lineRule="auto"/>
              <w:ind w:left="320"/>
              <w:rPr>
                <w:b/>
                <w:sz w:val="20"/>
              </w:rPr>
            </w:pPr>
            <w:r w:rsidRPr="004B0C4B">
              <w:rPr>
                <w:b/>
                <w:w w:val="105"/>
                <w:sz w:val="20"/>
              </w:rPr>
              <w:t>(mg/l)</w:t>
            </w:r>
          </w:p>
        </w:tc>
        <w:tc>
          <w:tcPr>
            <w:tcW w:w="1321" w:type="dxa"/>
            <w:gridSpan w:val="2"/>
          </w:tcPr>
          <w:p w14:paraId="7D2F629E" w14:textId="77777777" w:rsidR="00EE2CCB" w:rsidRPr="004B0C4B" w:rsidRDefault="00280F3E">
            <w:pPr>
              <w:pStyle w:val="TableParagraph"/>
              <w:spacing w:before="7" w:line="249" w:lineRule="auto"/>
              <w:ind w:left="351" w:firstLine="51"/>
              <w:rPr>
                <w:b/>
                <w:sz w:val="20"/>
              </w:rPr>
            </w:pPr>
            <w:r w:rsidRPr="004B0C4B">
              <w:rPr>
                <w:b/>
                <w:w w:val="105"/>
                <w:sz w:val="20"/>
              </w:rPr>
              <w:t xml:space="preserve">BSK5 </w:t>
            </w:r>
            <w:r w:rsidRPr="004B0C4B">
              <w:rPr>
                <w:b/>
                <w:sz w:val="20"/>
              </w:rPr>
              <w:t>(ATM)</w:t>
            </w:r>
          </w:p>
          <w:p w14:paraId="1DE74D4C" w14:textId="77777777" w:rsidR="00EE2CCB" w:rsidRPr="004B0C4B" w:rsidRDefault="00280F3E">
            <w:pPr>
              <w:pStyle w:val="TableParagraph"/>
              <w:spacing w:line="210" w:lineRule="exact"/>
              <w:ind w:left="396"/>
              <w:rPr>
                <w:b/>
                <w:sz w:val="20"/>
              </w:rPr>
            </w:pPr>
            <w:r w:rsidRPr="004B0C4B">
              <w:rPr>
                <w:b/>
                <w:w w:val="105"/>
                <w:sz w:val="20"/>
              </w:rPr>
              <w:t>(mg/l)</w:t>
            </w:r>
          </w:p>
        </w:tc>
        <w:tc>
          <w:tcPr>
            <w:tcW w:w="1180" w:type="dxa"/>
            <w:gridSpan w:val="2"/>
          </w:tcPr>
          <w:p w14:paraId="4D8D26DD" w14:textId="77777777" w:rsidR="00EE2CCB" w:rsidRPr="004B0C4B" w:rsidRDefault="00280F3E">
            <w:pPr>
              <w:pStyle w:val="TableParagraph"/>
              <w:spacing w:before="7" w:line="240" w:lineRule="auto"/>
              <w:ind w:left="299" w:right="285"/>
              <w:jc w:val="center"/>
              <w:rPr>
                <w:b/>
                <w:sz w:val="20"/>
              </w:rPr>
            </w:pPr>
            <w:r w:rsidRPr="004B0C4B">
              <w:rPr>
                <w:b/>
                <w:w w:val="105"/>
                <w:sz w:val="20"/>
              </w:rPr>
              <w:t>NL</w:t>
            </w:r>
          </w:p>
          <w:p w14:paraId="3B18C659" w14:textId="77777777" w:rsidR="00EE2CCB" w:rsidRPr="004B0C4B" w:rsidRDefault="00280F3E">
            <w:pPr>
              <w:pStyle w:val="TableParagraph"/>
              <w:spacing w:before="9" w:line="240" w:lineRule="auto"/>
              <w:ind w:left="299" w:right="286"/>
              <w:jc w:val="center"/>
              <w:rPr>
                <w:b/>
                <w:sz w:val="20"/>
              </w:rPr>
            </w:pPr>
            <w:r w:rsidRPr="004B0C4B">
              <w:rPr>
                <w:b/>
                <w:w w:val="105"/>
                <w:sz w:val="20"/>
              </w:rPr>
              <w:t>(mg/l)</w:t>
            </w:r>
          </w:p>
        </w:tc>
        <w:tc>
          <w:tcPr>
            <w:tcW w:w="1167" w:type="dxa"/>
            <w:gridSpan w:val="2"/>
          </w:tcPr>
          <w:p w14:paraId="407E2AE9" w14:textId="77777777" w:rsidR="00EE2CCB" w:rsidRPr="004B0C4B" w:rsidRDefault="00280F3E">
            <w:pPr>
              <w:pStyle w:val="TableParagraph"/>
              <w:spacing w:before="7" w:line="240" w:lineRule="auto"/>
              <w:ind w:left="223"/>
              <w:rPr>
                <w:b/>
                <w:sz w:val="20"/>
              </w:rPr>
            </w:pPr>
            <w:r w:rsidRPr="004B0C4B">
              <w:rPr>
                <w:b/>
                <w:w w:val="105"/>
                <w:sz w:val="20"/>
              </w:rPr>
              <w:t>N – NH</w:t>
            </w:r>
            <w:r w:rsidRPr="004B0C4B">
              <w:rPr>
                <w:b/>
                <w:w w:val="105"/>
                <w:sz w:val="20"/>
                <w:vertAlign w:val="subscript"/>
              </w:rPr>
              <w:t>4</w:t>
            </w:r>
          </w:p>
          <w:p w14:paraId="4340F9AC" w14:textId="77777777" w:rsidR="00EE2CCB" w:rsidRPr="004B0C4B" w:rsidRDefault="00280F3E">
            <w:pPr>
              <w:pStyle w:val="TableParagraph"/>
              <w:spacing w:before="9" w:line="240" w:lineRule="auto"/>
              <w:ind w:left="325"/>
              <w:rPr>
                <w:b/>
                <w:sz w:val="20"/>
              </w:rPr>
            </w:pPr>
            <w:r w:rsidRPr="004B0C4B">
              <w:rPr>
                <w:b/>
                <w:w w:val="105"/>
                <w:sz w:val="20"/>
              </w:rPr>
              <w:t>(mg/l)</w:t>
            </w:r>
          </w:p>
        </w:tc>
        <w:tc>
          <w:tcPr>
            <w:tcW w:w="1174" w:type="dxa"/>
            <w:gridSpan w:val="2"/>
          </w:tcPr>
          <w:p w14:paraId="2EB70AD6" w14:textId="77777777" w:rsidR="00EE2CCB" w:rsidRPr="004B0C4B" w:rsidRDefault="00280F3E">
            <w:pPr>
              <w:pStyle w:val="TableParagraph"/>
              <w:spacing w:before="9" w:line="235" w:lineRule="auto"/>
              <w:ind w:left="327" w:firstLine="76"/>
              <w:rPr>
                <w:b/>
                <w:sz w:val="20"/>
              </w:rPr>
            </w:pPr>
            <w:r w:rsidRPr="004B0C4B">
              <w:rPr>
                <w:b/>
                <w:w w:val="105"/>
                <w:position w:val="3"/>
                <w:sz w:val="20"/>
              </w:rPr>
              <w:t>N</w:t>
            </w:r>
            <w:r w:rsidRPr="004B0C4B">
              <w:rPr>
                <w:b/>
                <w:w w:val="105"/>
                <w:sz w:val="13"/>
              </w:rPr>
              <w:t xml:space="preserve">celk </w:t>
            </w:r>
            <w:r w:rsidRPr="004B0C4B">
              <w:rPr>
                <w:b/>
                <w:sz w:val="20"/>
              </w:rPr>
              <w:t>(mg/l)</w:t>
            </w:r>
          </w:p>
        </w:tc>
        <w:tc>
          <w:tcPr>
            <w:tcW w:w="1174" w:type="dxa"/>
            <w:gridSpan w:val="2"/>
          </w:tcPr>
          <w:p w14:paraId="3F2774EE" w14:textId="77777777" w:rsidR="00EE2CCB" w:rsidRPr="004B0C4B" w:rsidRDefault="00280F3E">
            <w:pPr>
              <w:pStyle w:val="TableParagraph"/>
              <w:spacing w:before="9" w:line="235" w:lineRule="auto"/>
              <w:ind w:left="327" w:firstLine="88"/>
              <w:rPr>
                <w:b/>
                <w:sz w:val="20"/>
              </w:rPr>
            </w:pPr>
            <w:r w:rsidRPr="004B0C4B">
              <w:rPr>
                <w:b/>
                <w:w w:val="105"/>
                <w:position w:val="3"/>
                <w:sz w:val="20"/>
              </w:rPr>
              <w:t>P</w:t>
            </w:r>
            <w:r w:rsidRPr="004B0C4B">
              <w:rPr>
                <w:b/>
                <w:w w:val="105"/>
                <w:sz w:val="13"/>
              </w:rPr>
              <w:t xml:space="preserve">celk </w:t>
            </w:r>
            <w:r w:rsidRPr="004B0C4B">
              <w:rPr>
                <w:b/>
                <w:sz w:val="20"/>
              </w:rPr>
              <w:t>(mg/l)</w:t>
            </w:r>
          </w:p>
        </w:tc>
      </w:tr>
      <w:tr w:rsidR="00EE2CCB" w:rsidRPr="004B0C4B" w14:paraId="194AA9DD" w14:textId="77777777" w:rsidTr="00727E1D">
        <w:trPr>
          <w:trHeight w:val="238"/>
        </w:trPr>
        <w:tc>
          <w:tcPr>
            <w:tcW w:w="1573" w:type="dxa"/>
          </w:tcPr>
          <w:p w14:paraId="7216A1D5" w14:textId="77777777" w:rsidR="00EE2CCB" w:rsidRPr="004B0C4B" w:rsidRDefault="00EE2CCB">
            <w:pPr>
              <w:pStyle w:val="TableParagraph"/>
              <w:spacing w:line="240" w:lineRule="auto"/>
              <w:ind w:left="0"/>
              <w:rPr>
                <w:sz w:val="16"/>
              </w:rPr>
            </w:pPr>
          </w:p>
        </w:tc>
        <w:tc>
          <w:tcPr>
            <w:tcW w:w="567" w:type="dxa"/>
          </w:tcPr>
          <w:p w14:paraId="694B54CC" w14:textId="77777777" w:rsidR="00EE2CCB" w:rsidRPr="004B0C4B" w:rsidRDefault="00280F3E">
            <w:pPr>
              <w:pStyle w:val="TableParagraph"/>
              <w:spacing w:before="7" w:line="211" w:lineRule="exact"/>
              <w:ind w:left="234"/>
              <w:rPr>
                <w:b/>
                <w:sz w:val="20"/>
              </w:rPr>
            </w:pPr>
            <w:r w:rsidRPr="004B0C4B">
              <w:rPr>
                <w:b/>
                <w:w w:val="103"/>
                <w:sz w:val="20"/>
              </w:rPr>
              <w:t>p</w:t>
            </w:r>
          </w:p>
        </w:tc>
        <w:tc>
          <w:tcPr>
            <w:tcW w:w="476" w:type="dxa"/>
          </w:tcPr>
          <w:p w14:paraId="0A011005" w14:textId="77777777" w:rsidR="00EE2CCB" w:rsidRPr="004B0C4B" w:rsidRDefault="00280F3E">
            <w:pPr>
              <w:pStyle w:val="TableParagraph"/>
              <w:spacing w:before="7" w:line="211" w:lineRule="exact"/>
              <w:ind w:left="10"/>
              <w:rPr>
                <w:b/>
                <w:sz w:val="20"/>
              </w:rPr>
            </w:pPr>
            <w:r w:rsidRPr="004B0C4B">
              <w:rPr>
                <w:b/>
                <w:w w:val="103"/>
                <w:sz w:val="20"/>
              </w:rPr>
              <w:t>m</w:t>
            </w:r>
          </w:p>
        </w:tc>
        <w:tc>
          <w:tcPr>
            <w:tcW w:w="587" w:type="dxa"/>
          </w:tcPr>
          <w:p w14:paraId="65D05799" w14:textId="77777777" w:rsidR="00EE2CCB" w:rsidRPr="004B0C4B" w:rsidRDefault="00280F3E">
            <w:pPr>
              <w:pStyle w:val="TableParagraph"/>
              <w:spacing w:before="7" w:line="211" w:lineRule="exact"/>
              <w:ind w:left="11"/>
              <w:rPr>
                <w:b/>
                <w:sz w:val="20"/>
              </w:rPr>
            </w:pPr>
            <w:r w:rsidRPr="004B0C4B">
              <w:rPr>
                <w:b/>
                <w:w w:val="103"/>
                <w:sz w:val="20"/>
              </w:rPr>
              <w:t>p</w:t>
            </w:r>
          </w:p>
        </w:tc>
        <w:tc>
          <w:tcPr>
            <w:tcW w:w="734" w:type="dxa"/>
          </w:tcPr>
          <w:p w14:paraId="04BD62E0" w14:textId="77777777" w:rsidR="00EE2CCB" w:rsidRPr="004B0C4B" w:rsidRDefault="00280F3E">
            <w:pPr>
              <w:pStyle w:val="TableParagraph"/>
              <w:spacing w:before="7" w:line="211" w:lineRule="exact"/>
              <w:ind w:left="281"/>
              <w:rPr>
                <w:b/>
                <w:sz w:val="20"/>
              </w:rPr>
            </w:pPr>
            <w:r w:rsidRPr="004B0C4B">
              <w:rPr>
                <w:b/>
                <w:w w:val="103"/>
                <w:sz w:val="20"/>
              </w:rPr>
              <w:t>m</w:t>
            </w:r>
          </w:p>
        </w:tc>
        <w:tc>
          <w:tcPr>
            <w:tcW w:w="586" w:type="dxa"/>
          </w:tcPr>
          <w:p w14:paraId="7086DA21" w14:textId="77777777" w:rsidR="00EE2CCB" w:rsidRPr="004B0C4B" w:rsidRDefault="00280F3E">
            <w:pPr>
              <w:pStyle w:val="TableParagraph"/>
              <w:spacing w:before="7" w:line="211" w:lineRule="exact"/>
              <w:ind w:left="0" w:right="221"/>
              <w:rPr>
                <w:b/>
                <w:sz w:val="20"/>
              </w:rPr>
            </w:pPr>
            <w:r w:rsidRPr="004B0C4B">
              <w:rPr>
                <w:b/>
                <w:w w:val="103"/>
                <w:sz w:val="20"/>
              </w:rPr>
              <w:t>p</w:t>
            </w:r>
          </w:p>
        </w:tc>
        <w:tc>
          <w:tcPr>
            <w:tcW w:w="594" w:type="dxa"/>
          </w:tcPr>
          <w:p w14:paraId="006B0B05" w14:textId="77777777" w:rsidR="00EE2CCB" w:rsidRPr="004B0C4B" w:rsidRDefault="00280F3E">
            <w:pPr>
              <w:pStyle w:val="TableParagraph"/>
              <w:spacing w:before="7" w:line="211" w:lineRule="exact"/>
              <w:ind w:left="16"/>
              <w:rPr>
                <w:b/>
                <w:sz w:val="20"/>
              </w:rPr>
            </w:pPr>
            <w:r w:rsidRPr="004B0C4B">
              <w:rPr>
                <w:b/>
                <w:w w:val="103"/>
                <w:sz w:val="20"/>
              </w:rPr>
              <w:t>m</w:t>
            </w:r>
          </w:p>
        </w:tc>
        <w:tc>
          <w:tcPr>
            <w:tcW w:w="580" w:type="dxa"/>
          </w:tcPr>
          <w:p w14:paraId="25926901" w14:textId="77777777" w:rsidR="00EE2CCB" w:rsidRPr="004B0C4B" w:rsidRDefault="00280F3E">
            <w:pPr>
              <w:pStyle w:val="TableParagraph"/>
              <w:spacing w:before="7" w:line="211" w:lineRule="exact"/>
              <w:ind w:left="239"/>
              <w:rPr>
                <w:b/>
                <w:sz w:val="20"/>
              </w:rPr>
            </w:pPr>
            <w:r w:rsidRPr="004B0C4B">
              <w:rPr>
                <w:b/>
                <w:w w:val="103"/>
                <w:sz w:val="20"/>
              </w:rPr>
              <w:t>p</w:t>
            </w:r>
          </w:p>
        </w:tc>
        <w:tc>
          <w:tcPr>
            <w:tcW w:w="587" w:type="dxa"/>
          </w:tcPr>
          <w:p w14:paraId="7CD308F4" w14:textId="77777777" w:rsidR="00EE2CCB" w:rsidRPr="004B0C4B" w:rsidRDefault="00280F3E">
            <w:pPr>
              <w:pStyle w:val="TableParagraph"/>
              <w:spacing w:before="7" w:line="211" w:lineRule="exact"/>
              <w:ind w:left="18"/>
              <w:rPr>
                <w:b/>
                <w:sz w:val="20"/>
              </w:rPr>
            </w:pPr>
            <w:r w:rsidRPr="004B0C4B">
              <w:rPr>
                <w:b/>
                <w:w w:val="103"/>
                <w:sz w:val="20"/>
              </w:rPr>
              <w:t>m</w:t>
            </w:r>
          </w:p>
        </w:tc>
        <w:tc>
          <w:tcPr>
            <w:tcW w:w="587" w:type="dxa"/>
          </w:tcPr>
          <w:p w14:paraId="470B69D2" w14:textId="77777777" w:rsidR="00EE2CCB" w:rsidRPr="004B0C4B" w:rsidRDefault="00280F3E">
            <w:pPr>
              <w:pStyle w:val="TableParagraph"/>
              <w:spacing w:before="7" w:line="211" w:lineRule="exact"/>
              <w:ind w:left="240"/>
              <w:rPr>
                <w:b/>
                <w:sz w:val="20"/>
              </w:rPr>
            </w:pPr>
            <w:r w:rsidRPr="004B0C4B">
              <w:rPr>
                <w:b/>
                <w:w w:val="103"/>
                <w:sz w:val="20"/>
              </w:rPr>
              <w:t>p</w:t>
            </w:r>
          </w:p>
        </w:tc>
        <w:tc>
          <w:tcPr>
            <w:tcW w:w="587" w:type="dxa"/>
          </w:tcPr>
          <w:p w14:paraId="1BE7722F" w14:textId="77777777" w:rsidR="00EE2CCB" w:rsidRPr="004B0C4B" w:rsidRDefault="00280F3E">
            <w:pPr>
              <w:pStyle w:val="TableParagraph"/>
              <w:spacing w:before="7" w:line="211" w:lineRule="exact"/>
              <w:ind w:left="211"/>
              <w:rPr>
                <w:b/>
                <w:sz w:val="20"/>
              </w:rPr>
            </w:pPr>
            <w:r w:rsidRPr="004B0C4B">
              <w:rPr>
                <w:b/>
                <w:w w:val="103"/>
                <w:sz w:val="20"/>
              </w:rPr>
              <w:t>m</w:t>
            </w:r>
          </w:p>
        </w:tc>
        <w:tc>
          <w:tcPr>
            <w:tcW w:w="586" w:type="dxa"/>
          </w:tcPr>
          <w:p w14:paraId="19144733" w14:textId="77777777" w:rsidR="00EE2CCB" w:rsidRPr="004B0C4B" w:rsidRDefault="00280F3E">
            <w:pPr>
              <w:pStyle w:val="TableParagraph"/>
              <w:spacing w:before="7" w:line="211" w:lineRule="exact"/>
              <w:ind w:left="22"/>
              <w:rPr>
                <w:b/>
                <w:sz w:val="20"/>
              </w:rPr>
            </w:pPr>
            <w:r w:rsidRPr="004B0C4B">
              <w:rPr>
                <w:b/>
                <w:w w:val="103"/>
                <w:sz w:val="20"/>
              </w:rPr>
              <w:t>p</w:t>
            </w:r>
          </w:p>
        </w:tc>
        <w:tc>
          <w:tcPr>
            <w:tcW w:w="588" w:type="dxa"/>
          </w:tcPr>
          <w:p w14:paraId="39FC2600" w14:textId="77777777" w:rsidR="00EE2CCB" w:rsidRPr="004B0C4B" w:rsidRDefault="00280F3E">
            <w:pPr>
              <w:pStyle w:val="TableParagraph"/>
              <w:spacing w:before="7" w:line="211" w:lineRule="exact"/>
              <w:ind w:left="0" w:right="189"/>
              <w:rPr>
                <w:b/>
                <w:sz w:val="20"/>
              </w:rPr>
            </w:pPr>
            <w:r w:rsidRPr="004B0C4B">
              <w:rPr>
                <w:b/>
                <w:w w:val="103"/>
                <w:sz w:val="20"/>
              </w:rPr>
              <w:t>m</w:t>
            </w:r>
          </w:p>
        </w:tc>
      </w:tr>
      <w:tr w:rsidR="00EE2CCB" w:rsidRPr="004B0C4B" w14:paraId="08F65594" w14:textId="77777777" w:rsidTr="00727E1D">
        <w:trPr>
          <w:trHeight w:val="194"/>
        </w:trPr>
        <w:tc>
          <w:tcPr>
            <w:tcW w:w="1573" w:type="dxa"/>
          </w:tcPr>
          <w:p w14:paraId="60635149" w14:textId="77777777" w:rsidR="00EE2CCB" w:rsidRPr="004B0C4B" w:rsidRDefault="00280F3E">
            <w:pPr>
              <w:pStyle w:val="TableParagraph"/>
              <w:spacing w:line="175" w:lineRule="exact"/>
              <w:ind w:left="509" w:right="501"/>
              <w:rPr>
                <w:sz w:val="17"/>
              </w:rPr>
            </w:pPr>
            <w:r w:rsidRPr="004B0C4B">
              <w:rPr>
                <w:sz w:val="17"/>
              </w:rPr>
              <w:t>51-500</w:t>
            </w:r>
          </w:p>
        </w:tc>
        <w:tc>
          <w:tcPr>
            <w:tcW w:w="567" w:type="dxa"/>
          </w:tcPr>
          <w:p w14:paraId="5D323ABB" w14:textId="77777777" w:rsidR="00EE2CCB" w:rsidRPr="004B0C4B" w:rsidRDefault="00280F3E" w:rsidP="00727E1D">
            <w:pPr>
              <w:pStyle w:val="TableParagraph"/>
              <w:spacing w:line="175" w:lineRule="exact"/>
              <w:jc w:val="center"/>
              <w:rPr>
                <w:w w:val="99"/>
                <w:sz w:val="17"/>
              </w:rPr>
            </w:pPr>
            <w:r w:rsidRPr="004B0C4B">
              <w:rPr>
                <w:w w:val="99"/>
                <w:sz w:val="17"/>
              </w:rPr>
              <w:t>150</w:t>
            </w:r>
          </w:p>
        </w:tc>
        <w:tc>
          <w:tcPr>
            <w:tcW w:w="476" w:type="dxa"/>
          </w:tcPr>
          <w:p w14:paraId="6B03F046" w14:textId="77777777" w:rsidR="00EE2CCB" w:rsidRPr="004B0C4B" w:rsidRDefault="00280F3E" w:rsidP="00727E1D">
            <w:pPr>
              <w:pStyle w:val="TableParagraph"/>
              <w:spacing w:line="175" w:lineRule="exact"/>
              <w:ind w:left="12"/>
              <w:jc w:val="center"/>
              <w:rPr>
                <w:w w:val="99"/>
                <w:sz w:val="17"/>
              </w:rPr>
            </w:pPr>
            <w:r w:rsidRPr="004B0C4B">
              <w:rPr>
                <w:w w:val="99"/>
                <w:sz w:val="17"/>
              </w:rPr>
              <w:t>220</w:t>
            </w:r>
          </w:p>
        </w:tc>
        <w:tc>
          <w:tcPr>
            <w:tcW w:w="587" w:type="dxa"/>
          </w:tcPr>
          <w:p w14:paraId="11258D31" w14:textId="77777777" w:rsidR="00EE2CCB" w:rsidRPr="004B0C4B" w:rsidRDefault="00280F3E" w:rsidP="00727E1D">
            <w:pPr>
              <w:pStyle w:val="TableParagraph"/>
              <w:spacing w:line="175" w:lineRule="exact"/>
              <w:ind w:right="76"/>
              <w:jc w:val="center"/>
              <w:rPr>
                <w:sz w:val="17"/>
              </w:rPr>
            </w:pPr>
            <w:r w:rsidRPr="004B0C4B">
              <w:rPr>
                <w:sz w:val="17"/>
              </w:rPr>
              <w:t>40</w:t>
            </w:r>
          </w:p>
        </w:tc>
        <w:tc>
          <w:tcPr>
            <w:tcW w:w="734" w:type="dxa"/>
          </w:tcPr>
          <w:p w14:paraId="68A649AB" w14:textId="77777777" w:rsidR="00EE2CCB" w:rsidRPr="004B0C4B" w:rsidRDefault="00280F3E" w:rsidP="00727E1D">
            <w:pPr>
              <w:pStyle w:val="TableParagraph"/>
              <w:spacing w:line="175" w:lineRule="exact"/>
              <w:jc w:val="center"/>
              <w:rPr>
                <w:sz w:val="17"/>
              </w:rPr>
            </w:pPr>
            <w:r w:rsidRPr="004B0C4B">
              <w:rPr>
                <w:sz w:val="17"/>
              </w:rPr>
              <w:t>70</w:t>
            </w:r>
          </w:p>
        </w:tc>
        <w:tc>
          <w:tcPr>
            <w:tcW w:w="586" w:type="dxa"/>
          </w:tcPr>
          <w:p w14:paraId="4E652027" w14:textId="77777777" w:rsidR="00EE2CCB" w:rsidRPr="004B0C4B" w:rsidRDefault="00280F3E" w:rsidP="00727E1D">
            <w:pPr>
              <w:pStyle w:val="TableParagraph"/>
              <w:spacing w:line="175" w:lineRule="exact"/>
              <w:ind w:left="0" w:right="252"/>
              <w:jc w:val="center"/>
              <w:rPr>
                <w:w w:val="99"/>
                <w:sz w:val="17"/>
              </w:rPr>
            </w:pPr>
            <w:r w:rsidRPr="004B0C4B">
              <w:rPr>
                <w:w w:val="99"/>
                <w:sz w:val="17"/>
              </w:rPr>
              <w:t>50</w:t>
            </w:r>
          </w:p>
        </w:tc>
        <w:tc>
          <w:tcPr>
            <w:tcW w:w="594" w:type="dxa"/>
          </w:tcPr>
          <w:p w14:paraId="188F5BC0" w14:textId="77777777" w:rsidR="00EE2CCB" w:rsidRPr="004B0C4B" w:rsidRDefault="00280F3E" w:rsidP="00727E1D">
            <w:pPr>
              <w:pStyle w:val="TableParagraph"/>
              <w:spacing w:line="175" w:lineRule="exact"/>
              <w:ind w:left="15"/>
              <w:jc w:val="center"/>
              <w:rPr>
                <w:w w:val="99"/>
                <w:sz w:val="17"/>
              </w:rPr>
            </w:pPr>
            <w:r w:rsidRPr="004B0C4B">
              <w:rPr>
                <w:w w:val="99"/>
                <w:sz w:val="17"/>
              </w:rPr>
              <w:t>80</w:t>
            </w:r>
          </w:p>
        </w:tc>
        <w:tc>
          <w:tcPr>
            <w:tcW w:w="580" w:type="dxa"/>
          </w:tcPr>
          <w:p w14:paraId="4EBF9796" w14:textId="77777777" w:rsidR="00EE2CCB" w:rsidRPr="004B0C4B" w:rsidRDefault="00280F3E">
            <w:pPr>
              <w:pStyle w:val="TableParagraph"/>
              <w:spacing w:line="175" w:lineRule="exact"/>
              <w:ind w:left="267"/>
              <w:rPr>
                <w:w w:val="99"/>
                <w:sz w:val="17"/>
              </w:rPr>
            </w:pPr>
            <w:r w:rsidRPr="004B0C4B">
              <w:rPr>
                <w:w w:val="99"/>
                <w:sz w:val="17"/>
              </w:rPr>
              <w:t>-</w:t>
            </w:r>
          </w:p>
        </w:tc>
        <w:tc>
          <w:tcPr>
            <w:tcW w:w="587" w:type="dxa"/>
          </w:tcPr>
          <w:p w14:paraId="2727303B" w14:textId="77777777" w:rsidR="00EE2CCB" w:rsidRPr="004B0C4B" w:rsidRDefault="00280F3E">
            <w:pPr>
              <w:pStyle w:val="TableParagraph"/>
              <w:spacing w:line="175" w:lineRule="exact"/>
              <w:ind w:left="17"/>
              <w:jc w:val="center"/>
              <w:rPr>
                <w:w w:val="99"/>
                <w:sz w:val="17"/>
              </w:rPr>
            </w:pPr>
            <w:r w:rsidRPr="004B0C4B">
              <w:rPr>
                <w:w w:val="99"/>
                <w:sz w:val="17"/>
              </w:rPr>
              <w:t>-</w:t>
            </w:r>
          </w:p>
        </w:tc>
        <w:tc>
          <w:tcPr>
            <w:tcW w:w="587" w:type="dxa"/>
          </w:tcPr>
          <w:p w14:paraId="25722000" w14:textId="77777777" w:rsidR="00EE2CCB" w:rsidRPr="004B0C4B" w:rsidRDefault="00280F3E">
            <w:pPr>
              <w:pStyle w:val="TableParagraph"/>
              <w:spacing w:line="175" w:lineRule="exact"/>
              <w:ind w:left="268"/>
              <w:rPr>
                <w:w w:val="99"/>
                <w:sz w:val="17"/>
              </w:rPr>
            </w:pPr>
            <w:r w:rsidRPr="004B0C4B">
              <w:rPr>
                <w:w w:val="99"/>
                <w:sz w:val="17"/>
              </w:rPr>
              <w:t>-</w:t>
            </w:r>
          </w:p>
        </w:tc>
        <w:tc>
          <w:tcPr>
            <w:tcW w:w="587" w:type="dxa"/>
          </w:tcPr>
          <w:p w14:paraId="26426E4D" w14:textId="77777777" w:rsidR="00EE2CCB" w:rsidRPr="004B0C4B" w:rsidRDefault="00280F3E">
            <w:pPr>
              <w:pStyle w:val="TableParagraph"/>
              <w:spacing w:line="175" w:lineRule="exact"/>
              <w:ind w:left="269"/>
              <w:rPr>
                <w:w w:val="99"/>
                <w:sz w:val="17"/>
              </w:rPr>
            </w:pPr>
            <w:r w:rsidRPr="004B0C4B">
              <w:rPr>
                <w:w w:val="99"/>
                <w:sz w:val="17"/>
              </w:rPr>
              <w:t>-</w:t>
            </w:r>
          </w:p>
        </w:tc>
        <w:tc>
          <w:tcPr>
            <w:tcW w:w="586" w:type="dxa"/>
          </w:tcPr>
          <w:p w14:paraId="5D8E52B1" w14:textId="77777777" w:rsidR="00EE2CCB" w:rsidRPr="004B0C4B" w:rsidRDefault="00280F3E">
            <w:pPr>
              <w:pStyle w:val="TableParagraph"/>
              <w:spacing w:line="175" w:lineRule="exact"/>
              <w:ind w:left="20"/>
              <w:jc w:val="center"/>
              <w:rPr>
                <w:w w:val="99"/>
                <w:sz w:val="17"/>
              </w:rPr>
            </w:pPr>
            <w:r w:rsidRPr="004B0C4B">
              <w:rPr>
                <w:w w:val="99"/>
                <w:sz w:val="17"/>
              </w:rPr>
              <w:t>-</w:t>
            </w:r>
          </w:p>
        </w:tc>
        <w:tc>
          <w:tcPr>
            <w:tcW w:w="588" w:type="dxa"/>
          </w:tcPr>
          <w:p w14:paraId="38073E85" w14:textId="77777777" w:rsidR="00EE2CCB" w:rsidRPr="004B0C4B" w:rsidRDefault="00280F3E">
            <w:pPr>
              <w:pStyle w:val="TableParagraph"/>
              <w:spacing w:line="175" w:lineRule="exact"/>
              <w:ind w:left="0" w:right="247"/>
              <w:jc w:val="center"/>
              <w:rPr>
                <w:w w:val="99"/>
                <w:sz w:val="17"/>
              </w:rPr>
            </w:pPr>
            <w:r w:rsidRPr="004B0C4B">
              <w:rPr>
                <w:w w:val="99"/>
                <w:sz w:val="17"/>
              </w:rPr>
              <w:t>-</w:t>
            </w:r>
          </w:p>
        </w:tc>
      </w:tr>
      <w:tr w:rsidR="00EE2CCB" w:rsidRPr="004B0C4B" w14:paraId="213DACAD" w14:textId="77777777" w:rsidTr="00727E1D">
        <w:trPr>
          <w:trHeight w:val="195"/>
        </w:trPr>
        <w:tc>
          <w:tcPr>
            <w:tcW w:w="1573" w:type="dxa"/>
          </w:tcPr>
          <w:p w14:paraId="6D3DB966" w14:textId="77777777" w:rsidR="00EE2CCB" w:rsidRPr="004B0C4B" w:rsidRDefault="00280F3E">
            <w:pPr>
              <w:pStyle w:val="TableParagraph"/>
              <w:spacing w:line="176" w:lineRule="exact"/>
              <w:ind w:left="359"/>
              <w:rPr>
                <w:sz w:val="17"/>
              </w:rPr>
            </w:pPr>
            <w:r w:rsidRPr="004B0C4B">
              <w:rPr>
                <w:sz w:val="17"/>
              </w:rPr>
              <w:t>501-2000</w:t>
            </w:r>
          </w:p>
        </w:tc>
        <w:tc>
          <w:tcPr>
            <w:tcW w:w="567" w:type="dxa"/>
          </w:tcPr>
          <w:p w14:paraId="73FE6574" w14:textId="77777777" w:rsidR="00EE2CCB" w:rsidRPr="004B0C4B" w:rsidRDefault="00280F3E" w:rsidP="00727E1D">
            <w:pPr>
              <w:pStyle w:val="TableParagraph"/>
              <w:spacing w:line="176" w:lineRule="exact"/>
              <w:jc w:val="center"/>
              <w:rPr>
                <w:sz w:val="17"/>
              </w:rPr>
            </w:pPr>
            <w:r w:rsidRPr="004B0C4B">
              <w:rPr>
                <w:sz w:val="17"/>
              </w:rPr>
              <w:t>135</w:t>
            </w:r>
          </w:p>
        </w:tc>
        <w:tc>
          <w:tcPr>
            <w:tcW w:w="476" w:type="dxa"/>
          </w:tcPr>
          <w:p w14:paraId="01870676" w14:textId="77777777" w:rsidR="00EE2CCB" w:rsidRPr="004B0C4B" w:rsidRDefault="00280F3E" w:rsidP="00727E1D">
            <w:pPr>
              <w:pStyle w:val="TableParagraph"/>
              <w:spacing w:line="176" w:lineRule="exact"/>
              <w:ind w:left="0" w:right="76"/>
              <w:jc w:val="center"/>
              <w:rPr>
                <w:sz w:val="17"/>
              </w:rPr>
            </w:pPr>
            <w:r w:rsidRPr="004B0C4B">
              <w:rPr>
                <w:sz w:val="17"/>
              </w:rPr>
              <w:t>170</w:t>
            </w:r>
          </w:p>
        </w:tc>
        <w:tc>
          <w:tcPr>
            <w:tcW w:w="587" w:type="dxa"/>
          </w:tcPr>
          <w:p w14:paraId="340F7EF6" w14:textId="77777777" w:rsidR="00EE2CCB" w:rsidRPr="004B0C4B" w:rsidRDefault="00280F3E" w:rsidP="00727E1D">
            <w:pPr>
              <w:pStyle w:val="TableParagraph"/>
              <w:spacing w:line="176" w:lineRule="exact"/>
              <w:ind w:right="76"/>
              <w:jc w:val="center"/>
              <w:rPr>
                <w:sz w:val="17"/>
              </w:rPr>
            </w:pPr>
            <w:r w:rsidRPr="004B0C4B">
              <w:rPr>
                <w:sz w:val="17"/>
              </w:rPr>
              <w:t>30</w:t>
            </w:r>
          </w:p>
        </w:tc>
        <w:tc>
          <w:tcPr>
            <w:tcW w:w="734" w:type="dxa"/>
          </w:tcPr>
          <w:p w14:paraId="51866FA5" w14:textId="77777777" w:rsidR="00EE2CCB" w:rsidRPr="004B0C4B" w:rsidRDefault="00280F3E" w:rsidP="00727E1D">
            <w:pPr>
              <w:pStyle w:val="TableParagraph"/>
              <w:spacing w:line="176" w:lineRule="exact"/>
              <w:jc w:val="center"/>
              <w:rPr>
                <w:sz w:val="17"/>
              </w:rPr>
            </w:pPr>
            <w:r w:rsidRPr="004B0C4B">
              <w:rPr>
                <w:sz w:val="17"/>
              </w:rPr>
              <w:t>60</w:t>
            </w:r>
          </w:p>
        </w:tc>
        <w:tc>
          <w:tcPr>
            <w:tcW w:w="586" w:type="dxa"/>
          </w:tcPr>
          <w:p w14:paraId="2D75EED6" w14:textId="77777777" w:rsidR="00EE2CCB" w:rsidRPr="004B0C4B" w:rsidRDefault="00280F3E" w:rsidP="00727E1D">
            <w:pPr>
              <w:pStyle w:val="TableParagraph"/>
              <w:spacing w:line="176" w:lineRule="exact"/>
              <w:ind w:left="0" w:right="195"/>
              <w:jc w:val="center"/>
              <w:rPr>
                <w:sz w:val="17"/>
              </w:rPr>
            </w:pPr>
            <w:r w:rsidRPr="004B0C4B">
              <w:rPr>
                <w:w w:val="95"/>
                <w:sz w:val="17"/>
              </w:rPr>
              <w:t>30</w:t>
            </w:r>
          </w:p>
        </w:tc>
        <w:tc>
          <w:tcPr>
            <w:tcW w:w="594" w:type="dxa"/>
          </w:tcPr>
          <w:p w14:paraId="20585A77" w14:textId="77777777" w:rsidR="00EE2CCB" w:rsidRPr="004B0C4B" w:rsidRDefault="00280F3E" w:rsidP="00727E1D">
            <w:pPr>
              <w:pStyle w:val="TableParagraph"/>
              <w:spacing w:line="176" w:lineRule="exact"/>
              <w:ind w:left="0" w:right="76"/>
              <w:jc w:val="center"/>
              <w:rPr>
                <w:sz w:val="17"/>
              </w:rPr>
            </w:pPr>
            <w:r w:rsidRPr="004B0C4B">
              <w:rPr>
                <w:sz w:val="17"/>
              </w:rPr>
              <w:t>60</w:t>
            </w:r>
          </w:p>
        </w:tc>
        <w:tc>
          <w:tcPr>
            <w:tcW w:w="580" w:type="dxa"/>
          </w:tcPr>
          <w:p w14:paraId="78934F15" w14:textId="77777777" w:rsidR="00EE2CCB" w:rsidRPr="004B0C4B" w:rsidRDefault="00280F3E">
            <w:pPr>
              <w:pStyle w:val="TableParagraph"/>
              <w:spacing w:line="176" w:lineRule="exact"/>
              <w:ind w:left="265"/>
              <w:rPr>
                <w:sz w:val="17"/>
              </w:rPr>
            </w:pPr>
            <w:r w:rsidRPr="004B0C4B">
              <w:rPr>
                <w:w w:val="99"/>
                <w:sz w:val="17"/>
              </w:rPr>
              <w:t>-</w:t>
            </w:r>
          </w:p>
        </w:tc>
        <w:tc>
          <w:tcPr>
            <w:tcW w:w="587" w:type="dxa"/>
          </w:tcPr>
          <w:p w14:paraId="464DE040" w14:textId="77777777" w:rsidR="00EE2CCB" w:rsidRPr="004B0C4B" w:rsidRDefault="00280F3E">
            <w:pPr>
              <w:pStyle w:val="TableParagraph"/>
              <w:spacing w:line="176" w:lineRule="exact"/>
              <w:ind w:left="15"/>
              <w:jc w:val="center"/>
              <w:rPr>
                <w:sz w:val="17"/>
              </w:rPr>
            </w:pPr>
            <w:r w:rsidRPr="004B0C4B">
              <w:rPr>
                <w:w w:val="99"/>
                <w:sz w:val="17"/>
              </w:rPr>
              <w:t>-</w:t>
            </w:r>
          </w:p>
        </w:tc>
        <w:tc>
          <w:tcPr>
            <w:tcW w:w="587" w:type="dxa"/>
          </w:tcPr>
          <w:p w14:paraId="34A0C866" w14:textId="77777777" w:rsidR="00EE2CCB" w:rsidRPr="004B0C4B" w:rsidRDefault="00280F3E">
            <w:pPr>
              <w:pStyle w:val="TableParagraph"/>
              <w:spacing w:line="176" w:lineRule="exact"/>
              <w:ind w:left="267"/>
              <w:rPr>
                <w:sz w:val="17"/>
              </w:rPr>
            </w:pPr>
            <w:r w:rsidRPr="004B0C4B">
              <w:rPr>
                <w:w w:val="99"/>
                <w:sz w:val="17"/>
              </w:rPr>
              <w:t>-</w:t>
            </w:r>
          </w:p>
        </w:tc>
        <w:tc>
          <w:tcPr>
            <w:tcW w:w="587" w:type="dxa"/>
          </w:tcPr>
          <w:p w14:paraId="1734C008" w14:textId="77777777" w:rsidR="00EE2CCB" w:rsidRPr="004B0C4B" w:rsidRDefault="00280F3E">
            <w:pPr>
              <w:pStyle w:val="TableParagraph"/>
              <w:spacing w:line="176" w:lineRule="exact"/>
              <w:ind w:left="268"/>
              <w:rPr>
                <w:sz w:val="17"/>
              </w:rPr>
            </w:pPr>
            <w:r w:rsidRPr="004B0C4B">
              <w:rPr>
                <w:w w:val="99"/>
                <w:sz w:val="17"/>
              </w:rPr>
              <w:t>-</w:t>
            </w:r>
          </w:p>
        </w:tc>
        <w:tc>
          <w:tcPr>
            <w:tcW w:w="586" w:type="dxa"/>
          </w:tcPr>
          <w:p w14:paraId="5DB7B79D" w14:textId="77777777" w:rsidR="00EE2CCB" w:rsidRPr="004B0C4B" w:rsidRDefault="00280F3E">
            <w:pPr>
              <w:pStyle w:val="TableParagraph"/>
              <w:spacing w:line="176" w:lineRule="exact"/>
              <w:ind w:left="19"/>
              <w:jc w:val="center"/>
              <w:rPr>
                <w:sz w:val="17"/>
              </w:rPr>
            </w:pPr>
            <w:r w:rsidRPr="004B0C4B">
              <w:rPr>
                <w:w w:val="99"/>
                <w:sz w:val="17"/>
              </w:rPr>
              <w:t>-</w:t>
            </w:r>
          </w:p>
        </w:tc>
        <w:tc>
          <w:tcPr>
            <w:tcW w:w="588" w:type="dxa"/>
          </w:tcPr>
          <w:p w14:paraId="6C0BF187" w14:textId="77777777" w:rsidR="00EE2CCB" w:rsidRPr="004B0C4B" w:rsidRDefault="00280F3E">
            <w:pPr>
              <w:pStyle w:val="TableParagraph"/>
              <w:spacing w:line="176" w:lineRule="exact"/>
              <w:ind w:left="0" w:right="248"/>
              <w:jc w:val="center"/>
              <w:rPr>
                <w:sz w:val="17"/>
              </w:rPr>
            </w:pPr>
            <w:r w:rsidRPr="004B0C4B">
              <w:rPr>
                <w:w w:val="99"/>
                <w:sz w:val="17"/>
              </w:rPr>
              <w:t>-</w:t>
            </w:r>
          </w:p>
        </w:tc>
      </w:tr>
      <w:tr w:rsidR="00165F57" w:rsidRPr="004B0C4B" w14:paraId="51342C09" w14:textId="77777777" w:rsidTr="00727E1D">
        <w:trPr>
          <w:trHeight w:val="195"/>
        </w:trPr>
        <w:tc>
          <w:tcPr>
            <w:tcW w:w="1573" w:type="dxa"/>
          </w:tcPr>
          <w:p w14:paraId="6215C884" w14:textId="4A7AE638" w:rsidR="00165F57" w:rsidRPr="004B0C4B" w:rsidRDefault="00165F57" w:rsidP="00165F57">
            <w:pPr>
              <w:pStyle w:val="TableParagraph"/>
              <w:spacing w:line="176" w:lineRule="exact"/>
              <w:ind w:left="359"/>
              <w:rPr>
                <w:sz w:val="17"/>
              </w:rPr>
            </w:pPr>
            <w:r>
              <w:rPr>
                <w:sz w:val="17"/>
              </w:rPr>
              <w:t>2001-10 000</w:t>
            </w:r>
          </w:p>
        </w:tc>
        <w:tc>
          <w:tcPr>
            <w:tcW w:w="567" w:type="dxa"/>
          </w:tcPr>
          <w:p w14:paraId="78BA6DD4" w14:textId="7427EC6A" w:rsidR="00165F57" w:rsidRPr="004B0C4B" w:rsidRDefault="00165F57" w:rsidP="00727E1D">
            <w:pPr>
              <w:pStyle w:val="TableParagraph"/>
              <w:spacing w:line="176" w:lineRule="exact"/>
              <w:jc w:val="center"/>
              <w:rPr>
                <w:sz w:val="17"/>
              </w:rPr>
            </w:pPr>
            <w:r>
              <w:rPr>
                <w:sz w:val="17"/>
              </w:rPr>
              <w:t>120</w:t>
            </w:r>
          </w:p>
        </w:tc>
        <w:tc>
          <w:tcPr>
            <w:tcW w:w="476" w:type="dxa"/>
          </w:tcPr>
          <w:p w14:paraId="23146437" w14:textId="370F0B64" w:rsidR="00165F57" w:rsidRPr="004B0C4B" w:rsidRDefault="00165F57" w:rsidP="00727E1D">
            <w:pPr>
              <w:pStyle w:val="TableParagraph"/>
              <w:spacing w:line="176" w:lineRule="exact"/>
              <w:ind w:left="0" w:right="76"/>
              <w:jc w:val="center"/>
              <w:rPr>
                <w:sz w:val="17"/>
              </w:rPr>
            </w:pPr>
            <w:r>
              <w:rPr>
                <w:sz w:val="17"/>
              </w:rPr>
              <w:t>170</w:t>
            </w:r>
          </w:p>
        </w:tc>
        <w:tc>
          <w:tcPr>
            <w:tcW w:w="587" w:type="dxa"/>
          </w:tcPr>
          <w:p w14:paraId="605551BE" w14:textId="02CB9D4E" w:rsidR="00165F57" w:rsidRPr="004B0C4B" w:rsidRDefault="00165F57" w:rsidP="00727E1D">
            <w:pPr>
              <w:pStyle w:val="TableParagraph"/>
              <w:spacing w:line="176" w:lineRule="exact"/>
              <w:ind w:right="76"/>
              <w:jc w:val="center"/>
              <w:rPr>
                <w:sz w:val="17"/>
              </w:rPr>
            </w:pPr>
            <w:r>
              <w:rPr>
                <w:sz w:val="17"/>
              </w:rPr>
              <w:t>25</w:t>
            </w:r>
          </w:p>
        </w:tc>
        <w:tc>
          <w:tcPr>
            <w:tcW w:w="734" w:type="dxa"/>
          </w:tcPr>
          <w:p w14:paraId="442DD5F7" w14:textId="1D69D1B8" w:rsidR="00165F57" w:rsidRPr="004B0C4B" w:rsidRDefault="00165F57" w:rsidP="00727E1D">
            <w:pPr>
              <w:pStyle w:val="TableParagraph"/>
              <w:spacing w:line="176" w:lineRule="exact"/>
              <w:jc w:val="center"/>
              <w:rPr>
                <w:sz w:val="17"/>
              </w:rPr>
            </w:pPr>
            <w:r>
              <w:rPr>
                <w:sz w:val="17"/>
              </w:rPr>
              <w:t>45</w:t>
            </w:r>
          </w:p>
        </w:tc>
        <w:tc>
          <w:tcPr>
            <w:tcW w:w="586" w:type="dxa"/>
          </w:tcPr>
          <w:p w14:paraId="2D764CCF" w14:textId="1F6B81F4" w:rsidR="00165F57" w:rsidRPr="004B0C4B" w:rsidRDefault="00165F57" w:rsidP="00727E1D">
            <w:pPr>
              <w:pStyle w:val="TableParagraph"/>
              <w:spacing w:line="176" w:lineRule="exact"/>
              <w:ind w:left="0" w:right="195"/>
              <w:jc w:val="center"/>
              <w:rPr>
                <w:w w:val="95"/>
                <w:sz w:val="17"/>
              </w:rPr>
            </w:pPr>
            <w:r>
              <w:rPr>
                <w:w w:val="95"/>
                <w:sz w:val="17"/>
              </w:rPr>
              <w:t>25</w:t>
            </w:r>
          </w:p>
        </w:tc>
        <w:tc>
          <w:tcPr>
            <w:tcW w:w="594" w:type="dxa"/>
          </w:tcPr>
          <w:p w14:paraId="2E6D6024" w14:textId="56526AED" w:rsidR="00165F57" w:rsidRPr="004B0C4B" w:rsidRDefault="00165F57" w:rsidP="00727E1D">
            <w:pPr>
              <w:pStyle w:val="TableParagraph"/>
              <w:spacing w:line="176" w:lineRule="exact"/>
              <w:ind w:left="0" w:right="76"/>
              <w:jc w:val="center"/>
              <w:rPr>
                <w:sz w:val="17"/>
              </w:rPr>
            </w:pPr>
            <w:r>
              <w:rPr>
                <w:sz w:val="17"/>
              </w:rPr>
              <w:t>50</w:t>
            </w:r>
          </w:p>
        </w:tc>
        <w:tc>
          <w:tcPr>
            <w:tcW w:w="580" w:type="dxa"/>
          </w:tcPr>
          <w:p w14:paraId="562BAA82" w14:textId="54777C96" w:rsidR="00A81F10" w:rsidRDefault="00165F57" w:rsidP="00727E1D">
            <w:pPr>
              <w:pStyle w:val="TableParagraph"/>
              <w:spacing w:line="176" w:lineRule="exact"/>
              <w:ind w:left="0" w:right="76"/>
              <w:jc w:val="center"/>
              <w:rPr>
                <w:sz w:val="17"/>
              </w:rPr>
            </w:pPr>
            <w:r w:rsidRPr="00727E1D">
              <w:rPr>
                <w:sz w:val="17"/>
              </w:rPr>
              <w:t>20</w:t>
            </w:r>
          </w:p>
          <w:p w14:paraId="06F36F65" w14:textId="77777777" w:rsidR="00A81F10" w:rsidRDefault="00A81F10" w:rsidP="00727E1D">
            <w:pPr>
              <w:pStyle w:val="TableParagraph"/>
              <w:spacing w:line="176" w:lineRule="exact"/>
              <w:ind w:left="0" w:right="76"/>
              <w:jc w:val="center"/>
              <w:rPr>
                <w:sz w:val="17"/>
              </w:rPr>
            </w:pPr>
          </w:p>
          <w:p w14:paraId="350E0EBC" w14:textId="59193DBB" w:rsidR="00165F57" w:rsidRPr="004B0C4B" w:rsidRDefault="00165F57" w:rsidP="00727E1D">
            <w:pPr>
              <w:pStyle w:val="TableParagraph"/>
              <w:spacing w:line="176" w:lineRule="exact"/>
              <w:ind w:left="0" w:right="76"/>
              <w:jc w:val="center"/>
              <w:rPr>
                <w:w w:val="99"/>
                <w:sz w:val="17"/>
              </w:rPr>
            </w:pPr>
            <w:r w:rsidRPr="00727E1D">
              <w:rPr>
                <w:sz w:val="17"/>
              </w:rPr>
              <w:t>30</w:t>
            </w:r>
            <w:r w:rsidRPr="00727E1D">
              <w:rPr>
                <w:sz w:val="17"/>
                <w:vertAlign w:val="superscript"/>
              </w:rPr>
              <w:t>(Z1)</w:t>
            </w:r>
            <w:r w:rsidR="00A81F10" w:rsidRPr="003751EE">
              <w:rPr>
                <w:sz w:val="17"/>
              </w:rPr>
              <w:t xml:space="preserve"> </w:t>
            </w:r>
            <w:r w:rsidRPr="00727E1D">
              <w:rPr>
                <w:sz w:val="17"/>
              </w:rPr>
              <w:t xml:space="preserve"> </w:t>
            </w:r>
            <w:r w:rsidR="00A81F10">
              <w:rPr>
                <w:sz w:val="17"/>
              </w:rPr>
              <w:t xml:space="preserve">            -   </w:t>
            </w:r>
            <w:r w:rsidRPr="00727E1D">
              <w:rPr>
                <w:sz w:val="17"/>
                <w:vertAlign w:val="superscript"/>
              </w:rPr>
              <w:t>(Z2)</w:t>
            </w:r>
          </w:p>
        </w:tc>
        <w:tc>
          <w:tcPr>
            <w:tcW w:w="587" w:type="dxa"/>
          </w:tcPr>
          <w:p w14:paraId="45DC483C" w14:textId="4DE6EE00" w:rsidR="00A81F10" w:rsidRDefault="00165F57" w:rsidP="00165F57">
            <w:pPr>
              <w:pStyle w:val="TableParagraph"/>
              <w:spacing w:line="176" w:lineRule="exact"/>
              <w:ind w:left="15"/>
              <w:jc w:val="center"/>
              <w:rPr>
                <w:sz w:val="17"/>
              </w:rPr>
            </w:pPr>
            <w:r w:rsidRPr="00727E1D">
              <w:rPr>
                <w:sz w:val="17"/>
              </w:rPr>
              <w:t>40</w:t>
            </w:r>
          </w:p>
          <w:p w14:paraId="2F4542F4" w14:textId="77777777" w:rsidR="00A81F10" w:rsidRDefault="00A81F10" w:rsidP="00165F57">
            <w:pPr>
              <w:pStyle w:val="TableParagraph"/>
              <w:spacing w:line="176" w:lineRule="exact"/>
              <w:ind w:left="15"/>
              <w:jc w:val="center"/>
              <w:rPr>
                <w:sz w:val="17"/>
              </w:rPr>
            </w:pPr>
          </w:p>
          <w:p w14:paraId="77580AF9" w14:textId="6F525D90" w:rsidR="00165F57" w:rsidRPr="004B0C4B" w:rsidRDefault="00165F57" w:rsidP="00165F57">
            <w:pPr>
              <w:pStyle w:val="TableParagraph"/>
              <w:spacing w:line="176" w:lineRule="exact"/>
              <w:ind w:left="15"/>
              <w:jc w:val="center"/>
              <w:rPr>
                <w:w w:val="99"/>
                <w:sz w:val="17"/>
              </w:rPr>
            </w:pPr>
            <w:r w:rsidRPr="00727E1D">
              <w:rPr>
                <w:sz w:val="17"/>
              </w:rPr>
              <w:t xml:space="preserve"> 40</w:t>
            </w:r>
            <w:r w:rsidRPr="00727E1D">
              <w:rPr>
                <w:sz w:val="17"/>
                <w:vertAlign w:val="superscript"/>
              </w:rPr>
              <w:t>(Z1)</w:t>
            </w:r>
            <w:r w:rsidRPr="00727E1D">
              <w:rPr>
                <w:sz w:val="17"/>
              </w:rPr>
              <w:t xml:space="preserve"> - </w:t>
            </w:r>
            <w:r w:rsidRPr="00727E1D">
              <w:rPr>
                <w:sz w:val="17"/>
                <w:vertAlign w:val="superscript"/>
              </w:rPr>
              <w:t>(Z2)</w:t>
            </w:r>
          </w:p>
        </w:tc>
        <w:tc>
          <w:tcPr>
            <w:tcW w:w="587" w:type="dxa"/>
          </w:tcPr>
          <w:p w14:paraId="07A9FA02" w14:textId="7812C821" w:rsidR="00165F57" w:rsidRPr="004B0C4B" w:rsidRDefault="00165F57" w:rsidP="00165F57">
            <w:pPr>
              <w:pStyle w:val="TableParagraph"/>
              <w:spacing w:line="176" w:lineRule="exact"/>
              <w:ind w:left="267"/>
              <w:rPr>
                <w:w w:val="99"/>
                <w:sz w:val="17"/>
              </w:rPr>
            </w:pPr>
            <w:r>
              <w:rPr>
                <w:w w:val="99"/>
                <w:sz w:val="17"/>
              </w:rPr>
              <w:t>-</w:t>
            </w:r>
          </w:p>
        </w:tc>
        <w:tc>
          <w:tcPr>
            <w:tcW w:w="587" w:type="dxa"/>
          </w:tcPr>
          <w:p w14:paraId="1EE8C278" w14:textId="4F1CA86D" w:rsidR="00165F57" w:rsidRPr="004B0C4B" w:rsidRDefault="00165F57" w:rsidP="00165F57">
            <w:pPr>
              <w:pStyle w:val="TableParagraph"/>
              <w:spacing w:line="176" w:lineRule="exact"/>
              <w:ind w:left="268"/>
              <w:rPr>
                <w:w w:val="99"/>
                <w:sz w:val="17"/>
              </w:rPr>
            </w:pPr>
            <w:r w:rsidRPr="004B0C4B">
              <w:rPr>
                <w:w w:val="99"/>
                <w:sz w:val="17"/>
              </w:rPr>
              <w:t>-</w:t>
            </w:r>
          </w:p>
        </w:tc>
        <w:tc>
          <w:tcPr>
            <w:tcW w:w="586" w:type="dxa"/>
          </w:tcPr>
          <w:p w14:paraId="627941B8" w14:textId="19763724" w:rsidR="00165F57" w:rsidRPr="004B0C4B" w:rsidRDefault="00165F57" w:rsidP="00165F57">
            <w:pPr>
              <w:pStyle w:val="TableParagraph"/>
              <w:spacing w:line="176" w:lineRule="exact"/>
              <w:ind w:left="19"/>
              <w:jc w:val="center"/>
              <w:rPr>
                <w:w w:val="99"/>
                <w:sz w:val="17"/>
              </w:rPr>
            </w:pPr>
            <w:r w:rsidRPr="004B0C4B">
              <w:rPr>
                <w:w w:val="99"/>
                <w:sz w:val="17"/>
              </w:rPr>
              <w:t>-</w:t>
            </w:r>
          </w:p>
        </w:tc>
        <w:tc>
          <w:tcPr>
            <w:tcW w:w="588" w:type="dxa"/>
          </w:tcPr>
          <w:p w14:paraId="60DB1EA9" w14:textId="672E15E0" w:rsidR="00165F57" w:rsidRPr="004B0C4B" w:rsidRDefault="00165F57" w:rsidP="00165F57">
            <w:pPr>
              <w:pStyle w:val="TableParagraph"/>
              <w:spacing w:line="176" w:lineRule="exact"/>
              <w:ind w:left="0" w:right="248"/>
              <w:jc w:val="center"/>
              <w:rPr>
                <w:w w:val="99"/>
                <w:sz w:val="17"/>
              </w:rPr>
            </w:pPr>
            <w:r w:rsidRPr="004B0C4B">
              <w:rPr>
                <w:w w:val="99"/>
                <w:sz w:val="17"/>
              </w:rPr>
              <w:t>-</w:t>
            </w:r>
          </w:p>
        </w:tc>
      </w:tr>
      <w:tr w:rsidR="00165F57" w:rsidRPr="004B0C4B" w14:paraId="7470A9A8" w14:textId="77777777" w:rsidTr="00727E1D">
        <w:trPr>
          <w:trHeight w:val="195"/>
        </w:trPr>
        <w:tc>
          <w:tcPr>
            <w:tcW w:w="1573" w:type="dxa"/>
          </w:tcPr>
          <w:p w14:paraId="43C51EC9" w14:textId="308B53A5" w:rsidR="00165F57" w:rsidRPr="004B0C4B" w:rsidRDefault="00165F57" w:rsidP="00165F57">
            <w:pPr>
              <w:pStyle w:val="TableParagraph"/>
              <w:spacing w:line="176" w:lineRule="exact"/>
              <w:ind w:left="359"/>
              <w:rPr>
                <w:sz w:val="17"/>
              </w:rPr>
            </w:pPr>
            <w:r>
              <w:rPr>
                <w:sz w:val="17"/>
              </w:rPr>
              <w:t>10 001-25 000</w:t>
            </w:r>
          </w:p>
        </w:tc>
        <w:tc>
          <w:tcPr>
            <w:tcW w:w="567" w:type="dxa"/>
          </w:tcPr>
          <w:p w14:paraId="7C3AE24D" w14:textId="15BAA6CA" w:rsidR="00165F57" w:rsidRPr="004B0C4B" w:rsidRDefault="00165F57" w:rsidP="00727E1D">
            <w:pPr>
              <w:pStyle w:val="TableParagraph"/>
              <w:spacing w:line="176" w:lineRule="exact"/>
              <w:jc w:val="center"/>
              <w:rPr>
                <w:sz w:val="17"/>
              </w:rPr>
            </w:pPr>
            <w:r>
              <w:rPr>
                <w:sz w:val="17"/>
              </w:rPr>
              <w:t>100</w:t>
            </w:r>
          </w:p>
        </w:tc>
        <w:tc>
          <w:tcPr>
            <w:tcW w:w="476" w:type="dxa"/>
          </w:tcPr>
          <w:p w14:paraId="7A08A9A4" w14:textId="315F5D86" w:rsidR="00165F57" w:rsidRPr="004B0C4B" w:rsidRDefault="00165F57" w:rsidP="00727E1D">
            <w:pPr>
              <w:pStyle w:val="TableParagraph"/>
              <w:spacing w:line="176" w:lineRule="exact"/>
              <w:ind w:left="0" w:right="76"/>
              <w:jc w:val="center"/>
              <w:rPr>
                <w:sz w:val="17"/>
              </w:rPr>
            </w:pPr>
            <w:r>
              <w:rPr>
                <w:sz w:val="17"/>
              </w:rPr>
              <w:t>140</w:t>
            </w:r>
          </w:p>
        </w:tc>
        <w:tc>
          <w:tcPr>
            <w:tcW w:w="587" w:type="dxa"/>
          </w:tcPr>
          <w:p w14:paraId="3960FA94" w14:textId="4B30D295" w:rsidR="00165F57" w:rsidRPr="004B0C4B" w:rsidRDefault="00165F57" w:rsidP="00727E1D">
            <w:pPr>
              <w:pStyle w:val="TableParagraph"/>
              <w:spacing w:line="176" w:lineRule="exact"/>
              <w:ind w:right="76"/>
              <w:jc w:val="center"/>
              <w:rPr>
                <w:sz w:val="17"/>
              </w:rPr>
            </w:pPr>
            <w:r>
              <w:rPr>
                <w:sz w:val="17"/>
              </w:rPr>
              <w:t>20</w:t>
            </w:r>
          </w:p>
        </w:tc>
        <w:tc>
          <w:tcPr>
            <w:tcW w:w="734" w:type="dxa"/>
          </w:tcPr>
          <w:p w14:paraId="5879DF4C" w14:textId="5DF32D07" w:rsidR="00165F57" w:rsidRPr="004B0C4B" w:rsidRDefault="00165F57" w:rsidP="00727E1D">
            <w:pPr>
              <w:pStyle w:val="TableParagraph"/>
              <w:spacing w:line="176" w:lineRule="exact"/>
              <w:jc w:val="center"/>
              <w:rPr>
                <w:sz w:val="17"/>
              </w:rPr>
            </w:pPr>
            <w:r>
              <w:rPr>
                <w:sz w:val="17"/>
              </w:rPr>
              <w:t>35</w:t>
            </w:r>
          </w:p>
        </w:tc>
        <w:tc>
          <w:tcPr>
            <w:tcW w:w="586" w:type="dxa"/>
          </w:tcPr>
          <w:p w14:paraId="56785727" w14:textId="2F1AF0A2" w:rsidR="00165F57" w:rsidRPr="00727E1D" w:rsidRDefault="00165F57" w:rsidP="00727E1D">
            <w:pPr>
              <w:pStyle w:val="TableParagraph"/>
              <w:spacing w:line="176" w:lineRule="exact"/>
              <w:jc w:val="center"/>
              <w:rPr>
                <w:sz w:val="17"/>
              </w:rPr>
            </w:pPr>
            <w:r w:rsidRPr="003751EE">
              <w:rPr>
                <w:sz w:val="17"/>
              </w:rPr>
              <w:t>20</w:t>
            </w:r>
          </w:p>
        </w:tc>
        <w:tc>
          <w:tcPr>
            <w:tcW w:w="594" w:type="dxa"/>
          </w:tcPr>
          <w:p w14:paraId="61B44643" w14:textId="54F987C8" w:rsidR="00165F57" w:rsidRPr="004B0C4B" w:rsidRDefault="00165F57" w:rsidP="00727E1D">
            <w:pPr>
              <w:pStyle w:val="TableParagraph"/>
              <w:spacing w:line="176" w:lineRule="exact"/>
              <w:ind w:left="0"/>
              <w:jc w:val="center"/>
              <w:rPr>
                <w:sz w:val="17"/>
              </w:rPr>
            </w:pPr>
            <w:r w:rsidRPr="00727E1D">
              <w:rPr>
                <w:sz w:val="17"/>
              </w:rPr>
              <w:t>40</w:t>
            </w:r>
          </w:p>
        </w:tc>
        <w:tc>
          <w:tcPr>
            <w:tcW w:w="580" w:type="dxa"/>
          </w:tcPr>
          <w:p w14:paraId="5372189A" w14:textId="3329925B" w:rsidR="00165F57" w:rsidRDefault="00165F57" w:rsidP="00727E1D">
            <w:pPr>
              <w:pStyle w:val="TableParagraph"/>
              <w:spacing w:line="176" w:lineRule="exact"/>
              <w:jc w:val="center"/>
              <w:rPr>
                <w:sz w:val="17"/>
              </w:rPr>
            </w:pPr>
            <w:r w:rsidRPr="00727E1D">
              <w:rPr>
                <w:sz w:val="17"/>
              </w:rPr>
              <w:t>15</w:t>
            </w:r>
          </w:p>
          <w:p w14:paraId="5CE07F2E" w14:textId="70D22A14" w:rsidR="00A81F10" w:rsidRDefault="00A81F10" w:rsidP="00727E1D">
            <w:pPr>
              <w:pStyle w:val="TableParagraph"/>
              <w:spacing w:line="176" w:lineRule="exact"/>
              <w:jc w:val="center"/>
              <w:rPr>
                <w:sz w:val="17"/>
              </w:rPr>
            </w:pPr>
          </w:p>
          <w:p w14:paraId="49A52E49" w14:textId="77777777" w:rsidR="00C214E6" w:rsidRPr="00727E1D" w:rsidRDefault="00C214E6" w:rsidP="00727E1D">
            <w:pPr>
              <w:pStyle w:val="TableParagraph"/>
              <w:spacing w:line="176" w:lineRule="exact"/>
              <w:jc w:val="center"/>
              <w:rPr>
                <w:sz w:val="17"/>
              </w:rPr>
            </w:pPr>
          </w:p>
          <w:p w14:paraId="0ECCC881" w14:textId="0CE42C34" w:rsidR="00165F57" w:rsidRDefault="00165F57" w:rsidP="00727E1D">
            <w:pPr>
              <w:pStyle w:val="TableParagraph"/>
              <w:spacing w:line="176" w:lineRule="exact"/>
              <w:ind w:left="0"/>
              <w:jc w:val="center"/>
              <w:rPr>
                <w:sz w:val="17"/>
              </w:rPr>
            </w:pPr>
            <w:r w:rsidRPr="00727E1D">
              <w:rPr>
                <w:sz w:val="17"/>
              </w:rPr>
              <w:t>25</w:t>
            </w:r>
            <w:r w:rsidRPr="00727E1D">
              <w:rPr>
                <w:sz w:val="17"/>
                <w:vertAlign w:val="superscript"/>
              </w:rPr>
              <w:t>(Z1</w:t>
            </w:r>
            <w:r>
              <w:rPr>
                <w:sz w:val="17"/>
                <w:vertAlign w:val="superscript"/>
              </w:rPr>
              <w:t>)</w:t>
            </w:r>
          </w:p>
          <w:p w14:paraId="5BF86309" w14:textId="63679F61" w:rsidR="00165F57" w:rsidRPr="00727E1D" w:rsidRDefault="00165F57" w:rsidP="00727E1D">
            <w:pPr>
              <w:pStyle w:val="TableParagraph"/>
              <w:spacing w:line="176" w:lineRule="exact"/>
              <w:jc w:val="center"/>
              <w:rPr>
                <w:sz w:val="17"/>
                <w:vertAlign w:val="superscript"/>
              </w:rPr>
            </w:pPr>
            <w:r>
              <w:rPr>
                <w:sz w:val="17"/>
              </w:rPr>
              <w:t xml:space="preserve">- </w:t>
            </w:r>
            <w:r w:rsidRPr="00727E1D">
              <w:rPr>
                <w:sz w:val="17"/>
                <w:vertAlign w:val="superscript"/>
              </w:rPr>
              <w:t>(Z2)</w:t>
            </w:r>
          </w:p>
        </w:tc>
        <w:tc>
          <w:tcPr>
            <w:tcW w:w="587" w:type="dxa"/>
          </w:tcPr>
          <w:p w14:paraId="3EE1E6F6" w14:textId="61031547" w:rsidR="00165F57" w:rsidRDefault="00165F57" w:rsidP="00165F57">
            <w:pPr>
              <w:pStyle w:val="TableParagraph"/>
              <w:spacing w:line="176" w:lineRule="exact"/>
              <w:ind w:left="15"/>
              <w:jc w:val="center"/>
              <w:rPr>
                <w:w w:val="99"/>
                <w:sz w:val="17"/>
              </w:rPr>
            </w:pPr>
            <w:r>
              <w:rPr>
                <w:w w:val="99"/>
                <w:sz w:val="17"/>
              </w:rPr>
              <w:t>30</w:t>
            </w:r>
          </w:p>
          <w:p w14:paraId="4E5434F6" w14:textId="6AB0E5A6" w:rsidR="00C214E6" w:rsidRDefault="00C214E6" w:rsidP="00165F57">
            <w:pPr>
              <w:pStyle w:val="TableParagraph"/>
              <w:spacing w:line="176" w:lineRule="exact"/>
              <w:ind w:left="15"/>
              <w:jc w:val="center"/>
              <w:rPr>
                <w:w w:val="99"/>
                <w:sz w:val="17"/>
              </w:rPr>
            </w:pPr>
          </w:p>
          <w:p w14:paraId="1F66FBEE" w14:textId="77777777" w:rsidR="00C214E6" w:rsidRDefault="00C214E6" w:rsidP="00165F57">
            <w:pPr>
              <w:pStyle w:val="TableParagraph"/>
              <w:spacing w:line="176" w:lineRule="exact"/>
              <w:ind w:left="15"/>
              <w:jc w:val="center"/>
              <w:rPr>
                <w:w w:val="99"/>
                <w:sz w:val="17"/>
              </w:rPr>
            </w:pPr>
          </w:p>
          <w:p w14:paraId="5A49EA4A" w14:textId="17370CB5" w:rsidR="00165F57" w:rsidRDefault="001E2C2D" w:rsidP="00165F57">
            <w:pPr>
              <w:pStyle w:val="TableParagraph"/>
              <w:spacing w:line="176" w:lineRule="exact"/>
              <w:rPr>
                <w:sz w:val="17"/>
              </w:rPr>
            </w:pPr>
            <w:r>
              <w:rPr>
                <w:sz w:val="17"/>
              </w:rPr>
              <w:t>40</w:t>
            </w:r>
            <w:r w:rsidR="00165F57" w:rsidRPr="00C34EF4">
              <w:rPr>
                <w:sz w:val="17"/>
                <w:vertAlign w:val="superscript"/>
              </w:rPr>
              <w:t>(Z1</w:t>
            </w:r>
            <w:r w:rsidR="00165F57">
              <w:rPr>
                <w:sz w:val="17"/>
                <w:vertAlign w:val="superscript"/>
              </w:rPr>
              <w:t>)</w:t>
            </w:r>
          </w:p>
          <w:p w14:paraId="62FC4348" w14:textId="3524AC59" w:rsidR="00165F57" w:rsidRPr="004B0C4B" w:rsidRDefault="0099258E" w:rsidP="00727E1D">
            <w:pPr>
              <w:pStyle w:val="TableParagraph"/>
              <w:spacing w:line="176" w:lineRule="exact"/>
              <w:ind w:left="15"/>
              <w:rPr>
                <w:w w:val="99"/>
                <w:sz w:val="17"/>
              </w:rPr>
            </w:pPr>
            <w:r>
              <w:rPr>
                <w:sz w:val="17"/>
              </w:rPr>
              <w:t xml:space="preserve"> </w:t>
            </w:r>
            <w:r w:rsidR="00165F57">
              <w:rPr>
                <w:sz w:val="17"/>
              </w:rPr>
              <w:t xml:space="preserve"> - </w:t>
            </w:r>
            <w:r w:rsidR="00165F57" w:rsidRPr="00C34EF4">
              <w:rPr>
                <w:sz w:val="17"/>
                <w:vertAlign w:val="superscript"/>
              </w:rPr>
              <w:t xml:space="preserve">(Z2)           </w:t>
            </w:r>
          </w:p>
        </w:tc>
        <w:tc>
          <w:tcPr>
            <w:tcW w:w="587" w:type="dxa"/>
          </w:tcPr>
          <w:p w14:paraId="4E634B32" w14:textId="7B0DA673" w:rsidR="00165F57" w:rsidRDefault="001E2C2D" w:rsidP="00727E1D">
            <w:pPr>
              <w:pStyle w:val="TableParagraph"/>
              <w:spacing w:line="176" w:lineRule="exact"/>
              <w:ind w:left="0"/>
              <w:jc w:val="center"/>
              <w:rPr>
                <w:sz w:val="17"/>
              </w:rPr>
            </w:pPr>
            <w:r>
              <w:rPr>
                <w:sz w:val="17"/>
              </w:rPr>
              <w:t>15</w:t>
            </w:r>
          </w:p>
          <w:p w14:paraId="55B78017" w14:textId="4F91F4BF" w:rsidR="00ED29BC" w:rsidRDefault="00ED29BC" w:rsidP="00727E1D">
            <w:pPr>
              <w:pStyle w:val="TableParagraph"/>
              <w:spacing w:line="176" w:lineRule="exact"/>
              <w:ind w:left="0"/>
              <w:jc w:val="center"/>
              <w:rPr>
                <w:sz w:val="17"/>
              </w:rPr>
            </w:pPr>
          </w:p>
          <w:p w14:paraId="2D672AA4" w14:textId="77777777" w:rsidR="00ED29BC" w:rsidRDefault="00ED29BC" w:rsidP="00727E1D">
            <w:pPr>
              <w:pStyle w:val="TableParagraph"/>
              <w:spacing w:line="176" w:lineRule="exact"/>
              <w:ind w:left="0"/>
              <w:jc w:val="center"/>
              <w:rPr>
                <w:sz w:val="17"/>
                <w:vertAlign w:val="superscript"/>
              </w:rPr>
            </w:pPr>
          </w:p>
          <w:p w14:paraId="7E8E0886" w14:textId="04B3D19E" w:rsidR="001E2C2D" w:rsidRDefault="001E2C2D" w:rsidP="001E2C2D">
            <w:pPr>
              <w:pStyle w:val="TableParagraph"/>
              <w:spacing w:line="176" w:lineRule="exact"/>
              <w:rPr>
                <w:sz w:val="17"/>
              </w:rPr>
            </w:pPr>
            <w:r>
              <w:rPr>
                <w:sz w:val="17"/>
              </w:rPr>
              <w:t>30</w:t>
            </w:r>
            <w:r w:rsidRPr="00C34EF4">
              <w:rPr>
                <w:sz w:val="17"/>
                <w:vertAlign w:val="superscript"/>
              </w:rPr>
              <w:t>(Z1</w:t>
            </w:r>
            <w:r>
              <w:rPr>
                <w:sz w:val="17"/>
                <w:vertAlign w:val="superscript"/>
              </w:rPr>
              <w:t>)</w:t>
            </w:r>
          </w:p>
          <w:p w14:paraId="02AE1A65" w14:textId="026C6558" w:rsidR="001E2C2D" w:rsidRPr="00727E1D" w:rsidRDefault="001E2C2D" w:rsidP="00727E1D">
            <w:pPr>
              <w:pStyle w:val="TableParagraph"/>
              <w:spacing w:line="176" w:lineRule="exact"/>
              <w:rPr>
                <w:b/>
                <w:w w:val="99"/>
                <w:sz w:val="17"/>
              </w:rPr>
            </w:pPr>
            <w:r>
              <w:rPr>
                <w:sz w:val="17"/>
              </w:rPr>
              <w:t xml:space="preserve"> -  </w:t>
            </w:r>
            <w:r w:rsidRPr="00C34EF4">
              <w:rPr>
                <w:sz w:val="17"/>
                <w:vertAlign w:val="superscript"/>
              </w:rPr>
              <w:t>(Z2</w:t>
            </w:r>
            <w:r>
              <w:rPr>
                <w:sz w:val="17"/>
                <w:vertAlign w:val="superscript"/>
              </w:rPr>
              <w:t>)</w:t>
            </w:r>
          </w:p>
        </w:tc>
        <w:tc>
          <w:tcPr>
            <w:tcW w:w="587" w:type="dxa"/>
          </w:tcPr>
          <w:p w14:paraId="2EAA6FD0" w14:textId="1E01EDDA" w:rsidR="00165F57" w:rsidRDefault="00C214E6" w:rsidP="00727E1D">
            <w:pPr>
              <w:pStyle w:val="TableParagraph"/>
              <w:spacing w:line="176" w:lineRule="exact"/>
              <w:rPr>
                <w:w w:val="99"/>
                <w:sz w:val="17"/>
              </w:rPr>
            </w:pPr>
            <w:r>
              <w:rPr>
                <w:w w:val="99"/>
                <w:sz w:val="17"/>
              </w:rPr>
              <w:t xml:space="preserve">   </w:t>
            </w:r>
            <w:r w:rsidR="00165F57">
              <w:rPr>
                <w:w w:val="99"/>
                <w:sz w:val="17"/>
              </w:rPr>
              <w:t>40</w:t>
            </w:r>
          </w:p>
          <w:p w14:paraId="7C425C3D" w14:textId="1CD7BC30" w:rsidR="001E2C2D" w:rsidRDefault="001E2C2D" w:rsidP="00727E1D">
            <w:pPr>
              <w:pStyle w:val="TableParagraph"/>
              <w:spacing w:line="176" w:lineRule="exact"/>
              <w:ind w:left="0"/>
              <w:rPr>
                <w:sz w:val="17"/>
                <w:vertAlign w:val="superscript"/>
              </w:rPr>
            </w:pPr>
          </w:p>
          <w:p w14:paraId="0E2F1FC6" w14:textId="5FAD150D" w:rsidR="001E2C2D" w:rsidRDefault="00C214E6" w:rsidP="001E2C2D">
            <w:pPr>
              <w:pStyle w:val="TableParagraph"/>
              <w:spacing w:line="176" w:lineRule="exact"/>
              <w:rPr>
                <w:sz w:val="17"/>
              </w:rPr>
            </w:pPr>
            <w:r>
              <w:rPr>
                <w:sz w:val="17"/>
              </w:rPr>
              <w:t xml:space="preserve">       </w:t>
            </w:r>
            <w:r w:rsidR="007466C4">
              <w:rPr>
                <w:sz w:val="17"/>
              </w:rPr>
              <w:t xml:space="preserve">  </w:t>
            </w:r>
            <w:r w:rsidR="001E2C2D">
              <w:rPr>
                <w:sz w:val="17"/>
              </w:rPr>
              <w:t>45</w:t>
            </w:r>
            <w:r w:rsidR="001E2C2D" w:rsidRPr="00C34EF4">
              <w:rPr>
                <w:sz w:val="17"/>
                <w:vertAlign w:val="superscript"/>
              </w:rPr>
              <w:t>(Z1</w:t>
            </w:r>
            <w:r w:rsidR="001E2C2D">
              <w:rPr>
                <w:sz w:val="17"/>
                <w:vertAlign w:val="superscript"/>
              </w:rPr>
              <w:t>)</w:t>
            </w:r>
          </w:p>
          <w:p w14:paraId="6C37441E" w14:textId="40E2AB19" w:rsidR="001E2C2D" w:rsidRPr="004B0C4B" w:rsidRDefault="001E2C2D" w:rsidP="00727E1D">
            <w:pPr>
              <w:pStyle w:val="TableParagraph"/>
              <w:spacing w:line="176" w:lineRule="exact"/>
              <w:rPr>
                <w:w w:val="99"/>
                <w:sz w:val="17"/>
              </w:rPr>
            </w:pPr>
            <w:r>
              <w:rPr>
                <w:sz w:val="17"/>
              </w:rPr>
              <w:t xml:space="preserve"> -  </w:t>
            </w:r>
            <w:r w:rsidRPr="00C34EF4">
              <w:rPr>
                <w:sz w:val="17"/>
                <w:vertAlign w:val="superscript"/>
              </w:rPr>
              <w:t>(Z2</w:t>
            </w:r>
            <w:r>
              <w:rPr>
                <w:sz w:val="17"/>
                <w:vertAlign w:val="superscript"/>
              </w:rPr>
              <w:t>)</w:t>
            </w:r>
          </w:p>
        </w:tc>
        <w:tc>
          <w:tcPr>
            <w:tcW w:w="586" w:type="dxa"/>
          </w:tcPr>
          <w:p w14:paraId="1FAD7CAA" w14:textId="358FC2E3" w:rsidR="00165F57" w:rsidRDefault="00165F57" w:rsidP="00727E1D">
            <w:pPr>
              <w:pStyle w:val="TableParagraph"/>
              <w:spacing w:line="176" w:lineRule="exact"/>
              <w:ind w:left="0"/>
              <w:rPr>
                <w:w w:val="99"/>
                <w:sz w:val="17"/>
              </w:rPr>
            </w:pPr>
          </w:p>
          <w:p w14:paraId="1F3D3248" w14:textId="4E3C5D6B" w:rsidR="00165F57" w:rsidRPr="004B0C4B" w:rsidRDefault="00165F57" w:rsidP="003751EE">
            <w:pPr>
              <w:pStyle w:val="TableParagraph"/>
              <w:spacing w:line="176" w:lineRule="exact"/>
              <w:ind w:left="19"/>
              <w:jc w:val="center"/>
              <w:rPr>
                <w:w w:val="99"/>
                <w:sz w:val="17"/>
              </w:rPr>
            </w:pPr>
            <w:r>
              <w:rPr>
                <w:w w:val="99"/>
                <w:sz w:val="17"/>
              </w:rPr>
              <w:t>2</w:t>
            </w:r>
          </w:p>
        </w:tc>
        <w:tc>
          <w:tcPr>
            <w:tcW w:w="588" w:type="dxa"/>
          </w:tcPr>
          <w:p w14:paraId="00272FC9" w14:textId="0990D402" w:rsidR="00165F57" w:rsidRDefault="00165F57" w:rsidP="003751EE">
            <w:pPr>
              <w:pStyle w:val="TableParagraph"/>
              <w:spacing w:line="176" w:lineRule="exact"/>
              <w:ind w:left="19"/>
              <w:jc w:val="center"/>
              <w:rPr>
                <w:w w:val="99"/>
                <w:sz w:val="17"/>
              </w:rPr>
            </w:pPr>
          </w:p>
          <w:p w14:paraId="09BEB69F" w14:textId="45DADE59" w:rsidR="00165F57" w:rsidRPr="004B0C4B" w:rsidRDefault="0099258E" w:rsidP="003751EE">
            <w:pPr>
              <w:pStyle w:val="TableParagraph"/>
              <w:spacing w:line="176" w:lineRule="exact"/>
              <w:ind w:left="0" w:right="248"/>
              <w:jc w:val="center"/>
              <w:rPr>
                <w:w w:val="99"/>
                <w:sz w:val="17"/>
              </w:rPr>
            </w:pPr>
            <w:r>
              <w:rPr>
                <w:w w:val="99"/>
                <w:sz w:val="17"/>
              </w:rPr>
              <w:t xml:space="preserve">  </w:t>
            </w:r>
            <w:r w:rsidR="00165F57">
              <w:rPr>
                <w:w w:val="99"/>
                <w:sz w:val="17"/>
              </w:rPr>
              <w:t>5</w:t>
            </w:r>
          </w:p>
        </w:tc>
      </w:tr>
      <w:tr w:rsidR="008574BE" w:rsidRPr="004B0C4B" w14:paraId="713DBE2F" w14:textId="77777777" w:rsidTr="00727E1D">
        <w:trPr>
          <w:trHeight w:val="195"/>
        </w:trPr>
        <w:tc>
          <w:tcPr>
            <w:tcW w:w="1573" w:type="dxa"/>
          </w:tcPr>
          <w:p w14:paraId="6E9B842F" w14:textId="54951AD7" w:rsidR="008574BE" w:rsidRPr="004B0C4B" w:rsidRDefault="001E2C2D">
            <w:pPr>
              <w:pStyle w:val="TableParagraph"/>
              <w:spacing w:line="176" w:lineRule="exact"/>
              <w:ind w:left="359"/>
              <w:rPr>
                <w:sz w:val="17"/>
              </w:rPr>
            </w:pPr>
            <w:r>
              <w:rPr>
                <w:sz w:val="17"/>
              </w:rPr>
              <w:t>25 001-100 000</w:t>
            </w:r>
          </w:p>
        </w:tc>
        <w:tc>
          <w:tcPr>
            <w:tcW w:w="567" w:type="dxa"/>
          </w:tcPr>
          <w:p w14:paraId="5F2AEECA" w14:textId="3C9EC373" w:rsidR="008574BE" w:rsidRPr="004B0C4B" w:rsidRDefault="001E2C2D" w:rsidP="00727E1D">
            <w:pPr>
              <w:pStyle w:val="TableParagraph"/>
              <w:spacing w:line="176" w:lineRule="exact"/>
              <w:jc w:val="center"/>
              <w:rPr>
                <w:sz w:val="17"/>
              </w:rPr>
            </w:pPr>
            <w:r>
              <w:rPr>
                <w:sz w:val="17"/>
              </w:rPr>
              <w:t>90</w:t>
            </w:r>
          </w:p>
        </w:tc>
        <w:tc>
          <w:tcPr>
            <w:tcW w:w="476" w:type="dxa"/>
          </w:tcPr>
          <w:p w14:paraId="0D17B4FF" w14:textId="1AF55E2C" w:rsidR="008574BE" w:rsidRPr="004B0C4B" w:rsidRDefault="001E2C2D" w:rsidP="00727E1D">
            <w:pPr>
              <w:pStyle w:val="TableParagraph"/>
              <w:spacing w:line="176" w:lineRule="exact"/>
              <w:ind w:left="0" w:right="76"/>
              <w:jc w:val="center"/>
              <w:rPr>
                <w:sz w:val="17"/>
              </w:rPr>
            </w:pPr>
            <w:r>
              <w:rPr>
                <w:sz w:val="17"/>
              </w:rPr>
              <w:t>125</w:t>
            </w:r>
          </w:p>
        </w:tc>
        <w:tc>
          <w:tcPr>
            <w:tcW w:w="587" w:type="dxa"/>
          </w:tcPr>
          <w:p w14:paraId="6187468B" w14:textId="49C6C427" w:rsidR="008574BE" w:rsidRPr="004B0C4B" w:rsidRDefault="001E2C2D" w:rsidP="00727E1D">
            <w:pPr>
              <w:pStyle w:val="TableParagraph"/>
              <w:spacing w:line="176" w:lineRule="exact"/>
              <w:ind w:right="76"/>
              <w:jc w:val="center"/>
              <w:rPr>
                <w:sz w:val="17"/>
              </w:rPr>
            </w:pPr>
            <w:r>
              <w:rPr>
                <w:sz w:val="17"/>
              </w:rPr>
              <w:t>20</w:t>
            </w:r>
          </w:p>
        </w:tc>
        <w:tc>
          <w:tcPr>
            <w:tcW w:w="734" w:type="dxa"/>
          </w:tcPr>
          <w:p w14:paraId="1DAA2D45" w14:textId="2ED3BD83" w:rsidR="008574BE" w:rsidRPr="004B0C4B" w:rsidRDefault="001E2C2D" w:rsidP="00727E1D">
            <w:pPr>
              <w:pStyle w:val="TableParagraph"/>
              <w:spacing w:line="176" w:lineRule="exact"/>
              <w:jc w:val="center"/>
              <w:rPr>
                <w:sz w:val="17"/>
              </w:rPr>
            </w:pPr>
            <w:r>
              <w:rPr>
                <w:sz w:val="17"/>
              </w:rPr>
              <w:t>30</w:t>
            </w:r>
          </w:p>
        </w:tc>
        <w:tc>
          <w:tcPr>
            <w:tcW w:w="586" w:type="dxa"/>
          </w:tcPr>
          <w:p w14:paraId="249783B0" w14:textId="073CD8F4" w:rsidR="008574BE" w:rsidRPr="004B0C4B" w:rsidRDefault="001E2C2D" w:rsidP="00727E1D">
            <w:pPr>
              <w:pStyle w:val="TableParagraph"/>
              <w:spacing w:line="176" w:lineRule="exact"/>
              <w:ind w:left="0" w:right="195"/>
              <w:jc w:val="center"/>
              <w:rPr>
                <w:w w:val="95"/>
                <w:sz w:val="17"/>
              </w:rPr>
            </w:pPr>
            <w:r>
              <w:rPr>
                <w:w w:val="95"/>
                <w:sz w:val="17"/>
              </w:rPr>
              <w:t>20</w:t>
            </w:r>
          </w:p>
        </w:tc>
        <w:tc>
          <w:tcPr>
            <w:tcW w:w="594" w:type="dxa"/>
          </w:tcPr>
          <w:p w14:paraId="63A3C5AF" w14:textId="3140C5F1" w:rsidR="008574BE" w:rsidRPr="004B0C4B" w:rsidRDefault="00A81F10" w:rsidP="00727E1D">
            <w:pPr>
              <w:pStyle w:val="TableParagraph"/>
              <w:spacing w:line="176" w:lineRule="exact"/>
              <w:ind w:left="0" w:right="76"/>
              <w:jc w:val="center"/>
              <w:rPr>
                <w:sz w:val="17"/>
              </w:rPr>
            </w:pPr>
            <w:r>
              <w:rPr>
                <w:sz w:val="17"/>
              </w:rPr>
              <w:t>40</w:t>
            </w:r>
          </w:p>
        </w:tc>
        <w:tc>
          <w:tcPr>
            <w:tcW w:w="580" w:type="dxa"/>
          </w:tcPr>
          <w:p w14:paraId="63A467EC" w14:textId="4524A232" w:rsidR="008574BE" w:rsidRDefault="00A81F10" w:rsidP="00727E1D">
            <w:pPr>
              <w:pStyle w:val="TableParagraph"/>
              <w:spacing w:line="176" w:lineRule="exact"/>
              <w:rPr>
                <w:w w:val="99"/>
                <w:sz w:val="17"/>
              </w:rPr>
            </w:pPr>
            <w:r>
              <w:rPr>
                <w:w w:val="99"/>
                <w:sz w:val="17"/>
              </w:rPr>
              <w:t xml:space="preserve"> </w:t>
            </w:r>
            <w:r w:rsidR="00C214E6">
              <w:rPr>
                <w:w w:val="99"/>
                <w:sz w:val="17"/>
              </w:rPr>
              <w:t xml:space="preserve">   </w:t>
            </w:r>
            <w:r>
              <w:rPr>
                <w:w w:val="99"/>
                <w:sz w:val="17"/>
              </w:rPr>
              <w:t xml:space="preserve"> 10</w:t>
            </w:r>
          </w:p>
          <w:p w14:paraId="47433CC2" w14:textId="77777777" w:rsidR="00C214E6" w:rsidRDefault="00C214E6" w:rsidP="00727E1D">
            <w:pPr>
              <w:pStyle w:val="TableParagraph"/>
              <w:spacing w:line="176" w:lineRule="exact"/>
              <w:rPr>
                <w:w w:val="99"/>
                <w:sz w:val="17"/>
              </w:rPr>
            </w:pPr>
          </w:p>
          <w:p w14:paraId="2DB663B7" w14:textId="77777777" w:rsidR="00A81F10" w:rsidRDefault="00A81F10" w:rsidP="00727E1D">
            <w:pPr>
              <w:pStyle w:val="TableParagraph"/>
              <w:spacing w:line="176" w:lineRule="exact"/>
              <w:ind w:left="265"/>
              <w:jc w:val="center"/>
              <w:rPr>
                <w:w w:val="99"/>
                <w:sz w:val="17"/>
              </w:rPr>
            </w:pPr>
          </w:p>
          <w:p w14:paraId="1049F374" w14:textId="717884C8" w:rsidR="00A81F10" w:rsidRDefault="00A81F10" w:rsidP="00727E1D">
            <w:pPr>
              <w:pStyle w:val="TableParagraph"/>
              <w:spacing w:line="176" w:lineRule="exact"/>
              <w:jc w:val="center"/>
              <w:rPr>
                <w:sz w:val="17"/>
              </w:rPr>
            </w:pPr>
            <w:r>
              <w:rPr>
                <w:sz w:val="17"/>
              </w:rPr>
              <w:t>1</w:t>
            </w:r>
            <w:r w:rsidRPr="00C34EF4">
              <w:rPr>
                <w:sz w:val="17"/>
              </w:rPr>
              <w:t>5</w:t>
            </w:r>
            <w:r w:rsidRPr="00C34EF4">
              <w:rPr>
                <w:sz w:val="17"/>
                <w:vertAlign w:val="superscript"/>
              </w:rPr>
              <w:t>(Z1</w:t>
            </w:r>
            <w:r>
              <w:rPr>
                <w:sz w:val="17"/>
                <w:vertAlign w:val="superscript"/>
              </w:rPr>
              <w:t>)</w:t>
            </w:r>
          </w:p>
          <w:p w14:paraId="1CE3C71C" w14:textId="37ECA466" w:rsidR="00A81F10" w:rsidRPr="004B0C4B" w:rsidRDefault="00A81F10" w:rsidP="00727E1D">
            <w:pPr>
              <w:pStyle w:val="TableParagraph"/>
              <w:spacing w:line="176" w:lineRule="exact"/>
              <w:jc w:val="center"/>
              <w:rPr>
                <w:w w:val="99"/>
                <w:sz w:val="17"/>
              </w:rPr>
            </w:pPr>
            <w:r>
              <w:rPr>
                <w:sz w:val="17"/>
              </w:rPr>
              <w:t xml:space="preserve">- </w:t>
            </w:r>
            <w:r w:rsidRPr="00C34EF4">
              <w:rPr>
                <w:sz w:val="17"/>
                <w:vertAlign w:val="superscript"/>
              </w:rPr>
              <w:t>(Z2</w:t>
            </w:r>
            <w:r>
              <w:rPr>
                <w:sz w:val="17"/>
                <w:vertAlign w:val="superscript"/>
              </w:rPr>
              <w:t>)</w:t>
            </w:r>
          </w:p>
        </w:tc>
        <w:tc>
          <w:tcPr>
            <w:tcW w:w="587" w:type="dxa"/>
          </w:tcPr>
          <w:p w14:paraId="085E11D8" w14:textId="60D04CF5" w:rsidR="00A81F10" w:rsidRDefault="00A81F10" w:rsidP="00A81F10">
            <w:pPr>
              <w:pStyle w:val="TableParagraph"/>
              <w:spacing w:line="176" w:lineRule="exact"/>
              <w:rPr>
                <w:w w:val="99"/>
                <w:sz w:val="17"/>
              </w:rPr>
            </w:pPr>
            <w:r>
              <w:rPr>
                <w:w w:val="99"/>
                <w:sz w:val="17"/>
              </w:rPr>
              <w:t xml:space="preserve">  </w:t>
            </w:r>
            <w:r w:rsidR="00C214E6">
              <w:rPr>
                <w:w w:val="99"/>
                <w:sz w:val="17"/>
              </w:rPr>
              <w:t xml:space="preserve">  </w:t>
            </w:r>
            <w:r>
              <w:rPr>
                <w:w w:val="99"/>
                <w:sz w:val="17"/>
              </w:rPr>
              <w:t>20</w:t>
            </w:r>
          </w:p>
          <w:p w14:paraId="52805883" w14:textId="77777777" w:rsidR="00C214E6" w:rsidRDefault="00C214E6" w:rsidP="00A81F10">
            <w:pPr>
              <w:pStyle w:val="TableParagraph"/>
              <w:spacing w:line="176" w:lineRule="exact"/>
              <w:rPr>
                <w:w w:val="99"/>
                <w:sz w:val="17"/>
              </w:rPr>
            </w:pPr>
          </w:p>
          <w:p w14:paraId="1BDF49D0" w14:textId="77777777" w:rsidR="00A81F10" w:rsidRDefault="00A81F10" w:rsidP="00A81F10">
            <w:pPr>
              <w:pStyle w:val="TableParagraph"/>
              <w:spacing w:line="176" w:lineRule="exact"/>
              <w:ind w:left="265"/>
              <w:jc w:val="center"/>
              <w:rPr>
                <w:w w:val="99"/>
                <w:sz w:val="17"/>
              </w:rPr>
            </w:pPr>
          </w:p>
          <w:p w14:paraId="601F68D5" w14:textId="06DE8E6E" w:rsidR="00A81F10" w:rsidRDefault="00A81F10" w:rsidP="00A81F10">
            <w:pPr>
              <w:pStyle w:val="TableParagraph"/>
              <w:spacing w:line="176" w:lineRule="exact"/>
              <w:jc w:val="center"/>
              <w:rPr>
                <w:sz w:val="17"/>
              </w:rPr>
            </w:pPr>
            <w:r>
              <w:rPr>
                <w:sz w:val="17"/>
              </w:rPr>
              <w:t>30</w:t>
            </w:r>
            <w:r w:rsidRPr="00C34EF4">
              <w:rPr>
                <w:sz w:val="17"/>
                <w:vertAlign w:val="superscript"/>
              </w:rPr>
              <w:t>(Z1</w:t>
            </w:r>
            <w:r>
              <w:rPr>
                <w:sz w:val="17"/>
                <w:vertAlign w:val="superscript"/>
              </w:rPr>
              <w:t>)</w:t>
            </w:r>
          </w:p>
          <w:p w14:paraId="695A2C4D" w14:textId="30059D07" w:rsidR="008574BE" w:rsidRPr="004B0C4B" w:rsidRDefault="00A81F10" w:rsidP="00A81F10">
            <w:pPr>
              <w:pStyle w:val="TableParagraph"/>
              <w:spacing w:line="176" w:lineRule="exact"/>
              <w:ind w:left="15"/>
              <w:jc w:val="center"/>
              <w:rPr>
                <w:w w:val="99"/>
                <w:sz w:val="17"/>
              </w:rPr>
            </w:pPr>
            <w:r>
              <w:rPr>
                <w:sz w:val="17"/>
              </w:rPr>
              <w:t xml:space="preserve">- </w:t>
            </w:r>
            <w:r w:rsidRPr="00C34EF4">
              <w:rPr>
                <w:sz w:val="17"/>
                <w:vertAlign w:val="superscript"/>
              </w:rPr>
              <w:t>(Z2</w:t>
            </w:r>
            <w:r>
              <w:rPr>
                <w:sz w:val="17"/>
                <w:vertAlign w:val="superscript"/>
              </w:rPr>
              <w:t>)</w:t>
            </w:r>
          </w:p>
        </w:tc>
        <w:tc>
          <w:tcPr>
            <w:tcW w:w="587" w:type="dxa"/>
          </w:tcPr>
          <w:p w14:paraId="00F79EB4" w14:textId="657B5EB4" w:rsidR="00A81F10" w:rsidRDefault="00ED29BC" w:rsidP="00727E1D">
            <w:pPr>
              <w:pStyle w:val="TableParagraph"/>
              <w:spacing w:line="176" w:lineRule="exact"/>
              <w:jc w:val="center"/>
              <w:rPr>
                <w:w w:val="99"/>
                <w:sz w:val="17"/>
              </w:rPr>
            </w:pPr>
            <w:r>
              <w:rPr>
                <w:w w:val="99"/>
                <w:sz w:val="17"/>
              </w:rPr>
              <w:t>15</w:t>
            </w:r>
          </w:p>
          <w:p w14:paraId="36901A23" w14:textId="09C899CD" w:rsidR="00A81F10" w:rsidRDefault="00A81F10" w:rsidP="00A81F10">
            <w:pPr>
              <w:pStyle w:val="TableParagraph"/>
              <w:spacing w:line="176" w:lineRule="exact"/>
              <w:ind w:left="265"/>
              <w:jc w:val="center"/>
              <w:rPr>
                <w:w w:val="99"/>
                <w:sz w:val="17"/>
              </w:rPr>
            </w:pPr>
          </w:p>
          <w:p w14:paraId="6FC0F795" w14:textId="77777777" w:rsidR="00ED29BC" w:rsidRDefault="00ED29BC" w:rsidP="00A81F10">
            <w:pPr>
              <w:pStyle w:val="TableParagraph"/>
              <w:spacing w:line="176" w:lineRule="exact"/>
              <w:ind w:left="265"/>
              <w:jc w:val="center"/>
              <w:rPr>
                <w:w w:val="99"/>
                <w:sz w:val="17"/>
              </w:rPr>
            </w:pPr>
          </w:p>
          <w:p w14:paraId="514773C7" w14:textId="09A368B1" w:rsidR="00A81F10" w:rsidRDefault="00A81F10" w:rsidP="00A81F10">
            <w:pPr>
              <w:pStyle w:val="TableParagraph"/>
              <w:spacing w:line="176" w:lineRule="exact"/>
              <w:jc w:val="center"/>
              <w:rPr>
                <w:sz w:val="17"/>
              </w:rPr>
            </w:pPr>
            <w:r>
              <w:rPr>
                <w:sz w:val="17"/>
              </w:rPr>
              <w:t>2</w:t>
            </w:r>
            <w:r w:rsidRPr="00C34EF4">
              <w:rPr>
                <w:sz w:val="17"/>
              </w:rPr>
              <w:t>5</w:t>
            </w:r>
            <w:r w:rsidRPr="00C34EF4">
              <w:rPr>
                <w:sz w:val="17"/>
                <w:vertAlign w:val="superscript"/>
              </w:rPr>
              <w:t>(Z1</w:t>
            </w:r>
            <w:r>
              <w:rPr>
                <w:sz w:val="17"/>
                <w:vertAlign w:val="superscript"/>
              </w:rPr>
              <w:t>)</w:t>
            </w:r>
          </w:p>
          <w:p w14:paraId="4362697A" w14:textId="4E51D7AD" w:rsidR="008574BE" w:rsidRPr="004B0C4B" w:rsidRDefault="00C214E6" w:rsidP="00727E1D">
            <w:pPr>
              <w:pStyle w:val="TableParagraph"/>
              <w:spacing w:line="176" w:lineRule="exact"/>
              <w:rPr>
                <w:w w:val="99"/>
                <w:sz w:val="17"/>
              </w:rPr>
            </w:pPr>
            <w:r>
              <w:rPr>
                <w:sz w:val="17"/>
              </w:rPr>
              <w:t xml:space="preserve">   </w:t>
            </w:r>
            <w:r w:rsidR="00A81F10">
              <w:rPr>
                <w:sz w:val="17"/>
              </w:rPr>
              <w:t xml:space="preserve">- </w:t>
            </w:r>
            <w:r w:rsidR="00A81F10" w:rsidRPr="00C34EF4">
              <w:rPr>
                <w:sz w:val="17"/>
                <w:vertAlign w:val="superscript"/>
              </w:rPr>
              <w:t>(Z2</w:t>
            </w:r>
            <w:r w:rsidR="00A81F10">
              <w:rPr>
                <w:sz w:val="17"/>
                <w:vertAlign w:val="superscript"/>
              </w:rPr>
              <w:t>)</w:t>
            </w:r>
          </w:p>
        </w:tc>
        <w:tc>
          <w:tcPr>
            <w:tcW w:w="587" w:type="dxa"/>
          </w:tcPr>
          <w:p w14:paraId="6F58D834" w14:textId="32511A54" w:rsidR="00A81F10" w:rsidRDefault="00A81F10" w:rsidP="00A81F10">
            <w:pPr>
              <w:pStyle w:val="TableParagraph"/>
              <w:spacing w:line="176" w:lineRule="exact"/>
              <w:rPr>
                <w:w w:val="99"/>
                <w:sz w:val="17"/>
              </w:rPr>
            </w:pPr>
            <w:r>
              <w:rPr>
                <w:w w:val="99"/>
                <w:sz w:val="17"/>
              </w:rPr>
              <w:t xml:space="preserve">  30</w:t>
            </w:r>
          </w:p>
          <w:p w14:paraId="6C6BE4FA" w14:textId="241289EA" w:rsidR="00A81F10" w:rsidRDefault="00ED29BC" w:rsidP="00A81F10">
            <w:pPr>
              <w:pStyle w:val="TableParagraph"/>
              <w:spacing w:line="176" w:lineRule="exact"/>
              <w:rPr>
                <w:w w:val="99"/>
                <w:sz w:val="17"/>
              </w:rPr>
            </w:pPr>
            <w:r>
              <w:rPr>
                <w:w w:val="99"/>
                <w:sz w:val="17"/>
              </w:rPr>
              <w:t xml:space="preserve">  </w:t>
            </w:r>
          </w:p>
          <w:p w14:paraId="3E6B250C" w14:textId="77777777" w:rsidR="00A81F10" w:rsidRDefault="00A81F10" w:rsidP="00A81F10">
            <w:pPr>
              <w:pStyle w:val="TableParagraph"/>
              <w:spacing w:line="176" w:lineRule="exact"/>
              <w:ind w:left="265"/>
              <w:jc w:val="center"/>
              <w:rPr>
                <w:w w:val="99"/>
                <w:sz w:val="17"/>
              </w:rPr>
            </w:pPr>
          </w:p>
          <w:p w14:paraId="2F791567" w14:textId="62BF4B2D" w:rsidR="00A81F10" w:rsidRDefault="00A81F10" w:rsidP="00A81F10">
            <w:pPr>
              <w:pStyle w:val="TableParagraph"/>
              <w:spacing w:line="176" w:lineRule="exact"/>
              <w:jc w:val="center"/>
              <w:rPr>
                <w:sz w:val="17"/>
              </w:rPr>
            </w:pPr>
            <w:r>
              <w:rPr>
                <w:sz w:val="17"/>
              </w:rPr>
              <w:t>40</w:t>
            </w:r>
            <w:r w:rsidRPr="00C34EF4">
              <w:rPr>
                <w:sz w:val="17"/>
                <w:vertAlign w:val="superscript"/>
              </w:rPr>
              <w:t>(Z1</w:t>
            </w:r>
            <w:r>
              <w:rPr>
                <w:sz w:val="17"/>
                <w:vertAlign w:val="superscript"/>
              </w:rPr>
              <w:t>)</w:t>
            </w:r>
          </w:p>
          <w:p w14:paraId="31754F8D" w14:textId="6128EEBD" w:rsidR="008574BE" w:rsidRPr="004B0C4B" w:rsidRDefault="00C214E6" w:rsidP="00727E1D">
            <w:pPr>
              <w:pStyle w:val="TableParagraph"/>
              <w:spacing w:line="176" w:lineRule="exact"/>
              <w:rPr>
                <w:w w:val="99"/>
                <w:sz w:val="17"/>
              </w:rPr>
            </w:pPr>
            <w:r>
              <w:rPr>
                <w:sz w:val="17"/>
              </w:rPr>
              <w:t xml:space="preserve">    </w:t>
            </w:r>
            <w:r w:rsidR="00A81F10">
              <w:rPr>
                <w:sz w:val="17"/>
              </w:rPr>
              <w:t xml:space="preserve">- </w:t>
            </w:r>
            <w:r w:rsidR="00A81F10" w:rsidRPr="00C34EF4">
              <w:rPr>
                <w:sz w:val="17"/>
                <w:vertAlign w:val="superscript"/>
              </w:rPr>
              <w:t>(Z2</w:t>
            </w:r>
            <w:r w:rsidR="00A81F10">
              <w:rPr>
                <w:sz w:val="17"/>
                <w:vertAlign w:val="superscript"/>
              </w:rPr>
              <w:t>)</w:t>
            </w:r>
          </w:p>
        </w:tc>
        <w:tc>
          <w:tcPr>
            <w:tcW w:w="586" w:type="dxa"/>
          </w:tcPr>
          <w:p w14:paraId="7302EA9E" w14:textId="07C7BAA5" w:rsidR="001E2C2D" w:rsidRDefault="00ED29BC" w:rsidP="003751EE">
            <w:pPr>
              <w:pStyle w:val="TableParagraph"/>
              <w:spacing w:line="176" w:lineRule="exact"/>
              <w:ind w:left="19"/>
              <w:jc w:val="center"/>
              <w:rPr>
                <w:w w:val="99"/>
                <w:sz w:val="17"/>
              </w:rPr>
            </w:pPr>
            <w:r>
              <w:rPr>
                <w:w w:val="99"/>
                <w:sz w:val="17"/>
              </w:rPr>
              <w:t>2</w:t>
            </w:r>
          </w:p>
          <w:p w14:paraId="7C79B314" w14:textId="6E9258F3" w:rsidR="008574BE" w:rsidRPr="004B0C4B" w:rsidRDefault="008574BE" w:rsidP="00727E1D">
            <w:pPr>
              <w:pStyle w:val="TableParagraph"/>
              <w:spacing w:line="176" w:lineRule="exact"/>
              <w:ind w:left="19"/>
              <w:rPr>
                <w:w w:val="99"/>
                <w:sz w:val="17"/>
              </w:rPr>
            </w:pPr>
          </w:p>
        </w:tc>
        <w:tc>
          <w:tcPr>
            <w:tcW w:w="588" w:type="dxa"/>
          </w:tcPr>
          <w:p w14:paraId="7F366C20" w14:textId="1A332015" w:rsidR="001E2C2D" w:rsidRDefault="00ED29BC" w:rsidP="003751EE">
            <w:pPr>
              <w:pStyle w:val="TableParagraph"/>
              <w:spacing w:line="176" w:lineRule="exact"/>
              <w:ind w:left="19"/>
              <w:jc w:val="center"/>
              <w:rPr>
                <w:w w:val="99"/>
                <w:sz w:val="17"/>
              </w:rPr>
            </w:pPr>
            <w:r>
              <w:rPr>
                <w:w w:val="99"/>
                <w:sz w:val="17"/>
              </w:rPr>
              <w:t>4</w:t>
            </w:r>
          </w:p>
          <w:p w14:paraId="63D804D1" w14:textId="1A2879BA" w:rsidR="008574BE" w:rsidRPr="004B0C4B" w:rsidRDefault="00ED29BC" w:rsidP="003751EE">
            <w:pPr>
              <w:pStyle w:val="TableParagraph"/>
              <w:spacing w:line="176" w:lineRule="exact"/>
              <w:ind w:left="0" w:right="248"/>
              <w:jc w:val="center"/>
              <w:rPr>
                <w:w w:val="99"/>
                <w:sz w:val="17"/>
              </w:rPr>
            </w:pPr>
            <w:r>
              <w:rPr>
                <w:w w:val="99"/>
                <w:sz w:val="17"/>
              </w:rPr>
              <w:t xml:space="preserve"> </w:t>
            </w:r>
          </w:p>
        </w:tc>
      </w:tr>
      <w:tr w:rsidR="00C214E6" w:rsidRPr="004B0C4B" w14:paraId="7D2BE6C2" w14:textId="77777777" w:rsidTr="00727E1D">
        <w:trPr>
          <w:trHeight w:val="195"/>
        </w:trPr>
        <w:tc>
          <w:tcPr>
            <w:tcW w:w="1573" w:type="dxa"/>
          </w:tcPr>
          <w:p w14:paraId="19DAAD08" w14:textId="2FAEF597" w:rsidR="00C214E6" w:rsidRPr="004B0C4B" w:rsidRDefault="00C214E6" w:rsidP="00727E1D">
            <w:pPr>
              <w:pStyle w:val="TableParagraph"/>
              <w:spacing w:line="176" w:lineRule="exact"/>
              <w:jc w:val="center"/>
              <w:rPr>
                <w:sz w:val="17"/>
              </w:rPr>
            </w:pPr>
            <w:r>
              <w:rPr>
                <w:sz w:val="17"/>
              </w:rPr>
              <w:t>nad 100 000</w:t>
            </w:r>
          </w:p>
        </w:tc>
        <w:tc>
          <w:tcPr>
            <w:tcW w:w="567" w:type="dxa"/>
          </w:tcPr>
          <w:p w14:paraId="752CB8C9" w14:textId="4B6CB57F" w:rsidR="00C214E6" w:rsidRPr="004B0C4B" w:rsidRDefault="00C214E6" w:rsidP="00727E1D">
            <w:pPr>
              <w:pStyle w:val="TableParagraph"/>
              <w:spacing w:line="176" w:lineRule="exact"/>
              <w:jc w:val="center"/>
              <w:rPr>
                <w:sz w:val="17"/>
              </w:rPr>
            </w:pPr>
            <w:r>
              <w:rPr>
                <w:sz w:val="17"/>
              </w:rPr>
              <w:t>90</w:t>
            </w:r>
          </w:p>
        </w:tc>
        <w:tc>
          <w:tcPr>
            <w:tcW w:w="476" w:type="dxa"/>
          </w:tcPr>
          <w:p w14:paraId="4FB9EFA7" w14:textId="7700B271" w:rsidR="00C214E6" w:rsidRPr="004B0C4B" w:rsidRDefault="00C214E6" w:rsidP="00727E1D">
            <w:pPr>
              <w:pStyle w:val="TableParagraph"/>
              <w:spacing w:line="176" w:lineRule="exact"/>
              <w:ind w:left="0" w:right="76"/>
              <w:jc w:val="center"/>
              <w:rPr>
                <w:sz w:val="17"/>
              </w:rPr>
            </w:pPr>
            <w:r>
              <w:rPr>
                <w:sz w:val="17"/>
              </w:rPr>
              <w:t>125</w:t>
            </w:r>
          </w:p>
        </w:tc>
        <w:tc>
          <w:tcPr>
            <w:tcW w:w="587" w:type="dxa"/>
          </w:tcPr>
          <w:p w14:paraId="2B2BC498" w14:textId="336D6465" w:rsidR="00C214E6" w:rsidRPr="004B0C4B" w:rsidRDefault="00C214E6" w:rsidP="00727E1D">
            <w:pPr>
              <w:pStyle w:val="TableParagraph"/>
              <w:spacing w:line="176" w:lineRule="exact"/>
              <w:ind w:right="76"/>
              <w:jc w:val="center"/>
              <w:rPr>
                <w:sz w:val="17"/>
              </w:rPr>
            </w:pPr>
            <w:r>
              <w:rPr>
                <w:sz w:val="17"/>
              </w:rPr>
              <w:t>15</w:t>
            </w:r>
          </w:p>
        </w:tc>
        <w:tc>
          <w:tcPr>
            <w:tcW w:w="734" w:type="dxa"/>
          </w:tcPr>
          <w:p w14:paraId="4921B669" w14:textId="4811CD34" w:rsidR="00C214E6" w:rsidRPr="004B0C4B" w:rsidRDefault="00C214E6" w:rsidP="00727E1D">
            <w:pPr>
              <w:pStyle w:val="TableParagraph"/>
              <w:spacing w:line="176" w:lineRule="exact"/>
              <w:jc w:val="center"/>
              <w:rPr>
                <w:sz w:val="17"/>
              </w:rPr>
            </w:pPr>
            <w:r>
              <w:rPr>
                <w:sz w:val="17"/>
              </w:rPr>
              <w:t>25</w:t>
            </w:r>
          </w:p>
        </w:tc>
        <w:tc>
          <w:tcPr>
            <w:tcW w:w="586" w:type="dxa"/>
          </w:tcPr>
          <w:p w14:paraId="2D5FC704" w14:textId="5A995F29" w:rsidR="00C214E6" w:rsidRPr="004B0C4B" w:rsidRDefault="00C214E6" w:rsidP="00727E1D">
            <w:pPr>
              <w:pStyle w:val="TableParagraph"/>
              <w:spacing w:line="176" w:lineRule="exact"/>
              <w:ind w:left="0" w:right="195"/>
              <w:jc w:val="center"/>
              <w:rPr>
                <w:w w:val="95"/>
                <w:sz w:val="17"/>
              </w:rPr>
            </w:pPr>
            <w:r>
              <w:rPr>
                <w:w w:val="95"/>
                <w:sz w:val="17"/>
              </w:rPr>
              <w:t>20</w:t>
            </w:r>
          </w:p>
        </w:tc>
        <w:tc>
          <w:tcPr>
            <w:tcW w:w="594" w:type="dxa"/>
          </w:tcPr>
          <w:p w14:paraId="4E62BB5F" w14:textId="588CB7D1" w:rsidR="00C214E6" w:rsidRPr="004B0C4B" w:rsidRDefault="00C214E6" w:rsidP="00727E1D">
            <w:pPr>
              <w:pStyle w:val="TableParagraph"/>
              <w:spacing w:line="176" w:lineRule="exact"/>
              <w:ind w:left="0" w:right="76"/>
              <w:jc w:val="center"/>
              <w:rPr>
                <w:sz w:val="17"/>
              </w:rPr>
            </w:pPr>
            <w:r>
              <w:rPr>
                <w:sz w:val="17"/>
              </w:rPr>
              <w:t>40</w:t>
            </w:r>
          </w:p>
        </w:tc>
        <w:tc>
          <w:tcPr>
            <w:tcW w:w="580" w:type="dxa"/>
          </w:tcPr>
          <w:p w14:paraId="17810D6C" w14:textId="441F287A" w:rsidR="00C214E6" w:rsidRDefault="00C214E6" w:rsidP="003751EE">
            <w:pPr>
              <w:pStyle w:val="TableParagraph"/>
              <w:spacing w:line="176" w:lineRule="exact"/>
              <w:ind w:left="265"/>
              <w:rPr>
                <w:w w:val="99"/>
                <w:sz w:val="17"/>
              </w:rPr>
            </w:pPr>
            <w:r>
              <w:rPr>
                <w:w w:val="99"/>
                <w:sz w:val="17"/>
              </w:rPr>
              <w:t>5</w:t>
            </w:r>
          </w:p>
          <w:p w14:paraId="7A60AB6E" w14:textId="0853708A" w:rsidR="00C214E6" w:rsidRDefault="00C214E6" w:rsidP="003751EE">
            <w:pPr>
              <w:pStyle w:val="TableParagraph"/>
              <w:spacing w:line="176" w:lineRule="exact"/>
              <w:ind w:left="265"/>
              <w:rPr>
                <w:w w:val="99"/>
                <w:sz w:val="17"/>
              </w:rPr>
            </w:pPr>
          </w:p>
          <w:p w14:paraId="04111C67" w14:textId="77777777" w:rsidR="00C214E6" w:rsidRDefault="00C214E6" w:rsidP="003751EE">
            <w:pPr>
              <w:pStyle w:val="TableParagraph"/>
              <w:spacing w:line="176" w:lineRule="exact"/>
              <w:ind w:left="265"/>
              <w:rPr>
                <w:w w:val="99"/>
                <w:sz w:val="17"/>
              </w:rPr>
            </w:pPr>
          </w:p>
          <w:p w14:paraId="64CB66EE" w14:textId="77777777" w:rsidR="00C214E6" w:rsidRDefault="00C214E6" w:rsidP="00727E1D">
            <w:pPr>
              <w:pStyle w:val="TableParagraph"/>
              <w:spacing w:line="176" w:lineRule="exact"/>
              <w:jc w:val="center"/>
              <w:rPr>
                <w:sz w:val="17"/>
              </w:rPr>
            </w:pPr>
            <w:r>
              <w:rPr>
                <w:sz w:val="17"/>
              </w:rPr>
              <w:t>1</w:t>
            </w:r>
            <w:r w:rsidRPr="00C34EF4">
              <w:rPr>
                <w:sz w:val="17"/>
              </w:rPr>
              <w:t>5</w:t>
            </w:r>
            <w:r w:rsidRPr="00C34EF4">
              <w:rPr>
                <w:sz w:val="17"/>
                <w:vertAlign w:val="superscript"/>
              </w:rPr>
              <w:t>(Z1</w:t>
            </w:r>
            <w:r>
              <w:rPr>
                <w:sz w:val="17"/>
                <w:vertAlign w:val="superscript"/>
              </w:rPr>
              <w:t>)</w:t>
            </w:r>
          </w:p>
          <w:p w14:paraId="3CBAF9F6" w14:textId="3360D083" w:rsidR="00C214E6" w:rsidRPr="004B0C4B" w:rsidRDefault="00C214E6" w:rsidP="00727E1D">
            <w:pPr>
              <w:pStyle w:val="TableParagraph"/>
              <w:spacing w:line="176" w:lineRule="exact"/>
              <w:rPr>
                <w:w w:val="99"/>
                <w:sz w:val="17"/>
              </w:rPr>
            </w:pPr>
            <w:r>
              <w:rPr>
                <w:sz w:val="17"/>
              </w:rPr>
              <w:t xml:space="preserve">    - </w:t>
            </w:r>
            <w:r w:rsidRPr="00C34EF4">
              <w:rPr>
                <w:sz w:val="17"/>
                <w:vertAlign w:val="superscript"/>
              </w:rPr>
              <w:t>(Z2</w:t>
            </w:r>
            <w:r>
              <w:rPr>
                <w:sz w:val="17"/>
                <w:vertAlign w:val="superscript"/>
              </w:rPr>
              <w:t>)</w:t>
            </w:r>
          </w:p>
        </w:tc>
        <w:tc>
          <w:tcPr>
            <w:tcW w:w="587" w:type="dxa"/>
          </w:tcPr>
          <w:p w14:paraId="47562F26" w14:textId="1CF660DC" w:rsidR="00C214E6" w:rsidRDefault="00C214E6" w:rsidP="00727E1D">
            <w:pPr>
              <w:pStyle w:val="TableParagraph"/>
              <w:spacing w:line="176" w:lineRule="exact"/>
              <w:rPr>
                <w:w w:val="99"/>
                <w:sz w:val="17"/>
              </w:rPr>
            </w:pPr>
            <w:r>
              <w:rPr>
                <w:w w:val="99"/>
                <w:sz w:val="17"/>
              </w:rPr>
              <w:t xml:space="preserve">  10</w:t>
            </w:r>
          </w:p>
          <w:p w14:paraId="32EE978A" w14:textId="77777777" w:rsidR="00C214E6" w:rsidRDefault="00C214E6" w:rsidP="00727E1D">
            <w:pPr>
              <w:pStyle w:val="TableParagraph"/>
              <w:spacing w:line="176" w:lineRule="exact"/>
              <w:rPr>
                <w:w w:val="99"/>
                <w:sz w:val="17"/>
              </w:rPr>
            </w:pPr>
          </w:p>
          <w:p w14:paraId="505BACCE" w14:textId="77777777" w:rsidR="00C214E6" w:rsidRDefault="00C214E6" w:rsidP="00C214E6">
            <w:pPr>
              <w:pStyle w:val="TableParagraph"/>
              <w:spacing w:line="176" w:lineRule="exact"/>
              <w:ind w:left="265"/>
              <w:jc w:val="center"/>
              <w:rPr>
                <w:w w:val="99"/>
                <w:sz w:val="17"/>
              </w:rPr>
            </w:pPr>
          </w:p>
          <w:p w14:paraId="6801392B" w14:textId="2B0F5D7F" w:rsidR="00C214E6" w:rsidRDefault="00C214E6" w:rsidP="00C214E6">
            <w:pPr>
              <w:pStyle w:val="TableParagraph"/>
              <w:spacing w:line="176" w:lineRule="exact"/>
              <w:jc w:val="center"/>
              <w:rPr>
                <w:sz w:val="17"/>
              </w:rPr>
            </w:pPr>
            <w:r>
              <w:rPr>
                <w:sz w:val="17"/>
              </w:rPr>
              <w:t>30</w:t>
            </w:r>
            <w:r w:rsidRPr="00C34EF4">
              <w:rPr>
                <w:sz w:val="17"/>
                <w:vertAlign w:val="superscript"/>
              </w:rPr>
              <w:t>(Z1</w:t>
            </w:r>
            <w:r>
              <w:rPr>
                <w:sz w:val="17"/>
                <w:vertAlign w:val="superscript"/>
              </w:rPr>
              <w:t>)</w:t>
            </w:r>
          </w:p>
          <w:p w14:paraId="6C143306" w14:textId="11FB1AC3" w:rsidR="00C214E6" w:rsidRPr="004B0C4B" w:rsidRDefault="00C214E6" w:rsidP="00C214E6">
            <w:pPr>
              <w:pStyle w:val="TableParagraph"/>
              <w:spacing w:line="176" w:lineRule="exact"/>
              <w:ind w:left="15"/>
              <w:jc w:val="center"/>
              <w:rPr>
                <w:w w:val="99"/>
                <w:sz w:val="17"/>
              </w:rPr>
            </w:pPr>
            <w:r>
              <w:rPr>
                <w:sz w:val="17"/>
              </w:rPr>
              <w:t xml:space="preserve">    - </w:t>
            </w:r>
            <w:r w:rsidRPr="00C34EF4">
              <w:rPr>
                <w:sz w:val="17"/>
                <w:vertAlign w:val="superscript"/>
              </w:rPr>
              <w:t>(Z2</w:t>
            </w:r>
            <w:r>
              <w:rPr>
                <w:sz w:val="17"/>
                <w:vertAlign w:val="superscript"/>
              </w:rPr>
              <w:t>)</w:t>
            </w:r>
          </w:p>
        </w:tc>
        <w:tc>
          <w:tcPr>
            <w:tcW w:w="587" w:type="dxa"/>
          </w:tcPr>
          <w:p w14:paraId="791472FE" w14:textId="247E4767" w:rsidR="00C214E6" w:rsidRDefault="00C214E6" w:rsidP="00C214E6">
            <w:pPr>
              <w:pStyle w:val="TableParagraph"/>
              <w:spacing w:line="176" w:lineRule="exact"/>
              <w:rPr>
                <w:w w:val="99"/>
                <w:sz w:val="17"/>
              </w:rPr>
            </w:pPr>
            <w:r>
              <w:rPr>
                <w:w w:val="99"/>
                <w:sz w:val="17"/>
              </w:rPr>
              <w:t xml:space="preserve">  </w:t>
            </w:r>
            <w:r w:rsidR="00ED29BC">
              <w:rPr>
                <w:w w:val="99"/>
                <w:sz w:val="17"/>
              </w:rPr>
              <w:t>10</w:t>
            </w:r>
          </w:p>
          <w:p w14:paraId="208C6580" w14:textId="23898C2D" w:rsidR="00C214E6" w:rsidRDefault="00C214E6" w:rsidP="00C214E6">
            <w:pPr>
              <w:pStyle w:val="TableParagraph"/>
              <w:spacing w:line="176" w:lineRule="exact"/>
              <w:rPr>
                <w:w w:val="99"/>
                <w:sz w:val="17"/>
              </w:rPr>
            </w:pPr>
          </w:p>
          <w:p w14:paraId="451E9047" w14:textId="77777777" w:rsidR="00C214E6" w:rsidRDefault="00C214E6" w:rsidP="00C214E6">
            <w:pPr>
              <w:pStyle w:val="TableParagraph"/>
              <w:spacing w:line="176" w:lineRule="exact"/>
              <w:ind w:left="265"/>
              <w:jc w:val="center"/>
              <w:rPr>
                <w:w w:val="99"/>
                <w:sz w:val="17"/>
              </w:rPr>
            </w:pPr>
          </w:p>
          <w:p w14:paraId="08D1BCCB" w14:textId="2B18463A" w:rsidR="00C214E6" w:rsidRDefault="00C214E6" w:rsidP="00C214E6">
            <w:pPr>
              <w:pStyle w:val="TableParagraph"/>
              <w:spacing w:line="176" w:lineRule="exact"/>
              <w:jc w:val="center"/>
              <w:rPr>
                <w:sz w:val="17"/>
              </w:rPr>
            </w:pPr>
            <w:r>
              <w:rPr>
                <w:sz w:val="17"/>
              </w:rPr>
              <w:t>25</w:t>
            </w:r>
            <w:r w:rsidRPr="00C34EF4">
              <w:rPr>
                <w:sz w:val="17"/>
                <w:vertAlign w:val="superscript"/>
              </w:rPr>
              <w:t>(Z1</w:t>
            </w:r>
            <w:r>
              <w:rPr>
                <w:sz w:val="17"/>
                <w:vertAlign w:val="superscript"/>
              </w:rPr>
              <w:t>)</w:t>
            </w:r>
          </w:p>
          <w:p w14:paraId="5DF65328" w14:textId="28960A4D" w:rsidR="00C214E6" w:rsidRPr="004B0C4B" w:rsidRDefault="00C214E6" w:rsidP="00727E1D">
            <w:pPr>
              <w:pStyle w:val="TableParagraph"/>
              <w:spacing w:line="176" w:lineRule="exact"/>
              <w:rPr>
                <w:w w:val="99"/>
                <w:sz w:val="17"/>
              </w:rPr>
            </w:pPr>
            <w:r>
              <w:rPr>
                <w:sz w:val="17"/>
              </w:rPr>
              <w:t xml:space="preserve">    - </w:t>
            </w:r>
            <w:r w:rsidRPr="00C34EF4">
              <w:rPr>
                <w:sz w:val="17"/>
                <w:vertAlign w:val="superscript"/>
              </w:rPr>
              <w:t>(Z2</w:t>
            </w:r>
            <w:r>
              <w:rPr>
                <w:sz w:val="17"/>
                <w:vertAlign w:val="superscript"/>
              </w:rPr>
              <w:t>)</w:t>
            </w:r>
          </w:p>
        </w:tc>
        <w:tc>
          <w:tcPr>
            <w:tcW w:w="587" w:type="dxa"/>
          </w:tcPr>
          <w:p w14:paraId="1BB13D45" w14:textId="18D2B6BE" w:rsidR="00C214E6" w:rsidRDefault="00C214E6" w:rsidP="00C214E6">
            <w:pPr>
              <w:pStyle w:val="TableParagraph"/>
              <w:spacing w:line="176" w:lineRule="exact"/>
              <w:rPr>
                <w:w w:val="99"/>
                <w:sz w:val="17"/>
              </w:rPr>
            </w:pPr>
            <w:r>
              <w:rPr>
                <w:w w:val="99"/>
                <w:sz w:val="17"/>
              </w:rPr>
              <w:t xml:space="preserve">  25</w:t>
            </w:r>
          </w:p>
          <w:p w14:paraId="7988314B" w14:textId="54B373FD" w:rsidR="00C214E6" w:rsidRDefault="00ED29BC" w:rsidP="00C214E6">
            <w:pPr>
              <w:pStyle w:val="TableParagraph"/>
              <w:spacing w:line="176" w:lineRule="exact"/>
              <w:rPr>
                <w:w w:val="99"/>
                <w:sz w:val="17"/>
              </w:rPr>
            </w:pPr>
            <w:r>
              <w:rPr>
                <w:w w:val="99"/>
                <w:sz w:val="17"/>
              </w:rPr>
              <w:t xml:space="preserve"> </w:t>
            </w:r>
          </w:p>
          <w:p w14:paraId="091C091D" w14:textId="77777777" w:rsidR="00C214E6" w:rsidRDefault="00C214E6" w:rsidP="00C214E6">
            <w:pPr>
              <w:pStyle w:val="TableParagraph"/>
              <w:spacing w:line="176" w:lineRule="exact"/>
              <w:ind w:left="268"/>
              <w:rPr>
                <w:w w:val="99"/>
                <w:sz w:val="17"/>
              </w:rPr>
            </w:pPr>
          </w:p>
          <w:p w14:paraId="668CB0B0" w14:textId="0D01BD6C" w:rsidR="00C214E6" w:rsidRDefault="00C214E6" w:rsidP="00727E1D">
            <w:pPr>
              <w:pStyle w:val="TableParagraph"/>
              <w:spacing w:line="176" w:lineRule="exact"/>
              <w:rPr>
                <w:sz w:val="17"/>
              </w:rPr>
            </w:pPr>
            <w:r>
              <w:rPr>
                <w:sz w:val="17"/>
              </w:rPr>
              <w:t xml:space="preserve">  40</w:t>
            </w:r>
            <w:r w:rsidRPr="00C34EF4">
              <w:rPr>
                <w:sz w:val="17"/>
                <w:vertAlign w:val="superscript"/>
              </w:rPr>
              <w:t>(Z1</w:t>
            </w:r>
            <w:r>
              <w:rPr>
                <w:sz w:val="17"/>
                <w:vertAlign w:val="superscript"/>
              </w:rPr>
              <w:t>)</w:t>
            </w:r>
          </w:p>
          <w:p w14:paraId="4DE1079D" w14:textId="3E633876" w:rsidR="00C214E6" w:rsidRPr="004B0C4B" w:rsidRDefault="00C214E6" w:rsidP="00727E1D">
            <w:pPr>
              <w:pStyle w:val="TableParagraph"/>
              <w:spacing w:line="176" w:lineRule="exact"/>
              <w:rPr>
                <w:w w:val="99"/>
                <w:sz w:val="17"/>
              </w:rPr>
            </w:pPr>
            <w:r>
              <w:rPr>
                <w:sz w:val="17"/>
              </w:rPr>
              <w:t xml:space="preserve">    - </w:t>
            </w:r>
            <w:r w:rsidRPr="00C34EF4">
              <w:rPr>
                <w:sz w:val="17"/>
                <w:vertAlign w:val="superscript"/>
              </w:rPr>
              <w:t>(Z2</w:t>
            </w:r>
            <w:r>
              <w:rPr>
                <w:sz w:val="17"/>
                <w:vertAlign w:val="superscript"/>
              </w:rPr>
              <w:t>)</w:t>
            </w:r>
          </w:p>
        </w:tc>
        <w:tc>
          <w:tcPr>
            <w:tcW w:w="586" w:type="dxa"/>
          </w:tcPr>
          <w:p w14:paraId="4C5E2284" w14:textId="6331828E" w:rsidR="00C214E6" w:rsidRDefault="00ED29BC" w:rsidP="003751EE">
            <w:pPr>
              <w:pStyle w:val="TableParagraph"/>
              <w:spacing w:line="176" w:lineRule="exact"/>
              <w:ind w:left="19"/>
              <w:jc w:val="center"/>
              <w:rPr>
                <w:w w:val="99"/>
                <w:sz w:val="17"/>
              </w:rPr>
            </w:pPr>
            <w:r>
              <w:rPr>
                <w:w w:val="99"/>
                <w:sz w:val="17"/>
              </w:rPr>
              <w:t>1</w:t>
            </w:r>
          </w:p>
          <w:p w14:paraId="4CEDE2F5" w14:textId="019057E3" w:rsidR="00C214E6" w:rsidRPr="004B0C4B" w:rsidRDefault="00C214E6" w:rsidP="003751EE">
            <w:pPr>
              <w:pStyle w:val="TableParagraph"/>
              <w:spacing w:line="176" w:lineRule="exact"/>
              <w:ind w:left="19"/>
              <w:jc w:val="center"/>
              <w:rPr>
                <w:w w:val="99"/>
                <w:sz w:val="17"/>
              </w:rPr>
            </w:pPr>
          </w:p>
        </w:tc>
        <w:tc>
          <w:tcPr>
            <w:tcW w:w="588" w:type="dxa"/>
          </w:tcPr>
          <w:p w14:paraId="1BF2B6F8" w14:textId="2BACB617" w:rsidR="00C214E6" w:rsidRDefault="00ED29BC" w:rsidP="003751EE">
            <w:pPr>
              <w:pStyle w:val="TableParagraph"/>
              <w:spacing w:line="176" w:lineRule="exact"/>
              <w:ind w:left="19"/>
              <w:jc w:val="center"/>
              <w:rPr>
                <w:w w:val="99"/>
                <w:sz w:val="17"/>
              </w:rPr>
            </w:pPr>
            <w:r>
              <w:rPr>
                <w:w w:val="99"/>
                <w:sz w:val="17"/>
              </w:rPr>
              <w:t>3</w:t>
            </w:r>
          </w:p>
          <w:p w14:paraId="5D28B16F" w14:textId="20EF351E" w:rsidR="00C214E6" w:rsidRPr="004B0C4B" w:rsidRDefault="00ED29BC" w:rsidP="003751EE">
            <w:pPr>
              <w:pStyle w:val="TableParagraph"/>
              <w:spacing w:line="176" w:lineRule="exact"/>
              <w:ind w:left="0" w:right="248"/>
              <w:jc w:val="center"/>
              <w:rPr>
                <w:w w:val="99"/>
                <w:sz w:val="17"/>
              </w:rPr>
            </w:pPr>
            <w:r>
              <w:rPr>
                <w:w w:val="99"/>
                <w:sz w:val="17"/>
              </w:rPr>
              <w:t xml:space="preserve"> </w:t>
            </w:r>
          </w:p>
        </w:tc>
      </w:tr>
    </w:tbl>
    <w:p w14:paraId="56161A39" w14:textId="15C670E3" w:rsidR="00EE2CCB" w:rsidRPr="004B0C4B" w:rsidRDefault="007D1513">
      <w:pPr>
        <w:jc w:val="both"/>
        <w:rPr>
          <w:rFonts w:ascii="Times New Roman" w:hAnsi="Times New Roman" w:cs="Times New Roman"/>
          <w:bCs/>
          <w:sz w:val="24"/>
          <w:szCs w:val="24"/>
        </w:rPr>
      </w:pPr>
      <w:r>
        <w:rPr>
          <w:rFonts w:ascii="Times New Roman" w:hAnsi="Times New Roman" w:cs="Times New Roman"/>
          <w:bCs/>
          <w:sz w:val="24"/>
          <w:szCs w:val="24"/>
        </w:rPr>
        <w:t>“.</w:t>
      </w:r>
    </w:p>
    <w:p w14:paraId="71537C1A" w14:textId="7474A2DA" w:rsidR="00EE2CCB" w:rsidRPr="004B0C4B" w:rsidRDefault="00D76C42">
      <w:pPr>
        <w:jc w:val="both"/>
        <w:rPr>
          <w:rFonts w:ascii="Times New Roman" w:hAnsi="Times New Roman" w:cs="Times New Roman"/>
          <w:bCs/>
          <w:sz w:val="24"/>
          <w:szCs w:val="24"/>
        </w:rPr>
      </w:pPr>
      <w:r>
        <w:rPr>
          <w:rFonts w:ascii="Times New Roman" w:hAnsi="Times New Roman" w:cs="Times New Roman"/>
          <w:sz w:val="24"/>
          <w:szCs w:val="24"/>
        </w:rPr>
        <w:t>6</w:t>
      </w:r>
      <w:r w:rsidR="00280F3E" w:rsidRPr="004B0C4B">
        <w:rPr>
          <w:rFonts w:ascii="Times New Roman" w:hAnsi="Times New Roman" w:cs="Times New Roman"/>
          <w:sz w:val="24"/>
          <w:szCs w:val="24"/>
        </w:rPr>
        <w:t xml:space="preserve">. </w:t>
      </w:r>
      <w:r w:rsidR="00280F3E" w:rsidRPr="004B0C4B">
        <w:rPr>
          <w:rFonts w:ascii="Times New Roman" w:hAnsi="Times New Roman" w:cs="Times New Roman"/>
          <w:bCs/>
          <w:sz w:val="24"/>
          <w:szCs w:val="24"/>
        </w:rPr>
        <w:t>V prílohe č. 6 sa za tabuľku časť A.1 vkladá tabuľka časť A1.1, ktorá znie:</w:t>
      </w:r>
    </w:p>
    <w:p w14:paraId="2ACCDB8C" w14:textId="77777777" w:rsidR="00EE2CCB" w:rsidRPr="004B0C4B" w:rsidRDefault="00EE2CCB">
      <w:pPr>
        <w:jc w:val="center"/>
        <w:rPr>
          <w:rFonts w:ascii="Times New Roman" w:hAnsi="Times New Roman" w:cs="Times New Roman"/>
          <w:b/>
          <w:sz w:val="24"/>
          <w:szCs w:val="24"/>
        </w:rPr>
      </w:pPr>
    </w:p>
    <w:p w14:paraId="100F4522" w14:textId="77777777"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A.1.1</w:t>
      </w:r>
    </w:p>
    <w:p w14:paraId="34DBD077" w14:textId="77777777" w:rsidR="00EE2CCB" w:rsidRPr="004B0C4B" w:rsidRDefault="00280F3E">
      <w:pPr>
        <w:jc w:val="center"/>
        <w:rPr>
          <w:color w:val="FF0000"/>
        </w:rPr>
      </w:pPr>
      <w:r w:rsidRPr="004B0C4B">
        <w:rPr>
          <w:rFonts w:ascii="Times New Roman" w:hAnsi="Times New Roman" w:cs="Times New Roman"/>
          <w:b/>
          <w:sz w:val="24"/>
          <w:szCs w:val="24"/>
        </w:rPr>
        <w:t>Limitné hodnoty ukazovateľov znečistenia vypúšťaných splaškových odpadových vôd do povrchových vôd pre malé čistiarne odpadových vôd do 50 EO</w:t>
      </w:r>
    </w:p>
    <w:tbl>
      <w:tblPr>
        <w:tblStyle w:val="TableNormal1"/>
        <w:tblW w:w="10055" w:type="dxa"/>
        <w:tblInd w:w="5"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4A0" w:firstRow="1" w:lastRow="0" w:firstColumn="1" w:lastColumn="0" w:noHBand="0" w:noVBand="1"/>
      </w:tblPr>
      <w:tblGrid>
        <w:gridCol w:w="1252"/>
        <w:gridCol w:w="1148"/>
        <w:gridCol w:w="1134"/>
        <w:gridCol w:w="1134"/>
        <w:gridCol w:w="1134"/>
        <w:gridCol w:w="992"/>
        <w:gridCol w:w="993"/>
        <w:gridCol w:w="1134"/>
        <w:gridCol w:w="1134"/>
      </w:tblGrid>
      <w:tr w:rsidR="00EE2CCB" w:rsidRPr="004B0C4B" w14:paraId="6D91F3BA" w14:textId="77777777">
        <w:trPr>
          <w:trHeight w:val="715"/>
        </w:trPr>
        <w:tc>
          <w:tcPr>
            <w:tcW w:w="1252" w:type="dxa"/>
            <w:tcBorders>
              <w:top w:val="single" w:sz="4" w:space="0" w:color="4A4A4C"/>
              <w:left w:val="single" w:sz="4" w:space="0" w:color="4A4A4C"/>
              <w:bottom w:val="single" w:sz="4" w:space="0" w:color="4A4A4C"/>
              <w:right w:val="single" w:sz="4" w:space="0" w:color="4A4A4C"/>
            </w:tcBorders>
            <w:vAlign w:val="center"/>
          </w:tcPr>
          <w:p w14:paraId="6FD93806" w14:textId="77777777" w:rsidR="00EE2CCB" w:rsidRPr="004B0C4B" w:rsidRDefault="00EE2CCB">
            <w:pPr>
              <w:spacing w:after="0" w:line="240" w:lineRule="auto"/>
              <w:rPr>
                <w:rFonts w:ascii="Times New Roman" w:hAnsi="Times New Roman" w:cs="Times New Roman"/>
                <w:sz w:val="20"/>
                <w:szCs w:val="20"/>
              </w:rPr>
            </w:pPr>
          </w:p>
        </w:tc>
        <w:tc>
          <w:tcPr>
            <w:tcW w:w="1148" w:type="dxa"/>
            <w:tcBorders>
              <w:top w:val="single" w:sz="4" w:space="0" w:color="4A4A4C"/>
              <w:left w:val="single" w:sz="4" w:space="0" w:color="4A4A4C"/>
              <w:bottom w:val="single" w:sz="4" w:space="0" w:color="4A4A4C"/>
              <w:right w:val="single" w:sz="4" w:space="0" w:color="4A4A4C"/>
            </w:tcBorders>
            <w:vAlign w:val="center"/>
          </w:tcPr>
          <w:p w14:paraId="7B47335D"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CHSK</w:t>
            </w:r>
            <w:r w:rsidRPr="004B0C4B">
              <w:rPr>
                <w:rFonts w:ascii="Times New Roman" w:hAnsi="Times New Roman" w:cs="Times New Roman"/>
                <w:b/>
                <w:sz w:val="20"/>
                <w:szCs w:val="20"/>
                <w:vertAlign w:val="subscript"/>
              </w:rPr>
              <w:t>Cr</w:t>
            </w:r>
          </w:p>
          <w:p w14:paraId="758A7A48"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14:paraId="5C8213F7"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BSK5 (ATM)</w:t>
            </w:r>
          </w:p>
          <w:p w14:paraId="0544D5A8"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14:paraId="3CC5493A"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NL</w:t>
            </w:r>
          </w:p>
          <w:p w14:paraId="7796FC93"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14:paraId="766490AE"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 – NH4</w:t>
            </w:r>
          </w:p>
          <w:p w14:paraId="0B0F5807"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992" w:type="dxa"/>
            <w:tcBorders>
              <w:top w:val="single" w:sz="4" w:space="0" w:color="4A4A4C"/>
              <w:left w:val="single" w:sz="4" w:space="0" w:color="4A4A4C"/>
              <w:bottom w:val="single" w:sz="4" w:space="0" w:color="4A4A4C"/>
              <w:right w:val="single" w:sz="4" w:space="0" w:color="4A4A4C"/>
            </w:tcBorders>
            <w:vAlign w:val="center"/>
          </w:tcPr>
          <w:p w14:paraId="66B0BEE9"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Ncelk (mg/l)</w:t>
            </w:r>
          </w:p>
        </w:tc>
        <w:tc>
          <w:tcPr>
            <w:tcW w:w="993" w:type="dxa"/>
            <w:tcBorders>
              <w:top w:val="single" w:sz="4" w:space="0" w:color="4A4A4C"/>
              <w:left w:val="single" w:sz="4" w:space="0" w:color="4A4A4C"/>
              <w:bottom w:val="single" w:sz="4" w:space="0" w:color="4A4A4C"/>
              <w:right w:val="single" w:sz="4" w:space="0" w:color="4A4A4C"/>
            </w:tcBorders>
            <w:vAlign w:val="center"/>
          </w:tcPr>
          <w:p w14:paraId="2598DD98"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Pcelk (mg/l)</w:t>
            </w:r>
          </w:p>
        </w:tc>
        <w:tc>
          <w:tcPr>
            <w:tcW w:w="1134" w:type="dxa"/>
            <w:tcBorders>
              <w:top w:val="single" w:sz="4" w:space="0" w:color="4A4A4C"/>
              <w:left w:val="single" w:sz="4" w:space="0" w:color="4A4A4C"/>
              <w:bottom w:val="single" w:sz="4" w:space="0" w:color="4A4A4C"/>
              <w:right w:val="single" w:sz="4" w:space="0" w:color="4A4A4C"/>
            </w:tcBorders>
            <w:vAlign w:val="center"/>
          </w:tcPr>
          <w:p w14:paraId="7479C7BD"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E.coli (KTJ/100 ml)</w:t>
            </w:r>
          </w:p>
        </w:tc>
        <w:tc>
          <w:tcPr>
            <w:tcW w:w="1134" w:type="dxa"/>
            <w:tcBorders>
              <w:top w:val="single" w:sz="4" w:space="0" w:color="4A4A4C"/>
              <w:left w:val="single" w:sz="4" w:space="0" w:color="4A4A4C"/>
              <w:bottom w:val="single" w:sz="4" w:space="0" w:color="4A4A4C"/>
              <w:right w:val="single" w:sz="4" w:space="0" w:color="4A4A4C"/>
            </w:tcBorders>
            <w:vAlign w:val="center"/>
          </w:tcPr>
          <w:p w14:paraId="7EF08E59"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Enterokoky (KTJ/100 ml)</w:t>
            </w:r>
          </w:p>
        </w:tc>
      </w:tr>
      <w:tr w:rsidR="00EE2CCB" w:rsidRPr="004B0C4B" w14:paraId="1AA9FEE4" w14:textId="77777777">
        <w:trPr>
          <w:trHeight w:val="238"/>
        </w:trPr>
        <w:tc>
          <w:tcPr>
            <w:tcW w:w="10055" w:type="dxa"/>
            <w:gridSpan w:val="9"/>
            <w:tcBorders>
              <w:top w:val="single" w:sz="4" w:space="0" w:color="4A4A4C"/>
              <w:left w:val="single" w:sz="4" w:space="0" w:color="4A4A4C"/>
              <w:bottom w:val="single" w:sz="4" w:space="0" w:color="4A4A4C"/>
              <w:right w:val="single" w:sz="4" w:space="0" w:color="4A4A4C"/>
            </w:tcBorders>
            <w:vAlign w:val="center"/>
          </w:tcPr>
          <w:p w14:paraId="1340091B" w14:textId="77777777" w:rsidR="00EE2CCB" w:rsidRPr="004B0C4B" w:rsidRDefault="00280F3E">
            <w:pPr>
              <w:spacing w:after="0" w:line="240" w:lineRule="auto"/>
              <w:jc w:val="center"/>
              <w:rPr>
                <w:rFonts w:ascii="Times New Roman" w:hAnsi="Times New Roman" w:cs="Times New Roman"/>
                <w:sz w:val="20"/>
                <w:szCs w:val="20"/>
              </w:rPr>
            </w:pPr>
            <w:r w:rsidRPr="004B0C4B">
              <w:rPr>
                <w:rFonts w:ascii="Times New Roman" w:hAnsi="Times New Roman" w:cs="Times New Roman"/>
                <w:sz w:val="20"/>
                <w:szCs w:val="20"/>
              </w:rPr>
              <w:t xml:space="preserve">“m” (mg/l) </w:t>
            </w:r>
          </w:p>
        </w:tc>
      </w:tr>
      <w:tr w:rsidR="00EE2CCB" w:rsidRPr="004B0C4B" w14:paraId="72E54E59"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06A43F82"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I</w:t>
            </w:r>
          </w:p>
        </w:tc>
        <w:tc>
          <w:tcPr>
            <w:tcW w:w="1148" w:type="dxa"/>
            <w:tcBorders>
              <w:top w:val="single" w:sz="4" w:space="0" w:color="4A4A4C"/>
              <w:left w:val="single" w:sz="4" w:space="0" w:color="4A4A4C"/>
              <w:bottom w:val="single" w:sz="4" w:space="0" w:color="4A4A4C"/>
              <w:right w:val="single" w:sz="4" w:space="0" w:color="4A4A4C"/>
            </w:tcBorders>
            <w:vAlign w:val="center"/>
          </w:tcPr>
          <w:p w14:paraId="6625070F"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14:paraId="358CCA6D"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70</w:t>
            </w:r>
          </w:p>
        </w:tc>
        <w:tc>
          <w:tcPr>
            <w:tcW w:w="1134" w:type="dxa"/>
            <w:tcBorders>
              <w:top w:val="single" w:sz="4" w:space="0" w:color="4A4A4C"/>
              <w:left w:val="single" w:sz="4" w:space="0" w:color="4A4A4C"/>
              <w:bottom w:val="single" w:sz="4" w:space="0" w:color="4A4A4C"/>
              <w:right w:val="single" w:sz="4" w:space="0" w:color="4A4A4C"/>
            </w:tcBorders>
            <w:vAlign w:val="center"/>
          </w:tcPr>
          <w:p w14:paraId="753E9ABA"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7DC2B752" w14:textId="77777777" w:rsidR="00EE2CCB" w:rsidRPr="004B0C4B" w:rsidRDefault="00EE2CCB">
            <w:pPr>
              <w:spacing w:after="0" w:line="240" w:lineRule="auto"/>
              <w:rPr>
                <w:rFonts w:ascii="Times New Roman" w:hAnsi="Times New Roman" w:cs="Times New Roman"/>
                <w:sz w:val="20"/>
                <w:szCs w:val="20"/>
              </w:rPr>
            </w:pPr>
          </w:p>
        </w:tc>
        <w:tc>
          <w:tcPr>
            <w:tcW w:w="992" w:type="dxa"/>
            <w:tcBorders>
              <w:top w:val="single" w:sz="4" w:space="0" w:color="4A4A4C"/>
              <w:left w:val="single" w:sz="4" w:space="0" w:color="4A4A4C"/>
              <w:bottom w:val="single" w:sz="4" w:space="0" w:color="4A4A4C"/>
              <w:right w:val="single" w:sz="4" w:space="0" w:color="4A4A4C"/>
            </w:tcBorders>
            <w:vAlign w:val="center"/>
          </w:tcPr>
          <w:p w14:paraId="31FFB868" w14:textId="77777777" w:rsidR="00EE2CCB" w:rsidRPr="004B0C4B" w:rsidRDefault="00EE2CCB">
            <w:pPr>
              <w:spacing w:after="0" w:line="240" w:lineRule="auto"/>
              <w:rPr>
                <w:rFonts w:ascii="Times New Roman" w:hAnsi="Times New Roman" w:cs="Times New Roman"/>
                <w:sz w:val="20"/>
                <w:szCs w:val="20"/>
              </w:rPr>
            </w:pPr>
          </w:p>
        </w:tc>
        <w:tc>
          <w:tcPr>
            <w:tcW w:w="993" w:type="dxa"/>
            <w:tcBorders>
              <w:top w:val="single" w:sz="4" w:space="0" w:color="4A4A4C"/>
              <w:left w:val="single" w:sz="4" w:space="0" w:color="4A4A4C"/>
              <w:bottom w:val="single" w:sz="4" w:space="0" w:color="4A4A4C"/>
              <w:right w:val="single" w:sz="4" w:space="0" w:color="4A4A4C"/>
            </w:tcBorders>
            <w:vAlign w:val="center"/>
          </w:tcPr>
          <w:p w14:paraId="3A522BBF"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7D65208A"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2B9E4C63"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1CC5BE8A"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61FBAB1C"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II</w:t>
            </w:r>
          </w:p>
        </w:tc>
        <w:tc>
          <w:tcPr>
            <w:tcW w:w="1148" w:type="dxa"/>
            <w:tcBorders>
              <w:top w:val="single" w:sz="4" w:space="0" w:color="4A4A4C"/>
              <w:left w:val="single" w:sz="4" w:space="0" w:color="4A4A4C"/>
              <w:bottom w:val="single" w:sz="4" w:space="0" w:color="4A4A4C"/>
              <w:right w:val="single" w:sz="4" w:space="0" w:color="4A4A4C"/>
            </w:tcBorders>
            <w:vAlign w:val="center"/>
          </w:tcPr>
          <w:p w14:paraId="0EE037E7"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14:paraId="4ACD4D84"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50</w:t>
            </w:r>
          </w:p>
        </w:tc>
        <w:tc>
          <w:tcPr>
            <w:tcW w:w="1134" w:type="dxa"/>
            <w:tcBorders>
              <w:top w:val="single" w:sz="4" w:space="0" w:color="4A4A4C"/>
              <w:left w:val="single" w:sz="4" w:space="0" w:color="4A4A4C"/>
              <w:bottom w:val="single" w:sz="4" w:space="0" w:color="4A4A4C"/>
              <w:right w:val="single" w:sz="4" w:space="0" w:color="4A4A4C"/>
            </w:tcBorders>
            <w:vAlign w:val="center"/>
          </w:tcPr>
          <w:p w14:paraId="4123AE6C"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50</w:t>
            </w:r>
          </w:p>
        </w:tc>
        <w:tc>
          <w:tcPr>
            <w:tcW w:w="1134" w:type="dxa"/>
            <w:tcBorders>
              <w:top w:val="single" w:sz="4" w:space="0" w:color="4A4A4C"/>
              <w:left w:val="single" w:sz="4" w:space="0" w:color="4A4A4C"/>
              <w:bottom w:val="single" w:sz="4" w:space="0" w:color="4A4A4C"/>
              <w:right w:val="single" w:sz="4" w:space="0" w:color="4A4A4C"/>
            </w:tcBorders>
            <w:vAlign w:val="center"/>
          </w:tcPr>
          <w:p w14:paraId="10E74D8A" w14:textId="77777777" w:rsidR="00EE2CCB" w:rsidRPr="004B0C4B" w:rsidRDefault="00280F3E">
            <w:pPr>
              <w:spacing w:after="0" w:line="240" w:lineRule="auto"/>
              <w:rPr>
                <w:rFonts w:ascii="Times New Roman" w:hAnsi="Times New Roman" w:cs="Times New Roman"/>
                <w:color w:val="FF0000"/>
                <w:sz w:val="20"/>
                <w:szCs w:val="20"/>
              </w:rPr>
            </w:pPr>
            <w:r w:rsidRPr="004B0C4B">
              <w:rPr>
                <w:rFonts w:ascii="Times New Roman" w:hAnsi="Times New Roman" w:cs="Times New Roman"/>
                <w:sz w:val="20"/>
                <w:szCs w:val="20"/>
              </w:rPr>
              <w:t>30</w:t>
            </w:r>
          </w:p>
        </w:tc>
        <w:tc>
          <w:tcPr>
            <w:tcW w:w="992" w:type="dxa"/>
            <w:tcBorders>
              <w:top w:val="single" w:sz="4" w:space="0" w:color="4A4A4C"/>
              <w:left w:val="single" w:sz="4" w:space="0" w:color="4A4A4C"/>
              <w:bottom w:val="single" w:sz="4" w:space="0" w:color="4A4A4C"/>
              <w:right w:val="single" w:sz="4" w:space="0" w:color="4A4A4C"/>
            </w:tcBorders>
            <w:vAlign w:val="center"/>
          </w:tcPr>
          <w:p w14:paraId="1496549E" w14:textId="77777777" w:rsidR="00EE2CCB" w:rsidRPr="004B0C4B" w:rsidRDefault="00EE2CCB">
            <w:pPr>
              <w:spacing w:after="0" w:line="240" w:lineRule="auto"/>
              <w:rPr>
                <w:rFonts w:ascii="Times New Roman" w:hAnsi="Times New Roman" w:cs="Times New Roman"/>
                <w:sz w:val="20"/>
                <w:szCs w:val="20"/>
              </w:rPr>
            </w:pPr>
          </w:p>
        </w:tc>
        <w:tc>
          <w:tcPr>
            <w:tcW w:w="993" w:type="dxa"/>
            <w:tcBorders>
              <w:top w:val="single" w:sz="4" w:space="0" w:color="4A4A4C"/>
              <w:left w:val="single" w:sz="4" w:space="0" w:color="4A4A4C"/>
              <w:bottom w:val="single" w:sz="4" w:space="0" w:color="4A4A4C"/>
              <w:right w:val="single" w:sz="4" w:space="0" w:color="4A4A4C"/>
            </w:tcBorders>
            <w:vAlign w:val="center"/>
          </w:tcPr>
          <w:p w14:paraId="6638EEB0"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3129C61B"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2AA1D06D"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428DF3B3"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692B7EE9"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III</w:t>
            </w:r>
          </w:p>
        </w:tc>
        <w:tc>
          <w:tcPr>
            <w:tcW w:w="1148" w:type="dxa"/>
            <w:tcBorders>
              <w:top w:val="single" w:sz="4" w:space="0" w:color="4A4A4C"/>
              <w:left w:val="single" w:sz="4" w:space="0" w:color="4A4A4C"/>
              <w:bottom w:val="single" w:sz="4" w:space="0" w:color="4A4A4C"/>
              <w:right w:val="single" w:sz="4" w:space="0" w:color="4A4A4C"/>
            </w:tcBorders>
            <w:vAlign w:val="center"/>
          </w:tcPr>
          <w:p w14:paraId="44B09520"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14:paraId="4555B65B"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14:paraId="044190B6"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14:paraId="62594CD0"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14:paraId="16E4B855" w14:textId="77777777" w:rsidR="00EE2CCB" w:rsidRPr="004B0C4B" w:rsidRDefault="00280F3E">
            <w:pPr>
              <w:spacing w:after="0" w:line="240" w:lineRule="auto"/>
              <w:rPr>
                <w:rFonts w:ascii="Times New Roman" w:hAnsi="Times New Roman" w:cs="Times New Roman"/>
                <w:color w:val="FF0000"/>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5F805684"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5983E449"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33D9B8A9"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228C0903"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5ACAFEBB"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+P</w:t>
            </w:r>
          </w:p>
        </w:tc>
        <w:tc>
          <w:tcPr>
            <w:tcW w:w="1148" w:type="dxa"/>
            <w:tcBorders>
              <w:top w:val="single" w:sz="4" w:space="0" w:color="4A4A4C"/>
              <w:left w:val="single" w:sz="4" w:space="0" w:color="4A4A4C"/>
              <w:bottom w:val="single" w:sz="4" w:space="0" w:color="4A4A4C"/>
              <w:right w:val="single" w:sz="4" w:space="0" w:color="4A4A4C"/>
            </w:tcBorders>
            <w:vAlign w:val="center"/>
          </w:tcPr>
          <w:p w14:paraId="389B2A92"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14:paraId="33BCE653"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14:paraId="70DCDC56"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14:paraId="63FDB571"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14:paraId="1726A6F7"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40E00F52"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134" w:type="dxa"/>
            <w:tcBorders>
              <w:top w:val="single" w:sz="4" w:space="0" w:color="4A4A4C"/>
              <w:left w:val="single" w:sz="4" w:space="0" w:color="4A4A4C"/>
              <w:bottom w:val="single" w:sz="4" w:space="0" w:color="4A4A4C"/>
              <w:right w:val="single" w:sz="4" w:space="0" w:color="4A4A4C"/>
            </w:tcBorders>
            <w:vAlign w:val="center"/>
          </w:tcPr>
          <w:p w14:paraId="6EB8A277"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3C3D9BBA"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0CB1B53F"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714274C7"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+D</w:t>
            </w:r>
          </w:p>
        </w:tc>
        <w:tc>
          <w:tcPr>
            <w:tcW w:w="1148" w:type="dxa"/>
            <w:tcBorders>
              <w:top w:val="single" w:sz="4" w:space="0" w:color="4A4A4C"/>
              <w:left w:val="single" w:sz="4" w:space="0" w:color="4A4A4C"/>
              <w:bottom w:val="single" w:sz="4" w:space="0" w:color="4A4A4C"/>
              <w:right w:val="single" w:sz="4" w:space="0" w:color="4A4A4C"/>
            </w:tcBorders>
            <w:vAlign w:val="center"/>
          </w:tcPr>
          <w:p w14:paraId="1D86FB71"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14:paraId="5E68EF59"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14:paraId="7AB3063D"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14:paraId="41035B5B"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14:paraId="38D47C03"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4AA663A5"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134" w:type="dxa"/>
            <w:tcBorders>
              <w:top w:val="single" w:sz="4" w:space="0" w:color="4A4A4C"/>
              <w:left w:val="single" w:sz="4" w:space="0" w:color="4A4A4C"/>
              <w:bottom w:val="single" w:sz="4" w:space="0" w:color="4A4A4C"/>
              <w:right w:val="single" w:sz="4" w:space="0" w:color="4A4A4C"/>
            </w:tcBorders>
            <w:vAlign w:val="center"/>
          </w:tcPr>
          <w:p w14:paraId="6C4981A3"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14:paraId="5AFF3C1B"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100</w:t>
            </w:r>
          </w:p>
        </w:tc>
      </w:tr>
    </w:tbl>
    <w:p w14:paraId="1882F8C6" w14:textId="77777777" w:rsidR="00EE2CCB" w:rsidRPr="007D1513" w:rsidRDefault="00280F3E">
      <w:pPr>
        <w:spacing w:after="0" w:line="240" w:lineRule="auto"/>
        <w:rPr>
          <w:rFonts w:ascii="Times New Roman" w:hAnsi="Times New Roman" w:cs="Times New Roman"/>
          <w:sz w:val="24"/>
          <w:szCs w:val="20"/>
        </w:rPr>
      </w:pPr>
      <w:r w:rsidRPr="007D1513">
        <w:rPr>
          <w:rFonts w:ascii="Times New Roman" w:hAnsi="Times New Roman" w:cs="Times New Roman"/>
          <w:sz w:val="24"/>
          <w:szCs w:val="20"/>
        </w:rPr>
        <w:t>“.</w:t>
      </w:r>
    </w:p>
    <w:p w14:paraId="738E70F5" w14:textId="77777777" w:rsidR="00EE2CCB" w:rsidRPr="004B0C4B" w:rsidRDefault="00EE2CCB">
      <w:pPr>
        <w:spacing w:after="0" w:line="240" w:lineRule="auto"/>
        <w:rPr>
          <w:rFonts w:ascii="Times New Roman" w:hAnsi="Times New Roman" w:cs="Times New Roman"/>
          <w:b/>
          <w:color w:val="FF0000"/>
          <w:sz w:val="24"/>
          <w:szCs w:val="20"/>
        </w:rPr>
      </w:pPr>
    </w:p>
    <w:p w14:paraId="3A906D93" w14:textId="77777777" w:rsidR="00EE2CCB" w:rsidRPr="004B0C4B" w:rsidRDefault="00EE2CCB">
      <w:pPr>
        <w:spacing w:after="0" w:line="240" w:lineRule="auto"/>
        <w:rPr>
          <w:rFonts w:ascii="Times New Roman" w:hAnsi="Times New Roman" w:cs="Times New Roman"/>
          <w:b/>
          <w:color w:val="FF0000"/>
          <w:sz w:val="24"/>
          <w:szCs w:val="20"/>
        </w:rPr>
      </w:pPr>
    </w:p>
    <w:p w14:paraId="51C882EF" w14:textId="2A2C79A0" w:rsidR="00EE2CCB" w:rsidRPr="004B0C4B" w:rsidRDefault="00D76C42">
      <w:pPr>
        <w:spacing w:after="0" w:line="240" w:lineRule="auto"/>
        <w:jc w:val="both"/>
        <w:rPr>
          <w:rFonts w:ascii="Times New Roman" w:hAnsi="Times New Roman" w:cs="Times New Roman"/>
          <w:sz w:val="24"/>
          <w:szCs w:val="20"/>
        </w:rPr>
      </w:pPr>
      <w:r>
        <w:rPr>
          <w:rFonts w:ascii="Times New Roman" w:hAnsi="Times New Roman" w:cs="Times New Roman"/>
          <w:bCs/>
          <w:sz w:val="24"/>
          <w:szCs w:val="20"/>
        </w:rPr>
        <w:t>7</w:t>
      </w:r>
      <w:r w:rsidR="00280F3E" w:rsidRPr="004B0C4B">
        <w:rPr>
          <w:rFonts w:ascii="Times New Roman" w:hAnsi="Times New Roman" w:cs="Times New Roman"/>
          <w:bCs/>
          <w:sz w:val="24"/>
          <w:szCs w:val="20"/>
        </w:rPr>
        <w:t>.</w:t>
      </w:r>
      <w:r w:rsidR="00280F3E" w:rsidRPr="004B0C4B">
        <w:rPr>
          <w:rFonts w:ascii="Times New Roman" w:hAnsi="Times New Roman" w:cs="Times New Roman"/>
          <w:sz w:val="24"/>
          <w:szCs w:val="20"/>
        </w:rPr>
        <w:t xml:space="preserve"> V prílohe č. 6 tabuľka časť A.2 znie:</w:t>
      </w:r>
    </w:p>
    <w:p w14:paraId="1453DF32" w14:textId="77777777" w:rsidR="00EE2CCB" w:rsidRPr="004B0C4B" w:rsidRDefault="00280F3E">
      <w:pPr>
        <w:spacing w:after="0" w:line="240" w:lineRule="auto"/>
        <w:jc w:val="center"/>
        <w:rPr>
          <w:rFonts w:ascii="Times New Roman" w:hAnsi="Times New Roman" w:cs="Times New Roman"/>
          <w:b/>
          <w:sz w:val="24"/>
          <w:szCs w:val="20"/>
        </w:rPr>
      </w:pPr>
      <w:r w:rsidRPr="004B0C4B">
        <w:rPr>
          <w:rFonts w:ascii="Times New Roman" w:hAnsi="Times New Roman" w:cs="Times New Roman"/>
          <w:b/>
          <w:sz w:val="24"/>
          <w:szCs w:val="20"/>
        </w:rPr>
        <w:t>„Časť A.2</w:t>
      </w:r>
    </w:p>
    <w:p w14:paraId="70A648DE" w14:textId="77777777" w:rsidR="00EE2CCB" w:rsidRPr="004B0C4B" w:rsidRDefault="00EE2CCB">
      <w:pPr>
        <w:spacing w:after="0" w:line="240" w:lineRule="auto"/>
        <w:jc w:val="center"/>
        <w:rPr>
          <w:rFonts w:ascii="Times New Roman" w:hAnsi="Times New Roman" w:cs="Times New Roman"/>
          <w:b/>
          <w:sz w:val="24"/>
          <w:szCs w:val="20"/>
        </w:rPr>
      </w:pPr>
    </w:p>
    <w:p w14:paraId="36466655" w14:textId="77777777" w:rsidR="00EE2CCB" w:rsidRPr="004B0C4B" w:rsidRDefault="00280F3E">
      <w:pPr>
        <w:spacing w:after="0" w:line="240" w:lineRule="auto"/>
        <w:jc w:val="center"/>
        <w:rPr>
          <w:rFonts w:ascii="Times New Roman" w:hAnsi="Times New Roman" w:cs="Times New Roman"/>
          <w:b/>
          <w:color w:val="FF0000"/>
          <w:sz w:val="24"/>
          <w:szCs w:val="20"/>
        </w:rPr>
      </w:pPr>
      <w:r w:rsidRPr="004B0C4B">
        <w:rPr>
          <w:rFonts w:ascii="Times New Roman" w:hAnsi="Times New Roman" w:cs="Times New Roman"/>
          <w:b/>
          <w:sz w:val="24"/>
          <w:szCs w:val="20"/>
        </w:rPr>
        <w:t xml:space="preserve">Limitné hodnoty ukazovateľov znečistenia vypúšťaných splaškových odpadových vôd  do podzemných vôd </w:t>
      </w:r>
      <w:r w:rsidRPr="004B0C4B">
        <w:rPr>
          <w:rFonts w:ascii="Times New Roman" w:hAnsi="Times New Roman" w:cs="Times New Roman"/>
          <w:b/>
          <w:sz w:val="24"/>
          <w:szCs w:val="24"/>
        </w:rPr>
        <w:t>pre malé čistiarne odpadových vôd do 50 EO</w:t>
      </w:r>
    </w:p>
    <w:p w14:paraId="45D0A41E" w14:textId="77777777" w:rsidR="00EE2CCB" w:rsidRPr="004B0C4B" w:rsidRDefault="00EE2CCB">
      <w:pPr>
        <w:spacing w:after="0" w:line="240" w:lineRule="auto"/>
        <w:rPr>
          <w:rFonts w:ascii="Times New Roman" w:hAnsi="Times New Roman" w:cs="Times New Roman"/>
          <w:b/>
          <w:sz w:val="24"/>
          <w:szCs w:val="20"/>
        </w:rPr>
      </w:pPr>
    </w:p>
    <w:tbl>
      <w:tblPr>
        <w:tblStyle w:val="TableNormal1"/>
        <w:tblW w:w="9062" w:type="dxa"/>
        <w:tblInd w:w="5"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4A0" w:firstRow="1" w:lastRow="0" w:firstColumn="1" w:lastColumn="0" w:noHBand="0" w:noVBand="1"/>
      </w:tblPr>
      <w:tblGrid>
        <w:gridCol w:w="1252"/>
        <w:gridCol w:w="865"/>
        <w:gridCol w:w="1134"/>
        <w:gridCol w:w="708"/>
        <w:gridCol w:w="993"/>
        <w:gridCol w:w="708"/>
        <w:gridCol w:w="851"/>
        <w:gridCol w:w="1276"/>
        <w:gridCol w:w="1275"/>
      </w:tblGrid>
      <w:tr w:rsidR="00EE2CCB" w:rsidRPr="004B0C4B" w14:paraId="1773B2BF" w14:textId="77777777">
        <w:trPr>
          <w:trHeight w:val="715"/>
        </w:trPr>
        <w:tc>
          <w:tcPr>
            <w:tcW w:w="1252" w:type="dxa"/>
            <w:tcBorders>
              <w:top w:val="single" w:sz="4" w:space="0" w:color="4A4A4C"/>
              <w:left w:val="single" w:sz="4" w:space="0" w:color="4A4A4C"/>
              <w:bottom w:val="single" w:sz="4" w:space="0" w:color="4A4A4C"/>
              <w:right w:val="single" w:sz="4" w:space="0" w:color="4A4A4C"/>
            </w:tcBorders>
            <w:vAlign w:val="center"/>
          </w:tcPr>
          <w:p w14:paraId="7034F98C" w14:textId="77777777" w:rsidR="00EE2CCB" w:rsidRPr="004B0C4B" w:rsidRDefault="00EE2CCB">
            <w:pPr>
              <w:spacing w:after="0" w:line="240" w:lineRule="auto"/>
              <w:rPr>
                <w:rFonts w:ascii="Times New Roman" w:hAnsi="Times New Roman" w:cs="Times New Roman"/>
                <w:sz w:val="20"/>
                <w:szCs w:val="20"/>
              </w:rPr>
            </w:pPr>
          </w:p>
        </w:tc>
        <w:tc>
          <w:tcPr>
            <w:tcW w:w="865" w:type="dxa"/>
            <w:tcBorders>
              <w:top w:val="single" w:sz="4" w:space="0" w:color="4A4A4C"/>
              <w:left w:val="single" w:sz="4" w:space="0" w:color="4A4A4C"/>
              <w:bottom w:val="single" w:sz="4" w:space="0" w:color="4A4A4C"/>
              <w:right w:val="single" w:sz="4" w:space="0" w:color="4A4A4C"/>
            </w:tcBorders>
            <w:vAlign w:val="center"/>
          </w:tcPr>
          <w:p w14:paraId="3B566A38"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CHSK</w:t>
            </w:r>
            <w:r w:rsidRPr="004B0C4B">
              <w:rPr>
                <w:rFonts w:ascii="Times New Roman" w:hAnsi="Times New Roman" w:cs="Times New Roman"/>
                <w:b/>
                <w:sz w:val="20"/>
                <w:szCs w:val="20"/>
                <w:vertAlign w:val="subscript"/>
              </w:rPr>
              <w:t>Cr</w:t>
            </w:r>
          </w:p>
          <w:p w14:paraId="7D35B1A5"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14:paraId="0FECF5D7"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BSK</w:t>
            </w:r>
            <w:r w:rsidRPr="004B0C4B">
              <w:rPr>
                <w:rFonts w:ascii="Times New Roman" w:hAnsi="Times New Roman" w:cs="Times New Roman"/>
                <w:b/>
                <w:sz w:val="20"/>
                <w:szCs w:val="20"/>
                <w:vertAlign w:val="subscript"/>
              </w:rPr>
              <w:t>5</w:t>
            </w:r>
            <w:r w:rsidRPr="004B0C4B">
              <w:rPr>
                <w:rFonts w:ascii="Times New Roman" w:hAnsi="Times New Roman" w:cs="Times New Roman"/>
                <w:b/>
                <w:sz w:val="20"/>
                <w:szCs w:val="20"/>
              </w:rPr>
              <w:t xml:space="preserve"> (ATM)</w:t>
            </w:r>
          </w:p>
          <w:p w14:paraId="109FE5FE"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708" w:type="dxa"/>
            <w:tcBorders>
              <w:top w:val="single" w:sz="4" w:space="0" w:color="4A4A4C"/>
              <w:left w:val="single" w:sz="4" w:space="0" w:color="4A4A4C"/>
              <w:bottom w:val="single" w:sz="4" w:space="0" w:color="4A4A4C"/>
              <w:right w:val="single" w:sz="4" w:space="0" w:color="4A4A4C"/>
            </w:tcBorders>
            <w:vAlign w:val="center"/>
          </w:tcPr>
          <w:p w14:paraId="6146ED2E"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NL</w:t>
            </w:r>
          </w:p>
          <w:p w14:paraId="7905E87B"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993" w:type="dxa"/>
            <w:tcBorders>
              <w:top w:val="single" w:sz="4" w:space="0" w:color="4A4A4C"/>
              <w:left w:val="single" w:sz="4" w:space="0" w:color="4A4A4C"/>
              <w:bottom w:val="single" w:sz="4" w:space="0" w:color="4A4A4C"/>
              <w:right w:val="single" w:sz="4" w:space="0" w:color="4A4A4C"/>
            </w:tcBorders>
            <w:vAlign w:val="center"/>
          </w:tcPr>
          <w:p w14:paraId="72B4B0AA"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 – NH</w:t>
            </w:r>
            <w:r w:rsidRPr="004B0C4B">
              <w:rPr>
                <w:rFonts w:ascii="Times New Roman" w:hAnsi="Times New Roman" w:cs="Times New Roman"/>
                <w:b/>
                <w:sz w:val="20"/>
                <w:szCs w:val="20"/>
                <w:vertAlign w:val="subscript"/>
              </w:rPr>
              <w:t>4</w:t>
            </w:r>
          </w:p>
          <w:p w14:paraId="18EA5EE0"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708" w:type="dxa"/>
            <w:tcBorders>
              <w:top w:val="single" w:sz="4" w:space="0" w:color="4A4A4C"/>
              <w:left w:val="single" w:sz="4" w:space="0" w:color="4A4A4C"/>
              <w:bottom w:val="single" w:sz="4" w:space="0" w:color="4A4A4C"/>
              <w:right w:val="single" w:sz="4" w:space="0" w:color="4A4A4C"/>
            </w:tcBorders>
            <w:vAlign w:val="center"/>
          </w:tcPr>
          <w:p w14:paraId="72466740"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w:t>
            </w:r>
            <w:r w:rsidRPr="004B0C4B">
              <w:rPr>
                <w:rFonts w:ascii="Times New Roman" w:hAnsi="Times New Roman" w:cs="Times New Roman"/>
                <w:b/>
                <w:sz w:val="20"/>
                <w:szCs w:val="20"/>
                <w:vertAlign w:val="subscript"/>
              </w:rPr>
              <w:t>celk</w:t>
            </w:r>
            <w:r w:rsidRPr="004B0C4B">
              <w:rPr>
                <w:rFonts w:ascii="Times New Roman" w:hAnsi="Times New Roman" w:cs="Times New Roman"/>
                <w:b/>
                <w:sz w:val="20"/>
                <w:szCs w:val="20"/>
              </w:rPr>
              <w:t xml:space="preserve"> (mg/l)</w:t>
            </w:r>
          </w:p>
        </w:tc>
        <w:tc>
          <w:tcPr>
            <w:tcW w:w="851" w:type="dxa"/>
            <w:tcBorders>
              <w:top w:val="single" w:sz="4" w:space="0" w:color="4A4A4C"/>
              <w:left w:val="single" w:sz="4" w:space="0" w:color="4A4A4C"/>
              <w:bottom w:val="single" w:sz="4" w:space="0" w:color="4A4A4C"/>
              <w:right w:val="single" w:sz="4" w:space="0" w:color="4A4A4C"/>
            </w:tcBorders>
            <w:vAlign w:val="center"/>
          </w:tcPr>
          <w:p w14:paraId="11F40514"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P</w:t>
            </w:r>
            <w:r w:rsidRPr="004B0C4B">
              <w:rPr>
                <w:rFonts w:ascii="Times New Roman" w:hAnsi="Times New Roman" w:cs="Times New Roman"/>
                <w:b/>
                <w:sz w:val="20"/>
                <w:szCs w:val="20"/>
                <w:vertAlign w:val="subscript"/>
              </w:rPr>
              <w:t>celk</w:t>
            </w:r>
            <w:r w:rsidRPr="004B0C4B">
              <w:rPr>
                <w:rFonts w:ascii="Times New Roman" w:hAnsi="Times New Roman" w:cs="Times New Roman"/>
                <w:b/>
                <w:sz w:val="20"/>
                <w:szCs w:val="20"/>
              </w:rPr>
              <w:t xml:space="preserve"> (mg/l)</w:t>
            </w:r>
          </w:p>
        </w:tc>
        <w:tc>
          <w:tcPr>
            <w:tcW w:w="1276" w:type="dxa"/>
            <w:tcBorders>
              <w:top w:val="single" w:sz="4" w:space="0" w:color="4A4A4C"/>
              <w:left w:val="single" w:sz="4" w:space="0" w:color="4A4A4C"/>
              <w:bottom w:val="single" w:sz="4" w:space="0" w:color="4A4A4C"/>
              <w:right w:val="single" w:sz="4" w:space="0" w:color="4A4A4C"/>
            </w:tcBorders>
            <w:vAlign w:val="center"/>
          </w:tcPr>
          <w:p w14:paraId="5973896F"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E.coli (KTJ/100 ml)</w:t>
            </w:r>
          </w:p>
        </w:tc>
        <w:tc>
          <w:tcPr>
            <w:tcW w:w="1275" w:type="dxa"/>
            <w:tcBorders>
              <w:top w:val="single" w:sz="4" w:space="0" w:color="4A4A4C"/>
              <w:left w:val="single" w:sz="4" w:space="0" w:color="4A4A4C"/>
              <w:bottom w:val="single" w:sz="4" w:space="0" w:color="4A4A4C"/>
              <w:right w:val="single" w:sz="4" w:space="0" w:color="4A4A4C"/>
            </w:tcBorders>
            <w:vAlign w:val="center"/>
          </w:tcPr>
          <w:p w14:paraId="406C57DE"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Enterokoky (KTJ/100 ml)</w:t>
            </w:r>
          </w:p>
        </w:tc>
      </w:tr>
      <w:tr w:rsidR="00EE2CCB" w:rsidRPr="004B0C4B" w14:paraId="40243EDC" w14:textId="77777777">
        <w:trPr>
          <w:trHeight w:val="238"/>
        </w:trPr>
        <w:tc>
          <w:tcPr>
            <w:tcW w:w="9062" w:type="dxa"/>
            <w:gridSpan w:val="9"/>
            <w:tcBorders>
              <w:top w:val="single" w:sz="4" w:space="0" w:color="4A4A4C"/>
              <w:left w:val="single" w:sz="4" w:space="0" w:color="4A4A4C"/>
              <w:bottom w:val="single" w:sz="4" w:space="0" w:color="4A4A4C"/>
              <w:right w:val="single" w:sz="4" w:space="0" w:color="4A4A4C"/>
            </w:tcBorders>
            <w:vAlign w:val="center"/>
          </w:tcPr>
          <w:p w14:paraId="4C9D0DB9" w14:textId="77777777" w:rsidR="00EE2CCB" w:rsidRPr="004B0C4B" w:rsidRDefault="00280F3E">
            <w:pPr>
              <w:spacing w:after="0" w:line="240" w:lineRule="auto"/>
              <w:jc w:val="center"/>
              <w:rPr>
                <w:rFonts w:ascii="Times New Roman" w:hAnsi="Times New Roman" w:cs="Times New Roman"/>
                <w:sz w:val="20"/>
                <w:szCs w:val="20"/>
              </w:rPr>
            </w:pPr>
            <w:r w:rsidRPr="004B0C4B">
              <w:rPr>
                <w:rFonts w:ascii="Times New Roman" w:hAnsi="Times New Roman" w:cs="Times New Roman"/>
                <w:sz w:val="20"/>
                <w:szCs w:val="20"/>
              </w:rPr>
              <w:t xml:space="preserve">“m” (mg/l) </w:t>
            </w:r>
          </w:p>
        </w:tc>
      </w:tr>
      <w:tr w:rsidR="00EE2CCB" w:rsidRPr="004B0C4B" w14:paraId="1CF30A1C"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7CB6CD66" w14:textId="4E906EFD"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 xml:space="preserve">Kategória I </w:t>
            </w:r>
          </w:p>
        </w:tc>
        <w:tc>
          <w:tcPr>
            <w:tcW w:w="865" w:type="dxa"/>
            <w:tcBorders>
              <w:top w:val="single" w:sz="4" w:space="0" w:color="4A4A4C"/>
              <w:left w:val="single" w:sz="4" w:space="0" w:color="4A4A4C"/>
              <w:bottom w:val="single" w:sz="4" w:space="0" w:color="4A4A4C"/>
              <w:right w:val="single" w:sz="4" w:space="0" w:color="4A4A4C"/>
            </w:tcBorders>
            <w:vAlign w:val="center"/>
          </w:tcPr>
          <w:p w14:paraId="0BF2ADF4"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780832B1"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14:paraId="6D8DB452"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704BB016" w14:textId="77777777" w:rsidR="00EE2CCB" w:rsidRPr="004B0C4B" w:rsidRDefault="00EE2CCB">
            <w:pPr>
              <w:spacing w:after="0" w:line="240" w:lineRule="auto"/>
              <w:rPr>
                <w:rFonts w:ascii="Times New Roman" w:hAnsi="Times New Roman" w:cs="Times New Roman"/>
                <w:sz w:val="20"/>
                <w:szCs w:val="20"/>
              </w:rPr>
            </w:pPr>
          </w:p>
        </w:tc>
        <w:tc>
          <w:tcPr>
            <w:tcW w:w="708" w:type="dxa"/>
            <w:tcBorders>
              <w:top w:val="single" w:sz="4" w:space="0" w:color="4A4A4C"/>
              <w:left w:val="single" w:sz="4" w:space="0" w:color="4A4A4C"/>
              <w:bottom w:val="single" w:sz="4" w:space="0" w:color="4A4A4C"/>
              <w:right w:val="single" w:sz="4" w:space="0" w:color="4A4A4C"/>
            </w:tcBorders>
            <w:vAlign w:val="center"/>
          </w:tcPr>
          <w:p w14:paraId="22AF3767" w14:textId="77777777" w:rsidR="00EE2CCB" w:rsidRPr="004B0C4B" w:rsidRDefault="00EE2CCB">
            <w:pPr>
              <w:spacing w:after="0" w:line="240" w:lineRule="auto"/>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14:paraId="36ED2430" w14:textId="77777777" w:rsidR="00EE2CCB" w:rsidRPr="004B0C4B" w:rsidRDefault="00EE2CCB">
            <w:pPr>
              <w:spacing w:after="0" w:line="240" w:lineRule="auto"/>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14:paraId="42922100" w14:textId="77777777"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14:paraId="7B08D57D"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66302DB6"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32D784A7"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II</w:t>
            </w:r>
          </w:p>
        </w:tc>
        <w:tc>
          <w:tcPr>
            <w:tcW w:w="865" w:type="dxa"/>
            <w:tcBorders>
              <w:top w:val="single" w:sz="4" w:space="0" w:color="4A4A4C"/>
              <w:left w:val="single" w:sz="4" w:space="0" w:color="4A4A4C"/>
              <w:bottom w:val="single" w:sz="4" w:space="0" w:color="4A4A4C"/>
              <w:right w:val="single" w:sz="4" w:space="0" w:color="4A4A4C"/>
            </w:tcBorders>
            <w:vAlign w:val="center"/>
          </w:tcPr>
          <w:p w14:paraId="1108C227" w14:textId="77777777"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14:paraId="180D1096"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14:paraId="484209BB"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287C3077"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708" w:type="dxa"/>
            <w:tcBorders>
              <w:top w:val="single" w:sz="4" w:space="0" w:color="4A4A4C"/>
              <w:left w:val="single" w:sz="4" w:space="0" w:color="4A4A4C"/>
              <w:bottom w:val="single" w:sz="4" w:space="0" w:color="4A4A4C"/>
              <w:right w:val="single" w:sz="4" w:space="0" w:color="4A4A4C"/>
            </w:tcBorders>
            <w:vAlign w:val="center"/>
          </w:tcPr>
          <w:p w14:paraId="3F5BFD6D" w14:textId="77777777" w:rsidR="00EE2CCB" w:rsidRPr="004B0C4B" w:rsidRDefault="00EE2CCB">
            <w:pPr>
              <w:spacing w:after="0" w:line="240" w:lineRule="auto"/>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14:paraId="47162147" w14:textId="77777777" w:rsidR="00EE2CCB" w:rsidRPr="004B0C4B" w:rsidRDefault="00EE2CCB">
            <w:pPr>
              <w:spacing w:after="0" w:line="240" w:lineRule="auto"/>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14:paraId="3707831A" w14:textId="77777777"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14:paraId="363D3BE9"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7275574C"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615697AD"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III</w:t>
            </w:r>
          </w:p>
        </w:tc>
        <w:tc>
          <w:tcPr>
            <w:tcW w:w="865" w:type="dxa"/>
            <w:tcBorders>
              <w:top w:val="single" w:sz="4" w:space="0" w:color="4A4A4C"/>
              <w:left w:val="single" w:sz="4" w:space="0" w:color="4A4A4C"/>
              <w:bottom w:val="single" w:sz="4" w:space="0" w:color="4A4A4C"/>
              <w:right w:val="single" w:sz="4" w:space="0" w:color="4A4A4C"/>
            </w:tcBorders>
            <w:vAlign w:val="center"/>
          </w:tcPr>
          <w:p w14:paraId="5205ABA7"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14:paraId="3E96FD69"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14:paraId="41847385"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11508F02"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14:paraId="5A8B0376"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14:paraId="2210A780" w14:textId="77777777" w:rsidR="00EE2CCB" w:rsidRPr="004B0C4B" w:rsidRDefault="00EE2CCB">
            <w:pPr>
              <w:spacing w:after="0" w:line="240" w:lineRule="auto"/>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14:paraId="73F6A6F9" w14:textId="77777777"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14:paraId="5870979D"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6C283405"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1AA2E2B7"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+P</w:t>
            </w:r>
          </w:p>
        </w:tc>
        <w:tc>
          <w:tcPr>
            <w:tcW w:w="865" w:type="dxa"/>
            <w:tcBorders>
              <w:top w:val="single" w:sz="4" w:space="0" w:color="4A4A4C"/>
              <w:left w:val="single" w:sz="4" w:space="0" w:color="4A4A4C"/>
              <w:bottom w:val="single" w:sz="4" w:space="0" w:color="4A4A4C"/>
              <w:right w:val="single" w:sz="4" w:space="0" w:color="4A4A4C"/>
            </w:tcBorders>
            <w:vAlign w:val="center"/>
          </w:tcPr>
          <w:p w14:paraId="75E053BB"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14:paraId="39F91130"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14:paraId="231539C7"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00564AE2"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14:paraId="09836D70"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14:paraId="120A110C"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276" w:type="dxa"/>
            <w:tcBorders>
              <w:top w:val="single" w:sz="4" w:space="0" w:color="4A4A4C"/>
              <w:left w:val="single" w:sz="4" w:space="0" w:color="4A4A4C"/>
              <w:bottom w:val="single" w:sz="4" w:space="0" w:color="4A4A4C"/>
              <w:right w:val="single" w:sz="4" w:space="0" w:color="4A4A4C"/>
            </w:tcBorders>
            <w:vAlign w:val="center"/>
          </w:tcPr>
          <w:p w14:paraId="273CB36C" w14:textId="77777777"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14:paraId="5EBBF80F" w14:textId="77777777" w:rsidR="00EE2CCB" w:rsidRPr="004B0C4B" w:rsidRDefault="00EE2CCB">
            <w:pPr>
              <w:spacing w:after="0" w:line="240" w:lineRule="auto"/>
              <w:rPr>
                <w:rFonts w:ascii="Times New Roman" w:hAnsi="Times New Roman" w:cs="Times New Roman"/>
                <w:sz w:val="20"/>
                <w:szCs w:val="20"/>
              </w:rPr>
            </w:pPr>
          </w:p>
        </w:tc>
      </w:tr>
      <w:tr w:rsidR="00EE2CCB" w:rsidRPr="004B0C4B" w14:paraId="17234D95" w14:textId="77777777">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14:paraId="5D60A0CC" w14:textId="77777777"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Kategória +D</w:t>
            </w:r>
          </w:p>
        </w:tc>
        <w:tc>
          <w:tcPr>
            <w:tcW w:w="865" w:type="dxa"/>
            <w:tcBorders>
              <w:top w:val="single" w:sz="4" w:space="0" w:color="4A4A4C"/>
              <w:left w:val="single" w:sz="4" w:space="0" w:color="4A4A4C"/>
              <w:bottom w:val="single" w:sz="4" w:space="0" w:color="4A4A4C"/>
              <w:right w:val="single" w:sz="4" w:space="0" w:color="4A4A4C"/>
            </w:tcBorders>
            <w:vAlign w:val="center"/>
          </w:tcPr>
          <w:p w14:paraId="5F058B0C"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14:paraId="72B43C80"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14:paraId="0781DEFC"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14:paraId="1C540CFE"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14:paraId="5F831C87"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14:paraId="43EA3FFC"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276" w:type="dxa"/>
            <w:tcBorders>
              <w:top w:val="single" w:sz="4" w:space="0" w:color="4A4A4C"/>
              <w:left w:val="single" w:sz="4" w:space="0" w:color="4A4A4C"/>
              <w:bottom w:val="single" w:sz="4" w:space="0" w:color="4A4A4C"/>
              <w:right w:val="single" w:sz="4" w:space="0" w:color="4A4A4C"/>
            </w:tcBorders>
            <w:vAlign w:val="center"/>
          </w:tcPr>
          <w:p w14:paraId="0CA57154"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275" w:type="dxa"/>
            <w:tcBorders>
              <w:top w:val="single" w:sz="4" w:space="0" w:color="4A4A4C"/>
              <w:left w:val="single" w:sz="4" w:space="0" w:color="4A4A4C"/>
              <w:bottom w:val="single" w:sz="4" w:space="0" w:color="4A4A4C"/>
              <w:right w:val="single" w:sz="4" w:space="0" w:color="4A4A4C"/>
            </w:tcBorders>
            <w:vAlign w:val="center"/>
          </w:tcPr>
          <w:p w14:paraId="41F961A2" w14:textId="77777777"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100</w:t>
            </w:r>
          </w:p>
        </w:tc>
      </w:tr>
    </w:tbl>
    <w:p w14:paraId="40641CC7" w14:textId="77777777" w:rsidR="00EE2CCB" w:rsidRPr="007D1513" w:rsidRDefault="00280F3E">
      <w:pPr>
        <w:jc w:val="both"/>
        <w:rPr>
          <w:rFonts w:ascii="Times New Roman" w:hAnsi="Times New Roman" w:cs="Times New Roman"/>
          <w:sz w:val="24"/>
          <w:szCs w:val="24"/>
        </w:rPr>
      </w:pPr>
      <w:r w:rsidRPr="007D1513">
        <w:rPr>
          <w:rFonts w:ascii="Times New Roman" w:hAnsi="Times New Roman" w:cs="Times New Roman"/>
          <w:sz w:val="24"/>
          <w:szCs w:val="24"/>
        </w:rPr>
        <w:t>“.</w:t>
      </w:r>
    </w:p>
    <w:p w14:paraId="5BB0DB5A" w14:textId="5943016A" w:rsidR="00EE2CCB" w:rsidRPr="004B0C4B" w:rsidRDefault="00D76C42">
      <w:pPr>
        <w:jc w:val="both"/>
        <w:rPr>
          <w:rFonts w:ascii="Times New Roman" w:hAnsi="Times New Roman" w:cs="Times New Roman"/>
          <w:sz w:val="24"/>
          <w:szCs w:val="24"/>
        </w:rPr>
      </w:pPr>
      <w:r>
        <w:rPr>
          <w:rFonts w:ascii="Times New Roman" w:hAnsi="Times New Roman" w:cs="Times New Roman"/>
          <w:bCs/>
          <w:sz w:val="24"/>
          <w:szCs w:val="24"/>
        </w:rPr>
        <w:t>8</w:t>
      </w:r>
      <w:bookmarkStart w:id="0" w:name="_GoBack"/>
      <w:bookmarkEnd w:id="0"/>
      <w:r w:rsidR="00280F3E" w:rsidRPr="004B0C4B">
        <w:rPr>
          <w:rFonts w:ascii="Times New Roman" w:hAnsi="Times New Roman" w:cs="Times New Roman"/>
          <w:bCs/>
          <w:sz w:val="24"/>
          <w:szCs w:val="24"/>
        </w:rPr>
        <w:t>.</w:t>
      </w:r>
      <w:r w:rsidR="00280F3E" w:rsidRPr="004B0C4B">
        <w:rPr>
          <w:rFonts w:ascii="Times New Roman" w:hAnsi="Times New Roman" w:cs="Times New Roman"/>
          <w:sz w:val="24"/>
          <w:szCs w:val="24"/>
        </w:rPr>
        <w:t xml:space="preserve"> Za prílohu č. 14 sa vkladajú prílohy č. 14a a 14b, ktoré znejú:</w:t>
      </w:r>
    </w:p>
    <w:p w14:paraId="2ADBFC77" w14:textId="77777777" w:rsidR="00EE2CCB" w:rsidRPr="004B0C4B" w:rsidRDefault="00280F3E">
      <w:pPr>
        <w:spacing w:after="0" w:line="240" w:lineRule="auto"/>
        <w:jc w:val="right"/>
        <w:rPr>
          <w:rFonts w:ascii="Times New Roman" w:hAnsi="Times New Roman" w:cs="Times New Roman"/>
          <w:b/>
          <w:sz w:val="24"/>
          <w:szCs w:val="24"/>
        </w:rPr>
      </w:pPr>
      <w:r w:rsidRPr="004B0C4B">
        <w:rPr>
          <w:rFonts w:ascii="Times New Roman" w:hAnsi="Times New Roman" w:cs="Times New Roman"/>
          <w:b/>
          <w:sz w:val="24"/>
          <w:szCs w:val="24"/>
        </w:rPr>
        <w:t xml:space="preserve">„Príloha č. 14a </w:t>
      </w:r>
    </w:p>
    <w:p w14:paraId="547122DE" w14:textId="77777777" w:rsidR="00EE2CCB" w:rsidRPr="004B0C4B" w:rsidRDefault="00280F3E">
      <w:pPr>
        <w:spacing w:after="0" w:line="240" w:lineRule="auto"/>
        <w:jc w:val="right"/>
        <w:rPr>
          <w:rFonts w:ascii="Times New Roman" w:hAnsi="Times New Roman" w:cs="Times New Roman"/>
          <w:b/>
          <w:color w:val="FF0000"/>
          <w:sz w:val="24"/>
          <w:szCs w:val="24"/>
        </w:rPr>
      </w:pPr>
      <w:r w:rsidRPr="004B0C4B">
        <w:rPr>
          <w:rFonts w:ascii="Times New Roman" w:hAnsi="Times New Roman" w:cs="Times New Roman"/>
          <w:b/>
          <w:sz w:val="24"/>
          <w:szCs w:val="24"/>
        </w:rPr>
        <w:t xml:space="preserve">k nariadeniu vlády č.269/2010 Z. z. </w:t>
      </w:r>
    </w:p>
    <w:p w14:paraId="13537CFC" w14:textId="77777777" w:rsidR="00EE2CCB" w:rsidRPr="004B0C4B" w:rsidRDefault="00EE2CCB">
      <w:pPr>
        <w:spacing w:after="0" w:line="240" w:lineRule="auto"/>
        <w:jc w:val="right"/>
        <w:rPr>
          <w:rFonts w:ascii="Times New Roman" w:hAnsi="Times New Roman" w:cs="Times New Roman"/>
          <w:b/>
          <w:sz w:val="24"/>
          <w:szCs w:val="24"/>
        </w:rPr>
      </w:pPr>
    </w:p>
    <w:p w14:paraId="04EE9D54" w14:textId="77777777" w:rsidR="00EE2CCB" w:rsidRPr="004B0C4B" w:rsidRDefault="00EE2CCB">
      <w:pPr>
        <w:spacing w:after="0" w:line="240" w:lineRule="auto"/>
        <w:jc w:val="right"/>
        <w:rPr>
          <w:rFonts w:ascii="Times New Roman" w:hAnsi="Times New Roman" w:cs="Times New Roman"/>
          <w:b/>
          <w:sz w:val="24"/>
          <w:szCs w:val="24"/>
        </w:rPr>
      </w:pPr>
    </w:p>
    <w:p w14:paraId="51164175" w14:textId="77777777" w:rsidR="00B06FE8" w:rsidRPr="004B0C4B" w:rsidRDefault="00B06FE8">
      <w:pPr>
        <w:spacing w:after="0" w:line="240" w:lineRule="auto"/>
        <w:jc w:val="right"/>
        <w:rPr>
          <w:rFonts w:ascii="Times New Roman" w:hAnsi="Times New Roman" w:cs="Times New Roman"/>
          <w:b/>
          <w:sz w:val="24"/>
          <w:szCs w:val="24"/>
        </w:rPr>
      </w:pPr>
    </w:p>
    <w:p w14:paraId="5DDA0A35" w14:textId="77777777" w:rsidR="00B06FE8" w:rsidRPr="004B0C4B" w:rsidRDefault="00B06FE8">
      <w:pPr>
        <w:spacing w:after="0" w:line="240" w:lineRule="auto"/>
        <w:jc w:val="right"/>
        <w:rPr>
          <w:rFonts w:ascii="Times New Roman" w:hAnsi="Times New Roman" w:cs="Times New Roman"/>
          <w:b/>
          <w:sz w:val="24"/>
          <w:szCs w:val="24"/>
        </w:rPr>
      </w:pPr>
    </w:p>
    <w:p w14:paraId="10C671E4" w14:textId="77777777" w:rsidR="00B06FE8" w:rsidRPr="004B0C4B" w:rsidRDefault="00B06FE8">
      <w:pPr>
        <w:spacing w:after="0" w:line="240" w:lineRule="auto"/>
        <w:jc w:val="right"/>
        <w:rPr>
          <w:rFonts w:ascii="Times New Roman" w:hAnsi="Times New Roman" w:cs="Times New Roman"/>
          <w:b/>
          <w:sz w:val="24"/>
          <w:szCs w:val="24"/>
        </w:rPr>
      </w:pPr>
    </w:p>
    <w:p w14:paraId="280BFB1E" w14:textId="77777777" w:rsidR="00B06FE8" w:rsidRPr="004B0C4B" w:rsidRDefault="00B06FE8">
      <w:pPr>
        <w:spacing w:after="0" w:line="240" w:lineRule="auto"/>
        <w:jc w:val="right"/>
        <w:rPr>
          <w:rFonts w:ascii="Times New Roman" w:hAnsi="Times New Roman" w:cs="Times New Roman"/>
          <w:b/>
          <w:sz w:val="24"/>
          <w:szCs w:val="24"/>
        </w:rPr>
      </w:pPr>
    </w:p>
    <w:p w14:paraId="6EAD65B8" w14:textId="77777777" w:rsidR="00B06FE8" w:rsidRPr="004B0C4B" w:rsidRDefault="00B06FE8">
      <w:pPr>
        <w:spacing w:after="0" w:line="240" w:lineRule="auto"/>
        <w:jc w:val="right"/>
        <w:rPr>
          <w:rFonts w:ascii="Times New Roman" w:hAnsi="Times New Roman" w:cs="Times New Roman"/>
          <w:b/>
          <w:sz w:val="24"/>
          <w:szCs w:val="24"/>
        </w:rPr>
      </w:pPr>
    </w:p>
    <w:p w14:paraId="0D242A0D" w14:textId="77777777" w:rsidR="00B06FE8" w:rsidRPr="004B0C4B" w:rsidRDefault="00B06FE8">
      <w:pPr>
        <w:spacing w:after="0" w:line="240" w:lineRule="auto"/>
        <w:jc w:val="right"/>
        <w:rPr>
          <w:rFonts w:ascii="Times New Roman" w:hAnsi="Times New Roman" w:cs="Times New Roman"/>
          <w:b/>
          <w:sz w:val="24"/>
          <w:szCs w:val="24"/>
        </w:rPr>
      </w:pPr>
    </w:p>
    <w:p w14:paraId="3F6DDEE8" w14:textId="77777777" w:rsidR="00B06FE8" w:rsidRPr="004B0C4B" w:rsidRDefault="00B06FE8">
      <w:pPr>
        <w:spacing w:after="0" w:line="240" w:lineRule="auto"/>
        <w:jc w:val="right"/>
        <w:rPr>
          <w:rFonts w:ascii="Times New Roman" w:hAnsi="Times New Roman" w:cs="Times New Roman"/>
          <w:b/>
          <w:sz w:val="24"/>
          <w:szCs w:val="24"/>
        </w:rPr>
      </w:pPr>
    </w:p>
    <w:p w14:paraId="750D4E3C" w14:textId="77777777" w:rsidR="00B06FE8" w:rsidRPr="004B0C4B" w:rsidRDefault="00B06FE8">
      <w:pPr>
        <w:spacing w:after="0" w:line="240" w:lineRule="auto"/>
        <w:jc w:val="right"/>
        <w:rPr>
          <w:rFonts w:ascii="Times New Roman" w:hAnsi="Times New Roman" w:cs="Times New Roman"/>
          <w:b/>
          <w:sz w:val="24"/>
          <w:szCs w:val="24"/>
        </w:rPr>
      </w:pPr>
    </w:p>
    <w:p w14:paraId="1A7F397A" w14:textId="77777777" w:rsidR="00B06FE8" w:rsidRPr="004B0C4B" w:rsidRDefault="00B06FE8">
      <w:pPr>
        <w:spacing w:after="0" w:line="240" w:lineRule="auto"/>
        <w:jc w:val="right"/>
        <w:rPr>
          <w:rFonts w:ascii="Times New Roman" w:hAnsi="Times New Roman" w:cs="Times New Roman"/>
          <w:b/>
          <w:sz w:val="24"/>
          <w:szCs w:val="24"/>
        </w:rPr>
      </w:pPr>
    </w:p>
    <w:p w14:paraId="1DCCC388" w14:textId="77777777" w:rsidR="00B06FE8" w:rsidRPr="004B0C4B" w:rsidRDefault="00B06FE8">
      <w:pPr>
        <w:spacing w:after="0" w:line="240" w:lineRule="auto"/>
        <w:jc w:val="right"/>
        <w:rPr>
          <w:rFonts w:ascii="Times New Roman" w:hAnsi="Times New Roman" w:cs="Times New Roman"/>
          <w:b/>
          <w:sz w:val="24"/>
          <w:szCs w:val="24"/>
        </w:rPr>
      </w:pPr>
    </w:p>
    <w:p w14:paraId="5375F373" w14:textId="77777777" w:rsidR="00B06FE8" w:rsidRPr="004B0C4B" w:rsidRDefault="00B06FE8">
      <w:pPr>
        <w:spacing w:after="0" w:line="240" w:lineRule="auto"/>
        <w:jc w:val="right"/>
        <w:rPr>
          <w:rFonts w:ascii="Times New Roman" w:hAnsi="Times New Roman" w:cs="Times New Roman"/>
          <w:b/>
          <w:sz w:val="24"/>
          <w:szCs w:val="24"/>
        </w:rPr>
      </w:pPr>
    </w:p>
    <w:p w14:paraId="6F0961B5" w14:textId="77777777" w:rsidR="00B06FE8" w:rsidRPr="004B0C4B" w:rsidRDefault="00B06FE8">
      <w:pPr>
        <w:spacing w:after="0" w:line="240" w:lineRule="auto"/>
        <w:jc w:val="right"/>
        <w:rPr>
          <w:rFonts w:ascii="Times New Roman" w:hAnsi="Times New Roman" w:cs="Times New Roman"/>
          <w:b/>
          <w:sz w:val="24"/>
          <w:szCs w:val="24"/>
        </w:rPr>
      </w:pPr>
    </w:p>
    <w:p w14:paraId="55F66246" w14:textId="77777777" w:rsidR="00B06FE8" w:rsidRPr="004B0C4B" w:rsidRDefault="00B06FE8">
      <w:pPr>
        <w:spacing w:after="0" w:line="240" w:lineRule="auto"/>
        <w:jc w:val="right"/>
        <w:rPr>
          <w:rFonts w:ascii="Times New Roman" w:hAnsi="Times New Roman" w:cs="Times New Roman"/>
          <w:b/>
          <w:sz w:val="24"/>
          <w:szCs w:val="24"/>
        </w:rPr>
      </w:pPr>
    </w:p>
    <w:p w14:paraId="68250BA4" w14:textId="77777777" w:rsidR="00B06FE8" w:rsidRPr="004B0C4B" w:rsidRDefault="00B06FE8">
      <w:pPr>
        <w:spacing w:after="0" w:line="240" w:lineRule="auto"/>
        <w:jc w:val="right"/>
        <w:rPr>
          <w:rFonts w:ascii="Times New Roman" w:hAnsi="Times New Roman" w:cs="Times New Roman"/>
          <w:b/>
          <w:sz w:val="24"/>
          <w:szCs w:val="24"/>
        </w:rPr>
      </w:pPr>
    </w:p>
    <w:p w14:paraId="703C8837" w14:textId="77777777" w:rsidR="00B06FE8" w:rsidRPr="004B0C4B" w:rsidRDefault="00B06FE8">
      <w:pPr>
        <w:spacing w:after="0" w:line="240" w:lineRule="auto"/>
        <w:jc w:val="right"/>
        <w:rPr>
          <w:rFonts w:ascii="Times New Roman" w:hAnsi="Times New Roman" w:cs="Times New Roman"/>
          <w:b/>
          <w:sz w:val="24"/>
          <w:szCs w:val="24"/>
        </w:rPr>
      </w:pPr>
    </w:p>
    <w:p w14:paraId="5D428690" w14:textId="77777777" w:rsidR="00B06FE8" w:rsidRPr="004B0C4B" w:rsidRDefault="00B06FE8">
      <w:pPr>
        <w:spacing w:after="0" w:line="240" w:lineRule="auto"/>
        <w:jc w:val="right"/>
        <w:rPr>
          <w:rFonts w:ascii="Times New Roman" w:hAnsi="Times New Roman" w:cs="Times New Roman"/>
          <w:b/>
          <w:sz w:val="24"/>
          <w:szCs w:val="24"/>
        </w:rPr>
      </w:pPr>
    </w:p>
    <w:p w14:paraId="5C312165" w14:textId="77777777" w:rsidR="00B06FE8" w:rsidRPr="004B0C4B" w:rsidRDefault="00B06FE8">
      <w:pPr>
        <w:spacing w:after="0" w:line="240" w:lineRule="auto"/>
        <w:jc w:val="right"/>
        <w:rPr>
          <w:rFonts w:ascii="Times New Roman" w:hAnsi="Times New Roman" w:cs="Times New Roman"/>
          <w:b/>
          <w:sz w:val="24"/>
          <w:szCs w:val="24"/>
        </w:rPr>
      </w:pPr>
    </w:p>
    <w:p w14:paraId="63DB0CC9" w14:textId="77777777" w:rsidR="00B06FE8" w:rsidRPr="004B0C4B" w:rsidRDefault="00B06FE8">
      <w:pPr>
        <w:spacing w:after="0" w:line="240" w:lineRule="auto"/>
        <w:jc w:val="right"/>
        <w:rPr>
          <w:rFonts w:ascii="Times New Roman" w:hAnsi="Times New Roman" w:cs="Times New Roman"/>
          <w:b/>
          <w:sz w:val="24"/>
          <w:szCs w:val="24"/>
        </w:rPr>
      </w:pPr>
    </w:p>
    <w:p w14:paraId="658666D7" w14:textId="77777777" w:rsidR="00B06FE8" w:rsidRPr="004B0C4B" w:rsidRDefault="00B06FE8">
      <w:pPr>
        <w:spacing w:after="0" w:line="240" w:lineRule="auto"/>
        <w:jc w:val="right"/>
        <w:rPr>
          <w:rFonts w:ascii="Times New Roman" w:hAnsi="Times New Roman" w:cs="Times New Roman"/>
          <w:b/>
          <w:sz w:val="24"/>
          <w:szCs w:val="24"/>
        </w:rPr>
      </w:pPr>
    </w:p>
    <w:p w14:paraId="70242E8E" w14:textId="77777777" w:rsidR="00B06FE8" w:rsidRPr="004B0C4B" w:rsidRDefault="00B06FE8">
      <w:pPr>
        <w:spacing w:after="0" w:line="240" w:lineRule="auto"/>
        <w:jc w:val="right"/>
        <w:rPr>
          <w:rFonts w:ascii="Times New Roman" w:hAnsi="Times New Roman" w:cs="Times New Roman"/>
          <w:b/>
          <w:sz w:val="24"/>
          <w:szCs w:val="24"/>
        </w:rPr>
      </w:pPr>
    </w:p>
    <w:p w14:paraId="371ADF5E" w14:textId="77777777" w:rsidR="00B06FE8" w:rsidRPr="004B0C4B" w:rsidRDefault="00B06FE8">
      <w:pPr>
        <w:spacing w:after="0" w:line="240" w:lineRule="auto"/>
        <w:jc w:val="right"/>
        <w:rPr>
          <w:rFonts w:ascii="Times New Roman" w:hAnsi="Times New Roman" w:cs="Times New Roman"/>
          <w:b/>
          <w:sz w:val="24"/>
          <w:szCs w:val="24"/>
        </w:rPr>
      </w:pPr>
    </w:p>
    <w:p w14:paraId="1CF7F4A3" w14:textId="77777777" w:rsidR="00B06FE8" w:rsidRPr="004B0C4B" w:rsidRDefault="00B06FE8">
      <w:pPr>
        <w:spacing w:after="0" w:line="240" w:lineRule="auto"/>
        <w:jc w:val="right"/>
        <w:rPr>
          <w:rFonts w:ascii="Times New Roman" w:hAnsi="Times New Roman" w:cs="Times New Roman"/>
          <w:b/>
          <w:sz w:val="24"/>
          <w:szCs w:val="24"/>
        </w:rPr>
      </w:pPr>
    </w:p>
    <w:p w14:paraId="6F70E2BC" w14:textId="77777777" w:rsidR="00B06FE8" w:rsidRPr="004B0C4B" w:rsidRDefault="00B06FE8">
      <w:pPr>
        <w:spacing w:after="0" w:line="240" w:lineRule="auto"/>
        <w:jc w:val="right"/>
        <w:rPr>
          <w:rFonts w:ascii="Times New Roman" w:hAnsi="Times New Roman" w:cs="Times New Roman"/>
          <w:b/>
          <w:sz w:val="24"/>
          <w:szCs w:val="24"/>
        </w:rPr>
      </w:pPr>
    </w:p>
    <w:p w14:paraId="58B7381D" w14:textId="77777777" w:rsidR="00B06FE8" w:rsidRPr="004B0C4B" w:rsidRDefault="00B06FE8">
      <w:pPr>
        <w:spacing w:after="0" w:line="240" w:lineRule="auto"/>
        <w:jc w:val="right"/>
        <w:rPr>
          <w:rFonts w:ascii="Times New Roman" w:hAnsi="Times New Roman" w:cs="Times New Roman"/>
          <w:b/>
          <w:sz w:val="24"/>
          <w:szCs w:val="24"/>
        </w:rPr>
      </w:pPr>
    </w:p>
    <w:p w14:paraId="07F08715" w14:textId="77777777" w:rsidR="00B06FE8" w:rsidRPr="004B0C4B" w:rsidRDefault="00B06FE8">
      <w:pPr>
        <w:spacing w:after="0" w:line="240" w:lineRule="auto"/>
        <w:jc w:val="right"/>
        <w:rPr>
          <w:rFonts w:ascii="Times New Roman" w:hAnsi="Times New Roman" w:cs="Times New Roman"/>
          <w:b/>
          <w:sz w:val="24"/>
          <w:szCs w:val="24"/>
        </w:rPr>
      </w:pPr>
    </w:p>
    <w:p w14:paraId="317ADC3D" w14:textId="77777777" w:rsidR="00B06FE8" w:rsidRPr="004B0C4B" w:rsidRDefault="00B06FE8">
      <w:pPr>
        <w:spacing w:after="0" w:line="240" w:lineRule="auto"/>
        <w:jc w:val="right"/>
        <w:rPr>
          <w:rFonts w:ascii="Times New Roman" w:hAnsi="Times New Roman" w:cs="Times New Roman"/>
          <w:b/>
          <w:sz w:val="24"/>
          <w:szCs w:val="24"/>
        </w:rPr>
      </w:pPr>
    </w:p>
    <w:p w14:paraId="515FDF0F" w14:textId="77777777" w:rsidR="00B06FE8" w:rsidRPr="004B0C4B" w:rsidRDefault="00B06FE8">
      <w:pPr>
        <w:spacing w:after="0" w:line="240" w:lineRule="auto"/>
        <w:jc w:val="right"/>
        <w:rPr>
          <w:rFonts w:ascii="Times New Roman" w:hAnsi="Times New Roman" w:cs="Times New Roman"/>
          <w:b/>
          <w:sz w:val="24"/>
          <w:szCs w:val="24"/>
        </w:rPr>
      </w:pPr>
    </w:p>
    <w:p w14:paraId="65FD268D" w14:textId="77777777" w:rsidR="00B06FE8" w:rsidRPr="004B0C4B" w:rsidRDefault="00B06FE8">
      <w:pPr>
        <w:spacing w:after="0" w:line="240" w:lineRule="auto"/>
        <w:jc w:val="right"/>
        <w:rPr>
          <w:rFonts w:ascii="Times New Roman" w:hAnsi="Times New Roman" w:cs="Times New Roman"/>
          <w:b/>
          <w:sz w:val="24"/>
          <w:szCs w:val="24"/>
        </w:rPr>
      </w:pPr>
    </w:p>
    <w:p w14:paraId="3BBCE2D6" w14:textId="77777777" w:rsidR="00B06FE8" w:rsidRPr="004B0C4B" w:rsidRDefault="00B06FE8">
      <w:pPr>
        <w:spacing w:after="0" w:line="240" w:lineRule="auto"/>
        <w:jc w:val="right"/>
        <w:rPr>
          <w:rFonts w:ascii="Times New Roman" w:hAnsi="Times New Roman" w:cs="Times New Roman"/>
          <w:b/>
          <w:sz w:val="24"/>
          <w:szCs w:val="24"/>
        </w:rPr>
      </w:pPr>
    </w:p>
    <w:p w14:paraId="58570FFF" w14:textId="77777777" w:rsidR="00B06FE8" w:rsidRPr="004B0C4B" w:rsidRDefault="00B06FE8">
      <w:pPr>
        <w:spacing w:after="0" w:line="240" w:lineRule="auto"/>
        <w:jc w:val="right"/>
        <w:rPr>
          <w:rFonts w:ascii="Times New Roman" w:hAnsi="Times New Roman" w:cs="Times New Roman"/>
          <w:b/>
          <w:sz w:val="24"/>
          <w:szCs w:val="24"/>
        </w:rPr>
      </w:pPr>
    </w:p>
    <w:p w14:paraId="1F0D84D4" w14:textId="77777777" w:rsidR="00B06FE8" w:rsidRPr="004B0C4B" w:rsidRDefault="00B06FE8">
      <w:pPr>
        <w:spacing w:after="0" w:line="240" w:lineRule="auto"/>
        <w:jc w:val="right"/>
        <w:rPr>
          <w:rFonts w:ascii="Times New Roman" w:hAnsi="Times New Roman" w:cs="Times New Roman"/>
          <w:b/>
          <w:sz w:val="24"/>
          <w:szCs w:val="24"/>
        </w:rPr>
      </w:pPr>
    </w:p>
    <w:p w14:paraId="64AD6EAA" w14:textId="77777777" w:rsidR="00B06FE8" w:rsidRPr="004B0C4B" w:rsidRDefault="00B06FE8">
      <w:pPr>
        <w:spacing w:after="0" w:line="240" w:lineRule="auto"/>
        <w:jc w:val="right"/>
        <w:rPr>
          <w:rFonts w:ascii="Times New Roman" w:hAnsi="Times New Roman" w:cs="Times New Roman"/>
          <w:b/>
          <w:sz w:val="24"/>
          <w:szCs w:val="24"/>
        </w:rPr>
      </w:pPr>
    </w:p>
    <w:p w14:paraId="6C7B4BB1" w14:textId="77777777" w:rsidR="00B06FE8" w:rsidRPr="004B0C4B" w:rsidRDefault="00B06FE8">
      <w:pPr>
        <w:spacing w:after="0" w:line="240" w:lineRule="auto"/>
        <w:jc w:val="right"/>
        <w:rPr>
          <w:rFonts w:ascii="Times New Roman" w:hAnsi="Times New Roman" w:cs="Times New Roman"/>
          <w:b/>
          <w:sz w:val="24"/>
          <w:szCs w:val="24"/>
        </w:rPr>
      </w:pPr>
    </w:p>
    <w:p w14:paraId="5113C0A2" w14:textId="77777777" w:rsidR="00EE2CCB" w:rsidRPr="004B0C4B" w:rsidRDefault="00EE2CCB">
      <w:pPr>
        <w:spacing w:after="0" w:line="240" w:lineRule="auto"/>
        <w:jc w:val="right"/>
        <w:rPr>
          <w:rFonts w:ascii="Times New Roman" w:hAnsi="Times New Roman" w:cs="Times New Roman"/>
          <w:b/>
          <w:sz w:val="24"/>
          <w:szCs w:val="24"/>
        </w:rPr>
      </w:pPr>
    </w:p>
    <w:p w14:paraId="7DD1E016" w14:textId="77777777" w:rsidR="00B06FE8" w:rsidRPr="004B0C4B" w:rsidRDefault="00B06FE8">
      <w:pPr>
        <w:spacing w:after="0" w:line="240" w:lineRule="auto"/>
        <w:jc w:val="right"/>
        <w:rPr>
          <w:rFonts w:ascii="Times New Roman" w:hAnsi="Times New Roman" w:cs="Times New Roman"/>
          <w:b/>
          <w:sz w:val="24"/>
          <w:szCs w:val="24"/>
        </w:rPr>
      </w:pPr>
    </w:p>
    <w:p w14:paraId="778EB901" w14:textId="77777777" w:rsidR="00B06FE8" w:rsidRPr="004B0C4B" w:rsidRDefault="00B06FE8">
      <w:pPr>
        <w:spacing w:after="0" w:line="240" w:lineRule="auto"/>
        <w:jc w:val="right"/>
        <w:rPr>
          <w:rFonts w:ascii="Times New Roman" w:hAnsi="Times New Roman" w:cs="Times New Roman"/>
          <w:b/>
          <w:sz w:val="24"/>
          <w:szCs w:val="24"/>
        </w:rPr>
      </w:pPr>
    </w:p>
    <w:p w14:paraId="395C55DF" w14:textId="77777777" w:rsidR="00B06FE8" w:rsidRPr="004B0C4B" w:rsidRDefault="001757B8">
      <w:pPr>
        <w:spacing w:after="0" w:line="240" w:lineRule="auto"/>
        <w:jc w:val="right"/>
        <w:rPr>
          <w:rFonts w:ascii="Times New Roman" w:hAnsi="Times New Roman" w:cs="Times New Roman"/>
          <w:b/>
          <w:sz w:val="24"/>
          <w:szCs w:val="24"/>
        </w:rPr>
      </w:pPr>
      <w:r w:rsidRPr="004B0C4B">
        <w:rPr>
          <w:rFonts w:ascii="Times New Roman" w:hAnsi="Times New Roman" w:cs="Times New Roman"/>
          <w:b/>
          <w:noProof/>
          <w:sz w:val="24"/>
          <w:szCs w:val="24"/>
          <w:lang w:eastAsia="sk-SK"/>
        </w:rPr>
        <w:drawing>
          <wp:inline distT="0" distB="0" distL="0" distR="0" wp14:anchorId="2CC453E1" wp14:editId="02D2A6E6">
            <wp:extent cx="5753100" cy="76485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648575"/>
                    </a:xfrm>
                    <a:prstGeom prst="rect">
                      <a:avLst/>
                    </a:prstGeom>
                    <a:noFill/>
                    <a:ln>
                      <a:noFill/>
                    </a:ln>
                  </pic:spPr>
                </pic:pic>
              </a:graphicData>
            </a:graphic>
          </wp:inline>
        </w:drawing>
      </w:r>
    </w:p>
    <w:p w14:paraId="26572541" w14:textId="77777777" w:rsidR="00122A5C" w:rsidRPr="004B0C4B" w:rsidRDefault="00122A5C">
      <w:pPr>
        <w:spacing w:after="0" w:line="240" w:lineRule="auto"/>
        <w:jc w:val="right"/>
        <w:rPr>
          <w:rFonts w:ascii="Times New Roman" w:hAnsi="Times New Roman" w:cs="Times New Roman"/>
          <w:b/>
          <w:sz w:val="24"/>
          <w:szCs w:val="24"/>
        </w:rPr>
      </w:pPr>
    </w:p>
    <w:p w14:paraId="783CEEE6" w14:textId="77777777" w:rsidR="00122A5C" w:rsidRPr="004B0C4B" w:rsidRDefault="00122A5C">
      <w:pPr>
        <w:spacing w:after="0" w:line="240" w:lineRule="auto"/>
        <w:jc w:val="right"/>
        <w:rPr>
          <w:rFonts w:ascii="Times New Roman" w:hAnsi="Times New Roman" w:cs="Times New Roman"/>
          <w:b/>
          <w:sz w:val="24"/>
          <w:szCs w:val="24"/>
        </w:rPr>
      </w:pPr>
    </w:p>
    <w:p w14:paraId="54A5E7E9" w14:textId="77777777" w:rsidR="00122A5C" w:rsidRPr="004B0C4B" w:rsidRDefault="00122A5C">
      <w:pPr>
        <w:spacing w:after="0" w:line="240" w:lineRule="auto"/>
        <w:jc w:val="right"/>
        <w:rPr>
          <w:rFonts w:ascii="Times New Roman" w:hAnsi="Times New Roman" w:cs="Times New Roman"/>
          <w:b/>
          <w:sz w:val="24"/>
          <w:szCs w:val="24"/>
        </w:rPr>
      </w:pPr>
    </w:p>
    <w:p w14:paraId="7BBEC74F" w14:textId="77777777" w:rsidR="00122A5C" w:rsidRPr="004B0C4B" w:rsidRDefault="00122A5C">
      <w:pPr>
        <w:spacing w:after="0" w:line="240" w:lineRule="auto"/>
        <w:jc w:val="right"/>
        <w:rPr>
          <w:rFonts w:ascii="Times New Roman" w:hAnsi="Times New Roman" w:cs="Times New Roman"/>
          <w:b/>
          <w:sz w:val="24"/>
          <w:szCs w:val="24"/>
        </w:rPr>
      </w:pPr>
    </w:p>
    <w:p w14:paraId="60F11097" w14:textId="77777777" w:rsidR="00122A5C" w:rsidRPr="004B0C4B" w:rsidRDefault="00122A5C">
      <w:pPr>
        <w:spacing w:after="0" w:line="240" w:lineRule="auto"/>
        <w:jc w:val="right"/>
        <w:rPr>
          <w:rFonts w:ascii="Times New Roman" w:hAnsi="Times New Roman" w:cs="Times New Roman"/>
          <w:b/>
          <w:sz w:val="24"/>
          <w:szCs w:val="24"/>
        </w:rPr>
      </w:pPr>
    </w:p>
    <w:p w14:paraId="1B166A77" w14:textId="77777777" w:rsidR="00122A5C" w:rsidRPr="004B0C4B" w:rsidRDefault="00122A5C">
      <w:pPr>
        <w:spacing w:after="0" w:line="240" w:lineRule="auto"/>
        <w:jc w:val="right"/>
        <w:rPr>
          <w:rFonts w:ascii="Times New Roman" w:hAnsi="Times New Roman" w:cs="Times New Roman"/>
          <w:b/>
          <w:sz w:val="24"/>
          <w:szCs w:val="24"/>
        </w:rPr>
      </w:pPr>
    </w:p>
    <w:p w14:paraId="45FF2980" w14:textId="77777777" w:rsidR="00B06FE8" w:rsidRPr="004B0C4B" w:rsidRDefault="00B06FE8">
      <w:pPr>
        <w:spacing w:after="0" w:line="240" w:lineRule="auto"/>
        <w:jc w:val="right"/>
        <w:rPr>
          <w:rFonts w:ascii="Times New Roman" w:hAnsi="Times New Roman" w:cs="Times New Roman"/>
          <w:b/>
          <w:sz w:val="24"/>
          <w:szCs w:val="24"/>
        </w:rPr>
      </w:pPr>
    </w:p>
    <w:p w14:paraId="68E7FE45" w14:textId="77777777" w:rsidR="00EE2CCB" w:rsidRPr="004B0C4B" w:rsidRDefault="00280F3E">
      <w:pPr>
        <w:spacing w:after="0" w:line="240" w:lineRule="auto"/>
        <w:jc w:val="right"/>
        <w:rPr>
          <w:rFonts w:ascii="Times New Roman" w:hAnsi="Times New Roman" w:cs="Times New Roman"/>
          <w:b/>
          <w:sz w:val="24"/>
          <w:szCs w:val="24"/>
        </w:rPr>
      </w:pPr>
      <w:r w:rsidRPr="004B0C4B">
        <w:rPr>
          <w:rFonts w:ascii="Times New Roman" w:hAnsi="Times New Roman" w:cs="Times New Roman"/>
          <w:b/>
          <w:sz w:val="24"/>
          <w:szCs w:val="24"/>
        </w:rPr>
        <w:t xml:space="preserve">Príloha č. 14b </w:t>
      </w:r>
    </w:p>
    <w:p w14:paraId="2712970D" w14:textId="77777777" w:rsidR="00EE2CCB" w:rsidRPr="004B0C4B" w:rsidRDefault="00280F3E">
      <w:pPr>
        <w:spacing w:after="0" w:line="240" w:lineRule="auto"/>
        <w:jc w:val="right"/>
        <w:rPr>
          <w:rFonts w:ascii="Times New Roman" w:hAnsi="Times New Roman" w:cs="Times New Roman"/>
          <w:b/>
          <w:color w:val="FF0000"/>
          <w:sz w:val="24"/>
          <w:szCs w:val="24"/>
        </w:rPr>
      </w:pPr>
      <w:r w:rsidRPr="004B0C4B">
        <w:rPr>
          <w:rFonts w:ascii="Times New Roman" w:hAnsi="Times New Roman" w:cs="Times New Roman"/>
          <w:b/>
          <w:sz w:val="24"/>
          <w:szCs w:val="24"/>
        </w:rPr>
        <w:t xml:space="preserve">k nariadeniu vlády č.269/2010 Z. z. </w:t>
      </w:r>
    </w:p>
    <w:p w14:paraId="0F399C7A" w14:textId="77777777"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A.1</w:t>
      </w:r>
    </w:p>
    <w:p w14:paraId="3034A420" w14:textId="77777777" w:rsidR="00EE2CCB" w:rsidRPr="004B0C4B" w:rsidRDefault="00526CB3" w:rsidP="00526CB3">
      <w:pPr>
        <w:jc w:val="both"/>
        <w:rPr>
          <w:rFonts w:ascii="Times New Roman" w:hAnsi="Times New Roman" w:cs="Times New Roman"/>
          <w:b/>
          <w:sz w:val="24"/>
          <w:szCs w:val="24"/>
        </w:rPr>
      </w:pPr>
      <w:r w:rsidRPr="004B0C4B">
        <w:rPr>
          <w:rFonts w:ascii="Times New Roman" w:hAnsi="Times New Roman" w:cs="Times New Roman"/>
          <w:b/>
          <w:bCs/>
          <w:sz w:val="24"/>
          <w:szCs w:val="24"/>
        </w:rPr>
        <w:t xml:space="preserve">Prevádzka </w:t>
      </w:r>
      <w:r w:rsidRPr="004B0C4B">
        <w:rPr>
          <w:rFonts w:ascii="Times New Roman" w:hAnsi="Times New Roman" w:cs="Times New Roman"/>
          <w:b/>
          <w:sz w:val="24"/>
          <w:szCs w:val="24"/>
        </w:rPr>
        <w:t>intenzívnych a extenzívnych malých čistiarní odpadových vôd do 50 ekvivalentných obyvateľov musí spĺňať limitné hodnoty ukazovateľov podľa prílohy č. 6 tabuľka časti A.1.1 a časti A.2.</w:t>
      </w:r>
    </w:p>
    <w:p w14:paraId="6E89351E" w14:textId="15FEB88E"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 xml:space="preserve">Kategória I:  </w:t>
      </w:r>
      <w:r w:rsidRPr="004B0C4B">
        <w:rPr>
          <w:rFonts w:ascii="Times New Roman" w:hAnsi="Times New Roman" w:cs="Times New Roman"/>
          <w:bCs/>
          <w:sz w:val="24"/>
          <w:szCs w:val="24"/>
        </w:rPr>
        <w:t xml:space="preserve">Kategória spĺňajúca minimálne požiadavky orgánu štátnej vodnej správy na vypúšťanie do povrchových vôd a podzemných vôd pre väčšinu lokalít s odstránením organického znečistenia. </w:t>
      </w:r>
      <w:r w:rsidR="000603DE" w:rsidRPr="004B0C4B">
        <w:rPr>
          <w:rFonts w:ascii="Times New Roman" w:hAnsi="Times New Roman" w:cs="Times New Roman"/>
          <w:bCs/>
          <w:sz w:val="24"/>
          <w:szCs w:val="24"/>
        </w:rPr>
        <w:t>Prevádzka i</w:t>
      </w:r>
      <w:r w:rsidRPr="004B0C4B">
        <w:rPr>
          <w:rFonts w:ascii="Times New Roman" w:hAnsi="Times New Roman" w:cs="Times New Roman"/>
          <w:sz w:val="24"/>
        </w:rPr>
        <w:t>ntenzívn</w:t>
      </w:r>
      <w:r w:rsidR="000603DE" w:rsidRPr="004B0C4B">
        <w:rPr>
          <w:rFonts w:ascii="Times New Roman" w:hAnsi="Times New Roman" w:cs="Times New Roman"/>
          <w:sz w:val="24"/>
        </w:rPr>
        <w:t>ych a extenzívnych</w:t>
      </w:r>
      <w:r w:rsidRPr="004B0C4B">
        <w:rPr>
          <w:rFonts w:ascii="Times New Roman" w:hAnsi="Times New Roman" w:cs="Times New Roman"/>
          <w:sz w:val="24"/>
        </w:rPr>
        <w:t xml:space="preserve"> </w:t>
      </w:r>
      <w:r w:rsidR="000603DE" w:rsidRPr="004B0C4B">
        <w:rPr>
          <w:rFonts w:ascii="Times New Roman" w:hAnsi="Times New Roman" w:cs="Times New Roman"/>
          <w:sz w:val="24"/>
          <w:szCs w:val="24"/>
        </w:rPr>
        <w:t>malých čistiarní</w:t>
      </w:r>
      <w:r w:rsidRPr="004B0C4B">
        <w:rPr>
          <w:rFonts w:ascii="Times New Roman" w:hAnsi="Times New Roman" w:cs="Times New Roman"/>
          <w:sz w:val="24"/>
          <w:szCs w:val="24"/>
        </w:rPr>
        <w:t xml:space="preserve"> odpadových vôd do 50 ekvivalentných ob</w:t>
      </w:r>
      <w:r w:rsidR="000603DE" w:rsidRPr="004B0C4B">
        <w:rPr>
          <w:rFonts w:ascii="Times New Roman" w:hAnsi="Times New Roman" w:cs="Times New Roman"/>
          <w:sz w:val="24"/>
          <w:szCs w:val="24"/>
        </w:rPr>
        <w:t>yvateľov musí</w:t>
      </w:r>
      <w:r w:rsidRPr="004B0C4B">
        <w:rPr>
          <w:rFonts w:ascii="Times New Roman" w:hAnsi="Times New Roman" w:cs="Times New Roman"/>
          <w:sz w:val="24"/>
          <w:szCs w:val="24"/>
        </w:rPr>
        <w:t xml:space="preserve"> spĺňať limitné hodnoty ukazovateľov podľa </w:t>
      </w:r>
      <w:r w:rsidRPr="004B0C4B">
        <w:rPr>
          <w:rFonts w:ascii="Times New Roman" w:hAnsi="Times New Roman" w:cs="Times New Roman"/>
          <w:sz w:val="24"/>
          <w:szCs w:val="20"/>
        </w:rPr>
        <w:t>prílohy č. 6 tabuľk</w:t>
      </w:r>
      <w:r w:rsidR="00C55874">
        <w:rPr>
          <w:rFonts w:ascii="Times New Roman" w:hAnsi="Times New Roman" w:cs="Times New Roman"/>
          <w:sz w:val="24"/>
          <w:szCs w:val="20"/>
        </w:rPr>
        <w:t>y</w:t>
      </w:r>
      <w:r w:rsidRPr="004B0C4B">
        <w:rPr>
          <w:rFonts w:ascii="Times New Roman" w:hAnsi="Times New Roman" w:cs="Times New Roman"/>
          <w:sz w:val="24"/>
          <w:szCs w:val="20"/>
        </w:rPr>
        <w:t xml:space="preserve"> časti A.1.1 a časti A.2</w:t>
      </w:r>
      <w:r w:rsidRPr="004B0C4B">
        <w:rPr>
          <w:rFonts w:ascii="Times New Roman" w:hAnsi="Times New Roman" w:cs="Times New Roman"/>
          <w:sz w:val="24"/>
          <w:szCs w:val="24"/>
        </w:rPr>
        <w:t>.</w:t>
      </w:r>
      <w:r w:rsidRPr="004B0C4B">
        <w:rPr>
          <w:rFonts w:ascii="Times New Roman" w:hAnsi="Times New Roman" w:cs="Times New Roman"/>
          <w:sz w:val="24"/>
          <w:szCs w:val="24"/>
        </w:rPr>
        <w:br/>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xml:space="preserve"> kde je potvrdená požadovaná účinnosť odstránenia organického znečistenia BSK</w:t>
      </w:r>
      <w:r w:rsidRPr="004B0C4B">
        <w:rPr>
          <w:rFonts w:ascii="Times New Roman" w:hAnsi="Times New Roman" w:cs="Times New Roman"/>
          <w:sz w:val="24"/>
          <w:vertAlign w:val="subscript"/>
        </w:rPr>
        <w:t>5</w:t>
      </w:r>
      <w:r w:rsidRPr="004B0C4B">
        <w:rPr>
          <w:rFonts w:ascii="Times New Roman" w:hAnsi="Times New Roman" w:cs="Times New Roman"/>
          <w:sz w:val="24"/>
        </w:rPr>
        <w:t xml:space="preserve"> podľa </w:t>
      </w:r>
      <w:r w:rsidRPr="004B0C4B">
        <w:rPr>
          <w:rFonts w:ascii="Times New Roman" w:hAnsi="Times New Roman" w:cs="Times New Roman"/>
          <w:sz w:val="24"/>
          <w:szCs w:val="20"/>
        </w:rPr>
        <w:t>tabuľky časti A.2.1 a tabuľky časti A.2.2</w:t>
      </w:r>
      <w:r w:rsidRPr="004B0C4B">
        <w:rPr>
          <w:rFonts w:ascii="Times New Roman" w:hAnsi="Times New Roman" w:cs="Times New Roman"/>
          <w:sz w:val="24"/>
        </w:rPr>
        <w:t>.</w:t>
      </w:r>
    </w:p>
    <w:p w14:paraId="20C7A368" w14:textId="67FACE7D"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 xml:space="preserve">Kategória II: Kategória spĺňajúca zvýšené požiadavky orgánu štátnej vodnej správy na vypúšťanie do povrchových vôd a podzemných vôd v oblastiach, kde je vzhľadom na potrebu zvýšenej ochrany vôd nutné limitovať koncentráciu amoniakálneho znečistenia.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čistiarní odpadových vôd do 50 ekvivalentných obyvateľov musí spĺňať limitné hodnoty ukazovateľov podľa </w:t>
      </w:r>
      <w:r w:rsidR="00C54B45" w:rsidRPr="004B0C4B">
        <w:rPr>
          <w:rFonts w:ascii="Times New Roman" w:hAnsi="Times New Roman" w:cs="Times New Roman"/>
          <w:sz w:val="24"/>
          <w:szCs w:val="20"/>
        </w:rPr>
        <w:t>prílohy č. 6 tabuľk</w:t>
      </w:r>
      <w:r w:rsidR="00C55874">
        <w:rPr>
          <w:rFonts w:ascii="Times New Roman" w:hAnsi="Times New Roman" w:cs="Times New Roman"/>
          <w:sz w:val="24"/>
          <w:szCs w:val="20"/>
        </w:rPr>
        <w:t>y</w:t>
      </w:r>
      <w:r w:rsidR="00C54B45" w:rsidRPr="004B0C4B">
        <w:rPr>
          <w:rFonts w:ascii="Times New Roman" w:hAnsi="Times New Roman" w:cs="Times New Roman"/>
          <w:sz w:val="24"/>
          <w:szCs w:val="20"/>
        </w:rPr>
        <w:t xml:space="preserve"> časti A.1.1 a časti A.2</w:t>
      </w:r>
      <w:r w:rsidR="00C54B45"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kde  je potvrdená požadovaná účinnosť odstránenia organického znečistenia BSK</w:t>
      </w:r>
      <w:r w:rsidRPr="004B0C4B">
        <w:rPr>
          <w:rFonts w:ascii="Times New Roman" w:hAnsi="Times New Roman" w:cs="Times New Roman"/>
          <w:sz w:val="24"/>
          <w:vertAlign w:val="subscript"/>
        </w:rPr>
        <w:t>5</w:t>
      </w:r>
      <w:r w:rsidRPr="004B0C4B">
        <w:rPr>
          <w:rFonts w:ascii="Times New Roman" w:hAnsi="Times New Roman" w:cs="Times New Roman"/>
          <w:sz w:val="24"/>
        </w:rPr>
        <w:t>, nerozpustených látok a N-NH</w:t>
      </w:r>
      <w:r w:rsidRPr="004B0C4B">
        <w:rPr>
          <w:rFonts w:ascii="Times New Roman" w:hAnsi="Times New Roman" w:cs="Times New Roman"/>
          <w:sz w:val="24"/>
          <w:vertAlign w:val="subscript"/>
        </w:rPr>
        <w:t xml:space="preserve">4 </w:t>
      </w:r>
      <w:r w:rsidRPr="004B0C4B">
        <w:rPr>
          <w:rFonts w:ascii="Times New Roman" w:hAnsi="Times New Roman" w:cs="Times New Roman"/>
          <w:sz w:val="24"/>
        </w:rPr>
        <w:t xml:space="preserve">podľa </w:t>
      </w:r>
      <w:r w:rsidRPr="004B0C4B">
        <w:rPr>
          <w:rFonts w:ascii="Times New Roman" w:hAnsi="Times New Roman" w:cs="Times New Roman"/>
          <w:sz w:val="24"/>
          <w:szCs w:val="20"/>
        </w:rPr>
        <w:t>tabuľky časti A.2.1 a tabuľky časti A.2.2</w:t>
      </w:r>
      <w:r w:rsidRPr="004B0C4B">
        <w:rPr>
          <w:rFonts w:ascii="Times New Roman" w:hAnsi="Times New Roman" w:cs="Times New Roman"/>
          <w:sz w:val="24"/>
        </w:rPr>
        <w:t xml:space="preserve">. </w:t>
      </w:r>
    </w:p>
    <w:p w14:paraId="25D488A7" w14:textId="1BD08660"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Kategória III: Kategória spĺňajúca zvýšené požiadavky orgánu štátnej vodnej správy na vypúšťanie do povrchových vôd a podzemných vôd napr. v chránených vodohospodárskych oblastiach</w:t>
      </w: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xml:space="preserve">) s požiadavkou na zníženie koncentrácie celkového dusíka, aby nemohlo dôjsť k narušeniu ekosystému a k nežiadúcemu stavu kvality povrchových vôd a podzemných vôd.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čistiarní odpadových vôd do 50 ekvivalentných obyvateľov musí spĺňať limitné hodnoty ukazovateľov podľa </w:t>
      </w:r>
      <w:r w:rsidR="00C54B45" w:rsidRPr="004B0C4B">
        <w:rPr>
          <w:rFonts w:ascii="Times New Roman" w:hAnsi="Times New Roman" w:cs="Times New Roman"/>
          <w:sz w:val="24"/>
          <w:szCs w:val="20"/>
        </w:rPr>
        <w:t>prílohy č. 6 tabuľk</w:t>
      </w:r>
      <w:r w:rsidR="00C55874">
        <w:rPr>
          <w:rFonts w:ascii="Times New Roman" w:hAnsi="Times New Roman" w:cs="Times New Roman"/>
          <w:sz w:val="24"/>
          <w:szCs w:val="20"/>
        </w:rPr>
        <w:t>y</w:t>
      </w:r>
      <w:r w:rsidR="00C54B45" w:rsidRPr="004B0C4B">
        <w:rPr>
          <w:rFonts w:ascii="Times New Roman" w:hAnsi="Times New Roman" w:cs="Times New Roman"/>
          <w:sz w:val="24"/>
          <w:szCs w:val="20"/>
        </w:rPr>
        <w:t xml:space="preserve"> časti A.1.1 a časti A.2</w:t>
      </w:r>
      <w:r w:rsidR="00C54B45" w:rsidRPr="004B0C4B">
        <w:rPr>
          <w:rFonts w:ascii="Times New Roman" w:hAnsi="Times New Roman" w:cs="Times New Roman"/>
          <w:sz w:val="24"/>
          <w:szCs w:val="24"/>
        </w:rPr>
        <w:t>.</w:t>
      </w:r>
      <w:r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kde je potvrdená požadovaná účinnosť odstránenia organického znečistenia BSK</w:t>
      </w:r>
      <w:r w:rsidRPr="004B0C4B">
        <w:rPr>
          <w:rFonts w:ascii="Times New Roman" w:hAnsi="Times New Roman" w:cs="Times New Roman"/>
          <w:sz w:val="24"/>
          <w:vertAlign w:val="subscript"/>
        </w:rPr>
        <w:t>5</w:t>
      </w:r>
      <w:r w:rsidRPr="004B0C4B">
        <w:rPr>
          <w:rFonts w:ascii="Times New Roman" w:hAnsi="Times New Roman" w:cs="Times New Roman"/>
          <w:sz w:val="24"/>
        </w:rPr>
        <w:t>,</w:t>
      </w:r>
      <w:r w:rsidRPr="004B0C4B">
        <w:rPr>
          <w:rFonts w:ascii="Times New Roman" w:hAnsi="Times New Roman" w:cs="Times New Roman"/>
          <w:sz w:val="24"/>
          <w:vertAlign w:val="subscript"/>
        </w:rPr>
        <w:t xml:space="preserve"> </w:t>
      </w:r>
      <w:r w:rsidRPr="004B0C4B">
        <w:rPr>
          <w:rFonts w:ascii="Times New Roman" w:hAnsi="Times New Roman" w:cs="Times New Roman"/>
          <w:sz w:val="24"/>
        </w:rPr>
        <w:t xml:space="preserve"> nerozpustených látok, N-NH</w:t>
      </w:r>
      <w:r w:rsidRPr="004B0C4B">
        <w:rPr>
          <w:rFonts w:ascii="Times New Roman" w:hAnsi="Times New Roman" w:cs="Times New Roman"/>
          <w:sz w:val="24"/>
          <w:vertAlign w:val="subscript"/>
        </w:rPr>
        <w:t>4</w:t>
      </w:r>
      <w:r w:rsidRPr="004B0C4B">
        <w:rPr>
          <w:rFonts w:ascii="Times New Roman" w:hAnsi="Times New Roman" w:cs="Times New Roman"/>
          <w:sz w:val="24"/>
        </w:rPr>
        <w:t xml:space="preserve"> a N</w:t>
      </w:r>
      <w:r w:rsidRPr="004B0C4B">
        <w:rPr>
          <w:rFonts w:ascii="Times New Roman" w:hAnsi="Times New Roman" w:cs="Times New Roman"/>
          <w:sz w:val="24"/>
          <w:vertAlign w:val="subscript"/>
        </w:rPr>
        <w:t>celk</w:t>
      </w:r>
      <w:r w:rsidRPr="004B0C4B">
        <w:rPr>
          <w:rFonts w:ascii="Times New Roman" w:hAnsi="Times New Roman" w:cs="Times New Roman"/>
          <w:sz w:val="24"/>
        </w:rPr>
        <w:t xml:space="preserve"> podľa </w:t>
      </w:r>
      <w:r w:rsidRPr="004B0C4B">
        <w:rPr>
          <w:rFonts w:ascii="Times New Roman" w:hAnsi="Times New Roman" w:cs="Times New Roman"/>
          <w:sz w:val="24"/>
          <w:szCs w:val="20"/>
        </w:rPr>
        <w:t>tabuľky časti A.2.1 a  časti A.2.2.</w:t>
      </w:r>
    </w:p>
    <w:p w14:paraId="658B2729" w14:textId="29BFD91C"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Kategória +P: Kategória spĺňajúca zvýšené požiadavky na vypúšťanie do povrchových vôd podľa kategórie III v chránených vodohospodárskych oblastiach</w:t>
      </w: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xml:space="preserve">) s požiadavkou na zníženie koncentrácie fosforu.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w:t>
      </w:r>
      <w:r w:rsidR="00C54B45" w:rsidRPr="004B0C4B">
        <w:rPr>
          <w:rFonts w:ascii="Times New Roman" w:hAnsi="Times New Roman" w:cs="Times New Roman"/>
          <w:sz w:val="24"/>
          <w:szCs w:val="24"/>
        </w:rPr>
        <w:lastRenderedPageBreak/>
        <w:t xml:space="preserve">čistiarní odpadových vôd do 50 ekvivalentných obyvateľov musí spĺňať limitné hodnoty ukazovateľov podľa </w:t>
      </w:r>
      <w:r w:rsidR="00C54B45" w:rsidRPr="004B0C4B">
        <w:rPr>
          <w:rFonts w:ascii="Times New Roman" w:hAnsi="Times New Roman" w:cs="Times New Roman"/>
          <w:sz w:val="24"/>
          <w:szCs w:val="20"/>
        </w:rPr>
        <w:t>prílohy č. 6 tabuľk</w:t>
      </w:r>
      <w:r w:rsidR="00C55874">
        <w:rPr>
          <w:rFonts w:ascii="Times New Roman" w:hAnsi="Times New Roman" w:cs="Times New Roman"/>
          <w:sz w:val="24"/>
          <w:szCs w:val="20"/>
        </w:rPr>
        <w:t>y</w:t>
      </w:r>
      <w:r w:rsidR="00C54B45" w:rsidRPr="004B0C4B">
        <w:rPr>
          <w:rFonts w:ascii="Times New Roman" w:hAnsi="Times New Roman" w:cs="Times New Roman"/>
          <w:sz w:val="24"/>
          <w:szCs w:val="20"/>
        </w:rPr>
        <w:t xml:space="preserve"> časti A.1.1 a časti A.2</w:t>
      </w:r>
      <w:r w:rsidR="00C54B45" w:rsidRPr="004B0C4B">
        <w:rPr>
          <w:rFonts w:ascii="Times New Roman" w:hAnsi="Times New Roman" w:cs="Times New Roman"/>
          <w:sz w:val="24"/>
          <w:szCs w:val="24"/>
        </w:rPr>
        <w:t>.</w:t>
      </w:r>
      <w:r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xml:space="preserve">, kde  je potvrdená požadovaná účinnosť odstránenia celkového fosforu podľa </w:t>
      </w:r>
      <w:r w:rsidRPr="004B0C4B">
        <w:rPr>
          <w:rFonts w:ascii="Times New Roman" w:hAnsi="Times New Roman" w:cs="Times New Roman"/>
          <w:sz w:val="24"/>
          <w:szCs w:val="20"/>
        </w:rPr>
        <w:t>tabuľky časti A.2.1 a  časti A.2.2</w:t>
      </w:r>
      <w:r w:rsidRPr="004B0C4B">
        <w:rPr>
          <w:rFonts w:ascii="Times New Roman" w:hAnsi="Times New Roman" w:cs="Times New Roman"/>
          <w:sz w:val="24"/>
        </w:rPr>
        <w:t xml:space="preserve">. </w:t>
      </w:r>
    </w:p>
    <w:p w14:paraId="266A4E73" w14:textId="44B2BD40"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 xml:space="preserve">Kategória +D Kategória spĺňajúca zvýšené požiadavky na vypúšťanie do povrchových vôd a podzemných vôd podľa kategórie III v chránených vodohospodárskych oblastiach </w:t>
      </w: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ochranných pásmach vodárenských zdrojov</w:t>
      </w:r>
      <w:r w:rsidRPr="004B0C4B">
        <w:rPr>
          <w:rFonts w:ascii="Times New Roman" w:hAnsi="Times New Roman" w:cs="Times New Roman"/>
          <w:sz w:val="24"/>
          <w:szCs w:val="24"/>
          <w:vertAlign w:val="superscript"/>
        </w:rPr>
        <w:t>3</w:t>
      </w:r>
      <w:r w:rsidRPr="004B0C4B">
        <w:rPr>
          <w:rFonts w:ascii="Times New Roman" w:hAnsi="Times New Roman" w:cs="Times New Roman"/>
          <w:sz w:val="24"/>
          <w:szCs w:val="24"/>
        </w:rPr>
        <w:t xml:space="preserve">), </w:t>
      </w:r>
      <w:r w:rsidRPr="004B0C4B">
        <w:rPr>
          <w:rFonts w:ascii="Times" w:hAnsi="Times" w:cs="Times"/>
          <w:sz w:val="24"/>
          <w:szCs w:val="24"/>
        </w:rPr>
        <w:t xml:space="preserve">pri rekreačných vodných plochách (vody na kúpanie) </w:t>
      </w:r>
      <w:r w:rsidRPr="004B0C4B">
        <w:rPr>
          <w:rFonts w:ascii="Times New Roman" w:hAnsi="Times New Roman" w:cs="Times New Roman"/>
          <w:bCs/>
          <w:sz w:val="24"/>
          <w:szCs w:val="24"/>
        </w:rPr>
        <w:t xml:space="preserve">s požiadavkou na zníženie mikrobiologického znečistenia.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čistiarní odpadových vôd do 50 ekvivalentných obyvateľov musí spĺňať limitné hodnoty ukazovateľov podľa </w:t>
      </w:r>
      <w:r w:rsidR="00C54B45" w:rsidRPr="004B0C4B">
        <w:rPr>
          <w:rFonts w:ascii="Times New Roman" w:hAnsi="Times New Roman" w:cs="Times New Roman"/>
          <w:sz w:val="24"/>
          <w:szCs w:val="20"/>
        </w:rPr>
        <w:t>prílohy č. 6 tabuľk</w:t>
      </w:r>
      <w:r w:rsidR="00C55874">
        <w:rPr>
          <w:rFonts w:ascii="Times New Roman" w:hAnsi="Times New Roman" w:cs="Times New Roman"/>
          <w:sz w:val="24"/>
          <w:szCs w:val="20"/>
        </w:rPr>
        <w:t xml:space="preserve">y </w:t>
      </w:r>
      <w:r w:rsidR="00C54B45" w:rsidRPr="004B0C4B">
        <w:rPr>
          <w:rFonts w:ascii="Times New Roman" w:hAnsi="Times New Roman" w:cs="Times New Roman"/>
          <w:sz w:val="24"/>
          <w:szCs w:val="20"/>
        </w:rPr>
        <w:t>časti A.1.1 a časti A.2</w:t>
      </w:r>
      <w:r w:rsidR="00C54B45" w:rsidRPr="004B0C4B">
        <w:rPr>
          <w:rFonts w:ascii="Times New Roman" w:hAnsi="Times New Roman" w:cs="Times New Roman"/>
          <w:sz w:val="24"/>
          <w:szCs w:val="24"/>
        </w:rPr>
        <w:t>.</w:t>
      </w:r>
      <w:r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sa dokladá vyhlásenie o parametroch podľa technickej normy alebo inej obdobnej technickej špecifikácie s porovnateľnými alebo prísnejšími požiadavkami</w:t>
      </w:r>
      <w:r w:rsidR="00C55874">
        <w:rPr>
          <w:rFonts w:ascii="Times New Roman" w:hAnsi="Times New Roman" w:cs="Times New Roman"/>
          <w:bCs/>
          <w:sz w:val="24"/>
          <w:szCs w:val="24"/>
        </w:rPr>
        <w:t>,</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xml:space="preserve"> kde  je potvrdená požadovaná účinnosť odstránenia mikrobiologického znečistenia E.coli a Enterokokov podľa </w:t>
      </w:r>
      <w:r w:rsidRPr="004B0C4B">
        <w:rPr>
          <w:rFonts w:ascii="Times New Roman" w:hAnsi="Times New Roman" w:cs="Times New Roman"/>
          <w:sz w:val="24"/>
          <w:szCs w:val="20"/>
        </w:rPr>
        <w:t xml:space="preserve">tabuľky časti A.2.1 a časti A.2.2. </w:t>
      </w:r>
      <w:r w:rsidRPr="004B0C4B">
        <w:rPr>
          <w:rFonts w:ascii="Times New Roman" w:hAnsi="Times New Roman" w:cs="Times New Roman"/>
          <w:sz w:val="24"/>
          <w:szCs w:val="24"/>
        </w:rPr>
        <w:t xml:space="preserve"> </w:t>
      </w:r>
    </w:p>
    <w:p w14:paraId="57506399" w14:textId="77777777"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vertAlign w:val="superscript"/>
        </w:rPr>
        <w:t>1</w:t>
      </w:r>
      <w:r w:rsidRPr="004B0C4B">
        <w:rPr>
          <w:rFonts w:ascii="Times New Roman" w:hAnsi="Times New Roman" w:cs="Times New Roman"/>
          <w:sz w:val="24"/>
          <w:szCs w:val="24"/>
        </w:rPr>
        <w:t>) STN EN 12566-3  Malé čistiarne odpadových vôd do 50 EO. Časť 3: Balené a/alebo na mieste montované čistiarne splaškových (75</w:t>
      </w:r>
      <w:r w:rsidR="00A96B2C" w:rsidRPr="004B0C4B">
        <w:rPr>
          <w:rFonts w:ascii="Times New Roman" w:hAnsi="Times New Roman" w:cs="Times New Roman"/>
          <w:sz w:val="24"/>
          <w:szCs w:val="24"/>
        </w:rPr>
        <w:t xml:space="preserve"> </w:t>
      </w:r>
      <w:r w:rsidRPr="004B0C4B">
        <w:rPr>
          <w:rFonts w:ascii="Times New Roman" w:hAnsi="Times New Roman" w:cs="Times New Roman"/>
          <w:sz w:val="24"/>
          <w:szCs w:val="24"/>
        </w:rPr>
        <w:t>6403).</w:t>
      </w:r>
    </w:p>
    <w:p w14:paraId="4209CBE9" w14:textId="77777777"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 2 zákona č. 305/2018 Z. z. o chránených oblastiach prirodzenej akumulácie vôd a o zmene a doplnení niektorých zákonov.</w:t>
      </w:r>
    </w:p>
    <w:p w14:paraId="0CE06FA2" w14:textId="77777777"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vertAlign w:val="superscript"/>
        </w:rPr>
        <w:t>3</w:t>
      </w:r>
      <w:r w:rsidRPr="004B0C4B">
        <w:rPr>
          <w:rFonts w:ascii="Times New Roman" w:hAnsi="Times New Roman" w:cs="Times New Roman"/>
          <w:sz w:val="24"/>
          <w:szCs w:val="24"/>
        </w:rPr>
        <w:t xml:space="preserve">) § 5 vyhlášky </w:t>
      </w:r>
      <w:r w:rsidR="00C55874">
        <w:rPr>
          <w:rFonts w:ascii="Times New Roman" w:hAnsi="Times New Roman" w:cs="Times New Roman"/>
          <w:sz w:val="24"/>
          <w:szCs w:val="24"/>
        </w:rPr>
        <w:t xml:space="preserve">Ministerstva životného prostredia Slovenskej republiky </w:t>
      </w:r>
      <w:r w:rsidRPr="004B0C4B">
        <w:rPr>
          <w:rFonts w:ascii="Times New Roman" w:hAnsi="Times New Roman" w:cs="Times New Roman"/>
          <w:sz w:val="24"/>
          <w:szCs w:val="24"/>
        </w:rPr>
        <w:t>č. 29/2005 Z. z., ktorou sa ustanovujú podrobnosti o určovaní ochranných pásiem vodárenských zdrojov, o opatreniach na ochranu vôd a o technických úpravách v ochranných pásmach vodárenských zdrojov.</w:t>
      </w:r>
    </w:p>
    <w:p w14:paraId="19273FFE" w14:textId="77777777" w:rsidR="00EE2CCB" w:rsidRPr="004B0C4B" w:rsidRDefault="00EE2CCB">
      <w:pPr>
        <w:jc w:val="center"/>
        <w:rPr>
          <w:rFonts w:ascii="Times New Roman" w:hAnsi="Times New Roman" w:cs="Times New Roman"/>
          <w:b/>
          <w:bCs/>
          <w:sz w:val="24"/>
          <w:szCs w:val="24"/>
        </w:rPr>
      </w:pPr>
    </w:p>
    <w:p w14:paraId="11CEB836" w14:textId="77777777" w:rsidR="00EE2CCB" w:rsidRPr="004B0C4B" w:rsidRDefault="00280F3E">
      <w:pPr>
        <w:jc w:val="center"/>
        <w:rPr>
          <w:rFonts w:ascii="Times New Roman" w:hAnsi="Times New Roman" w:cs="Times New Roman"/>
          <w:b/>
          <w:bCs/>
          <w:sz w:val="24"/>
          <w:szCs w:val="24"/>
        </w:rPr>
      </w:pPr>
      <w:r w:rsidRPr="004B0C4B">
        <w:rPr>
          <w:rFonts w:ascii="Times New Roman" w:hAnsi="Times New Roman" w:cs="Times New Roman"/>
          <w:b/>
          <w:bCs/>
          <w:sz w:val="24"/>
          <w:szCs w:val="24"/>
        </w:rPr>
        <w:t>Časť A.1.1</w:t>
      </w:r>
    </w:p>
    <w:p w14:paraId="427DA74A" w14:textId="77777777" w:rsidR="00EE2CCB" w:rsidRPr="004B0C4B" w:rsidRDefault="00280F3E">
      <w:pPr>
        <w:jc w:val="center"/>
        <w:rPr>
          <w:rFonts w:ascii="Times New Roman" w:hAnsi="Times New Roman" w:cs="Times New Roman"/>
          <w:b/>
          <w:bCs/>
          <w:sz w:val="24"/>
          <w:szCs w:val="24"/>
        </w:rPr>
      </w:pPr>
      <w:r w:rsidRPr="004B0C4B">
        <w:rPr>
          <w:rFonts w:ascii="Times New Roman" w:hAnsi="Times New Roman" w:cs="Times New Roman"/>
          <w:b/>
          <w:bCs/>
          <w:sz w:val="24"/>
          <w:szCs w:val="24"/>
        </w:rPr>
        <w:t>Kategorizácia malých čistiarní odpadových vôd do 50</w:t>
      </w:r>
      <w:r w:rsidRPr="004B0C4B">
        <w:rPr>
          <w:rFonts w:ascii="Times New Roman" w:hAnsi="Times New Roman" w:cs="Times New Roman"/>
          <w:sz w:val="24"/>
          <w:szCs w:val="24"/>
        </w:rPr>
        <w:t xml:space="preserve"> ekvivalentných obyvateľov</w:t>
      </w:r>
      <w:r w:rsidRPr="004B0C4B">
        <w:rPr>
          <w:rFonts w:ascii="Times New Roman" w:hAnsi="Times New Roman" w:cs="Times New Roman"/>
          <w:b/>
          <w:bCs/>
          <w:sz w:val="24"/>
          <w:szCs w:val="24"/>
        </w:rPr>
        <w:t xml:space="preserve"> </w:t>
      </w:r>
    </w:p>
    <w:tbl>
      <w:tblPr>
        <w:tblStyle w:val="Mriekatabuky"/>
        <w:tblW w:w="0" w:type="auto"/>
        <w:tblLook w:val="04A0" w:firstRow="1" w:lastRow="0" w:firstColumn="1" w:lastColumn="0" w:noHBand="0" w:noVBand="1"/>
      </w:tblPr>
      <w:tblGrid>
        <w:gridCol w:w="2193"/>
        <w:gridCol w:w="3423"/>
        <w:gridCol w:w="3446"/>
      </w:tblGrid>
      <w:tr w:rsidR="00EE2CCB" w:rsidRPr="004B0C4B" w14:paraId="17B439F5" w14:textId="77777777">
        <w:tc>
          <w:tcPr>
            <w:tcW w:w="2193" w:type="dxa"/>
            <w:tcBorders>
              <w:top w:val="single" w:sz="4" w:space="0" w:color="auto"/>
              <w:left w:val="single" w:sz="4" w:space="0" w:color="auto"/>
              <w:bottom w:val="single" w:sz="4" w:space="0" w:color="auto"/>
              <w:right w:val="single" w:sz="4" w:space="0" w:color="auto"/>
            </w:tcBorders>
          </w:tcPr>
          <w:p w14:paraId="69879A25"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t>Trieda</w:t>
            </w:r>
          </w:p>
        </w:tc>
        <w:tc>
          <w:tcPr>
            <w:tcW w:w="3423" w:type="dxa"/>
            <w:tcBorders>
              <w:top w:val="single" w:sz="4" w:space="0" w:color="auto"/>
              <w:left w:val="single" w:sz="4" w:space="0" w:color="auto"/>
              <w:bottom w:val="single" w:sz="4" w:space="0" w:color="auto"/>
              <w:right w:val="single" w:sz="4" w:space="0" w:color="auto"/>
            </w:tcBorders>
          </w:tcPr>
          <w:p w14:paraId="12317C99"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t>Popis</w:t>
            </w:r>
          </w:p>
        </w:tc>
        <w:tc>
          <w:tcPr>
            <w:tcW w:w="3446" w:type="dxa"/>
            <w:tcBorders>
              <w:top w:val="single" w:sz="4" w:space="0" w:color="auto"/>
              <w:left w:val="single" w:sz="4" w:space="0" w:color="auto"/>
              <w:bottom w:val="single" w:sz="4" w:space="0" w:color="auto"/>
              <w:right w:val="single" w:sz="4" w:space="0" w:color="auto"/>
            </w:tcBorders>
          </w:tcPr>
          <w:p w14:paraId="0F85B66D"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t>Využitie</w:t>
            </w:r>
          </w:p>
        </w:tc>
      </w:tr>
      <w:tr w:rsidR="00EE2CCB" w:rsidRPr="004B0C4B" w14:paraId="3057BB12" w14:textId="77777777">
        <w:tc>
          <w:tcPr>
            <w:tcW w:w="2193" w:type="dxa"/>
            <w:tcBorders>
              <w:top w:val="single" w:sz="4" w:space="0" w:color="auto"/>
              <w:left w:val="single" w:sz="4" w:space="0" w:color="auto"/>
              <w:bottom w:val="single" w:sz="4" w:space="0" w:color="auto"/>
              <w:right w:val="single" w:sz="4" w:space="0" w:color="auto"/>
            </w:tcBorders>
          </w:tcPr>
          <w:p w14:paraId="782034FB"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t>Kategória I</w:t>
            </w:r>
          </w:p>
        </w:tc>
        <w:tc>
          <w:tcPr>
            <w:tcW w:w="3423" w:type="dxa"/>
            <w:tcBorders>
              <w:top w:val="single" w:sz="4" w:space="0" w:color="auto"/>
              <w:left w:val="single" w:sz="4" w:space="0" w:color="auto"/>
              <w:bottom w:val="single" w:sz="4" w:space="0" w:color="auto"/>
              <w:right w:val="single" w:sz="4" w:space="0" w:color="auto"/>
            </w:tcBorders>
          </w:tcPr>
          <w:p w14:paraId="069D7E3E"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 xml:space="preserve">Systémy s odstraňovaním organického znečistenia </w:t>
            </w:r>
          </w:p>
        </w:tc>
        <w:tc>
          <w:tcPr>
            <w:tcW w:w="3446" w:type="dxa"/>
            <w:tcBorders>
              <w:top w:val="single" w:sz="4" w:space="0" w:color="auto"/>
              <w:left w:val="single" w:sz="4" w:space="0" w:color="auto"/>
              <w:bottom w:val="single" w:sz="4" w:space="0" w:color="auto"/>
              <w:right w:val="single" w:sz="4" w:space="0" w:color="auto"/>
            </w:tcBorders>
          </w:tcPr>
          <w:p w14:paraId="6300CA24"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Kategória spĺňajúca minimálne požiadavky orgánu štátnej vodnej správy na vypúšťanie do povrchových vôd a podzemných vôd.</w:t>
            </w:r>
          </w:p>
        </w:tc>
      </w:tr>
      <w:tr w:rsidR="00EE2CCB" w:rsidRPr="004B0C4B" w14:paraId="36CE98C8" w14:textId="77777777">
        <w:trPr>
          <w:trHeight w:val="1232"/>
        </w:trPr>
        <w:tc>
          <w:tcPr>
            <w:tcW w:w="2193" w:type="dxa"/>
            <w:tcBorders>
              <w:top w:val="single" w:sz="4" w:space="0" w:color="auto"/>
              <w:left w:val="single" w:sz="4" w:space="0" w:color="auto"/>
              <w:bottom w:val="single" w:sz="4" w:space="0" w:color="auto"/>
              <w:right w:val="single" w:sz="4" w:space="0" w:color="auto"/>
            </w:tcBorders>
          </w:tcPr>
          <w:p w14:paraId="30B05BE9"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t>Kategória II</w:t>
            </w:r>
          </w:p>
        </w:tc>
        <w:tc>
          <w:tcPr>
            <w:tcW w:w="3423" w:type="dxa"/>
            <w:tcBorders>
              <w:top w:val="single" w:sz="4" w:space="0" w:color="auto"/>
              <w:left w:val="single" w:sz="4" w:space="0" w:color="auto"/>
              <w:bottom w:val="single" w:sz="4" w:space="0" w:color="auto"/>
              <w:right w:val="single" w:sz="4" w:space="0" w:color="auto"/>
            </w:tcBorders>
          </w:tcPr>
          <w:p w14:paraId="78C2C039"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 xml:space="preserve">Systémy s nitrifikáciou </w:t>
            </w:r>
          </w:p>
        </w:tc>
        <w:tc>
          <w:tcPr>
            <w:tcW w:w="3446" w:type="dxa"/>
            <w:tcBorders>
              <w:top w:val="single" w:sz="4" w:space="0" w:color="auto"/>
              <w:left w:val="single" w:sz="4" w:space="0" w:color="auto"/>
              <w:bottom w:val="single" w:sz="4" w:space="0" w:color="auto"/>
              <w:right w:val="single" w:sz="4" w:space="0" w:color="auto"/>
            </w:tcBorders>
          </w:tcPr>
          <w:p w14:paraId="62554EF4"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Kategória spĺňajúca zvýšené požiadavky orgánu štátnej vodnej správy pre podzemné vody a povrchové vody (napríklad limitovanie koncentrácie amoniakálneho dusíka, aby nemohlo dôjsť k narušeniu kyslíkového režimu</w:t>
            </w:r>
          </w:p>
          <w:p w14:paraId="7DC2D767"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Cs/>
                <w:sz w:val="24"/>
                <w:szCs w:val="24"/>
              </w:rPr>
              <w:lastRenderedPageBreak/>
              <w:t>a k nežiadúcemu stavu kvality vôd).</w:t>
            </w:r>
          </w:p>
        </w:tc>
      </w:tr>
      <w:tr w:rsidR="00EE2CCB" w:rsidRPr="004B0C4B" w14:paraId="68D8743F" w14:textId="77777777">
        <w:trPr>
          <w:trHeight w:val="1232"/>
        </w:trPr>
        <w:tc>
          <w:tcPr>
            <w:tcW w:w="2193" w:type="dxa"/>
            <w:tcBorders>
              <w:top w:val="single" w:sz="4" w:space="0" w:color="auto"/>
              <w:left w:val="single" w:sz="4" w:space="0" w:color="auto"/>
              <w:bottom w:val="single" w:sz="4" w:space="0" w:color="auto"/>
              <w:right w:val="single" w:sz="4" w:space="0" w:color="auto"/>
            </w:tcBorders>
          </w:tcPr>
          <w:p w14:paraId="2EC80EFE"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lastRenderedPageBreak/>
              <w:t>Kategória III</w:t>
            </w:r>
          </w:p>
        </w:tc>
        <w:tc>
          <w:tcPr>
            <w:tcW w:w="3423" w:type="dxa"/>
            <w:tcBorders>
              <w:top w:val="single" w:sz="4" w:space="0" w:color="auto"/>
              <w:left w:val="single" w:sz="4" w:space="0" w:color="auto"/>
              <w:bottom w:val="single" w:sz="4" w:space="0" w:color="auto"/>
              <w:right w:val="single" w:sz="4" w:space="0" w:color="auto"/>
            </w:tcBorders>
          </w:tcPr>
          <w:p w14:paraId="4BF3F40C"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Systémy s nitrifikáciou a denitrifikáciou</w:t>
            </w:r>
          </w:p>
        </w:tc>
        <w:tc>
          <w:tcPr>
            <w:tcW w:w="3446" w:type="dxa"/>
            <w:tcBorders>
              <w:top w:val="single" w:sz="4" w:space="0" w:color="auto"/>
              <w:left w:val="single" w:sz="4" w:space="0" w:color="auto"/>
              <w:bottom w:val="single" w:sz="4" w:space="0" w:color="auto"/>
              <w:right w:val="single" w:sz="4" w:space="0" w:color="auto"/>
            </w:tcBorders>
          </w:tcPr>
          <w:p w14:paraId="68E65F07" w14:textId="77777777" w:rsidR="00EE2CCB" w:rsidRPr="004B0C4B" w:rsidRDefault="00280F3E">
            <w:pPr>
              <w:spacing w:after="0" w:line="240" w:lineRule="auto"/>
              <w:rPr>
                <w:rFonts w:ascii="Times New Roman" w:hAnsi="Times New Roman" w:cs="Times New Roman"/>
                <w:bCs/>
                <w:sz w:val="24"/>
                <w:szCs w:val="24"/>
                <w:lang w:val="hu-HU"/>
              </w:rPr>
            </w:pPr>
            <w:r w:rsidRPr="004B0C4B">
              <w:rPr>
                <w:rFonts w:ascii="Times New Roman" w:hAnsi="Times New Roman" w:cs="Times New Roman"/>
                <w:bCs/>
                <w:sz w:val="24"/>
                <w:szCs w:val="24"/>
              </w:rPr>
              <w:t>Kategória spĺňajúca zvýšené požiadavky orgánu štátnej vodnej správy napríklad v chránených vodohospodárskych oblastiach, s požiadavkou na odstraňovanie dusíka, aby nemohlo dôjsť k narušeniu ekosystému a k nežiadúcemu stavu kvality vôd.</w:t>
            </w:r>
          </w:p>
        </w:tc>
      </w:tr>
      <w:tr w:rsidR="00EE2CCB" w:rsidRPr="004B0C4B" w14:paraId="19C2C24A" w14:textId="77777777">
        <w:tc>
          <w:tcPr>
            <w:tcW w:w="2193" w:type="dxa"/>
            <w:tcBorders>
              <w:top w:val="single" w:sz="4" w:space="0" w:color="auto"/>
              <w:left w:val="single" w:sz="4" w:space="0" w:color="auto"/>
              <w:bottom w:val="single" w:sz="4" w:space="0" w:color="auto"/>
              <w:right w:val="single" w:sz="4" w:space="0" w:color="auto"/>
            </w:tcBorders>
            <w:shd w:val="clear" w:color="auto" w:fill="auto"/>
          </w:tcPr>
          <w:p w14:paraId="52F07385"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t>Kategória +P</w:t>
            </w:r>
          </w:p>
        </w:tc>
        <w:tc>
          <w:tcPr>
            <w:tcW w:w="3423" w:type="dxa"/>
            <w:tcBorders>
              <w:top w:val="single" w:sz="4" w:space="0" w:color="auto"/>
              <w:left w:val="single" w:sz="4" w:space="0" w:color="auto"/>
              <w:bottom w:val="single" w:sz="4" w:space="0" w:color="auto"/>
              <w:right w:val="single" w:sz="4" w:space="0" w:color="auto"/>
            </w:tcBorders>
          </w:tcPr>
          <w:p w14:paraId="6D8C9EF6"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Systémy s dodatočným odstraňovaním fosforu</w:t>
            </w:r>
          </w:p>
        </w:tc>
        <w:tc>
          <w:tcPr>
            <w:tcW w:w="3446" w:type="dxa"/>
            <w:tcBorders>
              <w:top w:val="single" w:sz="4" w:space="0" w:color="auto"/>
              <w:left w:val="single" w:sz="4" w:space="0" w:color="auto"/>
              <w:bottom w:val="single" w:sz="4" w:space="0" w:color="auto"/>
              <w:right w:val="single" w:sz="4" w:space="0" w:color="auto"/>
            </w:tcBorders>
          </w:tcPr>
          <w:p w14:paraId="46BB47EA"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 xml:space="preserve">Kategória III doplnená o požiadavku na zníženie vypúšťania fosforu do problémových oblastí z hľadiska eutrofizácie – jazier, vodárenských tokov a nádrží. </w:t>
            </w:r>
          </w:p>
        </w:tc>
      </w:tr>
      <w:tr w:rsidR="00EE2CCB" w:rsidRPr="004B0C4B" w14:paraId="4B60BB1C" w14:textId="77777777">
        <w:tc>
          <w:tcPr>
            <w:tcW w:w="2193" w:type="dxa"/>
            <w:tcBorders>
              <w:top w:val="single" w:sz="4" w:space="0" w:color="auto"/>
              <w:left w:val="single" w:sz="4" w:space="0" w:color="auto"/>
              <w:bottom w:val="single" w:sz="4" w:space="0" w:color="auto"/>
              <w:right w:val="single" w:sz="4" w:space="0" w:color="auto"/>
            </w:tcBorders>
          </w:tcPr>
          <w:p w14:paraId="5FA44209" w14:textId="77777777"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
                <w:bCs/>
                <w:sz w:val="24"/>
                <w:szCs w:val="24"/>
              </w:rPr>
              <w:t>Kategória +D</w:t>
            </w:r>
          </w:p>
        </w:tc>
        <w:tc>
          <w:tcPr>
            <w:tcW w:w="3423" w:type="dxa"/>
            <w:tcBorders>
              <w:top w:val="single" w:sz="4" w:space="0" w:color="auto"/>
              <w:left w:val="single" w:sz="4" w:space="0" w:color="auto"/>
              <w:bottom w:val="single" w:sz="4" w:space="0" w:color="auto"/>
              <w:right w:val="single" w:sz="4" w:space="0" w:color="auto"/>
            </w:tcBorders>
          </w:tcPr>
          <w:p w14:paraId="3B86331A"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Systémy s dodatočnou dezinfekciou na zníženie mikrobiologického znečistenia</w:t>
            </w:r>
          </w:p>
        </w:tc>
        <w:tc>
          <w:tcPr>
            <w:tcW w:w="3446" w:type="dxa"/>
            <w:tcBorders>
              <w:top w:val="single" w:sz="4" w:space="0" w:color="auto"/>
              <w:left w:val="single" w:sz="4" w:space="0" w:color="auto"/>
              <w:bottom w:val="single" w:sz="4" w:space="0" w:color="auto"/>
              <w:right w:val="single" w:sz="4" w:space="0" w:color="auto"/>
            </w:tcBorders>
          </w:tcPr>
          <w:p w14:paraId="26635280" w14:textId="77777777" w:rsidR="00EE2CCB" w:rsidRPr="004B0C4B" w:rsidRDefault="00280F3E">
            <w:pPr>
              <w:spacing w:after="0" w:line="240" w:lineRule="auto"/>
              <w:rPr>
                <w:rFonts w:ascii="Times New Roman" w:hAnsi="Times New Roman" w:cs="Times New Roman"/>
                <w:bCs/>
                <w:sz w:val="24"/>
                <w:szCs w:val="24"/>
              </w:rPr>
            </w:pPr>
            <w:r w:rsidRPr="004B0C4B">
              <w:rPr>
                <w:rFonts w:ascii="Times New Roman" w:hAnsi="Times New Roman" w:cs="Times New Roman"/>
                <w:bCs/>
                <w:sz w:val="24"/>
                <w:szCs w:val="24"/>
              </w:rPr>
              <w:t>Kategória III doplnená o požiadavku na dezinfekciu na individuálne využitie vyčistenej odpadovej vody na recykláciu</w:t>
            </w:r>
          </w:p>
        </w:tc>
      </w:tr>
    </w:tbl>
    <w:p w14:paraId="58F70D5E" w14:textId="77777777" w:rsidR="00EE2CCB" w:rsidRPr="004B0C4B" w:rsidRDefault="00EE2CCB">
      <w:pPr>
        <w:jc w:val="both"/>
        <w:rPr>
          <w:rFonts w:ascii="Times New Roman" w:hAnsi="Times New Roman" w:cs="Times New Roman"/>
          <w:b/>
          <w:sz w:val="24"/>
          <w:szCs w:val="24"/>
        </w:rPr>
      </w:pPr>
    </w:p>
    <w:p w14:paraId="18C8B414" w14:textId="77777777" w:rsidR="00EE2CCB" w:rsidRPr="004B0C4B" w:rsidRDefault="00EE2CCB">
      <w:pPr>
        <w:jc w:val="both"/>
        <w:rPr>
          <w:rFonts w:ascii="Times New Roman" w:hAnsi="Times New Roman" w:cs="Times New Roman"/>
          <w:b/>
          <w:sz w:val="24"/>
          <w:szCs w:val="24"/>
        </w:rPr>
      </w:pPr>
    </w:p>
    <w:p w14:paraId="66B13071" w14:textId="77777777"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A.2.1</w:t>
      </w:r>
    </w:p>
    <w:p w14:paraId="369C3C56" w14:textId="77777777"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Minimálne účinnosti čistenia malých čistiarní odpadových vôd do 50 ekvivalentných obyvateľov pre kategórie výrobkov  označovaných CE v percentách pre vypúšťanie vyčistených odpadových vôd do povrchových vôd</w:t>
      </w:r>
    </w:p>
    <w:tbl>
      <w:tblPr>
        <w:tblStyle w:val="Mriekatabuky"/>
        <w:tblW w:w="0" w:type="auto"/>
        <w:jc w:val="center"/>
        <w:tblLook w:val="04A0" w:firstRow="1" w:lastRow="0" w:firstColumn="1" w:lastColumn="0" w:noHBand="0" w:noVBand="1"/>
      </w:tblPr>
      <w:tblGrid>
        <w:gridCol w:w="1696"/>
        <w:gridCol w:w="1134"/>
        <w:gridCol w:w="1134"/>
        <w:gridCol w:w="1134"/>
        <w:gridCol w:w="993"/>
        <w:gridCol w:w="708"/>
      </w:tblGrid>
      <w:tr w:rsidR="00EE2CCB" w:rsidRPr="004B0C4B" w14:paraId="7D204691"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22C38E8E"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Kategória výrobku CE</w:t>
            </w:r>
          </w:p>
        </w:tc>
        <w:tc>
          <w:tcPr>
            <w:tcW w:w="1134" w:type="dxa"/>
            <w:tcBorders>
              <w:top w:val="single" w:sz="4" w:space="0" w:color="auto"/>
              <w:left w:val="single" w:sz="4" w:space="0" w:color="auto"/>
              <w:bottom w:val="single" w:sz="4" w:space="0" w:color="auto"/>
              <w:right w:val="single" w:sz="4" w:space="0" w:color="auto"/>
            </w:tcBorders>
          </w:tcPr>
          <w:p w14:paraId="434092DC" w14:textId="77777777" w:rsidR="00EE2CCB" w:rsidRPr="004B0C4B" w:rsidRDefault="00280F3E">
            <w:pPr>
              <w:spacing w:after="0" w:line="240" w:lineRule="auto"/>
              <w:jc w:val="center"/>
              <w:rPr>
                <w:rFonts w:ascii="Times New Roman" w:hAnsi="Times New Roman" w:cs="Times New Roman"/>
                <w:b/>
                <w:szCs w:val="24"/>
              </w:rPr>
            </w:pPr>
            <w:r w:rsidRPr="004B0C4B">
              <w:rPr>
                <w:rFonts w:ascii="Times New Roman" w:hAnsi="Times New Roman" w:cs="Times New Roman"/>
                <w:b/>
                <w:szCs w:val="24"/>
              </w:rPr>
              <w:t>CHSK</w:t>
            </w:r>
            <w:r w:rsidRPr="004B0C4B">
              <w:rPr>
                <w:rFonts w:ascii="Times New Roman" w:hAnsi="Times New Roman" w:cs="Times New Roman"/>
                <w:b/>
                <w:szCs w:val="24"/>
                <w:vertAlign w:val="subscript"/>
              </w:rPr>
              <w:t>Cr</w:t>
            </w:r>
            <w:r w:rsidRPr="004B0C4B">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tcPr>
          <w:p w14:paraId="1F4EE162" w14:textId="77777777" w:rsidR="00EE2CCB" w:rsidRPr="004B0C4B" w:rsidRDefault="00280F3E">
            <w:pPr>
              <w:spacing w:after="0" w:line="240" w:lineRule="auto"/>
              <w:jc w:val="center"/>
              <w:rPr>
                <w:rFonts w:ascii="Times New Roman" w:hAnsi="Times New Roman" w:cs="Times New Roman"/>
                <w:b/>
                <w:szCs w:val="24"/>
              </w:rPr>
            </w:pPr>
            <w:r w:rsidRPr="004B0C4B">
              <w:rPr>
                <w:rFonts w:ascii="Times New Roman" w:hAnsi="Times New Roman" w:cs="Times New Roman"/>
                <w:b/>
                <w:szCs w:val="24"/>
              </w:rPr>
              <w:t>BSK</w:t>
            </w:r>
            <w:r w:rsidRPr="004B0C4B">
              <w:rPr>
                <w:rFonts w:ascii="Times New Roman" w:hAnsi="Times New Roman" w:cs="Times New Roman"/>
                <w:b/>
                <w:szCs w:val="24"/>
                <w:vertAlign w:val="subscript"/>
              </w:rPr>
              <w:t>5</w:t>
            </w:r>
            <w:r w:rsidRPr="004B0C4B">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tcPr>
          <w:p w14:paraId="30292FD0" w14:textId="77777777" w:rsidR="00EE2CCB" w:rsidRPr="004B0C4B" w:rsidRDefault="00280F3E">
            <w:pPr>
              <w:spacing w:after="0" w:line="240" w:lineRule="auto"/>
              <w:jc w:val="center"/>
              <w:rPr>
                <w:rFonts w:ascii="Times New Roman" w:hAnsi="Times New Roman" w:cs="Times New Roman"/>
                <w:b/>
                <w:szCs w:val="24"/>
              </w:rPr>
            </w:pPr>
            <w:r w:rsidRPr="004B0C4B">
              <w:rPr>
                <w:rFonts w:ascii="Times New Roman" w:hAnsi="Times New Roman" w:cs="Times New Roman"/>
                <w:b/>
                <w:szCs w:val="24"/>
              </w:rPr>
              <w:t>N-NH</w:t>
            </w:r>
            <w:r w:rsidRPr="004B0C4B">
              <w:rPr>
                <w:rFonts w:ascii="Times New Roman" w:hAnsi="Times New Roman" w:cs="Times New Roman"/>
                <w:b/>
                <w:szCs w:val="24"/>
                <w:vertAlign w:val="subscript"/>
              </w:rPr>
              <w:t>4</w:t>
            </w:r>
            <w:r w:rsidRPr="004B0C4B">
              <w:rPr>
                <w:rFonts w:ascii="Times New Roman" w:hAnsi="Times New Roman" w:cs="Times New Roman"/>
                <w:b/>
                <w:szCs w:val="24"/>
              </w:rPr>
              <w:t>+</w:t>
            </w:r>
            <w:r w:rsidRPr="004B0C4B">
              <w:rPr>
                <w:rFonts w:ascii="Times New Roman" w:hAnsi="Times New Roman" w:cs="Times New Roman"/>
                <w:b/>
                <w:szCs w:val="24"/>
              </w:rPr>
              <w:br/>
            </w:r>
            <w:r w:rsidRPr="004B0C4B">
              <w:rPr>
                <w:rFonts w:ascii="Times New Roman" w:hAnsi="Times New Roman" w:cs="Times New Roman"/>
                <w:b/>
                <w:szCs w:val="24"/>
                <w:vertAlign w:val="subscript"/>
              </w:rPr>
              <w:t>[%]</w:t>
            </w:r>
          </w:p>
        </w:tc>
        <w:tc>
          <w:tcPr>
            <w:tcW w:w="993" w:type="dxa"/>
            <w:tcBorders>
              <w:top w:val="single" w:sz="4" w:space="0" w:color="auto"/>
              <w:left w:val="single" w:sz="4" w:space="0" w:color="auto"/>
              <w:bottom w:val="single" w:sz="4" w:space="0" w:color="auto"/>
              <w:right w:val="single" w:sz="4" w:space="0" w:color="auto"/>
            </w:tcBorders>
          </w:tcPr>
          <w:p w14:paraId="371C15C8" w14:textId="77777777" w:rsidR="00EE2CCB" w:rsidRPr="004B0C4B" w:rsidRDefault="00280F3E">
            <w:pPr>
              <w:spacing w:after="0" w:line="240" w:lineRule="auto"/>
              <w:jc w:val="center"/>
              <w:rPr>
                <w:rFonts w:ascii="Times New Roman" w:hAnsi="Times New Roman" w:cs="Times New Roman"/>
                <w:b/>
                <w:szCs w:val="24"/>
              </w:rPr>
            </w:pPr>
            <w:r w:rsidRPr="004B0C4B">
              <w:rPr>
                <w:rFonts w:ascii="Times New Roman" w:hAnsi="Times New Roman" w:cs="Times New Roman"/>
                <w:b/>
                <w:szCs w:val="24"/>
              </w:rPr>
              <w:t>N</w:t>
            </w:r>
            <w:r w:rsidRPr="004B0C4B">
              <w:rPr>
                <w:rFonts w:ascii="Times New Roman" w:hAnsi="Times New Roman" w:cs="Times New Roman"/>
                <w:b/>
                <w:szCs w:val="24"/>
                <w:vertAlign w:val="subscript"/>
              </w:rPr>
              <w:t>celk</w:t>
            </w:r>
            <w:r w:rsidRPr="004B0C4B">
              <w:rPr>
                <w:rFonts w:ascii="Times New Roman" w:hAnsi="Times New Roman" w:cs="Times New Roman"/>
                <w:b/>
                <w:szCs w:val="24"/>
                <w:vertAlign w:val="subscript"/>
              </w:rPr>
              <w:br/>
              <w:t>[%]</w:t>
            </w:r>
          </w:p>
        </w:tc>
        <w:tc>
          <w:tcPr>
            <w:tcW w:w="708" w:type="dxa"/>
            <w:tcBorders>
              <w:top w:val="single" w:sz="4" w:space="0" w:color="auto"/>
              <w:left w:val="single" w:sz="4" w:space="0" w:color="auto"/>
              <w:bottom w:val="single" w:sz="4" w:space="0" w:color="auto"/>
              <w:right w:val="single" w:sz="4" w:space="0" w:color="auto"/>
            </w:tcBorders>
          </w:tcPr>
          <w:p w14:paraId="4B7C5D9E" w14:textId="77777777" w:rsidR="00EE2CCB" w:rsidRPr="004B0C4B" w:rsidRDefault="00280F3E">
            <w:pPr>
              <w:spacing w:after="0" w:line="240" w:lineRule="auto"/>
              <w:jc w:val="center"/>
              <w:rPr>
                <w:rFonts w:ascii="Times New Roman" w:hAnsi="Times New Roman" w:cs="Times New Roman"/>
                <w:b/>
                <w:szCs w:val="24"/>
              </w:rPr>
            </w:pPr>
            <w:r w:rsidRPr="004B0C4B">
              <w:rPr>
                <w:rFonts w:ascii="Times New Roman" w:hAnsi="Times New Roman" w:cs="Times New Roman"/>
                <w:b/>
                <w:szCs w:val="24"/>
              </w:rPr>
              <w:t>P</w:t>
            </w:r>
            <w:r w:rsidRPr="004B0C4B">
              <w:rPr>
                <w:rFonts w:ascii="Times New Roman" w:hAnsi="Times New Roman" w:cs="Times New Roman"/>
                <w:b/>
                <w:szCs w:val="24"/>
                <w:vertAlign w:val="subscript"/>
              </w:rPr>
              <w:t>celk</w:t>
            </w:r>
            <w:r w:rsidRPr="004B0C4B">
              <w:rPr>
                <w:rFonts w:ascii="Times New Roman" w:hAnsi="Times New Roman" w:cs="Times New Roman"/>
                <w:b/>
                <w:szCs w:val="24"/>
                <w:vertAlign w:val="subscript"/>
              </w:rPr>
              <w:br/>
              <w:t>[%]</w:t>
            </w:r>
          </w:p>
        </w:tc>
      </w:tr>
      <w:tr w:rsidR="00EE2CCB" w:rsidRPr="004B0C4B" w14:paraId="6F59B54F"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5A403684"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I</w:t>
            </w:r>
          </w:p>
        </w:tc>
        <w:tc>
          <w:tcPr>
            <w:tcW w:w="1134" w:type="dxa"/>
            <w:tcBorders>
              <w:top w:val="single" w:sz="4" w:space="0" w:color="auto"/>
              <w:left w:val="single" w:sz="4" w:space="0" w:color="auto"/>
              <w:bottom w:val="single" w:sz="4" w:space="0" w:color="auto"/>
              <w:right w:val="single" w:sz="4" w:space="0" w:color="auto"/>
            </w:tcBorders>
          </w:tcPr>
          <w:p w14:paraId="6C7839F2"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14:paraId="5B53EA81"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c>
          <w:tcPr>
            <w:tcW w:w="1134" w:type="dxa"/>
            <w:tcBorders>
              <w:top w:val="single" w:sz="4" w:space="0" w:color="auto"/>
              <w:left w:val="single" w:sz="4" w:space="0" w:color="auto"/>
              <w:bottom w:val="single" w:sz="4" w:space="0" w:color="auto"/>
              <w:right w:val="single" w:sz="4" w:space="0" w:color="auto"/>
            </w:tcBorders>
          </w:tcPr>
          <w:p w14:paraId="3D583ECA"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993" w:type="dxa"/>
            <w:tcBorders>
              <w:top w:val="single" w:sz="4" w:space="0" w:color="auto"/>
              <w:left w:val="single" w:sz="4" w:space="0" w:color="auto"/>
              <w:bottom w:val="single" w:sz="4" w:space="0" w:color="auto"/>
              <w:right w:val="single" w:sz="4" w:space="0" w:color="auto"/>
            </w:tcBorders>
          </w:tcPr>
          <w:p w14:paraId="7D6DA2BF"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tcPr>
          <w:p w14:paraId="720971A5"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r>
      <w:tr w:rsidR="00EE2CCB" w:rsidRPr="004B0C4B" w14:paraId="2B2A2DCE"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5F8D86F7"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II</w:t>
            </w:r>
          </w:p>
        </w:tc>
        <w:tc>
          <w:tcPr>
            <w:tcW w:w="1134" w:type="dxa"/>
            <w:tcBorders>
              <w:top w:val="single" w:sz="4" w:space="0" w:color="auto"/>
              <w:left w:val="single" w:sz="4" w:space="0" w:color="auto"/>
              <w:bottom w:val="single" w:sz="4" w:space="0" w:color="auto"/>
              <w:right w:val="single" w:sz="4" w:space="0" w:color="auto"/>
            </w:tcBorders>
          </w:tcPr>
          <w:p w14:paraId="537FA7E4"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14:paraId="6358C0D3"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tcPr>
          <w:p w14:paraId="5EEA472D"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75</w:t>
            </w:r>
          </w:p>
        </w:tc>
        <w:tc>
          <w:tcPr>
            <w:tcW w:w="993" w:type="dxa"/>
            <w:tcBorders>
              <w:top w:val="single" w:sz="4" w:space="0" w:color="auto"/>
              <w:left w:val="single" w:sz="4" w:space="0" w:color="auto"/>
              <w:bottom w:val="single" w:sz="4" w:space="0" w:color="auto"/>
              <w:right w:val="single" w:sz="4" w:space="0" w:color="auto"/>
            </w:tcBorders>
          </w:tcPr>
          <w:p w14:paraId="5CB97219"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tcPr>
          <w:p w14:paraId="515B005F"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r>
      <w:tr w:rsidR="00EE2CCB" w:rsidRPr="004B0C4B" w14:paraId="3E7435B8"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0C2C03E4"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III</w:t>
            </w:r>
          </w:p>
        </w:tc>
        <w:tc>
          <w:tcPr>
            <w:tcW w:w="1134" w:type="dxa"/>
            <w:tcBorders>
              <w:top w:val="single" w:sz="4" w:space="0" w:color="auto"/>
              <w:left w:val="single" w:sz="4" w:space="0" w:color="auto"/>
              <w:bottom w:val="single" w:sz="4" w:space="0" w:color="auto"/>
              <w:right w:val="single" w:sz="4" w:space="0" w:color="auto"/>
            </w:tcBorders>
          </w:tcPr>
          <w:p w14:paraId="0F9E0352"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75</w:t>
            </w:r>
          </w:p>
        </w:tc>
        <w:tc>
          <w:tcPr>
            <w:tcW w:w="1134" w:type="dxa"/>
            <w:tcBorders>
              <w:top w:val="single" w:sz="4" w:space="0" w:color="auto"/>
              <w:left w:val="single" w:sz="4" w:space="0" w:color="auto"/>
              <w:bottom w:val="single" w:sz="4" w:space="0" w:color="auto"/>
              <w:right w:val="single" w:sz="4" w:space="0" w:color="auto"/>
            </w:tcBorders>
          </w:tcPr>
          <w:p w14:paraId="3BF20AD3"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tcPr>
          <w:p w14:paraId="4F9616AB"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c>
          <w:tcPr>
            <w:tcW w:w="993" w:type="dxa"/>
            <w:tcBorders>
              <w:top w:val="single" w:sz="4" w:space="0" w:color="auto"/>
              <w:left w:val="single" w:sz="4" w:space="0" w:color="auto"/>
              <w:bottom w:val="single" w:sz="4" w:space="0" w:color="auto"/>
              <w:right w:val="single" w:sz="4" w:space="0" w:color="auto"/>
            </w:tcBorders>
          </w:tcPr>
          <w:p w14:paraId="4BF08C0A"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70</w:t>
            </w:r>
          </w:p>
        </w:tc>
        <w:tc>
          <w:tcPr>
            <w:tcW w:w="708" w:type="dxa"/>
            <w:tcBorders>
              <w:top w:val="single" w:sz="4" w:space="0" w:color="auto"/>
              <w:left w:val="single" w:sz="4" w:space="0" w:color="auto"/>
              <w:bottom w:val="single" w:sz="4" w:space="0" w:color="auto"/>
              <w:right w:val="single" w:sz="4" w:space="0" w:color="auto"/>
            </w:tcBorders>
          </w:tcPr>
          <w:p w14:paraId="66394761"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r>
      <w:tr w:rsidR="00EE2CCB" w:rsidRPr="004B0C4B" w14:paraId="79EF0733"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0B3DB9C0"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+P</w:t>
            </w:r>
          </w:p>
        </w:tc>
        <w:tc>
          <w:tcPr>
            <w:tcW w:w="1134" w:type="dxa"/>
            <w:tcBorders>
              <w:top w:val="single" w:sz="4" w:space="0" w:color="auto"/>
              <w:left w:val="single" w:sz="4" w:space="0" w:color="auto"/>
              <w:bottom w:val="single" w:sz="4" w:space="0" w:color="auto"/>
              <w:right w:val="single" w:sz="4" w:space="0" w:color="auto"/>
            </w:tcBorders>
          </w:tcPr>
          <w:p w14:paraId="5A0BAF6C"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75</w:t>
            </w:r>
          </w:p>
        </w:tc>
        <w:tc>
          <w:tcPr>
            <w:tcW w:w="1134" w:type="dxa"/>
            <w:tcBorders>
              <w:top w:val="single" w:sz="4" w:space="0" w:color="auto"/>
              <w:left w:val="single" w:sz="4" w:space="0" w:color="auto"/>
              <w:bottom w:val="single" w:sz="4" w:space="0" w:color="auto"/>
              <w:right w:val="single" w:sz="4" w:space="0" w:color="auto"/>
            </w:tcBorders>
          </w:tcPr>
          <w:p w14:paraId="0D55B6AD"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tcPr>
          <w:p w14:paraId="2C4DC8AA"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c>
          <w:tcPr>
            <w:tcW w:w="993" w:type="dxa"/>
            <w:tcBorders>
              <w:top w:val="single" w:sz="4" w:space="0" w:color="auto"/>
              <w:left w:val="single" w:sz="4" w:space="0" w:color="auto"/>
              <w:bottom w:val="single" w:sz="4" w:space="0" w:color="auto"/>
              <w:right w:val="single" w:sz="4" w:space="0" w:color="auto"/>
            </w:tcBorders>
          </w:tcPr>
          <w:p w14:paraId="3F17F5FA" w14:textId="77777777" w:rsidR="00EE2CCB" w:rsidRPr="004B0C4B" w:rsidRDefault="00EE2CCB">
            <w:pPr>
              <w:spacing w:after="0" w:line="240" w:lineRule="auto"/>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154457F5"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r>
    </w:tbl>
    <w:p w14:paraId="61F42E61" w14:textId="77777777" w:rsidR="00EE2CCB" w:rsidRPr="004B0C4B" w:rsidRDefault="00EE2CCB">
      <w:pPr>
        <w:rPr>
          <w:rFonts w:ascii="Times New Roman" w:hAnsi="Times New Roman" w:cs="Times New Roman"/>
          <w:sz w:val="24"/>
          <w:szCs w:val="24"/>
        </w:rPr>
      </w:pPr>
    </w:p>
    <w:p w14:paraId="6FA42D01" w14:textId="77777777"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A.2.2</w:t>
      </w:r>
    </w:p>
    <w:p w14:paraId="085F838A" w14:textId="77777777"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Minimálne účinnosti čistenia malých čistiarní odpadových vôd do 50 ekvivalentných obyvateľov pre kategórie výrobkov označovaných CE v percentách pre vypúšťanie vyčistených odpadových vôd do podzemných vôd</w:t>
      </w:r>
    </w:p>
    <w:tbl>
      <w:tblPr>
        <w:tblStyle w:val="Mriekatabuky"/>
        <w:tblW w:w="0" w:type="auto"/>
        <w:jc w:val="center"/>
        <w:tblLook w:val="04A0" w:firstRow="1" w:lastRow="0" w:firstColumn="1" w:lastColumn="0" w:noHBand="0" w:noVBand="1"/>
      </w:tblPr>
      <w:tblGrid>
        <w:gridCol w:w="3256"/>
        <w:gridCol w:w="1161"/>
        <w:gridCol w:w="992"/>
        <w:gridCol w:w="992"/>
        <w:gridCol w:w="1134"/>
      </w:tblGrid>
      <w:tr w:rsidR="00EE2CCB" w:rsidRPr="004B0C4B" w14:paraId="626D1597" w14:textId="77777777">
        <w:trPr>
          <w:jc w:val="center"/>
        </w:trPr>
        <w:tc>
          <w:tcPr>
            <w:tcW w:w="3256" w:type="dxa"/>
            <w:tcBorders>
              <w:top w:val="single" w:sz="4" w:space="0" w:color="auto"/>
              <w:left w:val="single" w:sz="4" w:space="0" w:color="auto"/>
              <w:bottom w:val="single" w:sz="4" w:space="0" w:color="auto"/>
              <w:right w:val="single" w:sz="4" w:space="0" w:color="auto"/>
            </w:tcBorders>
          </w:tcPr>
          <w:p w14:paraId="5346087E" w14:textId="18132987" w:rsidR="00EE2CCB" w:rsidRPr="004B0C4B" w:rsidRDefault="007A09B4">
            <w:pPr>
              <w:spacing w:after="0" w:line="240" w:lineRule="auto"/>
              <w:rPr>
                <w:rFonts w:ascii="Times New Roman" w:hAnsi="Times New Roman" w:cs="Times New Roman"/>
                <w:b/>
                <w:szCs w:val="24"/>
              </w:rPr>
            </w:pPr>
            <w:r w:rsidRPr="004B0C4B">
              <w:rPr>
                <w:rFonts w:ascii="Times New Roman" w:hAnsi="Times New Roman" w:cs="Times New Roman"/>
                <w:b/>
                <w:szCs w:val="24"/>
              </w:rPr>
              <w:t>Kategória výrobku CE</w:t>
            </w:r>
          </w:p>
        </w:tc>
        <w:tc>
          <w:tcPr>
            <w:tcW w:w="1161" w:type="dxa"/>
            <w:tcBorders>
              <w:top w:val="single" w:sz="4" w:space="0" w:color="auto"/>
              <w:left w:val="single" w:sz="4" w:space="0" w:color="auto"/>
              <w:bottom w:val="single" w:sz="4" w:space="0" w:color="auto"/>
              <w:right w:val="single" w:sz="4" w:space="0" w:color="auto"/>
            </w:tcBorders>
          </w:tcPr>
          <w:p w14:paraId="40C0AEED"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CHSK</w:t>
            </w:r>
            <w:r w:rsidRPr="004B0C4B">
              <w:rPr>
                <w:rFonts w:ascii="Times New Roman" w:hAnsi="Times New Roman" w:cs="Times New Roman"/>
                <w:b/>
                <w:szCs w:val="24"/>
                <w:vertAlign w:val="subscript"/>
              </w:rPr>
              <w:t>Cr</w:t>
            </w:r>
            <w:r w:rsidRPr="004B0C4B">
              <w:rPr>
                <w:rFonts w:ascii="Times New Roman" w:hAnsi="Times New Roman" w:cs="Times New Roman"/>
                <w:b/>
                <w:szCs w:val="24"/>
                <w:vertAlign w:val="subscript"/>
              </w:rPr>
              <w:br/>
              <w:t>[%]</w:t>
            </w:r>
          </w:p>
        </w:tc>
        <w:tc>
          <w:tcPr>
            <w:tcW w:w="992" w:type="dxa"/>
            <w:tcBorders>
              <w:top w:val="single" w:sz="4" w:space="0" w:color="auto"/>
              <w:left w:val="single" w:sz="4" w:space="0" w:color="auto"/>
              <w:bottom w:val="single" w:sz="4" w:space="0" w:color="auto"/>
              <w:right w:val="single" w:sz="4" w:space="0" w:color="auto"/>
            </w:tcBorders>
          </w:tcPr>
          <w:p w14:paraId="3B039C2E"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BSK</w:t>
            </w:r>
            <w:r w:rsidRPr="004B0C4B">
              <w:rPr>
                <w:rFonts w:ascii="Times New Roman" w:hAnsi="Times New Roman" w:cs="Times New Roman"/>
                <w:b/>
                <w:szCs w:val="24"/>
                <w:vertAlign w:val="subscript"/>
              </w:rPr>
              <w:t>5</w:t>
            </w:r>
            <w:r w:rsidRPr="004B0C4B">
              <w:rPr>
                <w:rFonts w:ascii="Times New Roman" w:hAnsi="Times New Roman" w:cs="Times New Roman"/>
                <w:b/>
                <w:szCs w:val="24"/>
                <w:vertAlign w:val="subscript"/>
              </w:rPr>
              <w:br/>
              <w:t>[%]</w:t>
            </w:r>
          </w:p>
        </w:tc>
        <w:tc>
          <w:tcPr>
            <w:tcW w:w="992" w:type="dxa"/>
            <w:tcBorders>
              <w:top w:val="single" w:sz="4" w:space="0" w:color="auto"/>
              <w:left w:val="single" w:sz="4" w:space="0" w:color="auto"/>
              <w:bottom w:val="single" w:sz="4" w:space="0" w:color="auto"/>
              <w:right w:val="single" w:sz="4" w:space="0" w:color="auto"/>
            </w:tcBorders>
          </w:tcPr>
          <w:p w14:paraId="148B61A3"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N</w:t>
            </w:r>
            <w:r w:rsidRPr="004B0C4B">
              <w:rPr>
                <w:rFonts w:ascii="Times New Roman" w:hAnsi="Times New Roman" w:cs="Times New Roman"/>
                <w:b/>
                <w:szCs w:val="24"/>
                <w:vertAlign w:val="subscript"/>
              </w:rPr>
              <w:t>celk</w:t>
            </w:r>
            <w:r w:rsidRPr="004B0C4B">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tcPr>
          <w:p w14:paraId="422D6449" w14:textId="77777777"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P</w:t>
            </w:r>
            <w:r w:rsidRPr="004B0C4B">
              <w:rPr>
                <w:rFonts w:ascii="Times New Roman" w:hAnsi="Times New Roman" w:cs="Times New Roman"/>
                <w:b/>
                <w:szCs w:val="24"/>
                <w:vertAlign w:val="subscript"/>
              </w:rPr>
              <w:t>celk</w:t>
            </w:r>
            <w:r w:rsidRPr="004B0C4B">
              <w:rPr>
                <w:rFonts w:ascii="Times New Roman" w:hAnsi="Times New Roman" w:cs="Times New Roman"/>
                <w:b/>
                <w:szCs w:val="24"/>
                <w:vertAlign w:val="subscript"/>
              </w:rPr>
              <w:br/>
              <w:t>[%]</w:t>
            </w:r>
          </w:p>
        </w:tc>
      </w:tr>
      <w:tr w:rsidR="00EE2CCB" w:rsidRPr="004B0C4B" w14:paraId="4675ED3C" w14:textId="77777777">
        <w:trPr>
          <w:jc w:val="center"/>
        </w:trPr>
        <w:tc>
          <w:tcPr>
            <w:tcW w:w="3256" w:type="dxa"/>
            <w:tcBorders>
              <w:top w:val="single" w:sz="4" w:space="0" w:color="auto"/>
              <w:left w:val="single" w:sz="4" w:space="0" w:color="auto"/>
              <w:bottom w:val="single" w:sz="4" w:space="0" w:color="auto"/>
              <w:right w:val="single" w:sz="4" w:space="0" w:color="auto"/>
            </w:tcBorders>
          </w:tcPr>
          <w:p w14:paraId="0DE2303A" w14:textId="322CDB63"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Malá čistiareň odpadových vôd</w:t>
            </w:r>
          </w:p>
        </w:tc>
        <w:tc>
          <w:tcPr>
            <w:tcW w:w="1161" w:type="dxa"/>
            <w:tcBorders>
              <w:top w:val="single" w:sz="4" w:space="0" w:color="auto"/>
              <w:left w:val="single" w:sz="4" w:space="0" w:color="auto"/>
              <w:bottom w:val="single" w:sz="4" w:space="0" w:color="auto"/>
              <w:right w:val="single" w:sz="4" w:space="0" w:color="auto"/>
            </w:tcBorders>
          </w:tcPr>
          <w:p w14:paraId="3960E9E7"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992" w:type="dxa"/>
            <w:tcBorders>
              <w:top w:val="single" w:sz="4" w:space="0" w:color="auto"/>
              <w:left w:val="single" w:sz="4" w:space="0" w:color="auto"/>
              <w:bottom w:val="single" w:sz="4" w:space="0" w:color="auto"/>
              <w:right w:val="single" w:sz="4" w:space="0" w:color="auto"/>
            </w:tcBorders>
          </w:tcPr>
          <w:p w14:paraId="55FA0BAC"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90</w:t>
            </w:r>
          </w:p>
        </w:tc>
        <w:tc>
          <w:tcPr>
            <w:tcW w:w="992" w:type="dxa"/>
            <w:tcBorders>
              <w:top w:val="single" w:sz="4" w:space="0" w:color="auto"/>
              <w:left w:val="single" w:sz="4" w:space="0" w:color="auto"/>
              <w:bottom w:val="single" w:sz="4" w:space="0" w:color="auto"/>
              <w:right w:val="single" w:sz="4" w:space="0" w:color="auto"/>
            </w:tcBorders>
          </w:tcPr>
          <w:p w14:paraId="749EADA2"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50</w:t>
            </w:r>
          </w:p>
        </w:tc>
        <w:tc>
          <w:tcPr>
            <w:tcW w:w="1134" w:type="dxa"/>
            <w:tcBorders>
              <w:top w:val="single" w:sz="4" w:space="0" w:color="auto"/>
              <w:left w:val="single" w:sz="4" w:space="0" w:color="auto"/>
              <w:bottom w:val="single" w:sz="4" w:space="0" w:color="auto"/>
              <w:right w:val="single" w:sz="4" w:space="0" w:color="auto"/>
            </w:tcBorders>
          </w:tcPr>
          <w:p w14:paraId="06780C20" w14:textId="77777777"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40</w:t>
            </w:r>
          </w:p>
        </w:tc>
      </w:tr>
    </w:tbl>
    <w:p w14:paraId="351AE6D2" w14:textId="69FDF69B" w:rsidR="00EE2CCB" w:rsidRPr="004B0C4B" w:rsidRDefault="007D1513">
      <w:pPr>
        <w:jc w:val="both"/>
        <w:rPr>
          <w:rFonts w:ascii="Times New Roman" w:hAnsi="Times New Roman" w:cs="Times New Roman"/>
          <w:sz w:val="24"/>
          <w:szCs w:val="24"/>
        </w:rPr>
      </w:pPr>
      <w:r>
        <w:rPr>
          <w:rFonts w:ascii="Times New Roman" w:hAnsi="Times New Roman" w:cs="Times New Roman"/>
          <w:sz w:val="24"/>
          <w:szCs w:val="24"/>
        </w:rPr>
        <w:t>“.</w:t>
      </w:r>
    </w:p>
    <w:p w14:paraId="73CBB178" w14:textId="77777777" w:rsidR="00EE2CCB" w:rsidRPr="004B0C4B" w:rsidRDefault="00280F3E">
      <w:pPr>
        <w:spacing w:after="0" w:line="240" w:lineRule="auto"/>
        <w:jc w:val="center"/>
        <w:rPr>
          <w:rFonts w:ascii="Times New Roman" w:eastAsia="Times New Roman" w:hAnsi="Times New Roman" w:cs="Times New Roman"/>
          <w:b/>
          <w:sz w:val="24"/>
          <w:szCs w:val="24"/>
          <w:lang w:eastAsia="sk-SK"/>
        </w:rPr>
      </w:pPr>
      <w:r w:rsidRPr="004B0C4B">
        <w:rPr>
          <w:rFonts w:ascii="Times New Roman" w:eastAsia="Times New Roman" w:hAnsi="Times New Roman" w:cs="Times New Roman"/>
          <w:b/>
          <w:sz w:val="24"/>
          <w:szCs w:val="24"/>
          <w:lang w:eastAsia="sk-SK"/>
        </w:rPr>
        <w:lastRenderedPageBreak/>
        <w:t>Čl. II</w:t>
      </w:r>
    </w:p>
    <w:p w14:paraId="6864390F" w14:textId="77777777" w:rsidR="00EE2CCB" w:rsidRPr="004B0C4B" w:rsidRDefault="00EE2CCB">
      <w:pPr>
        <w:spacing w:after="0" w:line="240" w:lineRule="auto"/>
        <w:jc w:val="center"/>
        <w:rPr>
          <w:rFonts w:ascii="Times New Roman" w:eastAsia="Times New Roman" w:hAnsi="Times New Roman" w:cs="Times New Roman"/>
          <w:sz w:val="24"/>
          <w:szCs w:val="24"/>
          <w:lang w:eastAsia="sk-SK"/>
        </w:rPr>
      </w:pPr>
    </w:p>
    <w:p w14:paraId="67EDE703" w14:textId="77777777" w:rsidR="00EE2CCB" w:rsidRDefault="00280F3E">
      <w:pPr>
        <w:spacing w:after="0" w:line="240" w:lineRule="auto"/>
        <w:rPr>
          <w:rFonts w:ascii="Times New Roman" w:hAnsi="Times New Roman" w:cs="Times New Roman"/>
          <w:sz w:val="24"/>
          <w:szCs w:val="24"/>
        </w:rPr>
      </w:pPr>
      <w:r w:rsidRPr="004B0C4B">
        <w:rPr>
          <w:rFonts w:ascii="Times New Roman" w:eastAsia="Calibri" w:hAnsi="Times New Roman" w:cs="Times New Roman"/>
          <w:sz w:val="24"/>
          <w:szCs w:val="24"/>
        </w:rPr>
        <w:t>Toto nari</w:t>
      </w:r>
      <w:r w:rsidR="006C09A9">
        <w:rPr>
          <w:rFonts w:ascii="Times New Roman" w:eastAsia="Calibri" w:hAnsi="Times New Roman" w:cs="Times New Roman"/>
          <w:sz w:val="24"/>
          <w:szCs w:val="24"/>
        </w:rPr>
        <w:t>adenie nadobúda účinnosť 1. novembra</w:t>
      </w:r>
      <w:r w:rsidRPr="004B0C4B">
        <w:rPr>
          <w:rFonts w:ascii="Times New Roman" w:eastAsia="Calibri" w:hAnsi="Times New Roman" w:cs="Times New Roman"/>
          <w:sz w:val="24"/>
          <w:szCs w:val="24"/>
        </w:rPr>
        <w:t xml:space="preserve"> 2022.</w:t>
      </w:r>
    </w:p>
    <w:sectPr w:rsidR="00EE2C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EF72" w14:textId="77777777" w:rsidR="00785B93" w:rsidRDefault="00785B93">
      <w:pPr>
        <w:spacing w:line="240" w:lineRule="auto"/>
      </w:pPr>
      <w:r>
        <w:separator/>
      </w:r>
    </w:p>
  </w:endnote>
  <w:endnote w:type="continuationSeparator" w:id="0">
    <w:p w14:paraId="0D56DCBE" w14:textId="77777777" w:rsidR="00785B93" w:rsidRDefault="00785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81720"/>
    </w:sdtPr>
    <w:sdtEndPr/>
    <w:sdtContent>
      <w:p w14:paraId="35811556" w14:textId="6CFD3D1A" w:rsidR="008E4141" w:rsidRDefault="008E4141">
        <w:pPr>
          <w:pStyle w:val="Pta"/>
          <w:jc w:val="right"/>
        </w:pPr>
        <w:r>
          <w:fldChar w:fldCharType="begin"/>
        </w:r>
        <w:r>
          <w:instrText>PAGE   \* MERGEFORMAT</w:instrText>
        </w:r>
        <w:r>
          <w:fldChar w:fldCharType="separate"/>
        </w:r>
        <w:r w:rsidR="00681488">
          <w:rPr>
            <w:noProof/>
          </w:rPr>
          <w:t>10</w:t>
        </w:r>
        <w:r>
          <w:fldChar w:fldCharType="end"/>
        </w:r>
      </w:p>
    </w:sdtContent>
  </w:sdt>
  <w:p w14:paraId="341C4881" w14:textId="77777777" w:rsidR="008E4141" w:rsidRDefault="008E41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E664" w14:textId="77777777" w:rsidR="00785B93" w:rsidRDefault="00785B93">
      <w:pPr>
        <w:spacing w:after="0"/>
      </w:pPr>
      <w:r>
        <w:separator/>
      </w:r>
    </w:p>
  </w:footnote>
  <w:footnote w:type="continuationSeparator" w:id="0">
    <w:p w14:paraId="7C537E76" w14:textId="77777777" w:rsidR="00785B93" w:rsidRDefault="00785B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E9EF97"/>
    <w:multiLevelType w:val="singleLevel"/>
    <w:tmpl w:val="96E9EF97"/>
    <w:lvl w:ilvl="0">
      <w:start w:val="6"/>
      <w:numFmt w:val="decimal"/>
      <w:suff w:val="space"/>
      <w:lvlText w:val="(%1)"/>
      <w:lvlJc w:val="left"/>
    </w:lvl>
  </w:abstractNum>
  <w:abstractNum w:abstractNumId="1" w15:restartNumberingAfterBreak="0">
    <w:nsid w:val="F3ABC100"/>
    <w:multiLevelType w:val="singleLevel"/>
    <w:tmpl w:val="F3ABC100"/>
    <w:lvl w:ilvl="0">
      <w:start w:val="1"/>
      <w:numFmt w:val="decimal"/>
      <w:suff w:val="space"/>
      <w:lvlText w:val="%1."/>
      <w:lvlJc w:val="left"/>
    </w:lvl>
  </w:abstractNum>
  <w:abstractNum w:abstractNumId="2" w15:restartNumberingAfterBreak="0">
    <w:nsid w:val="49FE6446"/>
    <w:multiLevelType w:val="hybridMultilevel"/>
    <w:tmpl w:val="B196506E"/>
    <w:lvl w:ilvl="0" w:tplc="0F5A53D0">
      <w:start w:val="1"/>
      <w:numFmt w:val="lowerLetter"/>
      <w:lvlText w:val="%1)"/>
      <w:lvlJc w:val="left"/>
      <w:pPr>
        <w:ind w:left="800" w:hanging="360"/>
      </w:pPr>
      <w:rPr>
        <w:rFonts w:hint="default"/>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3" w15:restartNumberingAfterBreak="0">
    <w:nsid w:val="4CBA4985"/>
    <w:multiLevelType w:val="hybridMultilevel"/>
    <w:tmpl w:val="8720802A"/>
    <w:lvl w:ilvl="0" w:tplc="7C369C88">
      <w:start w:val="20"/>
      <w:numFmt w:val="bullet"/>
      <w:lvlText w:val="-"/>
      <w:lvlJc w:val="left"/>
      <w:pPr>
        <w:ind w:left="572" w:hanging="360"/>
      </w:pPr>
      <w:rPr>
        <w:rFonts w:ascii="Times New Roman" w:eastAsia="Times New Roman" w:hAnsi="Times New Roman" w:cs="Times New Roman" w:hint="default"/>
        <w:w w:val="100"/>
      </w:rPr>
    </w:lvl>
    <w:lvl w:ilvl="1" w:tplc="041B0003" w:tentative="1">
      <w:start w:val="1"/>
      <w:numFmt w:val="bullet"/>
      <w:lvlText w:val="o"/>
      <w:lvlJc w:val="left"/>
      <w:pPr>
        <w:ind w:left="1292" w:hanging="360"/>
      </w:pPr>
      <w:rPr>
        <w:rFonts w:ascii="Courier New" w:hAnsi="Courier New" w:cs="Courier New" w:hint="default"/>
      </w:rPr>
    </w:lvl>
    <w:lvl w:ilvl="2" w:tplc="041B0005" w:tentative="1">
      <w:start w:val="1"/>
      <w:numFmt w:val="bullet"/>
      <w:lvlText w:val=""/>
      <w:lvlJc w:val="left"/>
      <w:pPr>
        <w:ind w:left="2012" w:hanging="360"/>
      </w:pPr>
      <w:rPr>
        <w:rFonts w:ascii="Wingdings" w:hAnsi="Wingdings" w:hint="default"/>
      </w:rPr>
    </w:lvl>
    <w:lvl w:ilvl="3" w:tplc="041B0001" w:tentative="1">
      <w:start w:val="1"/>
      <w:numFmt w:val="bullet"/>
      <w:lvlText w:val=""/>
      <w:lvlJc w:val="left"/>
      <w:pPr>
        <w:ind w:left="2732" w:hanging="360"/>
      </w:pPr>
      <w:rPr>
        <w:rFonts w:ascii="Symbol" w:hAnsi="Symbol" w:hint="default"/>
      </w:rPr>
    </w:lvl>
    <w:lvl w:ilvl="4" w:tplc="041B0003" w:tentative="1">
      <w:start w:val="1"/>
      <w:numFmt w:val="bullet"/>
      <w:lvlText w:val="o"/>
      <w:lvlJc w:val="left"/>
      <w:pPr>
        <w:ind w:left="3452" w:hanging="360"/>
      </w:pPr>
      <w:rPr>
        <w:rFonts w:ascii="Courier New" w:hAnsi="Courier New" w:cs="Courier New" w:hint="default"/>
      </w:rPr>
    </w:lvl>
    <w:lvl w:ilvl="5" w:tplc="041B0005" w:tentative="1">
      <w:start w:val="1"/>
      <w:numFmt w:val="bullet"/>
      <w:lvlText w:val=""/>
      <w:lvlJc w:val="left"/>
      <w:pPr>
        <w:ind w:left="4172" w:hanging="360"/>
      </w:pPr>
      <w:rPr>
        <w:rFonts w:ascii="Wingdings" w:hAnsi="Wingdings" w:hint="default"/>
      </w:rPr>
    </w:lvl>
    <w:lvl w:ilvl="6" w:tplc="041B0001" w:tentative="1">
      <w:start w:val="1"/>
      <w:numFmt w:val="bullet"/>
      <w:lvlText w:val=""/>
      <w:lvlJc w:val="left"/>
      <w:pPr>
        <w:ind w:left="4892" w:hanging="360"/>
      </w:pPr>
      <w:rPr>
        <w:rFonts w:ascii="Symbol" w:hAnsi="Symbol" w:hint="default"/>
      </w:rPr>
    </w:lvl>
    <w:lvl w:ilvl="7" w:tplc="041B0003" w:tentative="1">
      <w:start w:val="1"/>
      <w:numFmt w:val="bullet"/>
      <w:lvlText w:val="o"/>
      <w:lvlJc w:val="left"/>
      <w:pPr>
        <w:ind w:left="5612" w:hanging="360"/>
      </w:pPr>
      <w:rPr>
        <w:rFonts w:ascii="Courier New" w:hAnsi="Courier New" w:cs="Courier New" w:hint="default"/>
      </w:rPr>
    </w:lvl>
    <w:lvl w:ilvl="8" w:tplc="041B0005" w:tentative="1">
      <w:start w:val="1"/>
      <w:numFmt w:val="bullet"/>
      <w:lvlText w:val=""/>
      <w:lvlJc w:val="left"/>
      <w:pPr>
        <w:ind w:left="633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7"/>
    <w:rsid w:val="0003240C"/>
    <w:rsid w:val="00034A7B"/>
    <w:rsid w:val="00057270"/>
    <w:rsid w:val="00057682"/>
    <w:rsid w:val="000603DE"/>
    <w:rsid w:val="0007573F"/>
    <w:rsid w:val="00081343"/>
    <w:rsid w:val="000B2E94"/>
    <w:rsid w:val="000D5BEA"/>
    <w:rsid w:val="000D5D3F"/>
    <w:rsid w:val="000D6307"/>
    <w:rsid w:val="000F2077"/>
    <w:rsid w:val="00122A5C"/>
    <w:rsid w:val="00151239"/>
    <w:rsid w:val="00152E14"/>
    <w:rsid w:val="00165F57"/>
    <w:rsid w:val="00166131"/>
    <w:rsid w:val="001705DB"/>
    <w:rsid w:val="00172748"/>
    <w:rsid w:val="001757B8"/>
    <w:rsid w:val="0018250D"/>
    <w:rsid w:val="00193796"/>
    <w:rsid w:val="001C3807"/>
    <w:rsid w:val="001D24A4"/>
    <w:rsid w:val="001E2C2D"/>
    <w:rsid w:val="002001D3"/>
    <w:rsid w:val="00233B03"/>
    <w:rsid w:val="00245BAF"/>
    <w:rsid w:val="002471CB"/>
    <w:rsid w:val="00266621"/>
    <w:rsid w:val="0027480A"/>
    <w:rsid w:val="00280F3E"/>
    <w:rsid w:val="002840FF"/>
    <w:rsid w:val="002A041F"/>
    <w:rsid w:val="002A22CF"/>
    <w:rsid w:val="002D3A7F"/>
    <w:rsid w:val="002D691E"/>
    <w:rsid w:val="00307598"/>
    <w:rsid w:val="00310446"/>
    <w:rsid w:val="0031082A"/>
    <w:rsid w:val="003340F0"/>
    <w:rsid w:val="00337D35"/>
    <w:rsid w:val="003751EE"/>
    <w:rsid w:val="00385BED"/>
    <w:rsid w:val="003C3506"/>
    <w:rsid w:val="003F2B10"/>
    <w:rsid w:val="003F3A15"/>
    <w:rsid w:val="003F527A"/>
    <w:rsid w:val="0040227C"/>
    <w:rsid w:val="00402785"/>
    <w:rsid w:val="00431C84"/>
    <w:rsid w:val="00443C5F"/>
    <w:rsid w:val="0045273B"/>
    <w:rsid w:val="0048077B"/>
    <w:rsid w:val="00496F10"/>
    <w:rsid w:val="004A52A1"/>
    <w:rsid w:val="004B0C4B"/>
    <w:rsid w:val="004D511C"/>
    <w:rsid w:val="004F004F"/>
    <w:rsid w:val="00526CB3"/>
    <w:rsid w:val="0055319C"/>
    <w:rsid w:val="0056001B"/>
    <w:rsid w:val="0056568B"/>
    <w:rsid w:val="005761A0"/>
    <w:rsid w:val="00584C05"/>
    <w:rsid w:val="00594D46"/>
    <w:rsid w:val="00594F03"/>
    <w:rsid w:val="0059630F"/>
    <w:rsid w:val="005967E0"/>
    <w:rsid w:val="005B2E13"/>
    <w:rsid w:val="005D623B"/>
    <w:rsid w:val="005E0257"/>
    <w:rsid w:val="00617A61"/>
    <w:rsid w:val="00632117"/>
    <w:rsid w:val="00636626"/>
    <w:rsid w:val="0064115D"/>
    <w:rsid w:val="00657069"/>
    <w:rsid w:val="006631AB"/>
    <w:rsid w:val="00677B1A"/>
    <w:rsid w:val="00681488"/>
    <w:rsid w:val="006931F3"/>
    <w:rsid w:val="006C09A9"/>
    <w:rsid w:val="0072152E"/>
    <w:rsid w:val="0072500C"/>
    <w:rsid w:val="00727E1D"/>
    <w:rsid w:val="00745028"/>
    <w:rsid w:val="007466C4"/>
    <w:rsid w:val="00785B93"/>
    <w:rsid w:val="00794D0A"/>
    <w:rsid w:val="007A09B4"/>
    <w:rsid w:val="007A10E4"/>
    <w:rsid w:val="007B2B7F"/>
    <w:rsid w:val="007C0FC4"/>
    <w:rsid w:val="007C2BFE"/>
    <w:rsid w:val="007D1513"/>
    <w:rsid w:val="007D3819"/>
    <w:rsid w:val="00804102"/>
    <w:rsid w:val="00806E64"/>
    <w:rsid w:val="00813518"/>
    <w:rsid w:val="00835CC2"/>
    <w:rsid w:val="008517A7"/>
    <w:rsid w:val="00851AE5"/>
    <w:rsid w:val="008574BE"/>
    <w:rsid w:val="00857CFF"/>
    <w:rsid w:val="00877872"/>
    <w:rsid w:val="008A4B35"/>
    <w:rsid w:val="008A6463"/>
    <w:rsid w:val="008B1643"/>
    <w:rsid w:val="008B1B75"/>
    <w:rsid w:val="008C4699"/>
    <w:rsid w:val="008C6DC2"/>
    <w:rsid w:val="008E131D"/>
    <w:rsid w:val="008E214D"/>
    <w:rsid w:val="008E4141"/>
    <w:rsid w:val="008F00F2"/>
    <w:rsid w:val="008F6A61"/>
    <w:rsid w:val="009142D5"/>
    <w:rsid w:val="00935454"/>
    <w:rsid w:val="00956850"/>
    <w:rsid w:val="00977491"/>
    <w:rsid w:val="00984456"/>
    <w:rsid w:val="009863F1"/>
    <w:rsid w:val="0099258E"/>
    <w:rsid w:val="009A472B"/>
    <w:rsid w:val="009B7BF5"/>
    <w:rsid w:val="009C1529"/>
    <w:rsid w:val="009E5D5A"/>
    <w:rsid w:val="00A2409E"/>
    <w:rsid w:val="00A25CB3"/>
    <w:rsid w:val="00A459C0"/>
    <w:rsid w:val="00A54362"/>
    <w:rsid w:val="00A54608"/>
    <w:rsid w:val="00A61B8A"/>
    <w:rsid w:val="00A64D35"/>
    <w:rsid w:val="00A74049"/>
    <w:rsid w:val="00A7647B"/>
    <w:rsid w:val="00A7768D"/>
    <w:rsid w:val="00A81B4A"/>
    <w:rsid w:val="00A81F10"/>
    <w:rsid w:val="00A85A88"/>
    <w:rsid w:val="00A92063"/>
    <w:rsid w:val="00A96B2C"/>
    <w:rsid w:val="00AC0BD8"/>
    <w:rsid w:val="00AD2C91"/>
    <w:rsid w:val="00AD5327"/>
    <w:rsid w:val="00AE3F5C"/>
    <w:rsid w:val="00AF1E4F"/>
    <w:rsid w:val="00B02795"/>
    <w:rsid w:val="00B06FE8"/>
    <w:rsid w:val="00B2624F"/>
    <w:rsid w:val="00B32808"/>
    <w:rsid w:val="00B35A1F"/>
    <w:rsid w:val="00B46292"/>
    <w:rsid w:val="00B62498"/>
    <w:rsid w:val="00BA406A"/>
    <w:rsid w:val="00C1043C"/>
    <w:rsid w:val="00C214E6"/>
    <w:rsid w:val="00C25B71"/>
    <w:rsid w:val="00C30C97"/>
    <w:rsid w:val="00C4327B"/>
    <w:rsid w:val="00C453BD"/>
    <w:rsid w:val="00C45C37"/>
    <w:rsid w:val="00C46879"/>
    <w:rsid w:val="00C51AF2"/>
    <w:rsid w:val="00C54B45"/>
    <w:rsid w:val="00C55874"/>
    <w:rsid w:val="00C60B33"/>
    <w:rsid w:val="00C639E9"/>
    <w:rsid w:val="00C73A62"/>
    <w:rsid w:val="00C9549F"/>
    <w:rsid w:val="00CB193F"/>
    <w:rsid w:val="00D04B3C"/>
    <w:rsid w:val="00D22286"/>
    <w:rsid w:val="00D47751"/>
    <w:rsid w:val="00D75D59"/>
    <w:rsid w:val="00D76C42"/>
    <w:rsid w:val="00D878E7"/>
    <w:rsid w:val="00D92989"/>
    <w:rsid w:val="00DA021A"/>
    <w:rsid w:val="00DE5F82"/>
    <w:rsid w:val="00DF0761"/>
    <w:rsid w:val="00DF1E70"/>
    <w:rsid w:val="00E152C6"/>
    <w:rsid w:val="00E20830"/>
    <w:rsid w:val="00E41266"/>
    <w:rsid w:val="00E45C3D"/>
    <w:rsid w:val="00E60579"/>
    <w:rsid w:val="00E74F82"/>
    <w:rsid w:val="00E8210E"/>
    <w:rsid w:val="00EA451D"/>
    <w:rsid w:val="00EB306D"/>
    <w:rsid w:val="00EB624A"/>
    <w:rsid w:val="00ED29BC"/>
    <w:rsid w:val="00EE26D0"/>
    <w:rsid w:val="00EE2CCB"/>
    <w:rsid w:val="00EE4752"/>
    <w:rsid w:val="00F05420"/>
    <w:rsid w:val="00F23B71"/>
    <w:rsid w:val="00F439F0"/>
    <w:rsid w:val="00F85504"/>
    <w:rsid w:val="00FC6D1B"/>
    <w:rsid w:val="00FD5712"/>
    <w:rsid w:val="03800705"/>
    <w:rsid w:val="079B557E"/>
    <w:rsid w:val="0B244DFC"/>
    <w:rsid w:val="0F894184"/>
    <w:rsid w:val="108D6E0E"/>
    <w:rsid w:val="15D41064"/>
    <w:rsid w:val="1A3C1965"/>
    <w:rsid w:val="1AEC3B58"/>
    <w:rsid w:val="215623AB"/>
    <w:rsid w:val="22102EEE"/>
    <w:rsid w:val="22AA184E"/>
    <w:rsid w:val="253D5062"/>
    <w:rsid w:val="29067469"/>
    <w:rsid w:val="3230296C"/>
    <w:rsid w:val="37726542"/>
    <w:rsid w:val="449112F0"/>
    <w:rsid w:val="4C010C93"/>
    <w:rsid w:val="507E5B38"/>
    <w:rsid w:val="51C654CF"/>
    <w:rsid w:val="525B26AC"/>
    <w:rsid w:val="59DA60D0"/>
    <w:rsid w:val="5CA415C1"/>
    <w:rsid w:val="5E563CE0"/>
    <w:rsid w:val="5F97517E"/>
    <w:rsid w:val="65FA41A7"/>
    <w:rsid w:val="6B7F7655"/>
    <w:rsid w:val="6DDE1699"/>
    <w:rsid w:val="6F1E7DB9"/>
    <w:rsid w:val="73401D4E"/>
    <w:rsid w:val="797F123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21DA"/>
  <w15:docId w15:val="{AFFE4149-EA30-4D99-B249-46AA3219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asciiTheme="minorHAnsi" w:eastAsiaTheme="minorHAnsi" w:hAnsiTheme="minorHAnsi" w:cstheme="minorBidi"/>
      <w:sz w:val="22"/>
      <w:szCs w:val="22"/>
      <w:lang w:eastAsia="en-US"/>
    </w:rPr>
  </w:style>
  <w:style w:type="paragraph" w:styleId="Nadpis3">
    <w:name w:val="heading 3"/>
    <w:basedOn w:val="Normlny"/>
    <w:next w:val="Normlny"/>
    <w:link w:val="Nadpis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0324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semiHidden/>
    <w:unhideWhenUsed/>
    <w:qFormat/>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Pr>
      <w:b/>
      <w:bCs/>
    </w:rPr>
  </w:style>
  <w:style w:type="paragraph" w:styleId="Pta">
    <w:name w:val="footer"/>
    <w:basedOn w:val="Normlny"/>
    <w:link w:val="PtaChar"/>
    <w:uiPriority w:val="99"/>
    <w:unhideWhenUsed/>
    <w:qFormat/>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qFormat/>
    <w:rPr>
      <w:vertAlign w:val="superscript"/>
    </w:rPr>
  </w:style>
  <w:style w:type="paragraph" w:styleId="Textpoznmkypodiarou">
    <w:name w:val="footnote text"/>
    <w:basedOn w:val="Normlny"/>
    <w:link w:val="TextpoznmkypodiarouChar"/>
    <w:uiPriority w:val="99"/>
    <w:semiHidden/>
    <w:unhideWhenUsed/>
    <w:qFormat/>
    <w:pPr>
      <w:spacing w:after="0" w:line="240" w:lineRule="auto"/>
    </w:pPr>
    <w:rPr>
      <w:sz w:val="20"/>
      <w:szCs w:val="20"/>
      <w:lang w:val="en-US"/>
    </w:rPr>
  </w:style>
  <w:style w:type="paragraph" w:styleId="Hlavika">
    <w:name w:val="header"/>
    <w:basedOn w:val="Normlny"/>
    <w:link w:val="HlavikaChar"/>
    <w:uiPriority w:val="99"/>
    <w:unhideWhenUsed/>
    <w:qFormat/>
    <w:pPr>
      <w:tabs>
        <w:tab w:val="center" w:pos="4536"/>
        <w:tab w:val="right" w:pos="9072"/>
      </w:tabs>
      <w:spacing w:after="0" w:line="240" w:lineRule="auto"/>
    </w:pPr>
  </w:style>
  <w:style w:type="character" w:styleId="PremennHTML">
    <w:name w:val="HTML Variable"/>
    <w:basedOn w:val="Predvolenpsmoodseku"/>
    <w:uiPriority w:val="99"/>
    <w:semiHidden/>
    <w:unhideWhenUsed/>
    <w:rPr>
      <w:i/>
      <w:iCs/>
    </w:rPr>
  </w:style>
  <w:style w:type="character" w:styleId="Hypertextovprepojenie">
    <w:name w:val="Hyperlink"/>
    <w:basedOn w:val="Predvolenpsmoodseku"/>
    <w:uiPriority w:val="99"/>
    <w:semiHidden/>
    <w:unhideWhenUsed/>
    <w:qFormat/>
    <w:rPr>
      <w:color w:val="0000FF"/>
      <w:u w:val="single"/>
    </w:rPr>
  </w:style>
  <w:style w:type="paragraph" w:styleId="Normlnywebov">
    <w:name w:val="Normal (Web)"/>
    <w:basedOn w:val="Normlny"/>
    <w:uiPriority w:val="99"/>
    <w:semiHidden/>
    <w:unhideWhenUsed/>
    <w:qFormat/>
    <w:rPr>
      <w:sz w:val="24"/>
      <w:szCs w:val="24"/>
    </w:rPr>
  </w:style>
  <w:style w:type="table" w:styleId="Mriekatabuky">
    <w:name w:val="Table Grid"/>
    <w:basedOn w:val="Normlnatabuka"/>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basedOn w:val="Predvolenpsmoodseku"/>
    <w:link w:val="Textpoznmkypodiarou"/>
    <w:uiPriority w:val="99"/>
    <w:semiHidden/>
    <w:qFormat/>
    <w:rPr>
      <w:sz w:val="20"/>
      <w:szCs w:val="20"/>
      <w:lang w:val="en-US"/>
    </w:rPr>
  </w:style>
  <w:style w:type="table" w:customStyle="1" w:styleId="TableNormal1">
    <w:name w:val="Table Normal1"/>
    <w:uiPriority w:val="2"/>
    <w:semiHidden/>
    <w:qFormat/>
    <w:pPr>
      <w:widowControl w:val="0"/>
      <w:autoSpaceDE w:val="0"/>
      <w:autoSpaceDN w:val="0"/>
    </w:pPr>
    <w:rPr>
      <w:lang w:val="en-US"/>
    </w:rPr>
    <w:tblPr>
      <w:tblCellMar>
        <w:top w:w="0" w:type="dxa"/>
        <w:left w:w="0" w:type="dxa"/>
        <w:bottom w:w="0" w:type="dxa"/>
        <w:right w:w="0" w:type="dxa"/>
      </w:tblCellMar>
    </w:tblPr>
  </w:style>
  <w:style w:type="character" w:customStyle="1" w:styleId="TextkomentraChar">
    <w:name w:val="Text komentára Char"/>
    <w:basedOn w:val="Predvolenpsmoodseku"/>
    <w:link w:val="Textkomentra"/>
    <w:uiPriority w:val="99"/>
    <w:semiHidden/>
    <w:qFormat/>
    <w:rPr>
      <w:sz w:val="20"/>
      <w:szCs w:val="20"/>
    </w:r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PredmetkomentraChar">
    <w:name w:val="Predmet komentára Char"/>
    <w:basedOn w:val="TextkomentraChar"/>
    <w:link w:val="Predmetkomentra"/>
    <w:uiPriority w:val="99"/>
    <w:semiHidden/>
    <w:rPr>
      <w:b/>
      <w:bCs/>
      <w:sz w:val="20"/>
      <w:szCs w:val="20"/>
    </w:rPr>
  </w:style>
  <w:style w:type="table" w:customStyle="1" w:styleId="TableNormal2">
    <w:name w:val="Table Normal2"/>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lny"/>
    <w:uiPriority w:val="1"/>
    <w:qFormat/>
    <w:pPr>
      <w:widowControl w:val="0"/>
      <w:autoSpaceDE w:val="0"/>
      <w:autoSpaceDN w:val="0"/>
      <w:spacing w:after="0" w:line="196" w:lineRule="exact"/>
      <w:ind w:left="47"/>
    </w:pPr>
    <w:rPr>
      <w:rFonts w:ascii="Times New Roman" w:eastAsia="Times New Roman" w:hAnsi="Times New Roman" w:cs="Times New Roman"/>
    </w:rPr>
  </w:style>
  <w:style w:type="character" w:customStyle="1" w:styleId="Nadpis3Char">
    <w:name w:val="Nadpis 3 Char"/>
    <w:basedOn w:val="Predvolenpsmoodseku"/>
    <w:link w:val="Nadpis3"/>
    <w:uiPriority w:val="9"/>
    <w:rPr>
      <w:rFonts w:ascii="Times New Roman" w:eastAsia="Times New Roman" w:hAnsi="Times New Roman" w:cs="Times New Roman"/>
      <w:b/>
      <w:bCs/>
      <w:sz w:val="27"/>
      <w:szCs w:val="27"/>
      <w:lang w:eastAsia="sk-SK"/>
    </w:rPr>
  </w:style>
  <w:style w:type="paragraph" w:customStyle="1" w:styleId="l2">
    <w:name w:val="l2"/>
    <w:basedOn w:val="Normlny"/>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pPr>
      <w:ind w:left="720"/>
      <w:contextualSpacing/>
    </w:pPr>
  </w:style>
  <w:style w:type="character" w:customStyle="1" w:styleId="Nadpis4Char">
    <w:name w:val="Nadpis 4 Char"/>
    <w:basedOn w:val="Predvolenpsmoodseku"/>
    <w:link w:val="Nadpis4"/>
    <w:uiPriority w:val="9"/>
    <w:semiHidden/>
    <w:rsid w:val="0003240C"/>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6A0E9-BF53-4E0F-A610-45BAA619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2432</Words>
  <Characters>13868</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Lýdia Bekerová</dc:creator>
  <cp:lastModifiedBy>Rozborilová Monika</cp:lastModifiedBy>
  <cp:revision>2</cp:revision>
  <cp:lastPrinted>2022-10-06T11:31:00Z</cp:lastPrinted>
  <dcterms:created xsi:type="dcterms:W3CDTF">2022-10-06T13:14:00Z</dcterms:created>
  <dcterms:modified xsi:type="dcterms:W3CDTF">2022-10-06T13:14:00Z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1158515200A54E8180B18272C75B0A89</vt:lpwstr>
  </property>
</Properties>
</file>