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5171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48832DCC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470A84B3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B80CB7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60CA0DDB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991933A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1C58D8C9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26BCB09" w14:textId="0C9B84B0" w:rsidR="001B23B7" w:rsidRPr="00CE73B6" w:rsidRDefault="00C00AF7" w:rsidP="001E2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B6">
              <w:rPr>
                <w:rFonts w:ascii="Times New Roman" w:hAnsi="Times New Roman" w:cs="Times New Roman"/>
                <w:sz w:val="20"/>
                <w:szCs w:val="20"/>
              </w:rPr>
              <w:t xml:space="preserve">Návrh zákona, ktorým sa dopĺňa zákon </w:t>
            </w:r>
            <w:r w:rsidRPr="00CE73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344/2004 Z. z. o patentových zástupcoch, o zmene zákona č. 444/2002 Z. z. o dizajnoch a zákona č. 55/1997 Z. z. o ochranných známkach v znení zákona č. 577/2001 Z. z. a zákona č. 14/2004 Z. z. v znení neskorších predpisov a ktorým sa dopĺňa zákon č. 517/2007 Z. z. o úžitkových vzoroch a o zmene a doplnení niektorých zákonov v znení neskorších predpisov</w:t>
            </w:r>
          </w:p>
        </w:tc>
      </w:tr>
      <w:tr w:rsidR="001B23B7" w:rsidRPr="00B043B4" w14:paraId="585581D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781598F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0184528E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1F19C" w14:textId="6CFB3E5B" w:rsidR="001B23B7" w:rsidRPr="00B043B4" w:rsidRDefault="00C00AF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priemyselného vlastníctva Slovenskej republiky</w:t>
            </w:r>
          </w:p>
          <w:p w14:paraId="3F7EE0D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704FFDF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C5FB8C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F405DB3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74BD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72AE7D29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5D8F18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EB6372E" w14:textId="3750690D" w:rsidR="001B23B7" w:rsidRPr="00B043B4" w:rsidRDefault="00C00AF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F6FE4EF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67FC1DE3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B04940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9AF3CAF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2B8009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15C82F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E1376AA" w14:textId="354FAC2F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36597E5" w14:textId="77777777" w:rsidR="00C00AF7" w:rsidRDefault="00C00AF7" w:rsidP="00C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BBC497F" w14:textId="6B3B7BEB" w:rsidR="001B23B7" w:rsidRPr="00C00AF7" w:rsidRDefault="003D6C1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n/a</w:t>
            </w:r>
          </w:p>
        </w:tc>
      </w:tr>
      <w:tr w:rsidR="001B23B7" w:rsidRPr="00B043B4" w14:paraId="56F9BA51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51A662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C45" w14:textId="068EEDAE" w:rsidR="001B23B7" w:rsidRPr="00B043B4" w:rsidRDefault="00C00AF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14:paraId="49B6F06D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56D9ACE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176" w14:textId="62B2972B" w:rsidR="001B23B7" w:rsidRPr="00B043B4" w:rsidRDefault="00D01C3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Pr="00D01C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ugust 2022</w:t>
            </w:r>
          </w:p>
        </w:tc>
      </w:tr>
      <w:tr w:rsidR="001B23B7" w:rsidRPr="00B043B4" w14:paraId="4ABBC68D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A326728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00A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84349" w:rsidRPr="00B043B4" w14:paraId="0C23AD73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25C64A9" w14:textId="77777777" w:rsidR="00584349" w:rsidRPr="00B043B4" w:rsidRDefault="00584349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E20" w14:textId="77777777" w:rsidR="00584349" w:rsidRPr="00B043B4" w:rsidRDefault="0058434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3B597B0E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0BCDDA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025" w14:textId="52C1E2D3" w:rsidR="001B23B7" w:rsidRPr="00B043B4" w:rsidRDefault="00D01C3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Pr="00D01C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ovember 2022</w:t>
            </w:r>
          </w:p>
        </w:tc>
      </w:tr>
      <w:tr w:rsidR="001B23B7" w:rsidRPr="00B043B4" w14:paraId="16D424A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D2AA1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CA3933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38FBF1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708D1098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2F94C" w14:textId="058058E6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516C80F4" w14:textId="77777777" w:rsidR="00C00AF7" w:rsidRPr="00C00AF7" w:rsidRDefault="00C00AF7" w:rsidP="00C00AF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A9BF27F" w14:textId="7EA6BDE9" w:rsidR="00C00AF7" w:rsidRPr="00CE73B6" w:rsidRDefault="004F40B3" w:rsidP="00C00A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Povolanie patentového zástupcu je regulovaným povolaním. Regulačné mechanizmy prístupu a výkonu povolania patentového zástupcu sú stanovené zákonom </w:t>
            </w:r>
            <w:r w:rsidRPr="00CE73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344/2004 Z. z. o patentových zástupcoch, o zmene zákona č. 444/2002 Z. z. o dizajnoch a zákona č. 55/1997 Z. z. o ochranných známkach v znení zákona č.</w:t>
            </w:r>
            <w:r w:rsidR="0067108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CE73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577/2001 Z. z. a zákona č. 14/2004 Z. z. v znení neskorších predpisov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(ďalej len „</w:t>
            </w:r>
            <w:r w:rsidRPr="00CE73B6">
              <w:rPr>
                <w:rFonts w:ascii="Times New Roman" w:hAnsi="Times New Roman" w:cs="Times New Roman"/>
                <w:bCs/>
                <w:sz w:val="20"/>
                <w:szCs w:val="20"/>
              </w:rPr>
              <w:t>zákon o patentových zástupcoch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“)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>. Medzi požiadavky na prístup k výkonu povolania patentového zástupcu, ktoré sú taxatívne vymenované v § 4 zákona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 patentových zástupcoch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, patrí aj úspešné vykonanie odbornej skúšky patentového zástupcu. Právna úprava odbornej skúšky patentového zástupcu je obsiahnutá v § 6 zákona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 patentových zástupcoch a predpokladá vykonanie skúšky prezenčnou formou na Úrade priemyselného vlastníctva Slovenskej republiky</w:t>
            </w:r>
            <w:r w:rsidR="00B453D7">
              <w:rPr>
                <w:rFonts w:ascii="Times New Roman" w:hAnsi="Times New Roman" w:cs="Times New Roman"/>
                <w:sz w:val="20"/>
                <w:szCs w:val="20"/>
              </w:rPr>
              <w:t>, čo sa v </w:t>
            </w:r>
            <w:proofErr w:type="spellStart"/>
            <w:r w:rsidR="00B453D7">
              <w:rPr>
                <w:rFonts w:ascii="Times New Roman" w:hAnsi="Times New Roman" w:cs="Times New Roman"/>
                <w:sz w:val="20"/>
                <w:szCs w:val="20"/>
              </w:rPr>
              <w:t>pandemickej</w:t>
            </w:r>
            <w:proofErr w:type="spellEnd"/>
            <w:r w:rsidR="00B453D7">
              <w:rPr>
                <w:rFonts w:ascii="Times New Roman" w:hAnsi="Times New Roman" w:cs="Times New Roman"/>
                <w:sz w:val="20"/>
                <w:szCs w:val="20"/>
              </w:rPr>
              <w:t xml:space="preserve"> situácii ukázalo ako problematické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3D7">
              <w:rPr>
                <w:rFonts w:ascii="Times New Roman" w:hAnsi="Times New Roman" w:cs="Times New Roman"/>
                <w:sz w:val="20"/>
                <w:szCs w:val="20"/>
              </w:rPr>
              <w:t xml:space="preserve">Skúšky patentových zástupcov museli byť z dôvodu </w:t>
            </w:r>
            <w:proofErr w:type="spellStart"/>
            <w:r w:rsidR="00B453D7">
              <w:rPr>
                <w:rFonts w:ascii="Times New Roman" w:hAnsi="Times New Roman" w:cs="Times New Roman"/>
                <w:sz w:val="20"/>
                <w:szCs w:val="20"/>
              </w:rPr>
              <w:t>pandemi</w:t>
            </w:r>
            <w:r w:rsidR="0017533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453D7">
              <w:rPr>
                <w:rFonts w:ascii="Times New Roman" w:hAnsi="Times New Roman" w:cs="Times New Roman"/>
                <w:sz w:val="20"/>
                <w:szCs w:val="20"/>
              </w:rPr>
              <w:t>kých</w:t>
            </w:r>
            <w:proofErr w:type="spellEnd"/>
            <w:r w:rsidR="00B453D7">
              <w:rPr>
                <w:rFonts w:ascii="Times New Roman" w:hAnsi="Times New Roman" w:cs="Times New Roman"/>
                <w:sz w:val="20"/>
                <w:szCs w:val="20"/>
              </w:rPr>
              <w:t xml:space="preserve"> opatrení o</w:t>
            </w:r>
            <w:r w:rsidR="00175333">
              <w:rPr>
                <w:rFonts w:ascii="Times New Roman" w:hAnsi="Times New Roman" w:cs="Times New Roman"/>
                <w:sz w:val="20"/>
                <w:szCs w:val="20"/>
              </w:rPr>
              <w:t>pakovane odkladané, čo znemožňovalo uchádzačom o výkon činnosti patentového zástupcu prístup k výkonu povolania.</w:t>
            </w:r>
          </w:p>
          <w:p w14:paraId="5BB2D484" w14:textId="77777777" w:rsidR="00C00AF7" w:rsidRPr="00CE73B6" w:rsidRDefault="00C00AF7" w:rsidP="00C00A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32B66B" w14:textId="5E47A0AD" w:rsidR="001B23B7" w:rsidRPr="00C00AF7" w:rsidRDefault="00B453D7" w:rsidP="00C00AF7">
            <w:pPr>
              <w:jc w:val="both"/>
              <w:rPr>
                <w:rFonts w:cstheme="minorHAnsi"/>
                <w:bCs/>
              </w:rPr>
            </w:pP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 xml:space="preserve">V konaní o prihláške úžitkového vzoru je v súčasnosti potrebné rešpektovať právo prihlasovateľa požiadať o odklad zverejnenia prihlášky v lehote troch mesiacov odo dňa podania prihlášky, čo z časového hľadiska ovplyvňuje priebeh konania tým, že </w:t>
            </w:r>
            <w:r w:rsidR="003D6C15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>rad</w:t>
            </w:r>
            <w:r w:rsidR="003D6C15">
              <w:rPr>
                <w:rFonts w:ascii="Times New Roman" w:hAnsi="Times New Roman" w:cs="Times New Roman"/>
                <w:sz w:val="20"/>
                <w:szCs w:val="20"/>
              </w:rPr>
              <w:t xml:space="preserve"> priemyselného vlastníctva Slovenskej republiky</w:t>
            </w: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 xml:space="preserve"> nie je oprávnený zverejniť prihlášku úžitkového vzoru pred uplynutím troch mesiacov odo dňa podania prihlášky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 to ani ke</w:t>
            </w:r>
            <w:r w:rsidR="00E17842">
              <w:rPr>
                <w:rFonts w:ascii="Times New Roman" w:hAnsi="Times New Roman" w:cs="Times New Roman"/>
                <w:sz w:val="20"/>
                <w:szCs w:val="20"/>
              </w:rPr>
              <w:t>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prihlasovateľ m</w:t>
            </w:r>
            <w:r w:rsidR="00E17842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záujem o rýchlejší postup v konaní o zápise úžitkového vzoru a včasnejšie zverejnenie prihlášky úžitkového vzoru</w:t>
            </w: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23B7" w:rsidRPr="00B043B4" w14:paraId="362D0A8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EC27C7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3B023F46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A23F9" w14:textId="1AB3323B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679AD161" w14:textId="395F6F2C" w:rsidR="00C00AF7" w:rsidRDefault="00C00AF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6DAD934" w14:textId="77420417" w:rsidR="00C00AF7" w:rsidRPr="00CE73B6" w:rsidRDefault="00C00AF7" w:rsidP="00C00A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7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Cieľom </w:t>
            </w:r>
            <w:r w:rsidR="001E2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predmetného </w:t>
            </w:r>
            <w:r w:rsidRPr="00CE7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návrhu zákona je modernizácia </w:t>
            </w:r>
            <w:r w:rsidR="00E276C4">
              <w:rPr>
                <w:rFonts w:ascii="Times New Roman" w:hAnsi="Times New Roman" w:cs="Times New Roman"/>
                <w:bCs/>
                <w:sz w:val="20"/>
                <w:szCs w:val="20"/>
              </w:rPr>
              <w:t>právnej úpravy v</w:t>
            </w:r>
            <w:r w:rsidRPr="00CE73B6">
              <w:rPr>
                <w:rFonts w:ascii="Times New Roman" w:hAnsi="Times New Roman" w:cs="Times New Roman"/>
                <w:bCs/>
                <w:sz w:val="20"/>
                <w:szCs w:val="20"/>
              </w:rPr>
              <w:t> oblasti priemyselného vlastníctva a </w:t>
            </w:r>
            <w:r w:rsidR="00E276C4">
              <w:rPr>
                <w:rFonts w:ascii="Times New Roman" w:hAnsi="Times New Roman" w:cs="Times New Roman"/>
                <w:bCs/>
                <w:sz w:val="20"/>
                <w:szCs w:val="20"/>
              </w:rPr>
              <w:t>jej</w:t>
            </w:r>
            <w:r w:rsidR="00E276C4" w:rsidRPr="00CE7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73B6">
              <w:rPr>
                <w:rFonts w:ascii="Times New Roman" w:hAnsi="Times New Roman" w:cs="Times New Roman"/>
                <w:bCs/>
                <w:sz w:val="20"/>
                <w:szCs w:val="20"/>
              </w:rPr>
              <w:t>prispôsobenie súčasným spoločenským podmienkam a moderným trendom v správnych konaniach.</w:t>
            </w:r>
          </w:p>
          <w:p w14:paraId="7840C042" w14:textId="671CA766" w:rsidR="00FA0E90" w:rsidRPr="00CE73B6" w:rsidRDefault="00FA0E90" w:rsidP="00C00A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48AD00" w14:textId="71C52AF3" w:rsidR="00FA0E90" w:rsidRPr="00175333" w:rsidRDefault="00B453D7" w:rsidP="00175333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75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Navrhované doplnenie </w:t>
            </w:r>
            <w:r w:rsidRPr="00175333">
              <w:rPr>
                <w:rFonts w:ascii="Times New Roman" w:hAnsi="Times New Roman" w:cs="Times New Roman"/>
                <w:sz w:val="20"/>
                <w:szCs w:val="20"/>
              </w:rPr>
              <w:t xml:space="preserve">zákona </w:t>
            </w:r>
            <w:r w:rsidRPr="00175333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175333">
              <w:rPr>
                <w:rFonts w:ascii="Times New Roman" w:hAnsi="Times New Roman" w:cs="Times New Roman"/>
                <w:sz w:val="20"/>
                <w:szCs w:val="20"/>
              </w:rPr>
              <w:t> patentových zástupcoch</w:t>
            </w:r>
            <w:r w:rsidRPr="00175333" w:rsidDel="004F40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175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zavádza pre predsedu Úradu priemyselného vlastníctva Slovenskej republiky možnosť rozhodnúť o vykonaní odbornej skúšky patentového zástupcu </w:t>
            </w:r>
            <w:r w:rsidRPr="0017533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dištančnou on-line formou, ktorú súčasná právna úprava neumožňuje, a je reakciou na nedávnu skúsenosť s </w:t>
            </w:r>
            <w:proofErr w:type="spellStart"/>
            <w:r w:rsidRPr="00175333">
              <w:rPr>
                <w:rFonts w:ascii="Times New Roman" w:hAnsi="Times New Roman" w:cs="Times New Roman"/>
                <w:bCs/>
                <w:sz w:val="20"/>
                <w:szCs w:val="20"/>
              </w:rPr>
              <w:t>pandemickou</w:t>
            </w:r>
            <w:proofErr w:type="spellEnd"/>
            <w:r w:rsidRPr="00175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situáciou.</w:t>
            </w:r>
          </w:p>
          <w:p w14:paraId="03DE3C4E" w14:textId="77777777" w:rsidR="00175333" w:rsidRDefault="00175333" w:rsidP="00584349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1A786" w14:textId="3D9C9441" w:rsidR="00FA0E90" w:rsidRPr="00584349" w:rsidRDefault="00C82931" w:rsidP="00584349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>K n</w:t>
            </w:r>
            <w:r w:rsidR="00FA0E90" w:rsidRPr="00584349">
              <w:rPr>
                <w:rFonts w:ascii="Times New Roman" w:hAnsi="Times New Roman" w:cs="Times New Roman"/>
                <w:sz w:val="20"/>
                <w:szCs w:val="20"/>
              </w:rPr>
              <w:t>avrhovan</w:t>
            </w:r>
            <w:r w:rsidR="00291435">
              <w:rPr>
                <w:rFonts w:ascii="Times New Roman" w:hAnsi="Times New Roman" w:cs="Times New Roman"/>
                <w:sz w:val="20"/>
                <w:szCs w:val="20"/>
              </w:rPr>
              <w:t>ému</w:t>
            </w:r>
            <w:r w:rsidR="00FA0E90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435">
              <w:rPr>
                <w:rFonts w:ascii="Times New Roman" w:hAnsi="Times New Roman" w:cs="Times New Roman"/>
                <w:sz w:val="20"/>
                <w:szCs w:val="20"/>
              </w:rPr>
              <w:t>doplneniu</w:t>
            </w:r>
            <w:r w:rsidR="00FA0E90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zákona o patentových zástupcoch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tiež možno doplniť, že</w:t>
            </w:r>
            <w:r w:rsidR="00FA0E90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nepredstavuje zavedenie nových alebo zmenu existujúcich ustanovení, ktoré </w:t>
            </w:r>
            <w:r w:rsidR="00E17842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="00FA0E90" w:rsidRPr="00584349">
              <w:rPr>
                <w:rFonts w:ascii="Times New Roman" w:hAnsi="Times New Roman" w:cs="Times New Roman"/>
                <w:sz w:val="20"/>
                <w:szCs w:val="20"/>
              </w:rPr>
              <w:t>obmedz</w:t>
            </w:r>
            <w:r w:rsidR="00E17842">
              <w:rPr>
                <w:rFonts w:ascii="Times New Roman" w:hAnsi="Times New Roman" w:cs="Times New Roman"/>
                <w:sz w:val="20"/>
                <w:szCs w:val="20"/>
              </w:rPr>
              <w:t>ovali</w:t>
            </w:r>
            <w:r w:rsidR="00FA0E90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prístup k regulovanému povolaniu, a preto sa nevykonáva test proporcionality v zmysle zákona č. 391/2020 Z. z. o teste proporcionality v oblasti regulácie povolaní. </w:t>
            </w:r>
          </w:p>
          <w:p w14:paraId="239B248F" w14:textId="11D6586B" w:rsidR="00C82931" w:rsidRPr="00CE73B6" w:rsidRDefault="00C82931" w:rsidP="00FA0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3117A" w14:textId="0650C5B4" w:rsidR="001B23B7" w:rsidRPr="00B043B4" w:rsidRDefault="00C82931" w:rsidP="00175333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>Navrhovan</w:t>
            </w:r>
            <w:r w:rsidR="00291435">
              <w:rPr>
                <w:rFonts w:ascii="Times New Roman" w:hAnsi="Times New Roman" w:cs="Times New Roman"/>
                <w:sz w:val="20"/>
                <w:szCs w:val="20"/>
              </w:rPr>
              <w:t>é doplnenie</w:t>
            </w: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 xml:space="preserve"> zákona </w:t>
            </w:r>
            <w:r w:rsidR="00175333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175333" w:rsidRPr="00CE73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517/2007 Z. z. o úžitkových vzoroch a o zmene a doplnení niektorých zákonov v znení neskorších predpisov </w:t>
            </w:r>
            <w:r w:rsidR="001753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(ďalej len „</w:t>
            </w:r>
            <w:r w:rsidR="00175333" w:rsidRPr="00CE73B6">
              <w:rPr>
                <w:rFonts w:ascii="Times New Roman" w:hAnsi="Times New Roman" w:cs="Times New Roman"/>
                <w:bCs/>
                <w:sz w:val="20"/>
                <w:szCs w:val="20"/>
              </w:rPr>
              <w:t>zákon o úžitkových vzoroch</w:t>
            </w:r>
            <w:r w:rsidR="00175333">
              <w:rPr>
                <w:rFonts w:ascii="Times New Roman" w:hAnsi="Times New Roman" w:cs="Times New Roman"/>
                <w:bCs/>
                <w:sz w:val="20"/>
                <w:szCs w:val="20"/>
              </w:rPr>
              <w:t>“)</w:t>
            </w:r>
            <w:r w:rsidR="00175333" w:rsidRPr="00CE7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5E3F" w:rsidRPr="003724A0">
              <w:rPr>
                <w:rFonts w:ascii="Times New Roman" w:hAnsi="Times New Roman" w:cs="Times New Roman"/>
                <w:sz w:val="20"/>
                <w:szCs w:val="20"/>
              </w:rPr>
              <w:t xml:space="preserve">má za cieľ </w:t>
            </w: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 xml:space="preserve">urýchliť konanie o zápise úžitkového vzoru aktívnym prístupom prihlasovateľa. </w:t>
            </w:r>
            <w:r w:rsidR="0017533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>rávo prihlasovateľa</w:t>
            </w:r>
            <w:r w:rsidR="00175333">
              <w:rPr>
                <w:rFonts w:ascii="Times New Roman" w:hAnsi="Times New Roman" w:cs="Times New Roman"/>
                <w:sz w:val="20"/>
                <w:szCs w:val="20"/>
              </w:rPr>
              <w:t xml:space="preserve"> požiadať o odklad zverejnenia prihlášky v lehote </w:t>
            </w:r>
            <w:r w:rsidR="00E17842">
              <w:rPr>
                <w:rFonts w:ascii="Times New Roman" w:hAnsi="Times New Roman" w:cs="Times New Roman"/>
                <w:sz w:val="20"/>
                <w:szCs w:val="20"/>
              </w:rPr>
              <w:t>troch</w:t>
            </w:r>
            <w:r w:rsidR="00175333">
              <w:rPr>
                <w:rFonts w:ascii="Times New Roman" w:hAnsi="Times New Roman" w:cs="Times New Roman"/>
                <w:sz w:val="20"/>
                <w:szCs w:val="20"/>
              </w:rPr>
              <w:t xml:space="preserve"> mesiacov odo dňa podania prihlášky</w:t>
            </w: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 xml:space="preserve"> zostáva zachované, avšak právna úprava sa dop</w:t>
            </w:r>
            <w:r w:rsidR="00175333">
              <w:rPr>
                <w:rFonts w:ascii="Times New Roman" w:hAnsi="Times New Roman" w:cs="Times New Roman"/>
                <w:sz w:val="20"/>
                <w:szCs w:val="20"/>
              </w:rPr>
              <w:t>ĺňa</w:t>
            </w: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33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>možnosť vzda</w:t>
            </w:r>
            <w:r w:rsidR="00966175" w:rsidRPr="003724A0">
              <w:rPr>
                <w:rFonts w:ascii="Times New Roman" w:hAnsi="Times New Roman" w:cs="Times New Roman"/>
                <w:sz w:val="20"/>
                <w:szCs w:val="20"/>
              </w:rPr>
              <w:t>ť</w:t>
            </w: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 xml:space="preserve"> sa práva na podanie žiadosti o odklad zverejnenia</w:t>
            </w:r>
            <w:r w:rsidR="00E17842">
              <w:rPr>
                <w:rFonts w:ascii="Times New Roman" w:hAnsi="Times New Roman" w:cs="Times New Roman"/>
                <w:sz w:val="20"/>
                <w:szCs w:val="20"/>
              </w:rPr>
              <w:t xml:space="preserve"> prihlášky</w:t>
            </w: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>, čoho dôsledkom môže</w:t>
            </w:r>
            <w:r w:rsidR="00475E3F" w:rsidRPr="003724A0">
              <w:rPr>
                <w:rFonts w:ascii="Times New Roman" w:hAnsi="Times New Roman" w:cs="Times New Roman"/>
                <w:sz w:val="20"/>
                <w:szCs w:val="20"/>
              </w:rPr>
              <w:t xml:space="preserve"> v takýchto prípadoch</w:t>
            </w:r>
            <w:r w:rsidRPr="003724A0">
              <w:rPr>
                <w:rFonts w:ascii="Times New Roman" w:hAnsi="Times New Roman" w:cs="Times New Roman"/>
                <w:sz w:val="20"/>
                <w:szCs w:val="20"/>
              </w:rPr>
              <w:t xml:space="preserve"> byť skoršie zverejnenie prihlášky úžitkového vzoru, a teda aj skorší zápis úžitkového vzoru do registra. </w:t>
            </w:r>
            <w:r w:rsidR="00175333" w:rsidRPr="00CE73B6">
              <w:rPr>
                <w:rFonts w:ascii="Times New Roman" w:hAnsi="Times New Roman" w:cs="Times New Roman"/>
                <w:bCs/>
                <w:sz w:val="20"/>
                <w:szCs w:val="20"/>
              </w:rPr>
              <w:t>Navrhovan</w:t>
            </w:r>
            <w:r w:rsidR="00175333">
              <w:rPr>
                <w:rFonts w:ascii="Times New Roman" w:hAnsi="Times New Roman" w:cs="Times New Roman"/>
                <w:bCs/>
                <w:sz w:val="20"/>
                <w:szCs w:val="20"/>
              </w:rPr>
              <w:t>é</w:t>
            </w:r>
            <w:r w:rsidR="00175333" w:rsidRPr="00CE7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5333">
              <w:rPr>
                <w:rFonts w:ascii="Times New Roman" w:hAnsi="Times New Roman" w:cs="Times New Roman"/>
                <w:bCs/>
                <w:sz w:val="20"/>
                <w:szCs w:val="20"/>
              </w:rPr>
              <w:t>doplnenie</w:t>
            </w:r>
            <w:r w:rsidR="00175333" w:rsidRPr="00CE7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5333" w:rsidRPr="00CE73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</w:t>
            </w:r>
            <w:r w:rsidR="001753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175333" w:rsidRPr="00CE73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753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 úžitkových vzoroch </w:t>
            </w:r>
            <w:r w:rsidR="00175333" w:rsidRPr="00CE73B6">
              <w:rPr>
                <w:rFonts w:ascii="Times New Roman" w:hAnsi="Times New Roman" w:cs="Times New Roman"/>
                <w:bCs/>
                <w:sz w:val="20"/>
                <w:szCs w:val="20"/>
              </w:rPr>
              <w:t>sleduje urýchlenie konania o zápise úžitkového vzoru do registra na základe aktívneho prístupu prihlasovateľa, ktorý má možnosť vzdať sa práva požiadať o odklad zverejnenia svojej prihlášky.</w:t>
            </w:r>
          </w:p>
        </w:tc>
      </w:tr>
      <w:tr w:rsidR="001B23B7" w:rsidRPr="00B043B4" w14:paraId="695D483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04244F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043B4" w14:paraId="72CFF1CB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9646A" w14:textId="1C222AC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02F76BA" w14:textId="48E08E82" w:rsidR="00CE73B6" w:rsidRPr="00CE73B6" w:rsidRDefault="00CE73B6" w:rsidP="00CE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73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Priamo dotknuté subjekty:</w:t>
            </w:r>
          </w:p>
          <w:p w14:paraId="69C7EF8F" w14:textId="0AF55BAD" w:rsidR="00CE73B6" w:rsidRPr="00CE73B6" w:rsidRDefault="00CE73B6" w:rsidP="00CE73B6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73B6">
              <w:rPr>
                <w:rFonts w:ascii="Times New Roman" w:hAnsi="Times New Roman" w:cs="Times New Roman"/>
                <w:sz w:val="20"/>
                <w:szCs w:val="20"/>
              </w:rPr>
              <w:t>uchádzači o</w:t>
            </w:r>
            <w:r w:rsidR="00F67646">
              <w:rPr>
                <w:rFonts w:ascii="Times New Roman" w:hAnsi="Times New Roman" w:cs="Times New Roman"/>
                <w:sz w:val="20"/>
                <w:szCs w:val="20"/>
              </w:rPr>
              <w:t> výkon činnosti</w:t>
            </w:r>
            <w:r w:rsidRPr="00CE73B6">
              <w:rPr>
                <w:rFonts w:ascii="Times New Roman" w:hAnsi="Times New Roman" w:cs="Times New Roman"/>
                <w:sz w:val="20"/>
                <w:szCs w:val="20"/>
              </w:rPr>
              <w:t xml:space="preserve"> patentového zástupcu</w:t>
            </w:r>
          </w:p>
          <w:p w14:paraId="3034ECA5" w14:textId="77777777" w:rsidR="00CE73B6" w:rsidRPr="00CE73B6" w:rsidRDefault="00CE73B6" w:rsidP="00CE73B6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73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prihlasovatelia úžitkových vzorov</w:t>
            </w:r>
          </w:p>
          <w:p w14:paraId="0A6CA8D7" w14:textId="701F5FE3" w:rsidR="00CE73B6" w:rsidRPr="00CE73B6" w:rsidRDefault="00CE73B6" w:rsidP="00CE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73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Nepriamo dotknuté subjekty</w:t>
            </w:r>
            <w:r w:rsidR="001753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  <w:r w:rsidRPr="00CE73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0F7E13F2" w14:textId="7F6BF131" w:rsidR="001B23B7" w:rsidRPr="003D6C15" w:rsidRDefault="003D6C15" w:rsidP="003D6C15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73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patentoví zástupcovia, advokáti</w:t>
            </w:r>
          </w:p>
        </w:tc>
      </w:tr>
      <w:tr w:rsidR="001B23B7" w:rsidRPr="00B043B4" w14:paraId="64131F2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7BF28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0D643F64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B7F1" w14:textId="7E5716CF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6E12FB15" w14:textId="7B218EB7" w:rsidR="00CE73B6" w:rsidRPr="00B043B4" w:rsidRDefault="00CE73B6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C59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Neboli identifikované alternatívne riešenia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00368C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7DB2A20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11240C2B" w14:textId="77777777" w:rsidR="00CE73B6" w:rsidRDefault="00CE73B6" w:rsidP="00CE73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8AC507E" w14:textId="3D38490A" w:rsidR="00CE73B6" w:rsidRPr="00584349" w:rsidRDefault="00CE73B6" w:rsidP="00584349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>Tzv. nulový variant (žiadna zmena)</w:t>
            </w:r>
            <w:r w:rsidR="00844C04">
              <w:rPr>
                <w:rFonts w:ascii="Times New Roman" w:hAnsi="Times New Roman" w:cs="Times New Roman"/>
                <w:sz w:val="20"/>
                <w:szCs w:val="20"/>
              </w:rPr>
              <w:t xml:space="preserve"> v prípade zákona o patentových zástupcoch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a zachovanie status </w:t>
            </w:r>
            <w:proofErr w:type="spellStart"/>
            <w:r w:rsidRPr="00584349">
              <w:rPr>
                <w:rFonts w:ascii="Times New Roman" w:hAnsi="Times New Roman" w:cs="Times New Roman"/>
                <w:sz w:val="20"/>
                <w:szCs w:val="20"/>
              </w:rPr>
              <w:t>quo</w:t>
            </w:r>
            <w:proofErr w:type="spellEnd"/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571" w:rsidRPr="00584349">
              <w:rPr>
                <w:rFonts w:ascii="Times New Roman" w:hAnsi="Times New Roman" w:cs="Times New Roman"/>
                <w:sz w:val="20"/>
                <w:szCs w:val="20"/>
              </w:rPr>
              <w:t>by znamenal</w:t>
            </w:r>
            <w:r w:rsidR="0053410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E4571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, že </w:t>
            </w:r>
            <w:r w:rsidR="00FE4571" w:rsidRPr="00584349">
              <w:rPr>
                <w:rFonts w:ascii="Times New Roman" w:hAnsi="Times New Roman" w:cs="Times New Roman"/>
                <w:bCs/>
                <w:sz w:val="20"/>
                <w:szCs w:val="20"/>
              </w:rPr>
              <w:t>vykonanie odbornej skúšky patentového zástupcu by bolo</w:t>
            </w:r>
            <w:r w:rsidR="00FE4571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naďalej možné len prezenčnou formou na Úrade priemyselného vlastníctva Slovenskej republiky</w:t>
            </w:r>
            <w:r w:rsidR="007330DF">
              <w:rPr>
                <w:rFonts w:ascii="Times New Roman" w:hAnsi="Times New Roman" w:cs="Times New Roman"/>
                <w:sz w:val="20"/>
                <w:szCs w:val="20"/>
              </w:rPr>
              <w:t>, čo by neumožňovalo</w:t>
            </w:r>
            <w:r w:rsidR="007330DF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vykonať </w:t>
            </w:r>
            <w:r w:rsidR="007330DF">
              <w:rPr>
                <w:rFonts w:ascii="Times New Roman" w:hAnsi="Times New Roman" w:cs="Times New Roman"/>
                <w:sz w:val="20"/>
                <w:szCs w:val="20"/>
              </w:rPr>
              <w:t xml:space="preserve">vo výnimočných situáciách (pandémia) </w:t>
            </w:r>
            <w:r w:rsidR="007330DF" w:rsidRPr="00584349">
              <w:rPr>
                <w:rFonts w:ascii="Times New Roman" w:hAnsi="Times New Roman" w:cs="Times New Roman"/>
                <w:sz w:val="20"/>
                <w:szCs w:val="20"/>
              </w:rPr>
              <w:t>predmetnú skúšku</w:t>
            </w:r>
            <w:r w:rsidR="007330DF">
              <w:rPr>
                <w:rFonts w:ascii="Times New Roman" w:hAnsi="Times New Roman" w:cs="Times New Roman"/>
                <w:sz w:val="20"/>
                <w:szCs w:val="20"/>
              </w:rPr>
              <w:t xml:space="preserve"> a nebol by umožnený prístup uchádzačov k regulovanému povolaniu</w:t>
            </w:r>
            <w:r w:rsidR="007330DF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330DF">
              <w:rPr>
                <w:rFonts w:ascii="Times New Roman" w:hAnsi="Times New Roman" w:cs="Times New Roman"/>
                <w:sz w:val="20"/>
                <w:szCs w:val="20"/>
              </w:rPr>
              <w:t>Možno tiež poznamenať</w:t>
            </w:r>
            <w:r w:rsidR="00475E3F" w:rsidRPr="00584349">
              <w:rPr>
                <w:rFonts w:ascii="Times New Roman" w:hAnsi="Times New Roman" w:cs="Times New Roman"/>
                <w:sz w:val="20"/>
                <w:szCs w:val="20"/>
              </w:rPr>
              <w:t>, že</w:t>
            </w:r>
            <w:r w:rsidR="00FE4571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E3F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v súčasnosti </w:t>
            </w:r>
            <w:r w:rsidR="007330DF">
              <w:rPr>
                <w:rFonts w:ascii="Times New Roman" w:hAnsi="Times New Roman" w:cs="Times New Roman"/>
                <w:sz w:val="20"/>
                <w:szCs w:val="20"/>
              </w:rPr>
              <w:t xml:space="preserve">už nie </w:t>
            </w:r>
            <w:r w:rsidR="00475E3F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je výkon odborných skúšok on-line formou </w:t>
            </w:r>
            <w:r w:rsidR="007330DF">
              <w:rPr>
                <w:rFonts w:ascii="Times New Roman" w:hAnsi="Times New Roman" w:cs="Times New Roman"/>
                <w:sz w:val="20"/>
                <w:szCs w:val="20"/>
              </w:rPr>
              <w:t>výnimkou</w:t>
            </w:r>
            <w:r w:rsidR="00475E3F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DD8488E" w14:textId="61C93672" w:rsidR="00CE73B6" w:rsidRPr="00584349" w:rsidRDefault="004A32B3" w:rsidP="00584349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Tzv. nulový variant (žiadna zmena) </w:t>
            </w:r>
            <w:r w:rsidR="00844C04">
              <w:rPr>
                <w:rFonts w:ascii="Times New Roman" w:hAnsi="Times New Roman" w:cs="Times New Roman"/>
                <w:sz w:val="20"/>
                <w:szCs w:val="20"/>
              </w:rPr>
              <w:t xml:space="preserve">v prípade zákona o úžitkových vzoroch 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>by znamenal</w:t>
            </w:r>
            <w:r w:rsidR="00B47421" w:rsidRPr="00584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že </w:t>
            </w:r>
            <w:r w:rsidR="00844C04">
              <w:rPr>
                <w:rFonts w:ascii="Times New Roman" w:hAnsi="Times New Roman" w:cs="Times New Roman"/>
                <w:sz w:val="20"/>
                <w:szCs w:val="20"/>
              </w:rPr>
              <w:t>prihlasovateľ úžitkového vzoru, v ktorého záujme je čo najrýchlejšie zverejnenie prihlášky úžitkového vzoru,</w:t>
            </w:r>
            <w:r w:rsidR="00844C04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402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="00844C04">
              <w:rPr>
                <w:rFonts w:ascii="Times New Roman" w:hAnsi="Times New Roman" w:cs="Times New Roman"/>
                <w:sz w:val="20"/>
                <w:szCs w:val="20"/>
              </w:rPr>
              <w:t xml:space="preserve">nemohol ovplyvniť priebeh a dĺžku konania svojim aktívnym prístupom. </w:t>
            </w:r>
          </w:p>
        </w:tc>
      </w:tr>
      <w:tr w:rsidR="001B23B7" w:rsidRPr="00B043B4" w14:paraId="1651974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9E08B6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77183F54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24285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D2CBDB8" w14:textId="77777777" w:rsidR="001B23B7" w:rsidRPr="00B043B4" w:rsidRDefault="002D3A12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76F816" w14:textId="7EB78DD3" w:rsidR="001B23B7" w:rsidRPr="00B043B4" w:rsidRDefault="002D3A12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C9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4E7FDCA2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2637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25EEA01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4D7E39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A4003A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1628DA86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28F47B39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14:paraId="09442414" w14:textId="5FFCE9E1" w:rsidR="00C36C9D" w:rsidRPr="00B043B4" w:rsidRDefault="003D6C15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n/a</w:t>
            </w:r>
          </w:p>
        </w:tc>
      </w:tr>
      <w:tr w:rsidR="001B23B7" w:rsidRPr="00B043B4" w14:paraId="0CF21131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4168E" w14:textId="77777777" w:rsidR="001B23B7" w:rsidRPr="00B043B4" w:rsidRDefault="001B23B7" w:rsidP="00C36C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C331B3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D8A42D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5BC7E053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87A3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0D64F9BB" w14:textId="1FC086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0D53E7D9" w14:textId="2AA12BE2" w:rsidR="004735E5" w:rsidRDefault="007D3925" w:rsidP="00644D9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>Vzhľadom na charakter a ciele navrhovanej právnej úpravy</w:t>
            </w:r>
            <w:r w:rsidR="00FD6D77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 </w:t>
            </w:r>
            <w:r w:rsidR="00FD6D77" w:rsidRPr="00584349">
              <w:rPr>
                <w:rFonts w:ascii="Times New Roman" w:hAnsi="Times New Roman" w:cs="Times New Roman"/>
                <w:sz w:val="20"/>
                <w:szCs w:val="20"/>
              </w:rPr>
              <w:t>v zákone o patentových zástupcoch</w:t>
            </w:r>
            <w:r w:rsidR="00FD6D77">
              <w:rPr>
                <w:rFonts w:ascii="Times New Roman" w:hAnsi="Times New Roman" w:cs="Times New Roman"/>
                <w:sz w:val="20"/>
                <w:szCs w:val="20"/>
              </w:rPr>
              <w:t xml:space="preserve"> (zavedenie</w:t>
            </w:r>
            <w:r w:rsidR="00FD6D77" w:rsidRPr="00584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3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možnosti </w:t>
            </w:r>
            <w:r w:rsidR="00FD6D77" w:rsidRPr="00584349">
              <w:rPr>
                <w:rFonts w:ascii="Times New Roman" w:hAnsi="Times New Roman" w:cs="Times New Roman"/>
                <w:bCs/>
                <w:sz w:val="20"/>
                <w:szCs w:val="20"/>
              </w:rPr>
              <w:t>odbornej skúšky patentového zástupcu dištančnou on-line formou</w:t>
            </w:r>
            <w:r w:rsidR="00FD6D7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, </w:t>
            </w:r>
            <w:r w:rsidR="00844C04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navrhujeme preskúmanie </w:t>
            </w:r>
            <w:r w:rsidR="004735E5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účinnosti a </w:t>
            </w:r>
            <w:r w:rsidR="00844C04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účelnosti doplnenia zákona po tom, čo nastane výnimočná situácia znemožňujúca vykonanie skúšky prezenčnou formou. </w:t>
            </w:r>
            <w:r w:rsidR="003D6C15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Kritériom preskúmania bude realizácia skúšky za danej výnimočnej situácie. </w:t>
            </w:r>
            <w:r w:rsidR="00844C04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Termín preskúmania účelnosti </w:t>
            </w:r>
            <w:r w:rsidR="004735E5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v tejto súvislosti </w:t>
            </w:r>
            <w:r w:rsidR="00844C04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nie je </w:t>
            </w:r>
            <w:r w:rsidR="004735E5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objektívne </w:t>
            </w:r>
            <w:r w:rsidR="00844C04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>možné</w:t>
            </w:r>
            <w:r w:rsidR="004735E5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 určiť.</w:t>
            </w:r>
            <w:r w:rsidR="00103211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 </w:t>
            </w:r>
          </w:p>
          <w:p w14:paraId="75CD306E" w14:textId="73930717" w:rsidR="001B23B7" w:rsidRPr="005E6142" w:rsidRDefault="00103211" w:rsidP="00644D9E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lastRenderedPageBreak/>
              <w:t xml:space="preserve">V prípade </w:t>
            </w:r>
            <w:r w:rsidR="004735E5"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>doplnenia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k-SK"/>
              </w:rPr>
              <w:t xml:space="preserve"> 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>navrhovan</w:t>
            </w:r>
            <w:r w:rsidR="004735E5">
              <w:rPr>
                <w:rFonts w:ascii="Times New Roman" w:hAnsi="Times New Roman" w:cs="Times New Roman"/>
                <w:sz w:val="20"/>
                <w:szCs w:val="20"/>
              </w:rPr>
              <w:t>ého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v zákone o úžitkových vzoroch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predkladateľ </w:t>
            </w:r>
            <w:r w:rsidR="004735E5">
              <w:rPr>
                <w:rFonts w:ascii="Times New Roman" w:hAnsi="Times New Roman" w:cs="Times New Roman"/>
                <w:sz w:val="20"/>
                <w:szCs w:val="20"/>
              </w:rPr>
              <w:t xml:space="preserve">navrhuje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preskúma</w:t>
            </w:r>
            <w:r w:rsidR="004735E5">
              <w:rPr>
                <w:rFonts w:ascii="Times New Roman" w:hAnsi="Times New Roman" w:cs="Times New Roman"/>
                <w:sz w:val="20"/>
                <w:szCs w:val="20"/>
              </w:rPr>
              <w:t>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  <w:r w:rsidR="004735E5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účinnosť a účelnosť v termíne po uplynutí </w:t>
            </w:r>
            <w:r w:rsidR="005245D0">
              <w:rPr>
                <w:rFonts w:ascii="Times New Roman" w:hAnsi="Times New Roman" w:cs="Times New Roman"/>
                <w:sz w:val="20"/>
                <w:szCs w:val="20"/>
              </w:rPr>
              <w:t>troch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kalendárn</w:t>
            </w:r>
            <w:r w:rsidR="00CC7CE4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  <w:r w:rsidR="00CC7CE4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účinnosti predmetnej právnej úpravy, pričom ako kritérium bude zvolen</w:t>
            </w:r>
            <w:r w:rsidR="00644D9E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142">
              <w:rPr>
                <w:rFonts w:ascii="Times New Roman" w:hAnsi="Times New Roman" w:cs="Times New Roman"/>
                <w:sz w:val="20"/>
                <w:szCs w:val="20"/>
              </w:rPr>
              <w:t>zistenie</w:t>
            </w:r>
            <w:r w:rsidR="004735E5">
              <w:rPr>
                <w:rFonts w:ascii="Times New Roman" w:hAnsi="Times New Roman" w:cs="Times New Roman"/>
                <w:sz w:val="20"/>
                <w:szCs w:val="20"/>
              </w:rPr>
              <w:t xml:space="preserve"> počtu konaní, v ktorých prihlasovateľ využil možnosť vzdať sa práva podať žiadosť o odklad zverejnenia prihlášky, </w:t>
            </w:r>
            <w:r w:rsidR="005E614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porovnanie dĺžky konan</w:t>
            </w:r>
            <w:r w:rsidR="00644D9E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 zápise úžitkového vzoru </w:t>
            </w:r>
            <w:r w:rsidR="00644D9E">
              <w:rPr>
                <w:rFonts w:ascii="Times New Roman" w:hAnsi="Times New Roman" w:cs="Times New Roman"/>
                <w:sz w:val="20"/>
                <w:szCs w:val="20"/>
              </w:rPr>
              <w:t xml:space="preserve">v prípadoch, keď sa prihlasovateľ </w:t>
            </w:r>
            <w:r w:rsidR="00644D9E" w:rsidRPr="00584349">
              <w:rPr>
                <w:rFonts w:ascii="Times New Roman" w:hAnsi="Times New Roman" w:cs="Times New Roman"/>
                <w:sz w:val="20"/>
                <w:szCs w:val="20"/>
              </w:rPr>
              <w:t>vzd</w:t>
            </w:r>
            <w:r w:rsidR="00644D9E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644D9E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práva na podanie žiadosti o odklad zverejnenia</w:t>
            </w:r>
            <w:r w:rsidR="003D6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4D9E">
              <w:rPr>
                <w:rFonts w:ascii="Times New Roman" w:hAnsi="Times New Roman" w:cs="Times New Roman"/>
                <w:sz w:val="20"/>
                <w:szCs w:val="20"/>
              </w:rPr>
              <w:t xml:space="preserve"> s prípadmi, keď túto možnosť nevyužije.</w:t>
            </w:r>
          </w:p>
        </w:tc>
      </w:tr>
      <w:tr w:rsidR="001B23B7" w:rsidRPr="00B043B4" w14:paraId="0CF1991A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F5AD7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50B80F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5609246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74D866F6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2CF2DBE9" w14:textId="77777777"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BEB4CE3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17FCEAEC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B8B3F0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7BF73990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CCD263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540EF71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72E908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06A5F29" w14:textId="4E50DE36" w:rsidR="001B23B7" w:rsidRPr="00B043B4" w:rsidRDefault="00584349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BD1678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B7CC83B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1A7B40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0CFE0226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6683821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773E3CB3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29ABA2C1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88F862E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1B51CC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41DFD11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8235B0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75289D7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47EBBF9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167B6DB2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A5123F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2B9B55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6E4B6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75094B9" w14:textId="7D538CDE" w:rsidR="003145AE" w:rsidRPr="00B043B4" w:rsidRDefault="00233221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666E4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9A150F2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CAAFB68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7CC24AAA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182BFFE3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6B04601C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1E7F84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2D6BA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886C82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9FAC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AD77AF1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943BAE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576FDFF6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4B74E6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747759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77408E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8F4567C" w14:textId="5F8E2490" w:rsidR="003145AE" w:rsidRPr="00B043B4" w:rsidRDefault="0058434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A6B72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6CD206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618D20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21F033E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9EFCA5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7F31591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2334D00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1E822D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974D10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852F0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D6AD047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C5035E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6D33A677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ACC300C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365C23F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DD5C7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19DAB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A91CC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80F6E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B4E45F" w14:textId="780DC088" w:rsidR="003145AE" w:rsidRPr="00B043B4" w:rsidRDefault="007D392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A02A1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4148BF75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186041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58A12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A4BAE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DA5F9C6" w14:textId="11986DA1" w:rsidR="003145AE" w:rsidRPr="00B043B4" w:rsidRDefault="007D392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BF72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F62F7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707F2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47ECEBC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E5BEC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D39E0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2109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823448E" w14:textId="1D3B9830" w:rsidR="003145AE" w:rsidRPr="00B043B4" w:rsidRDefault="007D392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9AAF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EFB19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D1073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CB5C6F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71D657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CA66F6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CD851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63531A" w14:textId="40806BF7" w:rsidR="003145AE" w:rsidRPr="00B043B4" w:rsidRDefault="007D392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7BE5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CE352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8C978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4FF468CC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49E479F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2E7575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CC30D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39062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B6BE17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A764ED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D7B981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218A659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E653944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C52D9C5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791BFA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E33359D" w14:textId="2A57306E" w:rsidR="000F2BE9" w:rsidRPr="00B043B4" w:rsidRDefault="007D392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9CA22C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D065F8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8BAD75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695E49AA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568A7C6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AF9472D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2C4092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4B5F5DC" w14:textId="3AA40EAC" w:rsidR="000F2BE9" w:rsidRPr="00B043B4" w:rsidRDefault="007D392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A5C414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95FEDDC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EC68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42810797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13CF092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9E60DDE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EEF05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7143F8D" w14:textId="503CD1DB" w:rsidR="00A340BB" w:rsidRPr="00B043B4" w:rsidRDefault="007D392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6C88E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D8E29B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00E3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6B0D00E6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2875F6C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E8579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6F42C829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0891AEA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36DA6F0E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4E34313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4D912BAF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805E206" w14:textId="77777777" w:rsidR="00251364" w:rsidRDefault="004C6831" w:rsidP="00080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  <w:r w:rsidR="00251364"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B0E4C9" w14:textId="77777777" w:rsidR="00251364" w:rsidRDefault="00251364" w:rsidP="00080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682BD" w14:textId="4865C0EB" w:rsidR="00251364" w:rsidRDefault="00251364" w:rsidP="00080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 </w:t>
            </w:r>
            <w:r w:rsidR="00534105">
              <w:rPr>
                <w:rFonts w:ascii="Times New Roman" w:hAnsi="Times New Roman" w:cs="Times New Roman"/>
                <w:sz w:val="20"/>
                <w:szCs w:val="20"/>
              </w:rPr>
              <w:t xml:space="preserve">doplnení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> zákone o patentových zástupcoch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predkladateľ identifikoval 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>len pozitívny vplyv</w:t>
            </w:r>
            <w:r w:rsidR="005E6142">
              <w:rPr>
                <w:rFonts w:ascii="Times New Roman" w:hAnsi="Times New Roman" w:cs="Times New Roman"/>
                <w:sz w:val="20"/>
                <w:szCs w:val="20"/>
              </w:rPr>
              <w:t xml:space="preserve"> marginálneho rozsahu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 vzťahu k 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>osobám, ktoré budú</w:t>
            </w:r>
            <w:r w:rsidR="007B53EE">
              <w:rPr>
                <w:rFonts w:ascii="Times New Roman" w:hAnsi="Times New Roman" w:cs="Times New Roman"/>
                <w:sz w:val="20"/>
                <w:szCs w:val="20"/>
              </w:rPr>
              <w:t xml:space="preserve"> odbornú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skúšku vykonávať (uchádzači o</w:t>
            </w:r>
            <w:r w:rsidR="00F3098B">
              <w:rPr>
                <w:rFonts w:ascii="Times New Roman" w:hAnsi="Times New Roman" w:cs="Times New Roman"/>
                <w:sz w:val="20"/>
                <w:szCs w:val="20"/>
              </w:rPr>
              <w:t> výkon činnosti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patentového zástupcu),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pričom tento </w:t>
            </w:r>
            <w:r w:rsidR="00966175">
              <w:rPr>
                <w:rFonts w:ascii="Times New Roman" w:hAnsi="Times New Roman" w:cs="Times New Roman"/>
                <w:sz w:val="20"/>
                <w:szCs w:val="20"/>
              </w:rPr>
              <w:t xml:space="preserve">vplyv 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spočíva v tom, že </w:t>
            </w:r>
            <w:r w:rsidR="007B53EE">
              <w:rPr>
                <w:rFonts w:ascii="Times New Roman" w:hAnsi="Times New Roman" w:cs="Times New Roman"/>
                <w:sz w:val="20"/>
                <w:szCs w:val="20"/>
              </w:rPr>
              <w:t>skúšku bude možné vykonať aj v situáciách, ktoré neumožňujú vykonanie odbornej skúšky prezenčnou formou</w:t>
            </w:r>
            <w:r w:rsidRPr="00584349">
              <w:rPr>
                <w:rFonts w:ascii="Times New Roman" w:hAnsi="Times New Roman" w:cs="Times New Roman"/>
                <w:sz w:val="20"/>
                <w:szCs w:val="20"/>
              </w:rPr>
              <w:t xml:space="preserve"> v sídle Úradu priemyselného vlastníctva Slovenskej republiky</w:t>
            </w:r>
            <w:r w:rsidRPr="0058434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C7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Vzhľadom na charakter identifikovaného marginálneho vplyvu nie je objektívne možné tento kvantifikovať.</w:t>
            </w:r>
            <w:r w:rsidRPr="00584349">
              <w:rPr>
                <w:rFonts w:ascii="Times New Roman" w:hAnsi="Times New Roman" w:cs="Times New Roman"/>
                <w:bCs/>
              </w:rPr>
              <w:t xml:space="preserve"> </w:t>
            </w:r>
            <w:r w:rsidRPr="00584349">
              <w:rPr>
                <w:rFonts w:ascii="Times New Roman" w:hAnsi="Times New Roman" w:cs="Times New Roman"/>
              </w:rPr>
              <w:t xml:space="preserve">   </w:t>
            </w:r>
          </w:p>
          <w:p w14:paraId="292B34CF" w14:textId="77777777" w:rsidR="007B53EE" w:rsidRDefault="007B53EE" w:rsidP="001E7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1D985" w14:textId="6FD58C1B" w:rsidR="001B23B7" w:rsidRPr="00B043B4" w:rsidRDefault="00966175" w:rsidP="001E78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prípade </w:t>
            </w:r>
            <w:r w:rsidR="00534105">
              <w:rPr>
                <w:rFonts w:ascii="Times New Roman" w:hAnsi="Times New Roman" w:cs="Times New Roman"/>
                <w:sz w:val="20"/>
                <w:szCs w:val="20"/>
              </w:rPr>
              <w:t>doplnenia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zákone o úžitkových vzoroch </w:t>
            </w:r>
            <w:r w:rsidR="00251364" w:rsidRPr="00251364">
              <w:rPr>
                <w:rFonts w:ascii="Times New Roman" w:hAnsi="Times New Roman" w:cs="Times New Roman"/>
                <w:sz w:val="20"/>
                <w:szCs w:val="20"/>
              </w:rPr>
              <w:t>možno</w:t>
            </w:r>
            <w:r w:rsidR="007B53EE">
              <w:rPr>
                <w:rFonts w:ascii="Times New Roman" w:hAnsi="Times New Roman" w:cs="Times New Roman"/>
                <w:sz w:val="20"/>
                <w:szCs w:val="20"/>
              </w:rPr>
              <w:t xml:space="preserve"> takisto</w:t>
            </w:r>
            <w:r w:rsidR="00251364" w:rsidRPr="0025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predpokladať </w:t>
            </w:r>
            <w:r w:rsidR="00BF04CB">
              <w:rPr>
                <w:rFonts w:ascii="Times New Roman" w:hAnsi="Times New Roman" w:cs="Times New Roman"/>
                <w:sz w:val="20"/>
                <w:szCs w:val="20"/>
              </w:rPr>
              <w:t xml:space="preserve">určitý </w:t>
            </w:r>
            <w:r w:rsidR="00251364" w:rsidRPr="00251364">
              <w:rPr>
                <w:rFonts w:ascii="Times New Roman" w:hAnsi="Times New Roman" w:cs="Times New Roman"/>
                <w:sz w:val="20"/>
                <w:szCs w:val="20"/>
              </w:rPr>
              <w:t>pozitívny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vplyv</w:t>
            </w:r>
            <w:r w:rsidR="007B53EE">
              <w:rPr>
                <w:rFonts w:ascii="Times New Roman" w:hAnsi="Times New Roman" w:cs="Times New Roman"/>
                <w:sz w:val="20"/>
                <w:szCs w:val="20"/>
              </w:rPr>
              <w:t xml:space="preserve"> marginálneho rozsahu</w:t>
            </w:r>
            <w:r w:rsidR="00BF04CB">
              <w:rPr>
                <w:rFonts w:ascii="Times New Roman" w:hAnsi="Times New Roman" w:cs="Times New Roman"/>
                <w:sz w:val="20"/>
                <w:szCs w:val="20"/>
              </w:rPr>
              <w:t xml:space="preserve"> na podnikateľské prostredie</w:t>
            </w:r>
            <w:r w:rsidR="00251364" w:rsidRPr="001E78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78A2" w:rsidRPr="001E78A2">
              <w:rPr>
                <w:rFonts w:ascii="Times New Roman" w:hAnsi="Times New Roman" w:cs="Times New Roman"/>
                <w:sz w:val="20"/>
                <w:szCs w:val="20"/>
              </w:rPr>
              <w:t xml:space="preserve">keďže využitie možnosti vzdať sa práva na podanie žiadosti </w:t>
            </w:r>
            <w:r w:rsidR="001E78A2" w:rsidRPr="001E7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 odklad zverejnenia prihlasovateľom </w:t>
            </w:r>
            <w:r w:rsidR="00251364" w:rsidRPr="00251364">
              <w:rPr>
                <w:rFonts w:ascii="Times New Roman" w:hAnsi="Times New Roman" w:cs="Times New Roman"/>
                <w:sz w:val="20"/>
                <w:szCs w:val="20"/>
              </w:rPr>
              <w:t>má potenciál skrátiť konanie o zápise úžitkového vzoru do registra. Avšak vzhľadom na charakter tejto zmen</w:t>
            </w:r>
            <w:r w:rsidR="00C413FB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D47AE6">
              <w:rPr>
                <w:rFonts w:ascii="Times New Roman" w:hAnsi="Times New Roman" w:cs="Times New Roman"/>
                <w:sz w:val="20"/>
                <w:szCs w:val="20"/>
              </w:rPr>
              <w:t xml:space="preserve">– ide o zmenu právnej úpravy, ktorej využitie je na rozhodnutí prihlasovateľov úžitkových vzoroch a ktorej frekvenciu využívania nemožno vopred </w:t>
            </w:r>
            <w:r w:rsidR="00C413FB">
              <w:rPr>
                <w:rFonts w:ascii="Times New Roman" w:hAnsi="Times New Roman" w:cs="Times New Roman"/>
                <w:sz w:val="20"/>
                <w:szCs w:val="20"/>
              </w:rPr>
              <w:t>určiť,</w:t>
            </w:r>
            <w:r w:rsidR="00D47AE6">
              <w:rPr>
                <w:rFonts w:ascii="Times New Roman" w:hAnsi="Times New Roman" w:cs="Times New Roman"/>
                <w:sz w:val="20"/>
                <w:szCs w:val="20"/>
              </w:rPr>
              <w:t xml:space="preserve"> ako aj skutočnosť, že </w:t>
            </w:r>
            <w:r w:rsidR="00CC7CE4">
              <w:rPr>
                <w:rFonts w:ascii="Times New Roman" w:hAnsi="Times New Roman" w:cs="Times New Roman"/>
                <w:sz w:val="20"/>
                <w:szCs w:val="20"/>
              </w:rPr>
              <w:t xml:space="preserve">dĺžka </w:t>
            </w:r>
            <w:r w:rsidR="00C413FB">
              <w:rPr>
                <w:rFonts w:ascii="Times New Roman" w:hAnsi="Times New Roman" w:cs="Times New Roman"/>
                <w:sz w:val="20"/>
                <w:szCs w:val="20"/>
              </w:rPr>
              <w:t>konani</w:t>
            </w:r>
            <w:r w:rsidR="00CC7CE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413FB">
              <w:rPr>
                <w:rFonts w:ascii="Times New Roman" w:hAnsi="Times New Roman" w:cs="Times New Roman"/>
                <w:sz w:val="20"/>
                <w:szCs w:val="20"/>
              </w:rPr>
              <w:t xml:space="preserve"> o zápise úžitkového vzoru je ovplyvnen</w:t>
            </w:r>
            <w:r w:rsidR="00CC7CE4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C413FB">
              <w:rPr>
                <w:rFonts w:ascii="Times New Roman" w:hAnsi="Times New Roman" w:cs="Times New Roman"/>
                <w:sz w:val="20"/>
                <w:szCs w:val="20"/>
              </w:rPr>
              <w:t xml:space="preserve"> aj ďalšími faktormi, </w:t>
            </w:r>
            <w:r w:rsidR="00251364" w:rsidRPr="00251364">
              <w:rPr>
                <w:rFonts w:ascii="Times New Roman" w:hAnsi="Times New Roman" w:cs="Times New Roman"/>
                <w:sz w:val="20"/>
                <w:szCs w:val="20"/>
              </w:rPr>
              <w:t xml:space="preserve">je zrejmé, že tento vplyv nie </w:t>
            </w:r>
            <w:r w:rsidR="00251364" w:rsidRPr="00251364">
              <w:rPr>
                <w:rFonts w:ascii="Times New Roman" w:hAnsi="Times New Roman" w:cs="Times New Roman"/>
                <w:bCs/>
                <w:sz w:val="20"/>
                <w:szCs w:val="20"/>
              </w:rPr>
              <w:t>je možné kvantifikovať.</w:t>
            </w:r>
            <w:r w:rsidR="00BF04CB" w:rsidRPr="00372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23B7" w:rsidRPr="00B043B4" w14:paraId="29E4C67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005CF0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14:paraId="0A2A3420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49E7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0CC5DFC3" w14:textId="77777777" w:rsidR="001E78A2" w:rsidRPr="001C0009" w:rsidRDefault="001E78A2" w:rsidP="001E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009">
              <w:rPr>
                <w:rFonts w:ascii="Times New Roman" w:hAnsi="Times New Roman" w:cs="Times New Roman"/>
                <w:sz w:val="20"/>
                <w:szCs w:val="20"/>
              </w:rPr>
              <w:t xml:space="preserve">Jitka </w:t>
            </w:r>
            <w:proofErr w:type="spellStart"/>
            <w:r w:rsidRPr="001C0009">
              <w:rPr>
                <w:rFonts w:ascii="Times New Roman" w:hAnsi="Times New Roman" w:cs="Times New Roman"/>
                <w:sz w:val="20"/>
                <w:szCs w:val="20"/>
              </w:rPr>
              <w:t>Mikuličová</w:t>
            </w:r>
            <w:proofErr w:type="spellEnd"/>
            <w:r w:rsidRPr="001C0009">
              <w:rPr>
                <w:rFonts w:ascii="Times New Roman" w:hAnsi="Times New Roman" w:cs="Times New Roman"/>
                <w:sz w:val="20"/>
                <w:szCs w:val="20"/>
              </w:rPr>
              <w:t>, odbor legislatívno-právny, ÚPV SR</w:t>
            </w:r>
          </w:p>
          <w:p w14:paraId="1E260233" w14:textId="77777777" w:rsidR="001E78A2" w:rsidRPr="001C0009" w:rsidRDefault="002D3A12" w:rsidP="001E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E78A2" w:rsidRPr="001C0009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jitka.mikulicova@indprop.gov.sk</w:t>
              </w:r>
            </w:hyperlink>
          </w:p>
          <w:p w14:paraId="332F2782" w14:textId="77777777" w:rsidR="001E78A2" w:rsidRPr="001C0009" w:rsidRDefault="001E78A2" w:rsidP="001E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009">
              <w:rPr>
                <w:rFonts w:ascii="Times New Roman" w:hAnsi="Times New Roman" w:cs="Times New Roman"/>
                <w:sz w:val="20"/>
                <w:szCs w:val="20"/>
              </w:rPr>
              <w:t>tel.: 00421 48 4300 269</w:t>
            </w:r>
          </w:p>
          <w:p w14:paraId="489EAB9B" w14:textId="4FB26BCC" w:rsidR="001E78A2" w:rsidRPr="00B043B4" w:rsidRDefault="001E78A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9A7244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01E68C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7C9312DA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57CD6" w14:textId="099E2B78" w:rsidR="001B23B7" w:rsidRPr="00E17842" w:rsidRDefault="001B23B7" w:rsidP="00E178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3B7" w:rsidRPr="00B043B4" w14:paraId="52CF430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14731B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134B8237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414F9E8F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C706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F6B6FD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382584C" w14:textId="77777777" w:rsidR="001B23B7" w:rsidRPr="00B043B4" w:rsidRDefault="002D3A1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A822CC2" w14:textId="77777777" w:rsidR="001B23B7" w:rsidRPr="00B043B4" w:rsidRDefault="002D3A1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5EFBDD73" w14:textId="77777777" w:rsidR="001B23B7" w:rsidRPr="00B043B4" w:rsidRDefault="002D3A1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7AEC753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7219FC7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FFB935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EEA4932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2682B1C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77F8D829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D070EA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DE6F374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12CB0B72" w14:textId="77777777" w:rsidR="001B23B7" w:rsidRPr="00B043B4" w:rsidRDefault="002D3A1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282CCFD" w14:textId="77777777" w:rsidR="001B23B7" w:rsidRPr="00B043B4" w:rsidRDefault="002D3A1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3EFEBEB5" w14:textId="77777777" w:rsidR="001B23B7" w:rsidRPr="00B043B4" w:rsidRDefault="002D3A1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01690D8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CBF70E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75C38B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20899DA0" w14:textId="77777777" w:rsidR="00274130" w:rsidRDefault="002D3A12"/>
    <w:sectPr w:rsidR="00274130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CD6F" w14:textId="77777777" w:rsidR="00D6675D" w:rsidRDefault="00D6675D" w:rsidP="001B23B7">
      <w:pPr>
        <w:spacing w:after="0" w:line="240" w:lineRule="auto"/>
      </w:pPr>
      <w:r>
        <w:separator/>
      </w:r>
    </w:p>
  </w:endnote>
  <w:endnote w:type="continuationSeparator" w:id="0">
    <w:p w14:paraId="1014F47E" w14:textId="77777777" w:rsidR="00D6675D" w:rsidRDefault="00D6675D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AF2FC3" w14:textId="69BC7CF8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76C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C81F63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69E6" w14:textId="77777777" w:rsidR="00D6675D" w:rsidRDefault="00D6675D" w:rsidP="001B23B7">
      <w:pPr>
        <w:spacing w:after="0" w:line="240" w:lineRule="auto"/>
      </w:pPr>
      <w:r>
        <w:separator/>
      </w:r>
    </w:p>
  </w:footnote>
  <w:footnote w:type="continuationSeparator" w:id="0">
    <w:p w14:paraId="463654E5" w14:textId="77777777" w:rsidR="00D6675D" w:rsidRDefault="00D6675D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44CF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552A7D15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3B0"/>
    <w:multiLevelType w:val="hybridMultilevel"/>
    <w:tmpl w:val="E4FC5416"/>
    <w:lvl w:ilvl="0" w:tplc="0346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5BBD"/>
    <w:multiLevelType w:val="hybridMultilevel"/>
    <w:tmpl w:val="21F63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433EC"/>
    <w:multiLevelType w:val="hybridMultilevel"/>
    <w:tmpl w:val="341C9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B632E"/>
    <w:multiLevelType w:val="hybridMultilevel"/>
    <w:tmpl w:val="425AE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26FDD"/>
    <w:multiLevelType w:val="hybridMultilevel"/>
    <w:tmpl w:val="3A8C5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D4B59"/>
    <w:multiLevelType w:val="hybridMultilevel"/>
    <w:tmpl w:val="D9BEE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43706"/>
    <w:rsid w:val="00097069"/>
    <w:rsid w:val="000B5A8D"/>
    <w:rsid w:val="000B61B4"/>
    <w:rsid w:val="000D348F"/>
    <w:rsid w:val="000F2BE9"/>
    <w:rsid w:val="00103211"/>
    <w:rsid w:val="00175333"/>
    <w:rsid w:val="001B23B7"/>
    <w:rsid w:val="001C7CAB"/>
    <w:rsid w:val="001D5DE4"/>
    <w:rsid w:val="001E22B7"/>
    <w:rsid w:val="001E3562"/>
    <w:rsid w:val="001E78A2"/>
    <w:rsid w:val="00203EE3"/>
    <w:rsid w:val="002262AD"/>
    <w:rsid w:val="00233221"/>
    <w:rsid w:val="0023360B"/>
    <w:rsid w:val="00243652"/>
    <w:rsid w:val="00251364"/>
    <w:rsid w:val="00291435"/>
    <w:rsid w:val="002D3A12"/>
    <w:rsid w:val="003145AE"/>
    <w:rsid w:val="00340D57"/>
    <w:rsid w:val="003724A0"/>
    <w:rsid w:val="003A057B"/>
    <w:rsid w:val="003D6C15"/>
    <w:rsid w:val="004735E5"/>
    <w:rsid w:val="00475E3F"/>
    <w:rsid w:val="0049476D"/>
    <w:rsid w:val="004A32B3"/>
    <w:rsid w:val="004A4383"/>
    <w:rsid w:val="004B5BA0"/>
    <w:rsid w:val="004C6831"/>
    <w:rsid w:val="004F40B3"/>
    <w:rsid w:val="005245D0"/>
    <w:rsid w:val="00534105"/>
    <w:rsid w:val="00584349"/>
    <w:rsid w:val="00591EC6"/>
    <w:rsid w:val="005E6142"/>
    <w:rsid w:val="00644D9E"/>
    <w:rsid w:val="0067108A"/>
    <w:rsid w:val="006F678E"/>
    <w:rsid w:val="006F6B62"/>
    <w:rsid w:val="00713BE2"/>
    <w:rsid w:val="00720322"/>
    <w:rsid w:val="007330DF"/>
    <w:rsid w:val="0075197E"/>
    <w:rsid w:val="00761208"/>
    <w:rsid w:val="007871A3"/>
    <w:rsid w:val="00787765"/>
    <w:rsid w:val="007B40C1"/>
    <w:rsid w:val="007B53EE"/>
    <w:rsid w:val="007D3925"/>
    <w:rsid w:val="007F5402"/>
    <w:rsid w:val="008272F0"/>
    <w:rsid w:val="00844C04"/>
    <w:rsid w:val="00865E81"/>
    <w:rsid w:val="008765E3"/>
    <w:rsid w:val="008801B5"/>
    <w:rsid w:val="008B222D"/>
    <w:rsid w:val="008C79B7"/>
    <w:rsid w:val="009431E3"/>
    <w:rsid w:val="009475F5"/>
    <w:rsid w:val="00966175"/>
    <w:rsid w:val="009717F5"/>
    <w:rsid w:val="009C424C"/>
    <w:rsid w:val="009E09F7"/>
    <w:rsid w:val="009F4832"/>
    <w:rsid w:val="00A340BB"/>
    <w:rsid w:val="00AC30D6"/>
    <w:rsid w:val="00B147E5"/>
    <w:rsid w:val="00B453D7"/>
    <w:rsid w:val="00B47421"/>
    <w:rsid w:val="00B547F5"/>
    <w:rsid w:val="00B84F87"/>
    <w:rsid w:val="00BA2BF4"/>
    <w:rsid w:val="00BF04CB"/>
    <w:rsid w:val="00C00AF7"/>
    <w:rsid w:val="00C044B3"/>
    <w:rsid w:val="00C36C9D"/>
    <w:rsid w:val="00C413FB"/>
    <w:rsid w:val="00C51EDC"/>
    <w:rsid w:val="00C82931"/>
    <w:rsid w:val="00CC7CE4"/>
    <w:rsid w:val="00CE6AAE"/>
    <w:rsid w:val="00CE73B6"/>
    <w:rsid w:val="00CF1A25"/>
    <w:rsid w:val="00CF34EB"/>
    <w:rsid w:val="00D01C3B"/>
    <w:rsid w:val="00D2313B"/>
    <w:rsid w:val="00D47AE6"/>
    <w:rsid w:val="00D50F1E"/>
    <w:rsid w:val="00D6675D"/>
    <w:rsid w:val="00DE20F2"/>
    <w:rsid w:val="00DF357C"/>
    <w:rsid w:val="00E1520D"/>
    <w:rsid w:val="00E17842"/>
    <w:rsid w:val="00E276C4"/>
    <w:rsid w:val="00E65CE8"/>
    <w:rsid w:val="00E74E81"/>
    <w:rsid w:val="00ED1AC0"/>
    <w:rsid w:val="00EE35D3"/>
    <w:rsid w:val="00F3098B"/>
    <w:rsid w:val="00F57746"/>
    <w:rsid w:val="00F67646"/>
    <w:rsid w:val="00F75262"/>
    <w:rsid w:val="00F87681"/>
    <w:rsid w:val="00FA02DB"/>
    <w:rsid w:val="00FA0E90"/>
    <w:rsid w:val="00FD6D77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68C2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0A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0A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0AF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A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AF7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CE73B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7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itka.mikulicova@indprop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76A11335-A8CF-43C5-80A7-40D4F92EC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JUDr. Lenka Midriaková</cp:lastModifiedBy>
  <cp:revision>15</cp:revision>
  <dcterms:created xsi:type="dcterms:W3CDTF">2022-07-22T09:11:00Z</dcterms:created>
  <dcterms:modified xsi:type="dcterms:W3CDTF">2022-09-12T11:41:00Z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