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42647" w14:textId="77777777" w:rsidR="00D710A5" w:rsidRPr="00B75ADC" w:rsidRDefault="002A7595" w:rsidP="004E1544">
      <w:pPr>
        <w:pStyle w:val="Nadpis1"/>
        <w:keepNext w:val="0"/>
        <w:keepLines w:val="0"/>
        <w:spacing w:after="240"/>
        <w:jc w:val="center"/>
        <w:rPr>
          <w:rFonts w:ascii="Times New Roman" w:hAnsi="Times New Roman" w:cs="Times New Roman"/>
          <w:b/>
          <w:color w:val="auto"/>
          <w:sz w:val="24"/>
        </w:rPr>
      </w:pPr>
      <w:r w:rsidRPr="00B75ADC">
        <w:rPr>
          <w:rFonts w:ascii="Times New Roman" w:hAnsi="Times New Roman" w:cs="Times New Roman"/>
          <w:b/>
          <w:color w:val="auto"/>
          <w:sz w:val="24"/>
          <w:lang w:eastAsia="sk-SK"/>
        </w:rPr>
        <w:t>B. Osobitná časť</w:t>
      </w:r>
    </w:p>
    <w:p w14:paraId="2CE8A1E8" w14:textId="42C56066" w:rsidR="00A00CA7" w:rsidRDefault="00A00CA7" w:rsidP="004E1544">
      <w:pPr>
        <w:spacing w:line="240" w:lineRule="auto"/>
        <w:divId w:val="1351685435"/>
        <w:rPr>
          <w:rFonts w:ascii="Times New Roman" w:hAnsi="Times New Roman"/>
          <w:b/>
          <w:bCs/>
          <w:sz w:val="24"/>
          <w:szCs w:val="24"/>
        </w:rPr>
      </w:pPr>
      <w:r>
        <w:rPr>
          <w:rFonts w:ascii="Times New Roman" w:hAnsi="Times New Roman"/>
          <w:b/>
          <w:bCs/>
          <w:sz w:val="24"/>
          <w:szCs w:val="24"/>
        </w:rPr>
        <w:t>K čl. I bodu 1</w:t>
      </w:r>
    </w:p>
    <w:p w14:paraId="2910000C" w14:textId="3673A6EF" w:rsidR="00A00CA7" w:rsidRPr="00A00CA7" w:rsidRDefault="00A00CA7" w:rsidP="004E1544">
      <w:pPr>
        <w:spacing w:line="240" w:lineRule="auto"/>
        <w:jc w:val="both"/>
        <w:divId w:val="1351685435"/>
        <w:rPr>
          <w:rFonts w:ascii="Times New Roman" w:hAnsi="Times New Roman"/>
          <w:bCs/>
          <w:sz w:val="24"/>
          <w:szCs w:val="24"/>
        </w:rPr>
      </w:pPr>
      <w:r>
        <w:rPr>
          <w:rFonts w:ascii="Times New Roman" w:hAnsi="Times New Roman"/>
          <w:bCs/>
          <w:sz w:val="24"/>
          <w:szCs w:val="24"/>
        </w:rPr>
        <w:t>Vypúšťa sa úprava vstupného preverenia, a to preto, že k</w:t>
      </w:r>
      <w:r w:rsidRPr="00A00CA7">
        <w:rPr>
          <w:rFonts w:ascii="Times New Roman" w:hAnsi="Times New Roman"/>
          <w:bCs/>
          <w:sz w:val="24"/>
          <w:szCs w:val="24"/>
        </w:rPr>
        <w:t xml:space="preserve">aždý žiadateľ o registráciu </w:t>
      </w:r>
      <w:r>
        <w:rPr>
          <w:rFonts w:ascii="Times New Roman" w:hAnsi="Times New Roman"/>
          <w:bCs/>
          <w:sz w:val="24"/>
          <w:szCs w:val="24"/>
        </w:rPr>
        <w:t xml:space="preserve">je </w:t>
      </w:r>
      <w:r w:rsidRPr="00A00CA7">
        <w:rPr>
          <w:rFonts w:ascii="Times New Roman" w:hAnsi="Times New Roman"/>
          <w:bCs/>
          <w:sz w:val="24"/>
          <w:szCs w:val="24"/>
        </w:rPr>
        <w:t>povinný mať vykonané vstupné preverenie bez ohľadu na to akú činnosť chce v ekologickej poľnohospodárskej výrobe vykonávať. Žiadatelia však nemusia spĺňať žiadne podmienky, kým nie sú registrovaní v ekologickej poľnohospodárskej výrobe, a preto inšpekčná organizácia nemôže zamietnuť žiadneho žiadateľa. Žiadateľ musí za takéto vstupné preverenie platiť nezávisle od veľkosti svojho pozemku, či má niekoľko árov alebo hektárov. Je to záťaž, ako finančná tak aj byrokratická, hlavne pre malých farmárov, ktorí si toľko výdavkov nemôžu dovoliť, a preto do ekologickej poľnohospodárskej výroby nevstúpia.</w:t>
      </w:r>
    </w:p>
    <w:p w14:paraId="34DD7D63" w14:textId="26EE5A8B"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 xml:space="preserve">K čl. I bodu </w:t>
      </w:r>
      <w:r w:rsidR="00A00CA7">
        <w:rPr>
          <w:rFonts w:ascii="Times New Roman" w:hAnsi="Times New Roman"/>
          <w:b/>
          <w:bCs/>
          <w:sz w:val="24"/>
          <w:szCs w:val="24"/>
        </w:rPr>
        <w:t>2</w:t>
      </w:r>
    </w:p>
    <w:p w14:paraId="302001BA" w14:textId="77777777" w:rsidR="00FF24D2" w:rsidRPr="00B75ADC" w:rsidRDefault="00FF24D2"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Doplnenie kompetencie ministerstva, ktoré sa týka vypracovania a vydania Národného akčného plánu v oblasti ekologickej poľnohospodárskej výroby.</w:t>
      </w:r>
    </w:p>
    <w:p w14:paraId="56EF1057" w14:textId="6B437551"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 xml:space="preserve">K čl. I bodu </w:t>
      </w:r>
      <w:r w:rsidR="00A00CA7">
        <w:rPr>
          <w:rFonts w:ascii="Times New Roman" w:hAnsi="Times New Roman"/>
          <w:b/>
          <w:bCs/>
          <w:sz w:val="24"/>
          <w:szCs w:val="24"/>
        </w:rPr>
        <w:t>3</w:t>
      </w:r>
    </w:p>
    <w:p w14:paraId="2C52B64B" w14:textId="12B6DFCC" w:rsidR="00FF24D2" w:rsidRPr="00B75ADC" w:rsidRDefault="00FF24D2"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Rozšírenie právomoci kontrolného ústavu vykonávať úradné kontroly v oblasti ekologickej poľnohospodárskej výroby tak, aby bol zabezpečený jej výkon aj v prípade, že výkonom úradnej kontroly nebude poverená žiadna inšpekčná organizácia. Právomoc vykonávať úradné kontroly subjektov, ktoré klamlivo označujú svoj produkt za produkt ekologickej poľnohospodárskej výroby ostáva touto zmenou zachovaná.</w:t>
      </w:r>
    </w:p>
    <w:p w14:paraId="0C45B49C" w14:textId="4EB7E1F0" w:rsidR="00FF24D2"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K čl. I bodu 4</w:t>
      </w:r>
    </w:p>
    <w:p w14:paraId="7F63A148" w14:textId="7E94B95A" w:rsidR="00A00CA7" w:rsidRDefault="00A00CA7" w:rsidP="004E1544">
      <w:pPr>
        <w:spacing w:line="240" w:lineRule="auto"/>
        <w:jc w:val="both"/>
        <w:divId w:val="1351685435"/>
        <w:rPr>
          <w:rFonts w:ascii="Times New Roman" w:hAnsi="Times New Roman"/>
          <w:bCs/>
          <w:sz w:val="24"/>
          <w:szCs w:val="24"/>
        </w:rPr>
      </w:pPr>
      <w:r>
        <w:rPr>
          <w:rFonts w:ascii="Times New Roman" w:hAnsi="Times New Roman"/>
          <w:bCs/>
          <w:sz w:val="24"/>
          <w:szCs w:val="24"/>
        </w:rPr>
        <w:t>Legislatívno-technická úprava vzhľadom na vypustenie § 6.</w:t>
      </w:r>
    </w:p>
    <w:p w14:paraId="19802085" w14:textId="77777777" w:rsidR="00955CFC" w:rsidRPr="00B75ADC" w:rsidRDefault="00955CFC"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 xml:space="preserve">K čl. I bodu </w:t>
      </w:r>
      <w:r>
        <w:rPr>
          <w:rFonts w:ascii="Times New Roman" w:hAnsi="Times New Roman"/>
          <w:b/>
          <w:bCs/>
          <w:sz w:val="24"/>
          <w:szCs w:val="24"/>
        </w:rPr>
        <w:t>5</w:t>
      </w:r>
    </w:p>
    <w:p w14:paraId="636C405E" w14:textId="77777777" w:rsidR="00955CFC" w:rsidRPr="00B75ADC" w:rsidRDefault="00955CFC"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Zmena nesprávneho odkazu na čl. 113 nariadenia EÚ 2017/625. Správne má byť čl. 109.</w:t>
      </w:r>
    </w:p>
    <w:p w14:paraId="5F9E3961" w14:textId="1FC3DEAB" w:rsidR="00A00CA7" w:rsidRDefault="00A00CA7"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 xml:space="preserve">K čl. I bodu </w:t>
      </w:r>
      <w:r w:rsidR="00955CFC">
        <w:rPr>
          <w:rFonts w:ascii="Times New Roman" w:hAnsi="Times New Roman"/>
          <w:b/>
          <w:bCs/>
          <w:sz w:val="24"/>
          <w:szCs w:val="24"/>
        </w:rPr>
        <w:t>6</w:t>
      </w:r>
    </w:p>
    <w:p w14:paraId="692E84A9" w14:textId="77777777" w:rsidR="00FF24D2" w:rsidRPr="00B75ADC" w:rsidRDefault="00FF24D2"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Doplnenie ustanovenia o vypracovaní výročnej správy aj na základe podkladov od inšpekčných organizácií, čo v konečnom dôsledku skvalitní výročnú správu, ktorá tak bude reflektovať celú šírku kontrolnej činnosti v oblasti ekologickej poľnohospodárskej činnosti. Súčasne sa dopĺňa a</w:t>
      </w:r>
      <w:r w:rsidR="00B75ADC">
        <w:rPr>
          <w:rFonts w:ascii="Times New Roman" w:hAnsi="Times New Roman"/>
          <w:sz w:val="24"/>
          <w:szCs w:val="24"/>
        </w:rPr>
        <w:t> </w:t>
      </w:r>
      <w:r w:rsidRPr="00B75ADC">
        <w:rPr>
          <w:rFonts w:ascii="Times New Roman" w:hAnsi="Times New Roman"/>
          <w:sz w:val="24"/>
          <w:szCs w:val="24"/>
        </w:rPr>
        <w:t>opravuje</w:t>
      </w:r>
      <w:r w:rsidR="00B75ADC">
        <w:rPr>
          <w:rFonts w:ascii="Times New Roman" w:hAnsi="Times New Roman"/>
          <w:sz w:val="24"/>
          <w:szCs w:val="24"/>
        </w:rPr>
        <w:t xml:space="preserve"> </w:t>
      </w:r>
      <w:r w:rsidRPr="00B75ADC">
        <w:rPr>
          <w:rFonts w:ascii="Times New Roman" w:hAnsi="Times New Roman"/>
          <w:sz w:val="24"/>
          <w:szCs w:val="24"/>
        </w:rPr>
        <w:t>poznámka pod čiarou k odkazu 10, kde je v súčasnom texte chybne namiesto čl. 109 uvedený čl. 113. </w:t>
      </w:r>
    </w:p>
    <w:p w14:paraId="38A425E1" w14:textId="061D01EE"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 xml:space="preserve">K čl. I bodu </w:t>
      </w:r>
      <w:r w:rsidR="00955CFC">
        <w:rPr>
          <w:rFonts w:ascii="Times New Roman" w:hAnsi="Times New Roman"/>
          <w:b/>
          <w:bCs/>
          <w:sz w:val="24"/>
          <w:szCs w:val="24"/>
        </w:rPr>
        <w:t>7</w:t>
      </w:r>
    </w:p>
    <w:p w14:paraId="0C4E0474" w14:textId="77777777" w:rsidR="00FF24D2" w:rsidRPr="00B75ADC" w:rsidRDefault="00FF24D2"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Rozširuje sa vedenie databáz kontrolného ústavu o databázu ekologickej živočíšnej výroby z dôvodu zmeny európskych legislatívnych podmienok. Súčasne sa vypúšťajú ustanovenia, ktoré sú následne zakomponované ako samostatné písmená v rámci kompetencií.</w:t>
      </w:r>
    </w:p>
    <w:p w14:paraId="280D9635" w14:textId="1C74FABC"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 xml:space="preserve">K čl. I bodu </w:t>
      </w:r>
      <w:r w:rsidR="00955CFC">
        <w:rPr>
          <w:rFonts w:ascii="Times New Roman" w:hAnsi="Times New Roman"/>
          <w:b/>
          <w:bCs/>
          <w:sz w:val="24"/>
          <w:szCs w:val="24"/>
        </w:rPr>
        <w:t>8</w:t>
      </w:r>
    </w:p>
    <w:p w14:paraId="2C482E58" w14:textId="77777777" w:rsidR="00FF24D2" w:rsidRPr="00B75ADC" w:rsidRDefault="00FF24D2"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 xml:space="preserve">§ 4 sa dopĺňa písmenami s) až </w:t>
      </w:r>
      <w:proofErr w:type="spellStart"/>
      <w:r w:rsidRPr="00B75ADC">
        <w:rPr>
          <w:rFonts w:ascii="Times New Roman" w:hAnsi="Times New Roman"/>
          <w:sz w:val="24"/>
          <w:szCs w:val="24"/>
        </w:rPr>
        <w:t>aa</w:t>
      </w:r>
      <w:proofErr w:type="spellEnd"/>
      <w:r w:rsidRPr="00B75ADC">
        <w:rPr>
          <w:rFonts w:ascii="Times New Roman" w:hAnsi="Times New Roman"/>
          <w:sz w:val="24"/>
          <w:szCs w:val="24"/>
        </w:rPr>
        <w:t xml:space="preserve">) ustanovujúcimi právomoci kontrolného ústavu ako sú tvorba a zverejnenie katalógu porušení opatrení v rámci kontrolnej činnosti a ich klasifikáciu, nariadenie alebo zrušenie opatrení, uloženie sankcií za priestupky a iné správne delikty, určenie, pozastavenie alebo zrušenie hraničných kontrolných staníc, určenie, pozastavenie alebo zrušenie činnosť miesta </w:t>
      </w:r>
      <w:r w:rsidRPr="00B75ADC">
        <w:rPr>
          <w:rFonts w:ascii="Times New Roman" w:hAnsi="Times New Roman"/>
          <w:sz w:val="24"/>
          <w:szCs w:val="24"/>
        </w:rPr>
        <w:lastRenderedPageBreak/>
        <w:t>prepustenia do voľného obehu, delegovanie na inšpekčnú organizáciu oprávnenie ukladať, meniť a rušiť opatrenia a nakoniec sa úprava zaoberá aj výkonom kontroly zásielok dovozu produktov z ekologickej poľnohospodárskej výroby alebo z konverzie z tretích krajín. Cieľom tejto úpravy je, že sa kontrolnému ústavu udeľuje právomoc nariaďovať promptné opatrenia najmä s cieľom zabránenia protiprávneho konania, podľa doterajšej praxe ako napríklad použitia klamlivej informácie o tom, že poľnohospodársky produkt alebo potravina uvádzaná na trh pochádza z ekologickej poľnohospodárskej výroby. Ďalej sa v súvislosti s  prijatím delegovaného nariadenia Komisie (EÚ) 2021/2305, ktorým sa dopĺňa nariadenie Európskeho parlamentu a Rady (EÚ) 2017/625 o pravidlá týkajúce sa toho, v ktorých prípadoch a za akých podmienok sú produkty ekologickej poľnohospodárskej výroby a produkty z konverzie oslobodené od úradných kontrol na hraničných kontrolných staniciach, ako aj o pravidlá týkajúce sa miesta úradných kontrol takýchto produktov, a ktorým sa menia delegované nariadenia Komisie (EÚ) 2019/2123 a (EÚ) 2019/2124; v zmysle splnomocňovacích ustanovení nariadenia (EÚ) 2018/848 o ekologickej poľnohospodárskej výrobe a označovaní produktov ekologickej poľnohospodárskej výroby v oblasti dovozu produktov ekologickej poľnohospodárskej výroby a</w:t>
      </w:r>
      <w:r w:rsidR="00B75ADC">
        <w:rPr>
          <w:rFonts w:ascii="Times New Roman" w:hAnsi="Times New Roman"/>
          <w:sz w:val="24"/>
          <w:szCs w:val="24"/>
        </w:rPr>
        <w:t> </w:t>
      </w:r>
      <w:r w:rsidRPr="00B75ADC">
        <w:rPr>
          <w:rFonts w:ascii="Times New Roman" w:hAnsi="Times New Roman"/>
          <w:sz w:val="24"/>
          <w:szCs w:val="24"/>
        </w:rPr>
        <w:t>produktov</w:t>
      </w:r>
      <w:r w:rsidR="00B75ADC">
        <w:rPr>
          <w:rFonts w:ascii="Times New Roman" w:hAnsi="Times New Roman"/>
          <w:sz w:val="24"/>
          <w:szCs w:val="24"/>
        </w:rPr>
        <w:t xml:space="preserve"> </w:t>
      </w:r>
      <w:r w:rsidRPr="00B75ADC">
        <w:rPr>
          <w:rFonts w:ascii="Times New Roman" w:hAnsi="Times New Roman"/>
          <w:sz w:val="24"/>
          <w:szCs w:val="24"/>
        </w:rPr>
        <w:t>z konverzie z tretích krajín do Európskej únie upravujú právomoci určenia hraničných kontrolných staníc, pozastavenia ich činností alebo ich zrušenia v prípade nedodržania minimálnych požiadaviek, určenia miest prepustenia do voľného obehu a súvisiace informačné povinnosti kontrolného ústavu voči Európskej komisii. Ustanovuje sa povinnosť inšpektorov kontrolného ústavu vykonávať úradnú kontrolu dovozu produktov ekologickej poľnohospodárskej výroby alebo produktov z konverzie z tretích krajín do EÚ na notifikovaných hraničných kontrolných staniciach. Táto úradná kontrola pozostáva z dokladovej kontroly, kontroly identity a na základe analýzy rizika odoberania vzoriek z tovarov pre následné akreditované analytické  stanovenie. Tieto kroky sa pre jednotlivé zásielky s príslušným certifikátom o inšpekcii (COI) vydaným oprávnenou inšpekčnou organizáciou v tretej krajine zaznamenávajú v Obchodnom kontrolnom a expertnom systéme (TRACES). Účinnosť týchto delegovaných nariadení Komisie v oblasti dovozu do EÚ je v súlade s účinnosťou rámcového nariadenia (EÚ) 2018/848 od 1. januára 2022. Dopĺňa sa povinnosť kontrolného ústavu podieľať sa na vypracovávaní Národného akčného plánu pre oblasť ekologickej poľnohospodárskej výroby.</w:t>
      </w:r>
    </w:p>
    <w:p w14:paraId="6826BD8F" w14:textId="1BE3AA5A"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 xml:space="preserve">K čl. I bodu </w:t>
      </w:r>
      <w:r w:rsidR="00955CFC">
        <w:rPr>
          <w:rFonts w:ascii="Times New Roman" w:hAnsi="Times New Roman"/>
          <w:b/>
          <w:bCs/>
          <w:sz w:val="24"/>
          <w:szCs w:val="24"/>
        </w:rPr>
        <w:t>9</w:t>
      </w:r>
    </w:p>
    <w:p w14:paraId="3142FDC1" w14:textId="78BCBBA8" w:rsidR="00FF24D2" w:rsidRPr="00B75ADC" w:rsidRDefault="00FF24D2"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Zavádza sa druh činnosti „príprava“ z dôvodu vymedzenia týchto pojmov predmetných činností na úrovni EÚ.</w:t>
      </w:r>
      <w:r w:rsidR="00FA4329">
        <w:rPr>
          <w:rFonts w:ascii="Times New Roman" w:hAnsi="Times New Roman"/>
          <w:sz w:val="24"/>
          <w:szCs w:val="24"/>
        </w:rPr>
        <w:t xml:space="preserve"> Európsky predpis určuje, ktoré dokumenty sa musia ukladať </w:t>
      </w:r>
      <w:r w:rsidR="00FA4329" w:rsidRPr="00FA4329">
        <w:rPr>
          <w:rFonts w:ascii="Times New Roman" w:hAnsi="Times New Roman"/>
          <w:sz w:val="24"/>
          <w:szCs w:val="24"/>
        </w:rPr>
        <w:t>na účely systému vnútorných kontrol (ICS)</w:t>
      </w:r>
      <w:r w:rsidR="00FA4329">
        <w:rPr>
          <w:rFonts w:ascii="Times New Roman" w:hAnsi="Times New Roman"/>
          <w:sz w:val="24"/>
          <w:szCs w:val="24"/>
        </w:rPr>
        <w:t xml:space="preserve"> a v tomto kontexte ide o </w:t>
      </w:r>
      <w:r w:rsidR="00FA4329" w:rsidRPr="00FA4329">
        <w:rPr>
          <w:rFonts w:ascii="Times New Roman" w:hAnsi="Times New Roman"/>
          <w:sz w:val="24"/>
          <w:szCs w:val="24"/>
        </w:rPr>
        <w:t xml:space="preserve">záznamy o </w:t>
      </w:r>
      <w:proofErr w:type="spellStart"/>
      <w:r w:rsidR="00FA4329" w:rsidRPr="00FA4329">
        <w:rPr>
          <w:rFonts w:ascii="Times New Roman" w:hAnsi="Times New Roman"/>
          <w:sz w:val="24"/>
          <w:szCs w:val="24"/>
        </w:rPr>
        <w:t>vysledovateľnosti</w:t>
      </w:r>
      <w:proofErr w:type="spellEnd"/>
      <w:r w:rsidR="00FA4329" w:rsidRPr="00FA4329">
        <w:rPr>
          <w:rFonts w:ascii="Times New Roman" w:hAnsi="Times New Roman"/>
          <w:sz w:val="24"/>
          <w:szCs w:val="24"/>
        </w:rPr>
        <w:t xml:space="preserve"> vrátane informácií o</w:t>
      </w:r>
      <w:r w:rsidR="00FA4329">
        <w:rPr>
          <w:rFonts w:ascii="Times New Roman" w:hAnsi="Times New Roman"/>
          <w:sz w:val="24"/>
          <w:szCs w:val="24"/>
        </w:rPr>
        <w:t> </w:t>
      </w:r>
      <w:r w:rsidR="00FA4329" w:rsidRPr="00FA4329">
        <w:rPr>
          <w:rFonts w:ascii="Times New Roman" w:hAnsi="Times New Roman"/>
          <w:sz w:val="24"/>
          <w:szCs w:val="24"/>
        </w:rPr>
        <w:t>množstvách</w:t>
      </w:r>
      <w:r w:rsidR="00FA4329">
        <w:rPr>
          <w:rFonts w:ascii="Times New Roman" w:hAnsi="Times New Roman"/>
          <w:sz w:val="24"/>
          <w:szCs w:val="24"/>
        </w:rPr>
        <w:t xml:space="preserve"> z hľadiska prípravy výrobkov ekologickej poľnohospodárskej výroby.</w:t>
      </w:r>
    </w:p>
    <w:p w14:paraId="720D90AE" w14:textId="1C16E021"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 xml:space="preserve">K čl. I bodu </w:t>
      </w:r>
      <w:r w:rsidR="00955CFC">
        <w:rPr>
          <w:rFonts w:ascii="Times New Roman" w:hAnsi="Times New Roman"/>
          <w:b/>
          <w:bCs/>
          <w:sz w:val="24"/>
          <w:szCs w:val="24"/>
        </w:rPr>
        <w:t>10</w:t>
      </w:r>
    </w:p>
    <w:p w14:paraId="0D744C90" w14:textId="27A8CA3E" w:rsidR="00FF24D2" w:rsidRPr="00B75ADC" w:rsidRDefault="00FF24D2"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Zavádza sa druh činnosti „umiestnenie na trh alebo distribúcia“ z dôvodu vymedzenia týchto pojmov predmetných činností na úrovni EÚ.</w:t>
      </w:r>
      <w:r w:rsidR="00FA4329">
        <w:rPr>
          <w:rFonts w:ascii="Times New Roman" w:hAnsi="Times New Roman"/>
          <w:sz w:val="24"/>
          <w:szCs w:val="24"/>
        </w:rPr>
        <w:t xml:space="preserve"> Európsky predpis určuje, ktoré dokumenty sa musia ukladať </w:t>
      </w:r>
      <w:r w:rsidR="00FA4329" w:rsidRPr="00FA4329">
        <w:rPr>
          <w:rFonts w:ascii="Times New Roman" w:hAnsi="Times New Roman"/>
          <w:sz w:val="24"/>
          <w:szCs w:val="24"/>
        </w:rPr>
        <w:t>na účely systému vnútorných kontrol (ICS)</w:t>
      </w:r>
      <w:r w:rsidR="00FA4329">
        <w:rPr>
          <w:rFonts w:ascii="Times New Roman" w:hAnsi="Times New Roman"/>
          <w:sz w:val="24"/>
          <w:szCs w:val="24"/>
        </w:rPr>
        <w:t xml:space="preserve"> a v tomto kontexte ide o </w:t>
      </w:r>
      <w:r w:rsidR="00FA4329" w:rsidRPr="00FA4329">
        <w:rPr>
          <w:rFonts w:ascii="Times New Roman" w:hAnsi="Times New Roman"/>
          <w:sz w:val="24"/>
          <w:szCs w:val="24"/>
        </w:rPr>
        <w:t>záznamy o</w:t>
      </w:r>
      <w:r w:rsidR="00FA4329">
        <w:rPr>
          <w:rFonts w:ascii="Times New Roman" w:hAnsi="Times New Roman"/>
          <w:sz w:val="24"/>
          <w:szCs w:val="24"/>
        </w:rPr>
        <w:t> </w:t>
      </w:r>
      <w:proofErr w:type="spellStart"/>
      <w:r w:rsidR="00FA4329" w:rsidRPr="00FA4329">
        <w:rPr>
          <w:rFonts w:ascii="Times New Roman" w:hAnsi="Times New Roman"/>
          <w:sz w:val="24"/>
          <w:szCs w:val="24"/>
        </w:rPr>
        <w:t>vysledovateľnosti</w:t>
      </w:r>
      <w:proofErr w:type="spellEnd"/>
      <w:r w:rsidR="00FA4329">
        <w:rPr>
          <w:rFonts w:ascii="Times New Roman" w:hAnsi="Times New Roman"/>
          <w:sz w:val="24"/>
          <w:szCs w:val="24"/>
        </w:rPr>
        <w:t xml:space="preserve"> </w:t>
      </w:r>
      <w:r w:rsidR="00FA4329" w:rsidRPr="00FA4329">
        <w:rPr>
          <w:rFonts w:ascii="Times New Roman" w:hAnsi="Times New Roman"/>
          <w:sz w:val="24"/>
          <w:szCs w:val="24"/>
        </w:rPr>
        <w:t>vrátane informácií o</w:t>
      </w:r>
      <w:r w:rsidR="00FA4329">
        <w:rPr>
          <w:rFonts w:ascii="Times New Roman" w:hAnsi="Times New Roman"/>
          <w:sz w:val="24"/>
          <w:szCs w:val="24"/>
        </w:rPr>
        <w:t> </w:t>
      </w:r>
      <w:r w:rsidR="00FA4329" w:rsidRPr="00FA4329">
        <w:rPr>
          <w:rFonts w:ascii="Times New Roman" w:hAnsi="Times New Roman"/>
          <w:sz w:val="24"/>
          <w:szCs w:val="24"/>
        </w:rPr>
        <w:t>množstvách</w:t>
      </w:r>
      <w:r w:rsidR="00FA4329">
        <w:rPr>
          <w:rFonts w:ascii="Times New Roman" w:hAnsi="Times New Roman"/>
          <w:sz w:val="24"/>
          <w:szCs w:val="24"/>
        </w:rPr>
        <w:t xml:space="preserve"> z hľadiska </w:t>
      </w:r>
      <w:r w:rsidR="00FA4329" w:rsidRPr="00FA4329">
        <w:rPr>
          <w:rFonts w:ascii="Times New Roman" w:hAnsi="Times New Roman"/>
          <w:sz w:val="24"/>
          <w:szCs w:val="24"/>
        </w:rPr>
        <w:t>umiestneni</w:t>
      </w:r>
      <w:r w:rsidR="00FA4329">
        <w:rPr>
          <w:rFonts w:ascii="Times New Roman" w:hAnsi="Times New Roman"/>
          <w:sz w:val="24"/>
          <w:szCs w:val="24"/>
        </w:rPr>
        <w:t>a</w:t>
      </w:r>
      <w:r w:rsidR="00FA4329" w:rsidRPr="00FA4329">
        <w:rPr>
          <w:rFonts w:ascii="Times New Roman" w:hAnsi="Times New Roman"/>
          <w:sz w:val="24"/>
          <w:szCs w:val="24"/>
        </w:rPr>
        <w:t xml:space="preserve"> na trh alebo distribúci</w:t>
      </w:r>
      <w:r w:rsidR="00FA4329">
        <w:rPr>
          <w:rFonts w:ascii="Times New Roman" w:hAnsi="Times New Roman"/>
          <w:sz w:val="24"/>
          <w:szCs w:val="24"/>
        </w:rPr>
        <w:t>e výrobkov ekologickej poľnohospodárskej výroby.</w:t>
      </w:r>
    </w:p>
    <w:p w14:paraId="41A9F2C6" w14:textId="27DE8FA0"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 xml:space="preserve">K čl. I bodu </w:t>
      </w:r>
      <w:r w:rsidR="00955CFC">
        <w:rPr>
          <w:rFonts w:ascii="Times New Roman" w:hAnsi="Times New Roman"/>
          <w:b/>
          <w:bCs/>
          <w:sz w:val="24"/>
          <w:szCs w:val="24"/>
        </w:rPr>
        <w:t>11</w:t>
      </w:r>
    </w:p>
    <w:p w14:paraId="2FD37431" w14:textId="77777777" w:rsidR="00FF24D2" w:rsidRPr="00B75ADC" w:rsidRDefault="00FF24D2"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Vypúšťajú sa údaje o inšpekčnej organizácii a sú nahradené údajom o kóde inšpekčnej organizácie; predmetné údaje sú už uvedené v registri inšpekčných organizácií pod príslušným kódom inšpekčnej organizácie.</w:t>
      </w:r>
    </w:p>
    <w:p w14:paraId="664BB2CB" w14:textId="77777777" w:rsidR="005B036B" w:rsidRDefault="005B036B" w:rsidP="004E1544">
      <w:pPr>
        <w:spacing w:line="240" w:lineRule="auto"/>
        <w:divId w:val="1351685435"/>
        <w:rPr>
          <w:rFonts w:ascii="Times New Roman" w:hAnsi="Times New Roman"/>
          <w:b/>
          <w:bCs/>
          <w:sz w:val="24"/>
          <w:szCs w:val="24"/>
        </w:rPr>
      </w:pPr>
    </w:p>
    <w:p w14:paraId="5E1D429B" w14:textId="4536E714"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lastRenderedPageBreak/>
        <w:t>K čl. I bodu 1</w:t>
      </w:r>
      <w:r w:rsidR="00955CFC">
        <w:rPr>
          <w:rFonts w:ascii="Times New Roman" w:hAnsi="Times New Roman"/>
          <w:b/>
          <w:bCs/>
          <w:sz w:val="24"/>
          <w:szCs w:val="24"/>
        </w:rPr>
        <w:t>2</w:t>
      </w:r>
    </w:p>
    <w:p w14:paraId="2391271A" w14:textId="77777777" w:rsidR="0079715C" w:rsidRPr="00B75ADC" w:rsidRDefault="0079715C"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V registri prevádzkovateľov ekologickej poľnohospodárskej výroby sa vypúšťa údaj o dátume registrácie, keďže potrebným údajom pre inšpekčné organizácie ako aj pre orgány štátnej správy v oblasti ekologickej poľnohospodárskej výroby je dátum zápisu činnosti.</w:t>
      </w:r>
    </w:p>
    <w:p w14:paraId="1295CE6A" w14:textId="14BC8ED2"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K čl. I bodu 1</w:t>
      </w:r>
      <w:r w:rsidR="00955CFC">
        <w:rPr>
          <w:rFonts w:ascii="Times New Roman" w:hAnsi="Times New Roman"/>
          <w:b/>
          <w:bCs/>
          <w:sz w:val="24"/>
          <w:szCs w:val="24"/>
        </w:rPr>
        <w:t>3</w:t>
      </w:r>
    </w:p>
    <w:p w14:paraId="181C744E" w14:textId="77777777" w:rsidR="0079715C" w:rsidRPr="00B75ADC" w:rsidRDefault="0079715C"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Legislatívno-technická úprava odkazového aparátu.</w:t>
      </w:r>
    </w:p>
    <w:p w14:paraId="16A685DE" w14:textId="79A42E33"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K čl. I bodu 1</w:t>
      </w:r>
      <w:r w:rsidR="00955CFC">
        <w:rPr>
          <w:rFonts w:ascii="Times New Roman" w:hAnsi="Times New Roman"/>
          <w:b/>
          <w:bCs/>
          <w:sz w:val="24"/>
          <w:szCs w:val="24"/>
        </w:rPr>
        <w:t>4</w:t>
      </w:r>
    </w:p>
    <w:p w14:paraId="0D6A4B9A" w14:textId="77777777" w:rsidR="00FF24D2" w:rsidRPr="00B75ADC" w:rsidRDefault="0079715C"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Legislatívno</w:t>
      </w:r>
      <w:r w:rsidR="00FF24D2" w:rsidRPr="00B75ADC">
        <w:rPr>
          <w:rFonts w:ascii="Times New Roman" w:hAnsi="Times New Roman"/>
          <w:sz w:val="24"/>
          <w:szCs w:val="24"/>
        </w:rPr>
        <w:t xml:space="preserve">-technická úprava </w:t>
      </w:r>
      <w:r w:rsidRPr="00B75ADC">
        <w:rPr>
          <w:rFonts w:ascii="Times New Roman" w:hAnsi="Times New Roman"/>
          <w:sz w:val="24"/>
          <w:szCs w:val="24"/>
        </w:rPr>
        <w:t>vzhľadom</w:t>
      </w:r>
      <w:r w:rsidR="00FF24D2" w:rsidRPr="00B75ADC">
        <w:rPr>
          <w:rFonts w:ascii="Times New Roman" w:hAnsi="Times New Roman"/>
          <w:sz w:val="24"/>
          <w:szCs w:val="24"/>
        </w:rPr>
        <w:t xml:space="preserve"> na to, že kontrolný ústav už nebude vydávať osvedčenie o výmaze, ale rozhodnutie o výmaze prevádzkovateľa z registra prevádzkovateľov.</w:t>
      </w:r>
    </w:p>
    <w:p w14:paraId="41E2FE07" w14:textId="31916650" w:rsidR="00B65F46" w:rsidRPr="00B75ADC" w:rsidRDefault="00B65F46"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K čl. I bodu 1</w:t>
      </w:r>
      <w:r w:rsidR="00955CFC">
        <w:rPr>
          <w:rFonts w:ascii="Times New Roman" w:hAnsi="Times New Roman"/>
          <w:b/>
          <w:bCs/>
          <w:sz w:val="24"/>
          <w:szCs w:val="24"/>
        </w:rPr>
        <w:t>5</w:t>
      </w:r>
    </w:p>
    <w:p w14:paraId="3C383D64" w14:textId="77777777" w:rsidR="00B65F46" w:rsidRPr="00B75ADC" w:rsidRDefault="00B65F46" w:rsidP="004E1544">
      <w:pPr>
        <w:spacing w:line="240" w:lineRule="auto"/>
        <w:divId w:val="1351685435"/>
        <w:rPr>
          <w:rFonts w:ascii="Times New Roman" w:hAnsi="Times New Roman"/>
          <w:bCs/>
          <w:sz w:val="24"/>
          <w:szCs w:val="24"/>
        </w:rPr>
      </w:pPr>
      <w:r w:rsidRPr="00B75ADC">
        <w:rPr>
          <w:rFonts w:ascii="Times New Roman" w:hAnsi="Times New Roman"/>
          <w:bCs/>
          <w:sz w:val="24"/>
          <w:szCs w:val="24"/>
        </w:rPr>
        <w:t>Legislatívno-technická úprava ustanovenia o dobe platnosti v registri prevádzkovateľov.</w:t>
      </w:r>
    </w:p>
    <w:p w14:paraId="6641A4FF" w14:textId="128C4DB8"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K čl. I bodu 1</w:t>
      </w:r>
      <w:r w:rsidR="00955CFC">
        <w:rPr>
          <w:rFonts w:ascii="Times New Roman" w:hAnsi="Times New Roman"/>
          <w:b/>
          <w:bCs/>
          <w:sz w:val="24"/>
          <w:szCs w:val="24"/>
        </w:rPr>
        <w:t>6</w:t>
      </w:r>
    </w:p>
    <w:p w14:paraId="7F63C78A" w14:textId="041CA5BB" w:rsidR="00FF24D2" w:rsidRPr="00B75ADC" w:rsidRDefault="00955CFC" w:rsidP="004E1544">
      <w:pPr>
        <w:spacing w:line="240" w:lineRule="auto"/>
        <w:jc w:val="both"/>
        <w:divId w:val="1351685435"/>
        <w:rPr>
          <w:rFonts w:ascii="Times New Roman" w:hAnsi="Times New Roman"/>
          <w:sz w:val="24"/>
          <w:szCs w:val="24"/>
        </w:rPr>
      </w:pPr>
      <w:r w:rsidRPr="00955CFC">
        <w:rPr>
          <w:rFonts w:ascii="Times New Roman" w:hAnsi="Times New Roman"/>
          <w:sz w:val="24"/>
          <w:szCs w:val="24"/>
        </w:rPr>
        <w:t>Vypúšťa sa úprava vstupného preverenia, a to preto, že každý žiadateľ o registráciu je povinný mať vykonané vstupné preverenie bez ohľadu na to akú činnosť chce v ekologickej poľnohospodárskej výrobe vykonávať. Žiadatelia však nemusia spĺňať žiadne podmienky, kým nie sú registrovaní v ekologickej poľnohospodárskej výrobe, a preto inšpekčná organizácia nemôže zamietnuť žiadneho žiadateľa. Žiadateľ musí za takéto vstupné preverenie platiť nezávisle od veľkosti svojho pozemku, či má niekoľko árov alebo hektárov. Je to záťaž, ako finančná tak aj byrokratická, hlavne pre malých farmárov, ktorí si toľko výdavkov nemôžu dovoliť, a preto do ekologickej poľnohospodárskej výroby nevstúpia.</w:t>
      </w:r>
    </w:p>
    <w:p w14:paraId="61AE0CAB" w14:textId="7E31EC3C" w:rsidR="00955CFC" w:rsidRPr="00B75ADC" w:rsidRDefault="00955CFC"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K čl. I bodu 1</w:t>
      </w:r>
      <w:r>
        <w:rPr>
          <w:rFonts w:ascii="Times New Roman" w:hAnsi="Times New Roman"/>
          <w:b/>
          <w:bCs/>
          <w:sz w:val="24"/>
          <w:szCs w:val="24"/>
        </w:rPr>
        <w:t>7</w:t>
      </w:r>
    </w:p>
    <w:p w14:paraId="6D28F4D4" w14:textId="54F02072" w:rsidR="00955CFC" w:rsidRPr="00B75ADC" w:rsidRDefault="00955CFC" w:rsidP="004E1544">
      <w:pPr>
        <w:spacing w:line="240" w:lineRule="auto"/>
        <w:divId w:val="1351685435"/>
        <w:rPr>
          <w:rFonts w:ascii="Times New Roman" w:hAnsi="Times New Roman"/>
          <w:bCs/>
          <w:sz w:val="24"/>
          <w:szCs w:val="24"/>
        </w:rPr>
      </w:pPr>
      <w:r w:rsidRPr="00B75ADC">
        <w:rPr>
          <w:rFonts w:ascii="Times New Roman" w:hAnsi="Times New Roman"/>
          <w:bCs/>
          <w:sz w:val="24"/>
          <w:szCs w:val="24"/>
        </w:rPr>
        <w:t xml:space="preserve">Legislatívno-technická úprava </w:t>
      </w:r>
      <w:r>
        <w:rPr>
          <w:rFonts w:ascii="Times New Roman" w:hAnsi="Times New Roman"/>
          <w:bCs/>
          <w:sz w:val="24"/>
          <w:szCs w:val="24"/>
        </w:rPr>
        <w:t xml:space="preserve">odseku 1 na základe </w:t>
      </w:r>
      <w:r w:rsidR="003F6544">
        <w:rPr>
          <w:rFonts w:ascii="Times New Roman" w:hAnsi="Times New Roman"/>
          <w:bCs/>
          <w:sz w:val="24"/>
          <w:szCs w:val="24"/>
        </w:rPr>
        <w:t>vypustenia § 6 sa presúva definícia žiadateľa do § 7 ods. 1.</w:t>
      </w:r>
    </w:p>
    <w:p w14:paraId="1FDBC2A6" w14:textId="4AEDAF09"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K čl. I</w:t>
      </w:r>
      <w:r w:rsidR="00B65F46" w:rsidRPr="00B75ADC">
        <w:rPr>
          <w:rFonts w:ascii="Times New Roman" w:hAnsi="Times New Roman"/>
          <w:b/>
          <w:bCs/>
          <w:sz w:val="24"/>
          <w:szCs w:val="24"/>
        </w:rPr>
        <w:t> </w:t>
      </w:r>
      <w:r w:rsidRPr="00B75ADC">
        <w:rPr>
          <w:rFonts w:ascii="Times New Roman" w:hAnsi="Times New Roman"/>
          <w:b/>
          <w:bCs/>
          <w:sz w:val="24"/>
          <w:szCs w:val="24"/>
        </w:rPr>
        <w:t>bod</w:t>
      </w:r>
      <w:r w:rsidR="00B65F46" w:rsidRPr="00B75ADC">
        <w:rPr>
          <w:rFonts w:ascii="Times New Roman" w:hAnsi="Times New Roman"/>
          <w:b/>
          <w:bCs/>
          <w:sz w:val="24"/>
          <w:szCs w:val="24"/>
        </w:rPr>
        <w:t>om 1</w:t>
      </w:r>
      <w:r w:rsidR="00955CFC">
        <w:rPr>
          <w:rFonts w:ascii="Times New Roman" w:hAnsi="Times New Roman"/>
          <w:b/>
          <w:bCs/>
          <w:sz w:val="24"/>
          <w:szCs w:val="24"/>
        </w:rPr>
        <w:t>8</w:t>
      </w:r>
      <w:r w:rsidR="00B65F46" w:rsidRPr="00B75ADC">
        <w:rPr>
          <w:rFonts w:ascii="Times New Roman" w:hAnsi="Times New Roman"/>
          <w:b/>
          <w:bCs/>
          <w:sz w:val="24"/>
          <w:szCs w:val="24"/>
        </w:rPr>
        <w:t xml:space="preserve"> a 1</w:t>
      </w:r>
      <w:r w:rsidR="00955CFC">
        <w:rPr>
          <w:rFonts w:ascii="Times New Roman" w:hAnsi="Times New Roman"/>
          <w:b/>
          <w:bCs/>
          <w:sz w:val="24"/>
          <w:szCs w:val="24"/>
        </w:rPr>
        <w:t>9</w:t>
      </w:r>
    </w:p>
    <w:p w14:paraId="4CC70F21" w14:textId="02348F99" w:rsidR="00FF24D2" w:rsidRPr="00B75ADC" w:rsidRDefault="00B65F46"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Legislatívno-technická úprava odkazového aparátu</w:t>
      </w:r>
      <w:r w:rsidR="003F6544">
        <w:rPr>
          <w:rFonts w:ascii="Times New Roman" w:hAnsi="Times New Roman"/>
          <w:sz w:val="24"/>
          <w:szCs w:val="24"/>
        </w:rPr>
        <w:t xml:space="preserve"> a tiež úprava vzhľadom na vypustenie § 6.</w:t>
      </w:r>
    </w:p>
    <w:p w14:paraId="0B9C4101" w14:textId="1C0B33D8"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 xml:space="preserve">K čl. I bodu </w:t>
      </w:r>
      <w:r w:rsidR="003F6544">
        <w:rPr>
          <w:rFonts w:ascii="Times New Roman" w:hAnsi="Times New Roman"/>
          <w:b/>
          <w:bCs/>
          <w:sz w:val="24"/>
          <w:szCs w:val="24"/>
        </w:rPr>
        <w:t>20</w:t>
      </w:r>
    </w:p>
    <w:p w14:paraId="047678F1" w14:textId="77777777" w:rsidR="00FF24D2" w:rsidRPr="00B75ADC" w:rsidRDefault="00FF24D2"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Z dôvodu kontroly dodržiavania princípov ekologickej poľnohospodárskej výroby inšpekčnou organizáciou sa do § 8 ods. 2 zákona dopĺňa aj zmena alebo doplnenie nového miesta výkonu činnosti prevádzkovateľa, ktorú zapíše kontrolný ústav do registra prevádzkovateľov až po úspešnom výsledku vykonania vstupného preverenia inšpekčnou organizáciou.</w:t>
      </w:r>
    </w:p>
    <w:p w14:paraId="500A6428" w14:textId="3CFEA08D" w:rsidR="00FF24D2"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 xml:space="preserve">K čl. I bodu </w:t>
      </w:r>
      <w:r w:rsidR="00732B8B" w:rsidRPr="00B75ADC">
        <w:rPr>
          <w:rFonts w:ascii="Times New Roman" w:hAnsi="Times New Roman"/>
          <w:b/>
          <w:bCs/>
          <w:sz w:val="24"/>
          <w:szCs w:val="24"/>
        </w:rPr>
        <w:t>2</w:t>
      </w:r>
      <w:r w:rsidR="003F6544">
        <w:rPr>
          <w:rFonts w:ascii="Times New Roman" w:hAnsi="Times New Roman"/>
          <w:b/>
          <w:bCs/>
          <w:sz w:val="24"/>
          <w:szCs w:val="24"/>
        </w:rPr>
        <w:t>1</w:t>
      </w:r>
    </w:p>
    <w:p w14:paraId="68BB8F27" w14:textId="0261A15E" w:rsidR="003F6544" w:rsidRDefault="003F6544" w:rsidP="004E1544">
      <w:pPr>
        <w:spacing w:line="240" w:lineRule="auto"/>
        <w:jc w:val="both"/>
        <w:divId w:val="1351685435"/>
        <w:rPr>
          <w:rFonts w:ascii="Times New Roman" w:hAnsi="Times New Roman"/>
          <w:bCs/>
          <w:sz w:val="24"/>
          <w:szCs w:val="24"/>
        </w:rPr>
      </w:pPr>
      <w:r>
        <w:rPr>
          <w:rFonts w:ascii="Times New Roman" w:hAnsi="Times New Roman"/>
          <w:bCs/>
          <w:sz w:val="24"/>
          <w:szCs w:val="24"/>
        </w:rPr>
        <w:t>Legislatívno-technická úprava vypustenie odsekov 3 a</w:t>
      </w:r>
      <w:r w:rsidR="007018A5">
        <w:rPr>
          <w:rFonts w:ascii="Times New Roman" w:hAnsi="Times New Roman"/>
          <w:bCs/>
          <w:sz w:val="24"/>
          <w:szCs w:val="24"/>
        </w:rPr>
        <w:t> </w:t>
      </w:r>
      <w:r>
        <w:rPr>
          <w:rFonts w:ascii="Times New Roman" w:hAnsi="Times New Roman"/>
          <w:bCs/>
          <w:sz w:val="24"/>
          <w:szCs w:val="24"/>
        </w:rPr>
        <w:t>4</w:t>
      </w:r>
      <w:r w:rsidR="007018A5">
        <w:rPr>
          <w:rFonts w:ascii="Times New Roman" w:hAnsi="Times New Roman"/>
          <w:bCs/>
          <w:sz w:val="24"/>
          <w:szCs w:val="24"/>
        </w:rPr>
        <w:t>, ktoré pri zmene registrácie upravovali podmienku prvotného preverenia na uskutočnenie zmien</w:t>
      </w:r>
      <w:r>
        <w:rPr>
          <w:rFonts w:ascii="Times New Roman" w:hAnsi="Times New Roman"/>
          <w:bCs/>
          <w:sz w:val="24"/>
          <w:szCs w:val="24"/>
        </w:rPr>
        <w:t>.</w:t>
      </w:r>
    </w:p>
    <w:p w14:paraId="56B14346" w14:textId="3BBEC034" w:rsidR="003F6544" w:rsidRPr="00B75ADC" w:rsidRDefault="003F6544"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K čl. I bodu 2</w:t>
      </w:r>
      <w:r>
        <w:rPr>
          <w:rFonts w:ascii="Times New Roman" w:hAnsi="Times New Roman"/>
          <w:b/>
          <w:bCs/>
          <w:sz w:val="24"/>
          <w:szCs w:val="24"/>
        </w:rPr>
        <w:t>2</w:t>
      </w:r>
    </w:p>
    <w:p w14:paraId="462C5D7E" w14:textId="77777777" w:rsidR="003F6544" w:rsidRPr="00B75ADC" w:rsidRDefault="003F6544"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Legislatívno-technická úprava odkazového aparátu.</w:t>
      </w:r>
    </w:p>
    <w:p w14:paraId="55B11338" w14:textId="77777777" w:rsidR="005B036B" w:rsidRDefault="005B036B" w:rsidP="004E1544">
      <w:pPr>
        <w:spacing w:line="240" w:lineRule="auto"/>
        <w:jc w:val="both"/>
        <w:divId w:val="1351685435"/>
        <w:rPr>
          <w:rFonts w:ascii="Times New Roman" w:hAnsi="Times New Roman"/>
          <w:b/>
          <w:bCs/>
          <w:sz w:val="24"/>
          <w:szCs w:val="24"/>
        </w:rPr>
      </w:pPr>
    </w:p>
    <w:p w14:paraId="15028DC3" w14:textId="5AA70D2B" w:rsidR="003F6544" w:rsidRDefault="003F6544" w:rsidP="004E1544">
      <w:pPr>
        <w:spacing w:line="240" w:lineRule="auto"/>
        <w:jc w:val="both"/>
        <w:divId w:val="1351685435"/>
        <w:rPr>
          <w:rFonts w:ascii="Times New Roman" w:hAnsi="Times New Roman"/>
          <w:b/>
          <w:bCs/>
          <w:sz w:val="24"/>
          <w:szCs w:val="24"/>
        </w:rPr>
      </w:pPr>
      <w:bookmarkStart w:id="0" w:name="_GoBack"/>
      <w:bookmarkEnd w:id="0"/>
      <w:r w:rsidRPr="00B75ADC">
        <w:rPr>
          <w:rFonts w:ascii="Times New Roman" w:hAnsi="Times New Roman"/>
          <w:b/>
          <w:bCs/>
          <w:sz w:val="24"/>
          <w:szCs w:val="24"/>
        </w:rPr>
        <w:lastRenderedPageBreak/>
        <w:t xml:space="preserve">K čl. I bodu </w:t>
      </w:r>
      <w:r>
        <w:rPr>
          <w:rFonts w:ascii="Times New Roman" w:hAnsi="Times New Roman"/>
          <w:b/>
          <w:bCs/>
          <w:sz w:val="24"/>
          <w:szCs w:val="24"/>
        </w:rPr>
        <w:t>23</w:t>
      </w:r>
    </w:p>
    <w:p w14:paraId="63EB5791" w14:textId="77777777" w:rsidR="00FF24D2" w:rsidRPr="00B75ADC" w:rsidRDefault="00FF24D2"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Spresňuje sa ustanovenie týkajúce sa výmazu prevádzkovateľa z registra prevádzkovateľov, čo sa týka dodržiavania podmienok výkonu ekologickej poľnohospodárskej výroby nielen podľa osobitných predpisov ale aj podľa tohto zákona.</w:t>
      </w:r>
    </w:p>
    <w:p w14:paraId="568B2FE3" w14:textId="402E69F6"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K čl. I bodu 2</w:t>
      </w:r>
      <w:r w:rsidR="003F6544">
        <w:rPr>
          <w:rFonts w:ascii="Times New Roman" w:hAnsi="Times New Roman"/>
          <w:b/>
          <w:bCs/>
          <w:sz w:val="24"/>
          <w:szCs w:val="24"/>
        </w:rPr>
        <w:t>4</w:t>
      </w:r>
    </w:p>
    <w:p w14:paraId="34B90BFB" w14:textId="77777777" w:rsidR="00FF24D2" w:rsidRPr="00B75ADC" w:rsidRDefault="00FF24D2"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Ustanovuje sa ďalší dôvod na uskutočnenie výmazu prevádzkovateľa z registra prevádzkovateľov, a to z dôvodu opakovaného neplnenia opatrenia uloženého kontrolným ústavom alebo inšpekčnou organizáciou v časom úseku 3 mesiacov, toto porušenie súčasne musí byť klasifikované ako závažné alebo kritické.</w:t>
      </w:r>
    </w:p>
    <w:p w14:paraId="2E4DDA32" w14:textId="334F05D7"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K čl. I bodu 2</w:t>
      </w:r>
      <w:r w:rsidR="004441DF">
        <w:rPr>
          <w:rFonts w:ascii="Times New Roman" w:hAnsi="Times New Roman"/>
          <w:b/>
          <w:bCs/>
          <w:sz w:val="24"/>
          <w:szCs w:val="24"/>
        </w:rPr>
        <w:t>5</w:t>
      </w:r>
    </w:p>
    <w:p w14:paraId="7BB86A4E" w14:textId="77777777" w:rsidR="00FF24D2" w:rsidRPr="00B75ADC" w:rsidRDefault="00FF24D2"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Osvedčenie sa vydáva, ako je uvedené v § 9 ods. 4, v prípade, keď sa prevádzkovateľovi vymazáva činnosť a/alebo miesto výkonu činnosti s tým, že prevádzkovateľ naďalej môže vykonávať ekologickú poľnohospodársku výrobu s inou činnosťou a/alebo na inom mieste výkonu činnosti. Z tohto dôvodu sa nemôže pri úplnom výmaze prevádzkovateľa vydať spolu s</w:t>
      </w:r>
      <w:r w:rsidR="00B75ADC">
        <w:rPr>
          <w:rFonts w:ascii="Times New Roman" w:hAnsi="Times New Roman"/>
          <w:sz w:val="24"/>
          <w:szCs w:val="24"/>
        </w:rPr>
        <w:t> </w:t>
      </w:r>
      <w:r w:rsidRPr="00B75ADC">
        <w:rPr>
          <w:rFonts w:ascii="Times New Roman" w:hAnsi="Times New Roman"/>
          <w:sz w:val="24"/>
          <w:szCs w:val="24"/>
        </w:rPr>
        <w:t>rozhodnutím</w:t>
      </w:r>
      <w:r w:rsidR="00B75ADC">
        <w:rPr>
          <w:rFonts w:ascii="Times New Roman" w:hAnsi="Times New Roman"/>
          <w:sz w:val="24"/>
          <w:szCs w:val="24"/>
        </w:rPr>
        <w:t xml:space="preserve"> </w:t>
      </w:r>
      <w:r w:rsidRPr="00B75ADC">
        <w:rPr>
          <w:rFonts w:ascii="Times New Roman" w:hAnsi="Times New Roman"/>
          <w:sz w:val="24"/>
          <w:szCs w:val="24"/>
        </w:rPr>
        <w:t>o výmaze z registra prevádzkovateľov aj osvedčenie. Po vypustení časti ustanovenia o doručovaní osvedčenia sa ustanovenie stáva zbytočným, vypúšťa sa celý odsek 3, pretože doručovanie rozhodnutia účastníkovi konania vyplýva priamo zo správneho poriadku, ktorým sa toto konanie riadi.</w:t>
      </w:r>
    </w:p>
    <w:p w14:paraId="6CD330BD" w14:textId="32FA0167"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K čl. I bodu 2</w:t>
      </w:r>
      <w:r w:rsidR="004441DF">
        <w:rPr>
          <w:rFonts w:ascii="Times New Roman" w:hAnsi="Times New Roman"/>
          <w:b/>
          <w:bCs/>
          <w:sz w:val="24"/>
          <w:szCs w:val="24"/>
        </w:rPr>
        <w:t>6</w:t>
      </w:r>
    </w:p>
    <w:p w14:paraId="7D01ACFB" w14:textId="77777777" w:rsidR="00732B8B" w:rsidRPr="00B75ADC" w:rsidRDefault="00732B8B"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Legislatívno-technická úprava textu vzhľadom na vypustenie odseku 3.</w:t>
      </w:r>
    </w:p>
    <w:p w14:paraId="44560FCC" w14:textId="288A83D7" w:rsidR="00732B8B" w:rsidRPr="00B75ADC" w:rsidRDefault="00732B8B" w:rsidP="004E1544">
      <w:pPr>
        <w:spacing w:line="240" w:lineRule="auto"/>
        <w:jc w:val="both"/>
        <w:divId w:val="1351685435"/>
        <w:rPr>
          <w:rFonts w:ascii="Times New Roman" w:hAnsi="Times New Roman"/>
          <w:sz w:val="24"/>
          <w:szCs w:val="24"/>
        </w:rPr>
      </w:pPr>
      <w:r w:rsidRPr="00B75ADC">
        <w:rPr>
          <w:rFonts w:ascii="Times New Roman" w:hAnsi="Times New Roman"/>
          <w:b/>
          <w:bCs/>
          <w:sz w:val="24"/>
          <w:szCs w:val="24"/>
        </w:rPr>
        <w:t>K čl. I bodu 2</w:t>
      </w:r>
      <w:r w:rsidR="004441DF">
        <w:rPr>
          <w:rFonts w:ascii="Times New Roman" w:hAnsi="Times New Roman"/>
          <w:b/>
          <w:bCs/>
          <w:sz w:val="24"/>
          <w:szCs w:val="24"/>
        </w:rPr>
        <w:t>7</w:t>
      </w:r>
    </w:p>
    <w:p w14:paraId="34A8CD44" w14:textId="70796A47" w:rsidR="00FF24D2" w:rsidRPr="00B75ADC" w:rsidRDefault="00FF24D2"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Dôvodom zmeny je rozšírenie o miesto výkonu činností, z dôvodu doplneni</w:t>
      </w:r>
      <w:r w:rsidR="004441DF">
        <w:rPr>
          <w:rFonts w:ascii="Times New Roman" w:hAnsi="Times New Roman"/>
          <w:sz w:val="24"/>
          <w:szCs w:val="24"/>
        </w:rPr>
        <w:t>a a upresnenia zrušených zmien.</w:t>
      </w:r>
    </w:p>
    <w:p w14:paraId="4E87FDC9" w14:textId="580B437A" w:rsidR="004441DF" w:rsidRDefault="004441DF"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K čl. I bodu 2</w:t>
      </w:r>
      <w:r>
        <w:rPr>
          <w:rFonts w:ascii="Times New Roman" w:hAnsi="Times New Roman"/>
          <w:b/>
          <w:bCs/>
          <w:sz w:val="24"/>
          <w:szCs w:val="24"/>
        </w:rPr>
        <w:t>8</w:t>
      </w:r>
    </w:p>
    <w:p w14:paraId="521FE408" w14:textId="5115E334" w:rsidR="004441DF" w:rsidRDefault="004441DF" w:rsidP="004E1544">
      <w:pPr>
        <w:spacing w:line="240" w:lineRule="auto"/>
        <w:jc w:val="both"/>
        <w:divId w:val="1351685435"/>
        <w:rPr>
          <w:rFonts w:ascii="Times New Roman" w:hAnsi="Times New Roman"/>
          <w:bCs/>
          <w:sz w:val="24"/>
          <w:szCs w:val="24"/>
        </w:rPr>
      </w:pPr>
      <w:r>
        <w:rPr>
          <w:rFonts w:ascii="Times New Roman" w:hAnsi="Times New Roman"/>
          <w:bCs/>
          <w:sz w:val="24"/>
          <w:szCs w:val="24"/>
        </w:rPr>
        <w:t>Legislatívno-technická úprava vzhľadom na vypustenie § 6.</w:t>
      </w:r>
    </w:p>
    <w:p w14:paraId="4AD78078" w14:textId="52B74D4C"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K čl. I bodu 2</w:t>
      </w:r>
      <w:r w:rsidR="004441DF">
        <w:rPr>
          <w:rFonts w:ascii="Times New Roman" w:hAnsi="Times New Roman"/>
          <w:b/>
          <w:bCs/>
          <w:sz w:val="24"/>
          <w:szCs w:val="24"/>
        </w:rPr>
        <w:t>9</w:t>
      </w:r>
    </w:p>
    <w:p w14:paraId="48686278" w14:textId="77777777" w:rsidR="00FF24D2" w:rsidRPr="00B75ADC" w:rsidRDefault="00FF24D2"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Ustanovenie o povinnosti prevádzkovateľa informovať kontrolný ústav o dovoze produktov ekologickej poľnohospodárskej výroby z tretích krajín sa upravuje tak, aby informácia bola podaná kontrolnému ústavu a aby ten disponoval predmetnými informáciami pred príchodom zásielky a na ich základe vykonal úradnú kontrolu v súlade s novou európskou legislatívou. Skracuje sa doba, v ktorej sa má táto informácia poskytnúť, s cieľom rýchlejšej reakcie v rámci výkonu úradnej kontroly.</w:t>
      </w:r>
    </w:p>
    <w:p w14:paraId="67967E7E" w14:textId="1D41A40C"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 xml:space="preserve">K čl. I bodu </w:t>
      </w:r>
      <w:r w:rsidR="004441DF">
        <w:rPr>
          <w:rFonts w:ascii="Times New Roman" w:hAnsi="Times New Roman"/>
          <w:b/>
          <w:bCs/>
          <w:sz w:val="24"/>
          <w:szCs w:val="24"/>
        </w:rPr>
        <w:t>30</w:t>
      </w:r>
    </w:p>
    <w:p w14:paraId="137F8D01" w14:textId="77777777" w:rsidR="00FF24D2" w:rsidRPr="00B75ADC" w:rsidRDefault="00FF24D2"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 xml:space="preserve">Podľa Čl. 3 vykonávacieho nariadenia Komisie (EÚ) 2021/2307 sú prevádzkovatelia, ktorí dovážajú ekologické produkty alebo produkty z konverzie z tretích krajín do EÚ povinní pred tým, než umiestnia tieto produkty na trh, svoju činnosť oznámiť príslušným orgánom členských štátov, v ktorých sa ich činnosť vykonáva a v ktorých ich podnik podlieha systému kontroly, a inšpekčným organizáciám. Toto oznámenie sa bude podávať v položke 19 systému TRACES, ku ktorému majú prístup zodpovední pracovníci kontrolného ústavu, ktorý je príslušný orgán dozoru nad dovozmi </w:t>
      </w:r>
      <w:r w:rsidRPr="00B75ADC">
        <w:rPr>
          <w:rFonts w:ascii="Times New Roman" w:hAnsi="Times New Roman"/>
          <w:sz w:val="24"/>
          <w:szCs w:val="24"/>
        </w:rPr>
        <w:lastRenderedPageBreak/>
        <w:t>ekologických alebo konverzných produktov z tretích krajín, takže nebude potrebné toto oznámenie vykonať priamo voči kontrolnému ústavu, ale len prostredníctvom uvedeného informačného systému.</w:t>
      </w:r>
    </w:p>
    <w:p w14:paraId="1F51220D" w14:textId="50805A7E"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 xml:space="preserve">K čl. I bodu </w:t>
      </w:r>
      <w:r w:rsidR="004441DF">
        <w:rPr>
          <w:rFonts w:ascii="Times New Roman" w:hAnsi="Times New Roman"/>
          <w:b/>
          <w:bCs/>
          <w:sz w:val="24"/>
          <w:szCs w:val="24"/>
        </w:rPr>
        <w:t>31</w:t>
      </w:r>
    </w:p>
    <w:p w14:paraId="06941987" w14:textId="77777777" w:rsidR="00FF24D2" w:rsidRPr="00B75ADC" w:rsidRDefault="00FF24D2"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Doplnenie povinnosti prevádzkovateľa uhradiť náklady spojené s výkonom úradnej kontroly, v súlade s požiadavkami legislatívy EÚ. V zmysle čl. 80 nariadenia (EÚ) 2017/625 sa ustanovuje povinnosť prevádzkovateľov dovážajúcich ekologické produkty alebo produkty z konverzie pochádzajúce z tretích krajín uhradiť náklady spojené s vykonávaním dovozných kontrol na notifikovaných a Európskou komisiou schválených hraničných kontrolných staniciach, výšku poplatkov určuje kontrolný ústav.</w:t>
      </w:r>
    </w:p>
    <w:p w14:paraId="02332AF7" w14:textId="671CF34E" w:rsidR="00FF24D2"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K čl. I bod</w:t>
      </w:r>
      <w:r w:rsidR="004441DF">
        <w:rPr>
          <w:rFonts w:ascii="Times New Roman" w:hAnsi="Times New Roman"/>
          <w:b/>
          <w:bCs/>
          <w:sz w:val="24"/>
          <w:szCs w:val="24"/>
        </w:rPr>
        <w:t>om</w:t>
      </w:r>
      <w:r w:rsidRPr="00B75ADC">
        <w:rPr>
          <w:rFonts w:ascii="Times New Roman" w:hAnsi="Times New Roman"/>
          <w:b/>
          <w:bCs/>
          <w:sz w:val="24"/>
          <w:szCs w:val="24"/>
        </w:rPr>
        <w:t xml:space="preserve"> 3</w:t>
      </w:r>
      <w:r w:rsidR="004441DF">
        <w:rPr>
          <w:rFonts w:ascii="Times New Roman" w:hAnsi="Times New Roman"/>
          <w:b/>
          <w:bCs/>
          <w:sz w:val="24"/>
          <w:szCs w:val="24"/>
        </w:rPr>
        <w:t>2 až 39</w:t>
      </w:r>
    </w:p>
    <w:p w14:paraId="5CAED8D1" w14:textId="28DBFC32" w:rsidR="004441DF" w:rsidRPr="004441DF" w:rsidRDefault="004441DF" w:rsidP="004E1544">
      <w:pPr>
        <w:spacing w:line="240" w:lineRule="auto"/>
        <w:jc w:val="both"/>
        <w:divId w:val="1351685435"/>
        <w:rPr>
          <w:rFonts w:ascii="Times New Roman" w:hAnsi="Times New Roman"/>
          <w:bCs/>
          <w:sz w:val="24"/>
          <w:szCs w:val="24"/>
        </w:rPr>
      </w:pPr>
      <w:r>
        <w:rPr>
          <w:rFonts w:ascii="Times New Roman" w:hAnsi="Times New Roman"/>
          <w:bCs/>
          <w:sz w:val="24"/>
          <w:szCs w:val="24"/>
        </w:rPr>
        <w:t>Legislatívno-technická úprava vzhľadom na vypustenie § 6.</w:t>
      </w:r>
    </w:p>
    <w:p w14:paraId="7A8DABCF" w14:textId="37AA8C5E" w:rsidR="004441DF" w:rsidRDefault="004441DF" w:rsidP="004E1544">
      <w:pPr>
        <w:spacing w:line="240" w:lineRule="auto"/>
        <w:jc w:val="both"/>
        <w:divId w:val="1351685435"/>
        <w:rPr>
          <w:rFonts w:ascii="Times New Roman" w:hAnsi="Times New Roman"/>
          <w:sz w:val="24"/>
          <w:szCs w:val="24"/>
        </w:rPr>
      </w:pPr>
      <w:r w:rsidRPr="00B75ADC">
        <w:rPr>
          <w:rFonts w:ascii="Times New Roman" w:hAnsi="Times New Roman"/>
          <w:b/>
          <w:bCs/>
          <w:sz w:val="24"/>
          <w:szCs w:val="24"/>
        </w:rPr>
        <w:t xml:space="preserve">K čl. I bodu </w:t>
      </w:r>
      <w:r>
        <w:rPr>
          <w:rFonts w:ascii="Times New Roman" w:hAnsi="Times New Roman"/>
          <w:b/>
          <w:bCs/>
          <w:sz w:val="24"/>
          <w:szCs w:val="24"/>
        </w:rPr>
        <w:t>40</w:t>
      </w:r>
    </w:p>
    <w:p w14:paraId="0003F936" w14:textId="63EF9E02" w:rsidR="00FF24D2" w:rsidRPr="00B75ADC" w:rsidRDefault="00FF24D2"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Mení sa lehota inšpekčnej organizácii na nahlasovanie zistení z úradných kontrol na kratšiu dobu, z dôvodu efektívnejšej komunikácie s kontrolným ústavom, s cieľom včasne zabrániť protiprávnemu konaniu predovšetkým v oblasti závažných a kritických porušení opatrení.</w:t>
      </w:r>
    </w:p>
    <w:p w14:paraId="337C37EE" w14:textId="34691785"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 xml:space="preserve">K čl. I bodu </w:t>
      </w:r>
      <w:r w:rsidR="004441DF">
        <w:rPr>
          <w:rFonts w:ascii="Times New Roman" w:hAnsi="Times New Roman"/>
          <w:b/>
          <w:bCs/>
          <w:sz w:val="24"/>
          <w:szCs w:val="24"/>
        </w:rPr>
        <w:t>4</w:t>
      </w:r>
      <w:r w:rsidRPr="00B75ADC">
        <w:rPr>
          <w:rFonts w:ascii="Times New Roman" w:hAnsi="Times New Roman"/>
          <w:b/>
          <w:bCs/>
          <w:sz w:val="24"/>
          <w:szCs w:val="24"/>
        </w:rPr>
        <w:t>1</w:t>
      </w:r>
    </w:p>
    <w:p w14:paraId="3F7A6F7C" w14:textId="77777777" w:rsidR="00FF24D2" w:rsidRPr="00B75ADC" w:rsidRDefault="00FF24D2"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Zavádza sa povinnosť inšpekčnej organizácie poskytnúť kontrolnému ústavu údaje potrebné na vypracovanie výročnej správy kontrolného ústavu a informovať kontrolný ústav o zámere ukončiť svoju činnosť najmenej 60 dní vopred, kvôli informovaniu verejnosti v dostatočnom časovom predstihu, aby sa neporušila povinnosť prevádzkovateľov z bodu 1 písmeno b) § 10 mať uzavretú zmluvu s inšpekčnou organizáciou o výkone úradnej kontroly a nenarušil sa chod ekologického poľnohospodárstva.</w:t>
      </w:r>
    </w:p>
    <w:p w14:paraId="5713C2C9" w14:textId="6F1E5240"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 xml:space="preserve">K čl. I bodu </w:t>
      </w:r>
      <w:r w:rsidR="004441DF">
        <w:rPr>
          <w:rFonts w:ascii="Times New Roman" w:hAnsi="Times New Roman"/>
          <w:b/>
          <w:bCs/>
          <w:sz w:val="24"/>
          <w:szCs w:val="24"/>
        </w:rPr>
        <w:t>4</w:t>
      </w:r>
      <w:r w:rsidRPr="00B75ADC">
        <w:rPr>
          <w:rFonts w:ascii="Times New Roman" w:hAnsi="Times New Roman"/>
          <w:b/>
          <w:bCs/>
          <w:sz w:val="24"/>
          <w:szCs w:val="24"/>
        </w:rPr>
        <w:t>2</w:t>
      </w:r>
    </w:p>
    <w:p w14:paraId="2C247196" w14:textId="77777777" w:rsidR="00FF24D2" w:rsidRPr="00B75ADC" w:rsidRDefault="00FF24D2"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 xml:space="preserve">Ustanovuje sa povinnosť inšpekčnej organizácii hlásiť aj menej závažné porušenia povinností prevádzkovateľom, aby kontrolný </w:t>
      </w:r>
      <w:r w:rsidR="00732B8B" w:rsidRPr="00B75ADC">
        <w:rPr>
          <w:rFonts w:ascii="Times New Roman" w:hAnsi="Times New Roman"/>
          <w:sz w:val="24"/>
          <w:szCs w:val="24"/>
        </w:rPr>
        <w:t>ústav</w:t>
      </w:r>
      <w:r w:rsidRPr="00B75ADC">
        <w:rPr>
          <w:rFonts w:ascii="Times New Roman" w:hAnsi="Times New Roman"/>
          <w:sz w:val="24"/>
          <w:szCs w:val="24"/>
        </w:rPr>
        <w:t xml:space="preserve"> mal </w:t>
      </w:r>
      <w:r w:rsidR="00732B8B" w:rsidRPr="00B75ADC">
        <w:rPr>
          <w:rFonts w:ascii="Times New Roman" w:hAnsi="Times New Roman"/>
          <w:sz w:val="24"/>
          <w:szCs w:val="24"/>
        </w:rPr>
        <w:t>komplexný</w:t>
      </w:r>
      <w:r w:rsidRPr="00B75ADC">
        <w:rPr>
          <w:rFonts w:ascii="Times New Roman" w:hAnsi="Times New Roman"/>
          <w:sz w:val="24"/>
          <w:szCs w:val="24"/>
        </w:rPr>
        <w:t xml:space="preserve"> prehľad o situácii v dodržiavaní opatrení v rámci ekologickej </w:t>
      </w:r>
      <w:r w:rsidR="00732B8B" w:rsidRPr="00B75ADC">
        <w:rPr>
          <w:rFonts w:ascii="Times New Roman" w:hAnsi="Times New Roman"/>
          <w:sz w:val="24"/>
          <w:szCs w:val="24"/>
        </w:rPr>
        <w:t>poľnohospodárskej</w:t>
      </w:r>
      <w:r w:rsidRPr="00B75ADC">
        <w:rPr>
          <w:rFonts w:ascii="Times New Roman" w:hAnsi="Times New Roman"/>
          <w:sz w:val="24"/>
          <w:szCs w:val="24"/>
        </w:rPr>
        <w:t xml:space="preserve"> výroby.</w:t>
      </w:r>
    </w:p>
    <w:p w14:paraId="7735FA8A" w14:textId="0974AF91" w:rsidR="004441DF" w:rsidRDefault="004441DF"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K čl. I bod</w:t>
      </w:r>
      <w:r>
        <w:rPr>
          <w:rFonts w:ascii="Times New Roman" w:hAnsi="Times New Roman"/>
          <w:b/>
          <w:bCs/>
          <w:sz w:val="24"/>
          <w:szCs w:val="24"/>
        </w:rPr>
        <w:t>om</w:t>
      </w:r>
      <w:r w:rsidRPr="00B75ADC">
        <w:rPr>
          <w:rFonts w:ascii="Times New Roman" w:hAnsi="Times New Roman"/>
          <w:b/>
          <w:bCs/>
          <w:sz w:val="24"/>
          <w:szCs w:val="24"/>
        </w:rPr>
        <w:t xml:space="preserve"> </w:t>
      </w:r>
      <w:r>
        <w:rPr>
          <w:rFonts w:ascii="Times New Roman" w:hAnsi="Times New Roman"/>
          <w:b/>
          <w:bCs/>
          <w:sz w:val="24"/>
          <w:szCs w:val="24"/>
        </w:rPr>
        <w:t>43 až 45</w:t>
      </w:r>
    </w:p>
    <w:p w14:paraId="6CD96E0D" w14:textId="77777777" w:rsidR="004441DF" w:rsidRPr="004441DF" w:rsidRDefault="004441DF" w:rsidP="004E1544">
      <w:pPr>
        <w:spacing w:line="240" w:lineRule="auto"/>
        <w:jc w:val="both"/>
        <w:divId w:val="1351685435"/>
        <w:rPr>
          <w:rFonts w:ascii="Times New Roman" w:hAnsi="Times New Roman"/>
          <w:bCs/>
          <w:sz w:val="24"/>
          <w:szCs w:val="24"/>
        </w:rPr>
      </w:pPr>
      <w:r>
        <w:rPr>
          <w:rFonts w:ascii="Times New Roman" w:hAnsi="Times New Roman"/>
          <w:bCs/>
          <w:sz w:val="24"/>
          <w:szCs w:val="24"/>
        </w:rPr>
        <w:t>Legislatívno-technická úprava vzhľadom na vypustenie § 6.</w:t>
      </w:r>
    </w:p>
    <w:p w14:paraId="0D2655CC" w14:textId="199B41E6"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 xml:space="preserve">K čl. I bodu </w:t>
      </w:r>
      <w:r w:rsidR="004441DF">
        <w:rPr>
          <w:rFonts w:ascii="Times New Roman" w:hAnsi="Times New Roman"/>
          <w:b/>
          <w:bCs/>
          <w:sz w:val="24"/>
          <w:szCs w:val="24"/>
        </w:rPr>
        <w:t>46</w:t>
      </w:r>
    </w:p>
    <w:p w14:paraId="12B61F78" w14:textId="77777777" w:rsidR="00FF24D2" w:rsidRPr="00B75ADC" w:rsidRDefault="00FF24D2"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Doplnenie kompetencií inšpekčnej organizácii na ukladanie, zmenu alebo zrušenie opatrení, ktoré môže v rámci kontroly ukladať prevádzkovateľovi.</w:t>
      </w:r>
    </w:p>
    <w:p w14:paraId="6FE20673" w14:textId="113D4861"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 xml:space="preserve">K čl. I bodu </w:t>
      </w:r>
      <w:r w:rsidR="004441DF">
        <w:rPr>
          <w:rFonts w:ascii="Times New Roman" w:hAnsi="Times New Roman"/>
          <w:b/>
          <w:bCs/>
          <w:sz w:val="24"/>
          <w:szCs w:val="24"/>
        </w:rPr>
        <w:t>47</w:t>
      </w:r>
    </w:p>
    <w:p w14:paraId="4D1E4B09" w14:textId="77777777" w:rsidR="00FF24D2" w:rsidRPr="00B75ADC" w:rsidRDefault="00FF24D2"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Ustanovujú sa skutkové podstaty priestupkov a iných správnych deliktov vzhľadom na povinnosti prevádzkovateľa uvedené v § 10 ods. 1 písm. d) a e) § 10 ods. 3 zákona.</w:t>
      </w:r>
    </w:p>
    <w:p w14:paraId="3A119A52" w14:textId="5A554773" w:rsidR="00263AFE" w:rsidRPr="00B75ADC" w:rsidRDefault="00263AFE"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 xml:space="preserve">K čl. I bodu </w:t>
      </w:r>
      <w:r w:rsidR="004441DF">
        <w:rPr>
          <w:rFonts w:ascii="Times New Roman" w:hAnsi="Times New Roman"/>
          <w:b/>
          <w:bCs/>
          <w:sz w:val="24"/>
          <w:szCs w:val="24"/>
        </w:rPr>
        <w:t>48</w:t>
      </w:r>
    </w:p>
    <w:p w14:paraId="5059FC00" w14:textId="77777777" w:rsidR="00263AFE" w:rsidRPr="00B75ADC" w:rsidRDefault="00263AFE"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Legislatívno-technická úprava odkazového aparátu.</w:t>
      </w:r>
    </w:p>
    <w:p w14:paraId="1E31696B" w14:textId="189E7CD1"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lastRenderedPageBreak/>
        <w:t xml:space="preserve">K čl. I bodu </w:t>
      </w:r>
      <w:r w:rsidR="00187477">
        <w:rPr>
          <w:rFonts w:ascii="Times New Roman" w:hAnsi="Times New Roman"/>
          <w:b/>
          <w:bCs/>
          <w:sz w:val="24"/>
          <w:szCs w:val="24"/>
        </w:rPr>
        <w:t>49</w:t>
      </w:r>
    </w:p>
    <w:p w14:paraId="68A5FCD8" w14:textId="77777777" w:rsidR="00FF24D2" w:rsidRPr="00B75ADC" w:rsidRDefault="00FF24D2"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Ustanovujú sa skutkové podstaty priestupkov a iných správnych deliktov vzhľadom na povinnosti prevádzkovateľa uvedené v § 10 ods. 1 písm. d) a e) § 10 ods. 3 zákona.</w:t>
      </w:r>
    </w:p>
    <w:p w14:paraId="47BB40DA" w14:textId="488DDE10" w:rsidR="00187477" w:rsidRPr="00B75ADC" w:rsidRDefault="00187477"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 xml:space="preserve">K čl. I bodu </w:t>
      </w:r>
      <w:r>
        <w:rPr>
          <w:rFonts w:ascii="Times New Roman" w:hAnsi="Times New Roman"/>
          <w:b/>
          <w:bCs/>
          <w:sz w:val="24"/>
          <w:szCs w:val="24"/>
        </w:rPr>
        <w:t>50</w:t>
      </w:r>
    </w:p>
    <w:p w14:paraId="75B3C747" w14:textId="77777777" w:rsidR="00187477" w:rsidRPr="00B75ADC" w:rsidRDefault="00187477"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Legislatívno-technická úprava odkazového aparátu.</w:t>
      </w:r>
    </w:p>
    <w:p w14:paraId="42E1D58B" w14:textId="74B0367F"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 xml:space="preserve">K čl. I bodu </w:t>
      </w:r>
      <w:r w:rsidR="00187477">
        <w:rPr>
          <w:rFonts w:ascii="Times New Roman" w:hAnsi="Times New Roman"/>
          <w:b/>
          <w:bCs/>
          <w:sz w:val="24"/>
          <w:szCs w:val="24"/>
        </w:rPr>
        <w:t>51</w:t>
      </w:r>
    </w:p>
    <w:p w14:paraId="6CC9FEA0" w14:textId="77777777" w:rsidR="00FF24D2" w:rsidRPr="00B75ADC" w:rsidRDefault="00FF24D2"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 xml:space="preserve">Oprava textu </w:t>
      </w:r>
      <w:r w:rsidR="00732B8B" w:rsidRPr="00B75ADC">
        <w:rPr>
          <w:rFonts w:ascii="Times New Roman" w:hAnsi="Times New Roman"/>
          <w:sz w:val="24"/>
          <w:szCs w:val="24"/>
        </w:rPr>
        <w:t>vzhľadom</w:t>
      </w:r>
      <w:r w:rsidRPr="00B75ADC">
        <w:rPr>
          <w:rFonts w:ascii="Times New Roman" w:hAnsi="Times New Roman"/>
          <w:sz w:val="24"/>
          <w:szCs w:val="24"/>
        </w:rPr>
        <w:t xml:space="preserve"> na zavedenú legislatívnu skratku.</w:t>
      </w:r>
    </w:p>
    <w:p w14:paraId="1C3A24C2" w14:textId="2D5F9443"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 xml:space="preserve">K čl. I bodu </w:t>
      </w:r>
      <w:r w:rsidR="00187477">
        <w:rPr>
          <w:rFonts w:ascii="Times New Roman" w:hAnsi="Times New Roman"/>
          <w:b/>
          <w:bCs/>
          <w:sz w:val="24"/>
          <w:szCs w:val="24"/>
        </w:rPr>
        <w:t>52</w:t>
      </w:r>
    </w:p>
    <w:p w14:paraId="7DA0D7DA" w14:textId="77777777" w:rsidR="00FF24D2" w:rsidRPr="00B75ADC" w:rsidRDefault="00FF24D2" w:rsidP="004E1544">
      <w:pPr>
        <w:spacing w:line="240" w:lineRule="auto"/>
        <w:jc w:val="both"/>
        <w:divId w:val="1351685435"/>
        <w:rPr>
          <w:rFonts w:ascii="Times New Roman" w:hAnsi="Times New Roman"/>
          <w:sz w:val="24"/>
          <w:szCs w:val="24"/>
        </w:rPr>
      </w:pPr>
      <w:r w:rsidRPr="00B75ADC">
        <w:rPr>
          <w:rFonts w:ascii="Times New Roman" w:hAnsi="Times New Roman"/>
          <w:sz w:val="24"/>
          <w:szCs w:val="24"/>
        </w:rPr>
        <w:t>Ustanovujú sa skutkové podstaty priestupkov a iných správnych deliktov vzhľadom na povinnosti prevádzkovateľa uvedené v § 10 ods. 1 písm. d) a e) § 10 ods. 3 zákona.</w:t>
      </w:r>
    </w:p>
    <w:p w14:paraId="1E85BAF0" w14:textId="6A92DA21"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K čl. I</w:t>
      </w:r>
      <w:r w:rsidR="00187477">
        <w:rPr>
          <w:rFonts w:ascii="Times New Roman" w:hAnsi="Times New Roman"/>
          <w:b/>
          <w:bCs/>
          <w:sz w:val="24"/>
          <w:szCs w:val="24"/>
        </w:rPr>
        <w:t> </w:t>
      </w:r>
      <w:r w:rsidRPr="00B75ADC">
        <w:rPr>
          <w:rFonts w:ascii="Times New Roman" w:hAnsi="Times New Roman"/>
          <w:b/>
          <w:bCs/>
          <w:sz w:val="24"/>
          <w:szCs w:val="24"/>
        </w:rPr>
        <w:t>bod</w:t>
      </w:r>
      <w:r w:rsidR="00187477">
        <w:rPr>
          <w:rFonts w:ascii="Times New Roman" w:hAnsi="Times New Roman"/>
          <w:b/>
          <w:bCs/>
          <w:sz w:val="24"/>
          <w:szCs w:val="24"/>
        </w:rPr>
        <w:t>om 54 až 57</w:t>
      </w:r>
    </w:p>
    <w:p w14:paraId="5322D06A" w14:textId="77777777" w:rsidR="00187477" w:rsidRPr="004441DF" w:rsidRDefault="00187477" w:rsidP="004E1544">
      <w:pPr>
        <w:spacing w:line="240" w:lineRule="auto"/>
        <w:jc w:val="both"/>
        <w:divId w:val="1351685435"/>
        <w:rPr>
          <w:rFonts w:ascii="Times New Roman" w:hAnsi="Times New Roman"/>
          <w:bCs/>
          <w:sz w:val="24"/>
          <w:szCs w:val="24"/>
        </w:rPr>
      </w:pPr>
      <w:r>
        <w:rPr>
          <w:rFonts w:ascii="Times New Roman" w:hAnsi="Times New Roman"/>
          <w:bCs/>
          <w:sz w:val="24"/>
          <w:szCs w:val="24"/>
        </w:rPr>
        <w:t>Legislatívno-technická úprava vzhľadom na vypustenie § 6.</w:t>
      </w:r>
    </w:p>
    <w:p w14:paraId="2C61176E" w14:textId="77777777" w:rsidR="00FF24D2" w:rsidRPr="00B75ADC" w:rsidRDefault="00FF24D2" w:rsidP="004E1544">
      <w:pPr>
        <w:spacing w:line="240" w:lineRule="auto"/>
        <w:divId w:val="1351685435"/>
        <w:rPr>
          <w:rFonts w:ascii="Times New Roman" w:hAnsi="Times New Roman"/>
          <w:b/>
          <w:bCs/>
          <w:sz w:val="24"/>
          <w:szCs w:val="24"/>
        </w:rPr>
      </w:pPr>
      <w:r w:rsidRPr="00B75ADC">
        <w:rPr>
          <w:rFonts w:ascii="Times New Roman" w:hAnsi="Times New Roman"/>
          <w:b/>
          <w:bCs/>
          <w:sz w:val="24"/>
          <w:szCs w:val="24"/>
        </w:rPr>
        <w:t>K čl. II</w:t>
      </w:r>
    </w:p>
    <w:p w14:paraId="23CCB05A" w14:textId="77777777" w:rsidR="00D710A5" w:rsidRPr="00B75ADC" w:rsidRDefault="00FF24D2" w:rsidP="004E1544">
      <w:pPr>
        <w:spacing w:line="240" w:lineRule="auto"/>
        <w:jc w:val="both"/>
        <w:rPr>
          <w:rFonts w:ascii="Times New Roman" w:hAnsi="Times New Roman"/>
          <w:sz w:val="24"/>
          <w:szCs w:val="24"/>
        </w:rPr>
      </w:pPr>
      <w:r w:rsidRPr="00B75ADC">
        <w:rPr>
          <w:rFonts w:ascii="Times New Roman" w:hAnsi="Times New Roman"/>
          <w:sz w:val="24"/>
          <w:szCs w:val="24"/>
        </w:rPr>
        <w:t xml:space="preserve">Ustanovuje sa účinnosť zákona s dostatočnou </w:t>
      </w:r>
      <w:proofErr w:type="spellStart"/>
      <w:r w:rsidRPr="00B75ADC">
        <w:rPr>
          <w:rFonts w:ascii="Times New Roman" w:hAnsi="Times New Roman"/>
          <w:sz w:val="24"/>
          <w:szCs w:val="24"/>
        </w:rPr>
        <w:t>legisvakančnou</w:t>
      </w:r>
      <w:proofErr w:type="spellEnd"/>
      <w:r w:rsidRPr="00B75ADC">
        <w:rPr>
          <w:rFonts w:ascii="Times New Roman" w:hAnsi="Times New Roman"/>
          <w:sz w:val="24"/>
          <w:szCs w:val="24"/>
        </w:rPr>
        <w:t xml:space="preserve"> lehotou.</w:t>
      </w:r>
    </w:p>
    <w:sectPr w:rsidR="00D710A5" w:rsidRPr="00B75ADC" w:rsidSect="004E1544">
      <w:footerReference w:type="default" r:id="rId8"/>
      <w:pgSz w:w="12240" w:h="15840"/>
      <w:pgMar w:top="851" w:right="1418" w:bottom="851" w:left="1418" w:header="709" w:footer="709"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E26FE" w14:textId="77777777" w:rsidR="007B20D9" w:rsidRDefault="007B20D9" w:rsidP="00B75ADC">
      <w:pPr>
        <w:spacing w:after="0" w:line="240" w:lineRule="auto"/>
      </w:pPr>
      <w:r>
        <w:separator/>
      </w:r>
    </w:p>
  </w:endnote>
  <w:endnote w:type="continuationSeparator" w:id="0">
    <w:p w14:paraId="5D7A488F" w14:textId="77777777" w:rsidR="007B20D9" w:rsidRDefault="007B20D9" w:rsidP="00B75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316588"/>
      <w:docPartObj>
        <w:docPartGallery w:val="Page Numbers (Bottom of Page)"/>
        <w:docPartUnique/>
      </w:docPartObj>
    </w:sdtPr>
    <w:sdtContent>
      <w:p w14:paraId="2D87563A" w14:textId="77D8AAA8" w:rsidR="00B75ADC" w:rsidRPr="004E1544" w:rsidRDefault="004E1544" w:rsidP="004E1544">
        <w:pPr>
          <w:pStyle w:val="Pta"/>
          <w:jc w:val="center"/>
        </w:pPr>
        <w:r>
          <w:fldChar w:fldCharType="begin"/>
        </w:r>
        <w:r>
          <w:instrText>PAGE   \* MERGEFORMAT</w:instrText>
        </w:r>
        <w:r>
          <w:fldChar w:fldCharType="separate"/>
        </w:r>
        <w:r w:rsidR="005B036B">
          <w:rPr>
            <w:noProof/>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85575" w14:textId="77777777" w:rsidR="007B20D9" w:rsidRDefault="007B20D9" w:rsidP="00B75ADC">
      <w:pPr>
        <w:spacing w:after="0" w:line="240" w:lineRule="auto"/>
      </w:pPr>
      <w:r>
        <w:separator/>
      </w:r>
    </w:p>
  </w:footnote>
  <w:footnote w:type="continuationSeparator" w:id="0">
    <w:p w14:paraId="50338B84" w14:textId="77777777" w:rsidR="007B20D9" w:rsidRDefault="007B20D9" w:rsidP="00B75A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187477"/>
    <w:rsid w:val="00263AFE"/>
    <w:rsid w:val="002A7595"/>
    <w:rsid w:val="002C2B40"/>
    <w:rsid w:val="002F00DB"/>
    <w:rsid w:val="00327A2D"/>
    <w:rsid w:val="003A35EB"/>
    <w:rsid w:val="003C009A"/>
    <w:rsid w:val="003F6544"/>
    <w:rsid w:val="004441DF"/>
    <w:rsid w:val="004C083B"/>
    <w:rsid w:val="004E1544"/>
    <w:rsid w:val="005A1161"/>
    <w:rsid w:val="005B036B"/>
    <w:rsid w:val="006214FA"/>
    <w:rsid w:val="00661635"/>
    <w:rsid w:val="006A0E56"/>
    <w:rsid w:val="007018A5"/>
    <w:rsid w:val="00732B8B"/>
    <w:rsid w:val="00761851"/>
    <w:rsid w:val="00773CE7"/>
    <w:rsid w:val="0079715C"/>
    <w:rsid w:val="007B20D9"/>
    <w:rsid w:val="008461A5"/>
    <w:rsid w:val="00873337"/>
    <w:rsid w:val="008F1A80"/>
    <w:rsid w:val="00955CFC"/>
    <w:rsid w:val="009E071C"/>
    <w:rsid w:val="00A00CA7"/>
    <w:rsid w:val="00A17C3D"/>
    <w:rsid w:val="00A50574"/>
    <w:rsid w:val="00A56287"/>
    <w:rsid w:val="00AA4FD0"/>
    <w:rsid w:val="00AB1F57"/>
    <w:rsid w:val="00AB2B8F"/>
    <w:rsid w:val="00B32E38"/>
    <w:rsid w:val="00B3505E"/>
    <w:rsid w:val="00B50E2A"/>
    <w:rsid w:val="00B51490"/>
    <w:rsid w:val="00B65F46"/>
    <w:rsid w:val="00B75ADC"/>
    <w:rsid w:val="00BA14D6"/>
    <w:rsid w:val="00C36C0E"/>
    <w:rsid w:val="00D02827"/>
    <w:rsid w:val="00D17ED7"/>
    <w:rsid w:val="00D235E0"/>
    <w:rsid w:val="00D463B0"/>
    <w:rsid w:val="00D710A5"/>
    <w:rsid w:val="00DD1B41"/>
    <w:rsid w:val="00DF7EB5"/>
    <w:rsid w:val="00F10D72"/>
    <w:rsid w:val="00F44C37"/>
    <w:rsid w:val="00FA4329"/>
    <w:rsid w:val="00FE24FC"/>
    <w:rsid w:val="00FF24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7EB1"/>
  <w15:docId w15:val="{92F06266-512C-4C41-A1B9-69194BDD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63AFE"/>
    <w:pPr>
      <w:widowControl w:val="0"/>
      <w:adjustRightInd w:val="0"/>
    </w:pPr>
    <w:rPr>
      <w:rFonts w:ascii="Calibri" w:eastAsia="Times New Roman" w:hAnsi="Calibri" w:cs="Times New Roman"/>
    </w:rPr>
  </w:style>
  <w:style w:type="paragraph" w:styleId="Nadpis1">
    <w:name w:val="heading 1"/>
    <w:basedOn w:val="Normlny"/>
    <w:next w:val="Normlny"/>
    <w:link w:val="Nadpis1Char"/>
    <w:uiPriority w:val="9"/>
    <w:qFormat/>
    <w:rsid w:val="00B75A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uiPriority w:val="9"/>
    <w:unhideWhenUsed/>
    <w:qFormat/>
    <w:rsid w:val="00A00C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B75AD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75ADC"/>
    <w:rPr>
      <w:rFonts w:ascii="Calibri" w:eastAsia="Times New Roman" w:hAnsi="Calibri" w:cs="Times New Roman"/>
    </w:rPr>
  </w:style>
  <w:style w:type="paragraph" w:styleId="Pta">
    <w:name w:val="footer"/>
    <w:basedOn w:val="Normlny"/>
    <w:link w:val="PtaChar"/>
    <w:uiPriority w:val="99"/>
    <w:unhideWhenUsed/>
    <w:rsid w:val="00B75ADC"/>
    <w:pPr>
      <w:tabs>
        <w:tab w:val="center" w:pos="4536"/>
        <w:tab w:val="right" w:pos="9072"/>
      </w:tabs>
      <w:spacing w:after="0" w:line="240" w:lineRule="auto"/>
    </w:pPr>
  </w:style>
  <w:style w:type="character" w:customStyle="1" w:styleId="PtaChar">
    <w:name w:val="Päta Char"/>
    <w:basedOn w:val="Predvolenpsmoodseku"/>
    <w:link w:val="Pta"/>
    <w:uiPriority w:val="99"/>
    <w:rsid w:val="00B75ADC"/>
    <w:rPr>
      <w:rFonts w:ascii="Calibri" w:eastAsia="Times New Roman" w:hAnsi="Calibri" w:cs="Times New Roman"/>
    </w:rPr>
  </w:style>
  <w:style w:type="character" w:customStyle="1" w:styleId="Nadpis1Char">
    <w:name w:val="Nadpis 1 Char"/>
    <w:basedOn w:val="Predvolenpsmoodseku"/>
    <w:link w:val="Nadpis1"/>
    <w:uiPriority w:val="9"/>
    <w:rsid w:val="00B75ADC"/>
    <w:rPr>
      <w:rFonts w:asciiTheme="majorHAnsi" w:eastAsiaTheme="majorEastAsia" w:hAnsiTheme="majorHAnsi" w:cstheme="majorBidi"/>
      <w:color w:val="365F91" w:themeColor="accent1" w:themeShade="BF"/>
      <w:sz w:val="32"/>
      <w:szCs w:val="32"/>
    </w:rPr>
  </w:style>
  <w:style w:type="character" w:customStyle="1" w:styleId="Nadpis3Char">
    <w:name w:val="Nadpis 3 Char"/>
    <w:basedOn w:val="Predvolenpsmoodseku"/>
    <w:link w:val="Nadpis3"/>
    <w:uiPriority w:val="9"/>
    <w:rsid w:val="00A00CA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68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Osobitna-cast"/>
    <f:field ref="objsubject" par="" edit="true" text=""/>
    <f:field ref="objcreatedby" par="" text="Ňuňuk, Pavol, JUDr."/>
    <f:field ref="objcreatedat" par="" text="24.8.2022 8:41:53"/>
    <f:field ref="objchangedby" par="" text="Administrator, System"/>
    <f:field ref="objmodifiedat" par="" text="24.8.2022 8:41:5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8B981E2-B35F-48DC-99B9-9DEAFDA9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2064</Words>
  <Characters>11770</Characters>
  <Application>Microsoft Office Word</Application>
  <DocSecurity>0</DocSecurity>
  <Lines>98</Lines>
  <Paragraphs>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Benová Tímea</cp:lastModifiedBy>
  <cp:revision>9</cp:revision>
  <dcterms:created xsi:type="dcterms:W3CDTF">2022-08-24T06:41:00Z</dcterms:created>
  <dcterms:modified xsi:type="dcterms:W3CDTF">2022-10-04T12:00:00Z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style="width:100.0%;" width="100%"&gt;	&lt;tbody&gt;		&lt;tr&gt;			&lt;td colspan="5" style="width:100.0%;height:27px;"&gt;			&lt;h2 align="center"&gt;Správa o účasti verejnosti na tvorbe právneho predpisu&lt;/h2&gt;			&lt;p ali</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Právo EÚ</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Pavol Ňuňuk</vt:lpwstr>
  </property>
  <property fmtid="{D5CDD505-2E9C-101B-9397-08002B2CF9AE}" pid="11" name="FSC#SKEDITIONSLOVLEX@103.510:zodppredkladatel">
    <vt:lpwstr>JUDr. Samuel Vlčan</vt:lpwstr>
  </property>
  <property fmtid="{D5CDD505-2E9C-101B-9397-08002B2CF9AE}" pid="12" name="FSC#SKEDITIONSLOVLEX@103.510:dalsipredkladatel">
    <vt:lpwstr/>
  </property>
  <property fmtid="{D5CDD505-2E9C-101B-9397-08002B2CF9AE}" pid="13" name="FSC#SKEDITIONSLOVLEX@103.510:nazovpredpis">
    <vt:lpwstr>, ktorým sa mení a dopĺňa zákon č. 282/2020 Z. z. o ekologickej poľnohospodárskej výrobe v znení zákona č. 350/2020 Z. z.</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Zákon, ktorým sa mení a dopĺňa zákon č. 282/2020 Z. z. o ekologickej poľnohospodárskej výrobe v znení zákona č. 350/2020 Z. z.</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2603/2022-410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LP/2022/500</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43 ods. 2 Zmluvy o fungovaní Európskej únie (Ú. v. ES C 202, 7. 6. 2016) v platnom znení.</vt:lpwstr>
  </property>
  <property fmtid="{D5CDD505-2E9C-101B-9397-08002B2CF9AE}" pid="46" name="FSC#SKEDITIONSLOVLEX@103.510:AttrStrListDocPropSekundarneLegPravoPO">
    <vt:lpwstr>Nariadenie Európskeho parlamentu a Rady (EÚ) 2018/848 z 30. mája 2018 o ekologickej poľnohospodárskej výrobe a označovaní produktov ekologickej poľnohospodárskej výroby a o zrušení nariadenia Rady (ES) č. 834/2007 (Ú. v. EÚ L 150, 14.6.2018) v znení naria</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Nebolo začaté konanie proti Slovenskej republike</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3. 8. 2022</vt:lpwstr>
  </property>
  <property fmtid="{D5CDD505-2E9C-101B-9397-08002B2CF9AE}" pid="58" name="FSC#SKEDITIONSLOVLEX@103.510:AttrDateDocPropUkonceniePKK">
    <vt:lpwstr>12. 8. 2022</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&lt;em&gt;Návrh zákona má pozitívny vplyv na rozpočet verejnej správy, nakoľko úradné kontroly produktov ekologickej poľnohospodárskej výroby a produktov z konverzie bude na mieste prepustenia do voľného obehu v Únii vykonávať kontrolný ústav (Ústredný kontroln</vt:lpwstr>
  </property>
  <property fmtid="{D5CDD505-2E9C-101B-9397-08002B2CF9AE}" pid="65" name="FSC#SKEDITIONSLOVLEX@103.510:AttrStrListDocPropAltRiesenia">
    <vt:lpwstr>Novú právnu úpravu nariadenia (EÚ) 2018/848 o dovozoch produktov z ekologickej poľnohospodárskej výroby a produktov z konverzie do EÚ od 1. januára 2022 nie je možné riešiť iným spôsobom, teda neexistuje iná alternatíva riešenia zmeny v nariadení (EÚ) 201</vt:lpwstr>
  </property>
  <property fmtid="{D5CDD505-2E9C-101B-9397-08002B2CF9AE}" pid="66" name="FSC#SKEDITIONSLOVLEX@103.510:AttrStrListDocPropStanoviskoGest">
    <vt:lpwstr>Nesúhlasné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pôdohospodárstva a rozvoja vidieka Slovenskej republiky</vt:lpwstr>
  </property>
  <property fmtid="{D5CDD505-2E9C-101B-9397-08002B2CF9AE}" pid="141" name="FSC#SKEDITIONSLOVLEX@103.510:funkciaZodpPredAkuzativ">
    <vt:lpwstr>ministra pôdohospodárstva a rozvoja vidieka Slovenskej republiky</vt:lpwstr>
  </property>
  <property fmtid="{D5CDD505-2E9C-101B-9397-08002B2CF9AE}" pid="142" name="FSC#SKEDITIONSLOVLEX@103.510:funkciaZodpPredDativ">
    <vt:lpwstr>ministrovi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Samuel Vlčan_x000d_
minister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282/2020 Z. z. o ekologickej poľnohospodárskej výrobe v znení zákona č. 350/2020 Z. z. (ďalej len „návrh zákona“) predkladá Ministerstvo pôdohospodárstva a&amp;nbsp;rozvoja vidieka</vt:lpwstr>
  </property>
  <property fmtid="{D5CDD505-2E9C-101B-9397-08002B2CF9AE}" pid="149" name="FSC#COOSYSTEM@1.1:Container">
    <vt:lpwstr>COO.2145.1000.3.5152584</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24. 8. 2022</vt:lpwstr>
  </property>
</Properties>
</file>