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9062E" w14:textId="77777777" w:rsidR="00062BD6" w:rsidRPr="00062BD6" w:rsidRDefault="00062BD6" w:rsidP="00062BD6">
      <w:pPr>
        <w:jc w:val="center"/>
        <w:rPr>
          <w:rFonts w:cs="Times New Roman"/>
          <w:b/>
          <w:szCs w:val="24"/>
        </w:rPr>
      </w:pPr>
      <w:bookmarkStart w:id="0" w:name="_GoBack"/>
      <w:r w:rsidRPr="00062BD6">
        <w:rPr>
          <w:rFonts w:cs="Times New Roman"/>
          <w:b/>
          <w:szCs w:val="24"/>
        </w:rPr>
        <w:t>Pracovná verzia – informatívny materiál</w:t>
      </w:r>
    </w:p>
    <w:p w14:paraId="0FCEED9A" w14:textId="77777777" w:rsidR="00062BD6" w:rsidRPr="00062BD6" w:rsidRDefault="00062BD6" w:rsidP="00062BD6">
      <w:pPr>
        <w:jc w:val="center"/>
        <w:rPr>
          <w:rFonts w:cs="Times New Roman"/>
          <w:b/>
          <w:szCs w:val="24"/>
        </w:rPr>
      </w:pPr>
    </w:p>
    <w:p w14:paraId="15E9709B" w14:textId="77777777" w:rsidR="00A51E05" w:rsidRPr="00062BD6" w:rsidRDefault="00A51E05" w:rsidP="00A51E05">
      <w:pPr>
        <w:jc w:val="center"/>
        <w:rPr>
          <w:rFonts w:cs="Times New Roman"/>
          <w:b/>
          <w:szCs w:val="24"/>
        </w:rPr>
      </w:pPr>
      <w:r w:rsidRPr="00062BD6">
        <w:rPr>
          <w:rFonts w:cs="Times New Roman"/>
          <w:b/>
          <w:szCs w:val="24"/>
        </w:rPr>
        <w:t>60</w:t>
      </w:r>
    </w:p>
    <w:p w14:paraId="37919A0A" w14:textId="77777777" w:rsidR="00A51E05" w:rsidRPr="00062BD6" w:rsidRDefault="00A51E05" w:rsidP="00A51E05">
      <w:pPr>
        <w:jc w:val="center"/>
        <w:rPr>
          <w:rFonts w:cs="Times New Roman"/>
          <w:b/>
          <w:szCs w:val="24"/>
        </w:rPr>
      </w:pPr>
      <w:r w:rsidRPr="00062BD6">
        <w:rPr>
          <w:rFonts w:cs="Times New Roman"/>
          <w:b/>
          <w:szCs w:val="24"/>
        </w:rPr>
        <w:t>V Y H L Á Š K A</w:t>
      </w:r>
    </w:p>
    <w:p w14:paraId="67CF4028" w14:textId="77777777" w:rsidR="00A51E05" w:rsidRPr="00062BD6" w:rsidRDefault="00A51E05" w:rsidP="00A51E05">
      <w:pPr>
        <w:jc w:val="center"/>
        <w:rPr>
          <w:rFonts w:cs="Times New Roman"/>
          <w:b/>
          <w:szCs w:val="24"/>
        </w:rPr>
      </w:pPr>
      <w:r w:rsidRPr="00062BD6">
        <w:rPr>
          <w:rFonts w:cs="Times New Roman"/>
          <w:b/>
          <w:szCs w:val="24"/>
        </w:rPr>
        <w:t>Ministerstva životného prostredia Slovenskej republiky</w:t>
      </w:r>
    </w:p>
    <w:p w14:paraId="14DD2629" w14:textId="77777777" w:rsidR="00A51E05" w:rsidRPr="00062BD6" w:rsidRDefault="00A51E05" w:rsidP="00A51E05">
      <w:pPr>
        <w:jc w:val="center"/>
        <w:rPr>
          <w:rFonts w:cs="Times New Roman"/>
          <w:szCs w:val="24"/>
        </w:rPr>
      </w:pPr>
      <w:r w:rsidRPr="00062BD6">
        <w:rPr>
          <w:rFonts w:cs="Times New Roman"/>
          <w:szCs w:val="24"/>
        </w:rPr>
        <w:t>z 1. ..... 2022,</w:t>
      </w:r>
    </w:p>
    <w:p w14:paraId="030DAE64" w14:textId="3302D3E4" w:rsidR="00A51E05" w:rsidRPr="00062BD6" w:rsidRDefault="00A51E05" w:rsidP="00A51E05">
      <w:pPr>
        <w:jc w:val="center"/>
        <w:rPr>
          <w:rFonts w:cs="Times New Roman"/>
          <w:b/>
          <w:szCs w:val="24"/>
        </w:rPr>
      </w:pPr>
      <w:r w:rsidRPr="00062BD6">
        <w:rPr>
          <w:rFonts w:cs="Times New Roman"/>
          <w:b/>
          <w:szCs w:val="24"/>
        </w:rPr>
        <w:t xml:space="preserve">ktorou sa ustanovujú jednotlivé notifikačné požiadavky pre špecifický odbor oprávnených </w:t>
      </w:r>
      <w:r w:rsidR="004C12DD" w:rsidRPr="00062BD6">
        <w:rPr>
          <w:rFonts w:cs="Times New Roman"/>
          <w:b/>
          <w:szCs w:val="24"/>
        </w:rPr>
        <w:t xml:space="preserve">technických činností </w:t>
      </w:r>
      <w:r w:rsidRPr="00062BD6">
        <w:rPr>
          <w:rFonts w:cs="Times New Roman"/>
          <w:b/>
          <w:szCs w:val="24"/>
        </w:rPr>
        <w:t>podľa zákona o ovzduší</w:t>
      </w:r>
    </w:p>
    <w:p w14:paraId="3EE7EE59" w14:textId="77777777" w:rsidR="00A51E05" w:rsidRPr="00062BD6" w:rsidRDefault="00A51E05" w:rsidP="00A51E05">
      <w:pPr>
        <w:rPr>
          <w:rFonts w:cs="Times New Roman"/>
          <w:szCs w:val="24"/>
        </w:rPr>
      </w:pPr>
    </w:p>
    <w:p w14:paraId="62AF92C4" w14:textId="77777777" w:rsidR="00A51E05" w:rsidRPr="00062BD6" w:rsidRDefault="00A51E05" w:rsidP="00A51E05">
      <w:pPr>
        <w:rPr>
          <w:rFonts w:cs="Times New Roman"/>
          <w:szCs w:val="24"/>
        </w:rPr>
      </w:pPr>
    </w:p>
    <w:p w14:paraId="6BEDB260" w14:textId="4FCAEEC6" w:rsidR="003E07C5" w:rsidRPr="00062BD6" w:rsidRDefault="00A51E05" w:rsidP="003A2C93">
      <w:pPr>
        <w:spacing w:after="480"/>
        <w:rPr>
          <w:rFonts w:cs="Times New Roman"/>
          <w:szCs w:val="24"/>
        </w:rPr>
      </w:pPr>
      <w:r w:rsidRPr="00062BD6">
        <w:rPr>
          <w:rFonts w:cs="Times New Roman"/>
          <w:szCs w:val="24"/>
        </w:rPr>
        <w:t>Ministerstvo životného prostredia Slovenskej republiky (ďalej len „ministerstvo“) podľa § 6</w:t>
      </w:r>
      <w:r w:rsidR="008D6FB2" w:rsidRPr="00062BD6">
        <w:rPr>
          <w:rFonts w:cs="Times New Roman"/>
          <w:szCs w:val="24"/>
        </w:rPr>
        <w:t>2</w:t>
      </w:r>
      <w:r w:rsidR="006D0C75" w:rsidRPr="00062BD6">
        <w:rPr>
          <w:rFonts w:cs="Times New Roman"/>
          <w:szCs w:val="24"/>
        </w:rPr>
        <w:t xml:space="preserve"> p</w:t>
      </w:r>
      <w:r w:rsidR="004F3136" w:rsidRPr="00062BD6">
        <w:rPr>
          <w:rFonts w:cs="Times New Roman"/>
          <w:szCs w:val="24"/>
        </w:rPr>
        <w:t>ísm. j</w:t>
      </w:r>
      <w:r w:rsidR="006D0C75" w:rsidRPr="00062BD6">
        <w:rPr>
          <w:rFonts w:cs="Times New Roman"/>
          <w:szCs w:val="24"/>
        </w:rPr>
        <w:t>) zákona č. ..../2022</w:t>
      </w:r>
      <w:r w:rsidR="00C57B59" w:rsidRPr="00062BD6">
        <w:rPr>
          <w:rFonts w:cs="Times New Roman"/>
          <w:szCs w:val="24"/>
        </w:rPr>
        <w:t xml:space="preserve"> Z. z. o ochrane ovzdušia </w:t>
      </w:r>
      <w:r w:rsidR="00C57B59" w:rsidRPr="00062BD6">
        <w:t xml:space="preserve">a o zmene </w:t>
      </w:r>
      <w:r w:rsidR="00207A1E" w:rsidRPr="00062BD6">
        <w:t>a doplnení niektorých zákonov</w:t>
      </w:r>
      <w:r w:rsidR="00C57B59" w:rsidRPr="00062BD6">
        <w:t xml:space="preserve"> (ďalej len „zákon“) </w:t>
      </w:r>
      <w:r w:rsidR="00C57B59" w:rsidRPr="00062BD6">
        <w:rPr>
          <w:rFonts w:cs="Times New Roman"/>
          <w:szCs w:val="24"/>
        </w:rPr>
        <w:t>ustanovuje:</w:t>
      </w:r>
    </w:p>
    <w:p w14:paraId="18E0F64D" w14:textId="77777777" w:rsidR="00A51E05" w:rsidRPr="00062BD6" w:rsidRDefault="00A51E05" w:rsidP="00A51E05">
      <w:pPr>
        <w:jc w:val="center"/>
        <w:rPr>
          <w:rFonts w:cs="Times New Roman"/>
          <w:b/>
          <w:szCs w:val="24"/>
        </w:rPr>
      </w:pPr>
      <w:r w:rsidRPr="00062BD6">
        <w:rPr>
          <w:rFonts w:cs="Times New Roman"/>
          <w:b/>
          <w:szCs w:val="24"/>
        </w:rPr>
        <w:t>§ 1</w:t>
      </w:r>
    </w:p>
    <w:p w14:paraId="0955B155" w14:textId="77777777" w:rsidR="00A51E05" w:rsidRPr="00062BD6" w:rsidRDefault="00A51E05" w:rsidP="00A51E05">
      <w:pPr>
        <w:jc w:val="center"/>
        <w:rPr>
          <w:rFonts w:cs="Times New Roman"/>
          <w:b/>
          <w:szCs w:val="24"/>
        </w:rPr>
      </w:pPr>
      <w:r w:rsidRPr="00062BD6">
        <w:rPr>
          <w:rFonts w:cs="Times New Roman"/>
          <w:b/>
          <w:szCs w:val="24"/>
        </w:rPr>
        <w:t>Predmet úpravy</w:t>
      </w:r>
    </w:p>
    <w:p w14:paraId="3780B6B0" w14:textId="77777777" w:rsidR="00A51E05" w:rsidRPr="00062BD6" w:rsidRDefault="00A51E05" w:rsidP="00A51E05">
      <w:pPr>
        <w:rPr>
          <w:rFonts w:cs="Times New Roman"/>
          <w:szCs w:val="24"/>
        </w:rPr>
      </w:pPr>
      <w:r w:rsidRPr="00062BD6">
        <w:rPr>
          <w:rFonts w:cs="Times New Roman"/>
          <w:szCs w:val="24"/>
        </w:rPr>
        <w:t>Táto vyhláška ustanovuje</w:t>
      </w:r>
    </w:p>
    <w:p w14:paraId="38FA007D" w14:textId="15DFE3C0" w:rsidR="00C57B59" w:rsidRPr="00062BD6" w:rsidRDefault="00A51E05" w:rsidP="00C57B59">
      <w:pPr>
        <w:spacing w:after="120" w:line="240" w:lineRule="auto"/>
        <w:ind w:left="284" w:hanging="284"/>
        <w:jc w:val="both"/>
        <w:rPr>
          <w:rFonts w:cs="Times New Roman"/>
          <w:szCs w:val="24"/>
        </w:rPr>
      </w:pPr>
      <w:r w:rsidRPr="00062BD6">
        <w:rPr>
          <w:rFonts w:cs="Times New Roman"/>
          <w:szCs w:val="24"/>
        </w:rPr>
        <w:t>a)</w:t>
      </w:r>
      <w:r w:rsidR="00C57B59" w:rsidRPr="00062BD6">
        <w:rPr>
          <w:rFonts w:cs="Times New Roman"/>
          <w:szCs w:val="24"/>
        </w:rPr>
        <w:t xml:space="preserve"> podrobnosti o odboroch a objektoch diskontinuálnych oprávnených meraní (ďalej len „diskontinuálne meranie“), kalibrácií, skúšok a inšpekcií zhody (ďalej len „oprávnená technická činnosť“),</w:t>
      </w:r>
    </w:p>
    <w:p w14:paraId="69F19FA9" w14:textId="77777777" w:rsidR="00C57B59" w:rsidRPr="00062BD6" w:rsidRDefault="00C57B59" w:rsidP="00C57B59">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jednotlivé notifikačné požiadavky na špecifický odbor oprávnených technických činností so špecifikovanými požiadavkami,</w:t>
      </w:r>
    </w:p>
    <w:p w14:paraId="758717F1" w14:textId="77D2832A" w:rsidR="00C57B59" w:rsidRPr="00062BD6" w:rsidRDefault="00C57B59" w:rsidP="00C57B59">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r>
      <w:r w:rsidR="00207A1E" w:rsidRPr="00062BD6">
        <w:t xml:space="preserve">podrobnosti o posudzovaní plnenia notifikačných požiadaviek a o osvedčení o zhode činnosti akreditovanej osoby s jednotlivými notifikačnými požiadavkami pre špecifickú oblasť oprávnených technických činností </w:t>
      </w:r>
      <w:r w:rsidR="00207A1E" w:rsidRPr="00062BD6">
        <w:rPr>
          <w:rFonts w:cs="Times New Roman"/>
          <w:szCs w:val="24"/>
        </w:rPr>
        <w:t>(ďalej len „</w:t>
      </w:r>
      <w:r w:rsidR="00207A1E" w:rsidRPr="00062BD6">
        <w:t xml:space="preserve">osvedčenie o plnení notifikačných požiadaviek“), a </w:t>
      </w:r>
      <w:r w:rsidR="00207A1E" w:rsidRPr="00062BD6">
        <w:rPr>
          <w:rFonts w:cs="Times New Roman"/>
          <w:szCs w:val="24"/>
        </w:rPr>
        <w:t>požiadavky na systém kvality</w:t>
      </w:r>
      <w:r w:rsidRPr="00062BD6">
        <w:rPr>
          <w:rFonts w:cs="Times New Roman"/>
          <w:szCs w:val="24"/>
        </w:rPr>
        <w:t>,</w:t>
      </w:r>
    </w:p>
    <w:p w14:paraId="5AAE7AED" w14:textId="77777777" w:rsidR="00C57B59" w:rsidRPr="00062BD6" w:rsidRDefault="00C57B59" w:rsidP="00C57B59">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požiadavky na personálne zabezpečenie a na technické zabezpečenie oprávnených technických činností,</w:t>
      </w:r>
    </w:p>
    <w:p w14:paraId="4B4FA863" w14:textId="0A05ED5E"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 xml:space="preserve">požiadavky na metódy a metodiky </w:t>
      </w:r>
      <w:r w:rsidR="00C57B59" w:rsidRPr="00062BD6">
        <w:rPr>
          <w:rFonts w:cs="Times New Roman"/>
          <w:szCs w:val="24"/>
        </w:rPr>
        <w:t xml:space="preserve">oprávnených technických činností, podmienky ich platnosti, používania a  </w:t>
      </w:r>
      <w:r w:rsidR="00E37F32" w:rsidRPr="00062BD6">
        <w:rPr>
          <w:rFonts w:cs="Times New Roman"/>
          <w:szCs w:val="24"/>
        </w:rPr>
        <w:t>zabezpečenia reprezentatívnosti výsledku</w:t>
      </w:r>
      <w:r w:rsidRPr="00062BD6">
        <w:rPr>
          <w:rFonts w:cs="Times New Roman"/>
          <w:szCs w:val="24"/>
        </w:rPr>
        <w:t>,</w:t>
      </w:r>
    </w:p>
    <w:p w14:paraId="49FBACB7" w14:textId="3A10CBD7"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t xml:space="preserve">náležitosti správy a čiastkovej správy </w:t>
      </w:r>
      <w:r w:rsidR="00DF0410" w:rsidRPr="00062BD6">
        <w:rPr>
          <w:rFonts w:cs="Times New Roman"/>
          <w:szCs w:val="24"/>
        </w:rPr>
        <w:t xml:space="preserve">subdodávateľa </w:t>
      </w:r>
      <w:r w:rsidR="00C57B59" w:rsidRPr="00062BD6">
        <w:rPr>
          <w:rFonts w:cs="Times New Roman"/>
          <w:szCs w:val="24"/>
        </w:rPr>
        <w:t>o platnom výsledku oprávnenej technickej činnosti a podmienky ich vyhotovovani</w:t>
      </w:r>
      <w:r w:rsidRPr="00062BD6">
        <w:rPr>
          <w:rFonts w:cs="Times New Roman"/>
          <w:szCs w:val="24"/>
        </w:rPr>
        <w:t>a,</w:t>
      </w:r>
    </w:p>
    <w:p w14:paraId="485E9EDA" w14:textId="1DC49FCF" w:rsidR="00C57B59" w:rsidRPr="00062BD6" w:rsidRDefault="00C57B59" w:rsidP="00C57B59">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r>
      <w:r w:rsidR="00207A1E" w:rsidRPr="00062BD6">
        <w:rPr>
          <w:rFonts w:cs="Times New Roman"/>
          <w:szCs w:val="24"/>
        </w:rPr>
        <w:t xml:space="preserve">podrobnosti o rozsahu a forme informácií poskytovaných oprávnenými osobami do informačného systému </w:t>
      </w:r>
      <w:r w:rsidR="00207A1E" w:rsidRPr="00062BD6">
        <w:t>o oprávnených osobách a ich stálych subdodávateľoch podľa § 58 ods. 10 zákona (ďalej len „informačný systém“),</w:t>
      </w:r>
    </w:p>
    <w:p w14:paraId="7100E856" w14:textId="77777777" w:rsidR="00C57B59" w:rsidRPr="00062BD6" w:rsidRDefault="00C57B59" w:rsidP="00C57B59">
      <w:pPr>
        <w:spacing w:after="120" w:line="240" w:lineRule="auto"/>
        <w:ind w:left="284" w:hanging="284"/>
        <w:jc w:val="both"/>
        <w:rPr>
          <w:rFonts w:cs="Times New Roman"/>
          <w:szCs w:val="24"/>
        </w:rPr>
      </w:pPr>
      <w:r w:rsidRPr="00062BD6">
        <w:rPr>
          <w:rFonts w:cs="Times New Roman"/>
          <w:szCs w:val="24"/>
        </w:rPr>
        <w:t>h)</w:t>
      </w:r>
      <w:r w:rsidRPr="00062BD6">
        <w:rPr>
          <w:rFonts w:cs="Times New Roman"/>
          <w:szCs w:val="24"/>
        </w:rPr>
        <w:tab/>
        <w:t>kvalifikačné predpoklady na vydanie osvedčenia zodpovednej osoby,</w:t>
      </w:r>
    </w:p>
    <w:p w14:paraId="4ADE0E99" w14:textId="77777777" w:rsidR="00C57B59" w:rsidRPr="00062BD6" w:rsidRDefault="00C57B59" w:rsidP="00C57B59">
      <w:pPr>
        <w:spacing w:after="120" w:line="240" w:lineRule="auto"/>
        <w:ind w:left="284" w:hanging="284"/>
        <w:jc w:val="both"/>
        <w:rPr>
          <w:rFonts w:cs="Times New Roman"/>
          <w:szCs w:val="24"/>
        </w:rPr>
      </w:pPr>
      <w:r w:rsidRPr="00062BD6">
        <w:rPr>
          <w:rFonts w:cs="Times New Roman"/>
          <w:szCs w:val="24"/>
        </w:rPr>
        <w:t>i)</w:t>
      </w:r>
      <w:r w:rsidRPr="00062BD6">
        <w:rPr>
          <w:rFonts w:cs="Times New Roman"/>
          <w:szCs w:val="24"/>
        </w:rPr>
        <w:tab/>
        <w:t>náležitosti žiadosti o vydanie osvedčenia zodpovednej osoby,</w:t>
      </w:r>
    </w:p>
    <w:p w14:paraId="43E2D807" w14:textId="77777777" w:rsidR="00C57B59" w:rsidRPr="00062BD6" w:rsidRDefault="00C57B59" w:rsidP="00C57B59">
      <w:pPr>
        <w:spacing w:after="120" w:line="240" w:lineRule="auto"/>
        <w:ind w:left="284" w:hanging="284"/>
        <w:jc w:val="both"/>
        <w:rPr>
          <w:rFonts w:cs="Times New Roman"/>
          <w:szCs w:val="24"/>
        </w:rPr>
      </w:pPr>
      <w:r w:rsidRPr="00062BD6">
        <w:rPr>
          <w:rFonts w:cs="Times New Roman"/>
          <w:szCs w:val="24"/>
        </w:rPr>
        <w:lastRenderedPageBreak/>
        <w:t>j)</w:t>
      </w:r>
      <w:r w:rsidRPr="00062BD6">
        <w:rPr>
          <w:rFonts w:cs="Times New Roman"/>
          <w:szCs w:val="24"/>
        </w:rPr>
        <w:tab/>
        <w:t>podrobnosti o</w:t>
      </w:r>
    </w:p>
    <w:p w14:paraId="70865337" w14:textId="77777777" w:rsidR="00C57B59" w:rsidRPr="00062BD6" w:rsidRDefault="00C57B59" w:rsidP="00C57B59">
      <w:pPr>
        <w:pStyle w:val="Odsekzoznamu"/>
        <w:spacing w:line="240" w:lineRule="auto"/>
        <w:ind w:left="568" w:hanging="284"/>
        <w:contextualSpacing w:val="0"/>
        <w:jc w:val="both"/>
      </w:pPr>
      <w:r w:rsidRPr="00062BD6">
        <w:t>1.</w:t>
      </w:r>
      <w:r w:rsidRPr="00062BD6">
        <w:tab/>
        <w:t>preukazovaní a posudzovaní splnenia kvalifikačných predpokladov zodpovednej osoby,</w:t>
      </w:r>
    </w:p>
    <w:p w14:paraId="6C335A8A" w14:textId="77777777" w:rsidR="00C57B59" w:rsidRPr="00062BD6" w:rsidRDefault="00C57B59" w:rsidP="00C57B59">
      <w:pPr>
        <w:pStyle w:val="Odsekzoznamu"/>
        <w:spacing w:line="240" w:lineRule="auto"/>
        <w:ind w:left="568" w:hanging="284"/>
        <w:contextualSpacing w:val="0"/>
        <w:jc w:val="both"/>
      </w:pPr>
      <w:r w:rsidRPr="00062BD6">
        <w:t>2.</w:t>
      </w:r>
      <w:r w:rsidRPr="00062BD6">
        <w:tab/>
        <w:t>skúške a osvedčení a vymedzení rozsahu pôsobnosti zodpovednej osoby,</w:t>
      </w:r>
    </w:p>
    <w:p w14:paraId="09256030" w14:textId="77777777" w:rsidR="00C57B59" w:rsidRPr="00062BD6" w:rsidRDefault="00C57B59" w:rsidP="00C57B59">
      <w:pPr>
        <w:pStyle w:val="Odsekzoznamu"/>
        <w:spacing w:line="240" w:lineRule="auto"/>
        <w:ind w:left="568" w:hanging="284"/>
        <w:contextualSpacing w:val="0"/>
        <w:jc w:val="both"/>
      </w:pPr>
      <w:r w:rsidRPr="00062BD6">
        <w:t>3.</w:t>
      </w:r>
      <w:r w:rsidRPr="00062BD6">
        <w:tab/>
        <w:t>opakovanom preukazovaní odbornej spôsobilosti zodpovednej osoby,</w:t>
      </w:r>
    </w:p>
    <w:p w14:paraId="79E7D53F" w14:textId="44DF0713" w:rsidR="00C57B59" w:rsidRPr="00062BD6" w:rsidRDefault="00D03F84" w:rsidP="003A2C93">
      <w:pPr>
        <w:pStyle w:val="Odsekzoznamu"/>
        <w:spacing w:after="600" w:line="240" w:lineRule="auto"/>
        <w:ind w:left="568" w:hanging="284"/>
        <w:contextualSpacing w:val="0"/>
        <w:jc w:val="both"/>
      </w:pPr>
      <w:r w:rsidRPr="00062BD6">
        <w:t>4.</w:t>
      </w:r>
      <w:r w:rsidRPr="00062BD6">
        <w:tab/>
        <w:t xml:space="preserve">povolení na jednotlivú oprávnenú technickú činnosť </w:t>
      </w:r>
      <w:r w:rsidR="00C57B59" w:rsidRPr="00062BD6">
        <w:t>o preukazovaní a posudzovaní splnenia požiadaviek na jednorazové povolenie.</w:t>
      </w:r>
    </w:p>
    <w:p w14:paraId="5EFAC36B" w14:textId="77777777" w:rsidR="00A51E05" w:rsidRPr="00062BD6" w:rsidRDefault="00A51E05" w:rsidP="00A51E05">
      <w:pPr>
        <w:jc w:val="center"/>
        <w:rPr>
          <w:rFonts w:cs="Times New Roman"/>
          <w:b/>
          <w:szCs w:val="24"/>
        </w:rPr>
      </w:pPr>
      <w:r w:rsidRPr="00062BD6">
        <w:rPr>
          <w:rFonts w:cs="Times New Roman"/>
          <w:b/>
          <w:szCs w:val="24"/>
        </w:rPr>
        <w:t>§ 2</w:t>
      </w:r>
    </w:p>
    <w:p w14:paraId="5527CB2B" w14:textId="2144DD5C" w:rsidR="00A51E05" w:rsidRPr="00062BD6" w:rsidRDefault="00A51E05" w:rsidP="00A51E05">
      <w:pPr>
        <w:spacing w:after="360"/>
        <w:jc w:val="center"/>
        <w:rPr>
          <w:rFonts w:cs="Times New Roman"/>
          <w:b/>
          <w:szCs w:val="24"/>
        </w:rPr>
      </w:pPr>
      <w:r w:rsidRPr="00062BD6">
        <w:rPr>
          <w:rFonts w:cs="Times New Roman"/>
          <w:b/>
          <w:szCs w:val="24"/>
        </w:rPr>
        <w:t xml:space="preserve">Podrobnosti o odboroch a objektoch </w:t>
      </w:r>
      <w:r w:rsidR="00C61A16" w:rsidRPr="00062BD6">
        <w:rPr>
          <w:rFonts w:cs="Times New Roman"/>
          <w:b/>
          <w:szCs w:val="24"/>
        </w:rPr>
        <w:t>oprávnených technických činností</w:t>
      </w:r>
      <w:r w:rsidRPr="00062BD6">
        <w:rPr>
          <w:rFonts w:cs="Times New Roman"/>
          <w:b/>
          <w:szCs w:val="24"/>
        </w:rPr>
        <w:t xml:space="preserve"> </w:t>
      </w:r>
    </w:p>
    <w:p w14:paraId="72AA0EA7" w14:textId="5350EBE4" w:rsidR="00A51E05" w:rsidRPr="00062BD6" w:rsidRDefault="00A51E05" w:rsidP="00C26202">
      <w:pPr>
        <w:tabs>
          <w:tab w:val="left" w:pos="1276"/>
        </w:tabs>
        <w:spacing w:after="120" w:line="240" w:lineRule="auto"/>
        <w:ind w:firstLine="851"/>
        <w:jc w:val="both"/>
        <w:rPr>
          <w:rFonts w:cs="Times New Roman"/>
          <w:szCs w:val="24"/>
        </w:rPr>
      </w:pPr>
      <w:r w:rsidRPr="00062BD6">
        <w:rPr>
          <w:rFonts w:cs="Times New Roman"/>
          <w:szCs w:val="24"/>
        </w:rPr>
        <w:t>(1)</w:t>
      </w:r>
      <w:r w:rsidRPr="00062BD6">
        <w:rPr>
          <w:rFonts w:cs="Times New Roman"/>
          <w:szCs w:val="24"/>
        </w:rPr>
        <w:tab/>
      </w:r>
      <w:r w:rsidR="00C57B59" w:rsidRPr="00062BD6">
        <w:rPr>
          <w:rFonts w:cs="Times New Roman"/>
          <w:szCs w:val="24"/>
        </w:rPr>
        <w:t xml:space="preserve">Jednotlivé odbory oprávnených technických činností v členení a vo význame podľa prílohy č. </w:t>
      </w:r>
      <w:r w:rsidR="00207A1E" w:rsidRPr="00062BD6">
        <w:rPr>
          <w:rFonts w:cs="Times New Roman"/>
          <w:szCs w:val="24"/>
        </w:rPr>
        <w:t>9</w:t>
      </w:r>
      <w:r w:rsidR="00C57B59" w:rsidRPr="00062BD6">
        <w:rPr>
          <w:rFonts w:cs="Times New Roman"/>
          <w:szCs w:val="24"/>
        </w:rPr>
        <w:t xml:space="preserve"> k zákonu sú:</w:t>
      </w:r>
    </w:p>
    <w:p w14:paraId="01011B4D" w14:textId="2FAFF65A"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r>
      <w:r w:rsidR="00C57B59" w:rsidRPr="00062BD6">
        <w:rPr>
          <w:rFonts w:cs="Times New Roman"/>
          <w:szCs w:val="24"/>
        </w:rPr>
        <w:t xml:space="preserve">diskontinuálne </w:t>
      </w:r>
      <w:r w:rsidRPr="00062BD6">
        <w:rPr>
          <w:rFonts w:cs="Times New Roman"/>
          <w:szCs w:val="24"/>
        </w:rPr>
        <w:t>meranie</w:t>
      </w:r>
    </w:p>
    <w:p w14:paraId="22810B8D" w14:textId="77777777" w:rsidR="00A51E05" w:rsidRPr="00062BD6" w:rsidRDefault="00A51E05" w:rsidP="00A51E05">
      <w:pPr>
        <w:pStyle w:val="Odsekzoznamu"/>
        <w:spacing w:line="240" w:lineRule="auto"/>
        <w:ind w:left="568" w:hanging="284"/>
        <w:contextualSpacing w:val="0"/>
        <w:jc w:val="both"/>
      </w:pPr>
      <w:r w:rsidRPr="00062BD6">
        <w:t>1.</w:t>
      </w:r>
      <w:r w:rsidRPr="00062BD6">
        <w:tab/>
        <w:t>emisných veličín,</w:t>
      </w:r>
    </w:p>
    <w:p w14:paraId="4BA4EB00" w14:textId="77777777" w:rsidR="00A51E05" w:rsidRPr="00062BD6" w:rsidRDefault="00A51E05" w:rsidP="00A51E05">
      <w:pPr>
        <w:pStyle w:val="Odsekzoznamu"/>
        <w:spacing w:line="240" w:lineRule="auto"/>
        <w:ind w:left="568" w:hanging="284"/>
        <w:contextualSpacing w:val="0"/>
        <w:jc w:val="both"/>
      </w:pPr>
      <w:r w:rsidRPr="00062BD6">
        <w:t>2.</w:t>
      </w:r>
      <w:r w:rsidRPr="00062BD6">
        <w:tab/>
        <w:t>limitných emisných faktorov,</w:t>
      </w:r>
    </w:p>
    <w:p w14:paraId="10D84EFC" w14:textId="77777777" w:rsidR="00A51E05" w:rsidRPr="00062BD6" w:rsidRDefault="00A51E05" w:rsidP="00A51E05">
      <w:pPr>
        <w:pStyle w:val="Odsekzoznamu"/>
        <w:spacing w:line="240" w:lineRule="auto"/>
        <w:ind w:left="568" w:hanging="284"/>
        <w:contextualSpacing w:val="0"/>
        <w:jc w:val="both"/>
      </w:pPr>
      <w:r w:rsidRPr="00062BD6">
        <w:t>3.</w:t>
      </w:r>
      <w:r w:rsidRPr="00062BD6">
        <w:tab/>
        <w:t>množstva emisií,</w:t>
      </w:r>
    </w:p>
    <w:p w14:paraId="555ACB99" w14:textId="77777777" w:rsidR="00A51E05" w:rsidRPr="00062BD6" w:rsidRDefault="00A51E05" w:rsidP="00A51E05">
      <w:pPr>
        <w:pStyle w:val="Odsekzoznamu"/>
        <w:spacing w:line="240" w:lineRule="auto"/>
        <w:ind w:left="568" w:hanging="284"/>
        <w:contextualSpacing w:val="0"/>
        <w:jc w:val="both"/>
      </w:pPr>
      <w:r w:rsidRPr="00062BD6">
        <w:t>4.</w:t>
      </w:r>
      <w:r w:rsidRPr="00062BD6">
        <w:tab/>
        <w:t>znečistenia vonkajšieho ovzdušia,</w:t>
      </w:r>
    </w:p>
    <w:p w14:paraId="17419350" w14:textId="77777777" w:rsidR="00A51E05" w:rsidRPr="00062BD6" w:rsidRDefault="00A51E05" w:rsidP="00A51E05">
      <w:pPr>
        <w:pStyle w:val="Odsekzoznamu"/>
        <w:spacing w:line="240" w:lineRule="auto"/>
        <w:ind w:left="568" w:hanging="284"/>
        <w:contextualSpacing w:val="0"/>
        <w:jc w:val="both"/>
      </w:pPr>
      <w:r w:rsidRPr="00062BD6">
        <w:t>5.</w:t>
      </w:r>
      <w:r w:rsidRPr="00062BD6">
        <w:tab/>
        <w:t>kvalitatívneho zloženia emisií,</w:t>
      </w:r>
    </w:p>
    <w:p w14:paraId="49BD18A9" w14:textId="77777777" w:rsidR="00A51E05" w:rsidRPr="00062BD6" w:rsidRDefault="00A51E05" w:rsidP="00A51E05">
      <w:pPr>
        <w:pStyle w:val="Odsekzoznamu"/>
        <w:spacing w:line="240" w:lineRule="auto"/>
        <w:ind w:left="568" w:hanging="284"/>
        <w:contextualSpacing w:val="0"/>
        <w:jc w:val="both"/>
      </w:pPr>
      <w:r w:rsidRPr="00062BD6">
        <w:t>6.</w:t>
      </w:r>
      <w:r w:rsidRPr="00062BD6">
        <w:tab/>
        <w:t>kvalitatívneho zloženia vonkajšieho ovzdušia,</w:t>
      </w:r>
    </w:p>
    <w:p w14:paraId="7667F8DD" w14:textId="09893EA4" w:rsidR="00A51E05" w:rsidRPr="00062BD6" w:rsidRDefault="00A51E05" w:rsidP="00A51E05">
      <w:pPr>
        <w:pStyle w:val="Odsekzoznamu"/>
        <w:spacing w:line="240" w:lineRule="auto"/>
        <w:ind w:left="568" w:hanging="284"/>
        <w:contextualSpacing w:val="0"/>
        <w:jc w:val="both"/>
      </w:pPr>
      <w:r w:rsidRPr="00062BD6">
        <w:t>7.</w:t>
      </w:r>
      <w:r w:rsidRPr="00062BD6">
        <w:tab/>
        <w:t>nepriamych technických požiadaviek a podmienok prevádzkovania,</w:t>
      </w:r>
    </w:p>
    <w:p w14:paraId="0DC31E97" w14:textId="77777777"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oprávnené kalibrácie automatizovaných meracích systémov</w:t>
      </w:r>
    </w:p>
    <w:p w14:paraId="11793457" w14:textId="77777777" w:rsidR="00A51E05" w:rsidRPr="00062BD6" w:rsidRDefault="00A51E05" w:rsidP="00A51E05">
      <w:pPr>
        <w:pStyle w:val="Odsekzoznamu"/>
        <w:spacing w:line="240" w:lineRule="auto"/>
        <w:ind w:left="568" w:hanging="284"/>
        <w:contextualSpacing w:val="0"/>
        <w:jc w:val="both"/>
      </w:pPr>
      <w:r w:rsidRPr="00062BD6">
        <w:t>1.</w:t>
      </w:r>
      <w:r w:rsidRPr="00062BD6">
        <w:tab/>
        <w:t>emisií a súvisiacich referenčných veličín,</w:t>
      </w:r>
    </w:p>
    <w:p w14:paraId="71D9AAE5" w14:textId="77777777" w:rsidR="00A51E05" w:rsidRPr="00062BD6" w:rsidRDefault="00A51E05" w:rsidP="00A51E05">
      <w:pPr>
        <w:pStyle w:val="Odsekzoznamu"/>
        <w:spacing w:line="240" w:lineRule="auto"/>
        <w:ind w:left="568" w:hanging="284"/>
        <w:contextualSpacing w:val="0"/>
        <w:jc w:val="both"/>
      </w:pPr>
      <w:r w:rsidRPr="00062BD6">
        <w:t>2.</w:t>
      </w:r>
      <w:r w:rsidRPr="00062BD6">
        <w:tab/>
        <w:t>kvality vonkajšieho ovzdušia,</w:t>
      </w:r>
    </w:p>
    <w:p w14:paraId="467E035C" w14:textId="77777777"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oprávnené skúšky automatizovaných meracích systémov</w:t>
      </w:r>
    </w:p>
    <w:p w14:paraId="6B53B71D" w14:textId="77777777" w:rsidR="00A51E05" w:rsidRPr="00062BD6" w:rsidRDefault="00A51E05" w:rsidP="00A51E05">
      <w:pPr>
        <w:pStyle w:val="Odsekzoznamu"/>
        <w:spacing w:line="240" w:lineRule="auto"/>
        <w:ind w:left="568" w:hanging="284"/>
        <w:contextualSpacing w:val="0"/>
        <w:jc w:val="both"/>
      </w:pPr>
      <w:r w:rsidRPr="00062BD6">
        <w:t>1.</w:t>
      </w:r>
      <w:r w:rsidRPr="00062BD6">
        <w:tab/>
        <w:t>emisií a súvisiacich referenčných veličín,</w:t>
      </w:r>
    </w:p>
    <w:p w14:paraId="05A4B372" w14:textId="77777777" w:rsidR="00A51E05" w:rsidRPr="00062BD6" w:rsidRDefault="00A51E05" w:rsidP="00A51E05">
      <w:pPr>
        <w:pStyle w:val="Odsekzoznamu"/>
        <w:spacing w:line="240" w:lineRule="auto"/>
        <w:ind w:left="568" w:hanging="284"/>
        <w:contextualSpacing w:val="0"/>
        <w:jc w:val="both"/>
      </w:pPr>
      <w:r w:rsidRPr="00062BD6">
        <w:t>2.</w:t>
      </w:r>
      <w:r w:rsidRPr="00062BD6">
        <w:tab/>
        <w:t>kvality vonkajšieho ovzdušia,</w:t>
      </w:r>
    </w:p>
    <w:p w14:paraId="1A84E313" w14:textId="77777777"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oprávnené inšpekcie zhody automatizovaných meracích systémov</w:t>
      </w:r>
    </w:p>
    <w:p w14:paraId="77080E64" w14:textId="77777777" w:rsidR="00A51E05" w:rsidRPr="00062BD6" w:rsidRDefault="00A51E05" w:rsidP="00A51E05">
      <w:pPr>
        <w:pStyle w:val="Odsekzoznamu"/>
        <w:spacing w:line="240" w:lineRule="auto"/>
        <w:ind w:left="568" w:hanging="284"/>
        <w:contextualSpacing w:val="0"/>
        <w:jc w:val="both"/>
      </w:pPr>
      <w:r w:rsidRPr="00062BD6">
        <w:t>1.</w:t>
      </w:r>
      <w:r w:rsidRPr="00062BD6">
        <w:tab/>
        <w:t>emisií a súvisiacich stavových a referenčných veličín,</w:t>
      </w:r>
    </w:p>
    <w:p w14:paraId="0B1CFEE7" w14:textId="77777777" w:rsidR="00A51E05" w:rsidRPr="00062BD6" w:rsidRDefault="00A51E05" w:rsidP="00A51E05">
      <w:pPr>
        <w:pStyle w:val="Odsekzoznamu"/>
        <w:spacing w:after="360" w:line="240" w:lineRule="auto"/>
        <w:ind w:left="568" w:hanging="284"/>
        <w:contextualSpacing w:val="0"/>
        <w:jc w:val="both"/>
      </w:pPr>
      <w:r w:rsidRPr="00062BD6">
        <w:t>2.</w:t>
      </w:r>
      <w:r w:rsidRPr="00062BD6">
        <w:tab/>
        <w:t>kvality vonkajšieho ovzdušia a súvisiacich meteorologických veličín.</w:t>
      </w:r>
    </w:p>
    <w:p w14:paraId="726B9F09" w14:textId="4B8A0833" w:rsidR="00A51E05" w:rsidRPr="00062BD6" w:rsidRDefault="00A51E05" w:rsidP="00A51E05">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 xml:space="preserve">V odbore </w:t>
      </w:r>
      <w:r w:rsidR="003A2C93" w:rsidRPr="00062BD6">
        <w:rPr>
          <w:rFonts w:cs="Times New Roman"/>
          <w:szCs w:val="24"/>
        </w:rPr>
        <w:t>diskontinuálne</w:t>
      </w:r>
      <w:r w:rsidRPr="00062BD6">
        <w:rPr>
          <w:rFonts w:cs="Times New Roman"/>
          <w:szCs w:val="24"/>
        </w:rPr>
        <w:t xml:space="preserve"> meranie</w:t>
      </w:r>
      <w:r w:rsidR="001C43D0" w:rsidRPr="00062BD6">
        <w:rPr>
          <w:rFonts w:cs="Times New Roman"/>
          <w:szCs w:val="24"/>
        </w:rPr>
        <w:t xml:space="preserve"> </w:t>
      </w:r>
      <w:r w:rsidRPr="00062BD6">
        <w:rPr>
          <w:rFonts w:cs="Times New Roman"/>
          <w:szCs w:val="24"/>
        </w:rPr>
        <w:t>s</w:t>
      </w:r>
      <w:r w:rsidR="001C43D0" w:rsidRPr="00062BD6">
        <w:rPr>
          <w:rFonts w:cs="Times New Roman"/>
          <w:szCs w:val="24"/>
        </w:rPr>
        <w:t>a podľa s</w:t>
      </w:r>
      <w:r w:rsidRPr="00062BD6">
        <w:rPr>
          <w:rFonts w:cs="Times New Roman"/>
          <w:szCs w:val="24"/>
        </w:rPr>
        <w:t xml:space="preserve">vojho významu </w:t>
      </w:r>
      <w:r w:rsidR="003A2C93" w:rsidRPr="00062BD6">
        <w:rPr>
          <w:rFonts w:cs="Times New Roman"/>
          <w:szCs w:val="24"/>
        </w:rPr>
        <w:t>diskontinuálnou</w:t>
      </w:r>
      <w:r w:rsidRPr="00062BD6">
        <w:rPr>
          <w:rFonts w:cs="Times New Roman"/>
          <w:szCs w:val="24"/>
        </w:rPr>
        <w:t xml:space="preserve"> metódou zisťujú hodnoty </w:t>
      </w:r>
      <w:r w:rsidR="00025EAC" w:rsidRPr="00062BD6">
        <w:rPr>
          <w:rFonts w:cs="Times New Roman"/>
          <w:szCs w:val="24"/>
        </w:rPr>
        <w:t xml:space="preserve">chemických, fyzikálnych alebo </w:t>
      </w:r>
      <w:r w:rsidRPr="00062BD6">
        <w:rPr>
          <w:rFonts w:cs="Times New Roman"/>
          <w:szCs w:val="24"/>
        </w:rPr>
        <w:t>fyzikálno-chemických veličín, ktorými sú vyjadrené požiadavky na prípustnú úroveň</w:t>
      </w:r>
    </w:p>
    <w:p w14:paraId="25C1022D" w14:textId="217EF85C"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r>
      <w:r w:rsidR="009F6B02" w:rsidRPr="00062BD6">
        <w:rPr>
          <w:rFonts w:cs="Times New Roman"/>
          <w:szCs w:val="24"/>
        </w:rPr>
        <w:t>znečistenia ovzdušia podľa § 3 ods. 2 zákona</w:t>
      </w:r>
      <w:r w:rsidRPr="00062BD6">
        <w:rPr>
          <w:rFonts w:cs="Times New Roman"/>
          <w:szCs w:val="24"/>
        </w:rPr>
        <w:t>,</w:t>
      </w:r>
    </w:p>
    <w:p w14:paraId="787D2D05" w14:textId="1F0AA3D0" w:rsidR="00A51E05" w:rsidRPr="00062BD6" w:rsidRDefault="00A51E05" w:rsidP="00A51E05">
      <w:pPr>
        <w:spacing w:after="360" w:line="240" w:lineRule="auto"/>
        <w:ind w:left="284" w:hanging="284"/>
        <w:jc w:val="both"/>
        <w:rPr>
          <w:rFonts w:cs="Times New Roman"/>
          <w:szCs w:val="24"/>
        </w:rPr>
      </w:pPr>
      <w:r w:rsidRPr="00062BD6">
        <w:rPr>
          <w:rFonts w:cs="Times New Roman"/>
          <w:szCs w:val="24"/>
        </w:rPr>
        <w:t>b</w:t>
      </w:r>
      <w:r w:rsidR="00EB519D" w:rsidRPr="00062BD6">
        <w:rPr>
          <w:rFonts w:cs="Times New Roman"/>
          <w:szCs w:val="24"/>
        </w:rPr>
        <w:t>)</w:t>
      </w:r>
      <w:r w:rsidR="00EB519D" w:rsidRPr="00062BD6">
        <w:rPr>
          <w:rFonts w:cs="Times New Roman"/>
          <w:szCs w:val="24"/>
        </w:rPr>
        <w:tab/>
      </w:r>
      <w:r w:rsidR="009F6B02" w:rsidRPr="00062BD6">
        <w:rPr>
          <w:rFonts w:cs="Times New Roman"/>
          <w:szCs w:val="24"/>
        </w:rPr>
        <w:t>znečisťovania ovzdušia podľa § 21 ods. 1 a 2 zákona (ďalej len „emisná požiadavka“)</w:t>
      </w:r>
      <w:r w:rsidRPr="00062BD6">
        <w:rPr>
          <w:rFonts w:cs="Times New Roman"/>
          <w:szCs w:val="24"/>
        </w:rPr>
        <w:t>.</w:t>
      </w:r>
    </w:p>
    <w:p w14:paraId="75350D41" w14:textId="77777777" w:rsidR="00A51E05" w:rsidRPr="00062BD6" w:rsidRDefault="00A51E05" w:rsidP="00A51E05">
      <w:pPr>
        <w:tabs>
          <w:tab w:val="left" w:pos="1276"/>
        </w:tabs>
        <w:spacing w:after="360" w:line="240" w:lineRule="auto"/>
        <w:ind w:firstLine="851"/>
        <w:jc w:val="both"/>
        <w:rPr>
          <w:rFonts w:cs="Times New Roman"/>
          <w:szCs w:val="24"/>
        </w:rPr>
      </w:pPr>
      <w:r w:rsidRPr="00062BD6">
        <w:rPr>
          <w:rFonts w:cs="Times New Roman"/>
          <w:szCs w:val="24"/>
        </w:rPr>
        <w:lastRenderedPageBreak/>
        <w:t>(3)</w:t>
      </w:r>
      <w:r w:rsidRPr="00062BD6">
        <w:rPr>
          <w:rFonts w:cs="Times New Roman"/>
          <w:szCs w:val="24"/>
        </w:rPr>
        <w:tab/>
        <w:t>V odbore oprávnené skúšky automatizovaných meracích systémov sa zisťujú hodnoty veličín, ktorými sú vyjadrené vybrané pracovné charakteristiky automatizovaných meracích systémov.</w:t>
      </w:r>
    </w:p>
    <w:p w14:paraId="0F4A5AF2" w14:textId="77777777" w:rsidR="00A51E05" w:rsidRPr="00062BD6" w:rsidRDefault="00A51E05" w:rsidP="00A51E05">
      <w:pPr>
        <w:tabs>
          <w:tab w:val="left" w:pos="1276"/>
        </w:tabs>
        <w:spacing w:after="360" w:line="240" w:lineRule="auto"/>
        <w:ind w:firstLine="851"/>
        <w:jc w:val="both"/>
        <w:rPr>
          <w:rFonts w:cs="Times New Roman"/>
          <w:szCs w:val="24"/>
        </w:rPr>
      </w:pPr>
      <w:r w:rsidRPr="00062BD6">
        <w:rPr>
          <w:rFonts w:cs="Times New Roman"/>
          <w:szCs w:val="24"/>
        </w:rPr>
        <w:t>(4)</w:t>
      </w:r>
      <w:r w:rsidRPr="00062BD6">
        <w:rPr>
          <w:rFonts w:cs="Times New Roman"/>
          <w:szCs w:val="24"/>
        </w:rPr>
        <w:tab/>
        <w:t>V odbore oprávnené inšpekcie zhody automatizovaného meracieho systému emisií a súvisiacich referenčných veličín sa vykonáva posúdenie a inšpekcia zhody správneho inštalovania a systému manažérstva kvality prevádzky automatizovaného meracieho systému vrátane systému automatizovaného spracovania a vyhodnocovania požiadaviek dodržania určených emisných požiadaviek, protokolovania a uchovávania dát a výpočtu množstva emisií.</w:t>
      </w:r>
    </w:p>
    <w:p w14:paraId="328FB1C8" w14:textId="77777777" w:rsidR="00A51E05" w:rsidRPr="00062BD6" w:rsidRDefault="00A51E05" w:rsidP="00A51E05">
      <w:pPr>
        <w:tabs>
          <w:tab w:val="left" w:pos="1276"/>
        </w:tabs>
        <w:spacing w:after="360" w:line="240" w:lineRule="auto"/>
        <w:ind w:firstLine="851"/>
        <w:jc w:val="both"/>
        <w:rPr>
          <w:rFonts w:cs="Times New Roman"/>
          <w:szCs w:val="24"/>
        </w:rPr>
      </w:pPr>
      <w:r w:rsidRPr="00062BD6">
        <w:rPr>
          <w:rFonts w:cs="Times New Roman"/>
          <w:szCs w:val="24"/>
        </w:rPr>
        <w:t>(5)</w:t>
      </w:r>
      <w:r w:rsidRPr="00062BD6">
        <w:rPr>
          <w:rFonts w:cs="Times New Roman"/>
          <w:szCs w:val="24"/>
        </w:rPr>
        <w:tab/>
        <w:t>V odbore oprávnené inšpekcie zhody automatizovaného meracieho systému kvality vonkajšieho ovzdušia sa vykonáva posúdenie a inšpekcia zhody správneho inštalovania a systému manažérstva kvality prevádzky meracieho systému vrátane systému automatizovaného spracovania a vyhodnocovania požiadaviek dodržania určených limitných hodnôt, uchovávania a prenosu dát.</w:t>
      </w:r>
    </w:p>
    <w:p w14:paraId="28C6DC3D" w14:textId="77777777" w:rsidR="003A2C93" w:rsidRPr="00062BD6" w:rsidRDefault="003A2C93" w:rsidP="003A2C93">
      <w:pPr>
        <w:tabs>
          <w:tab w:val="left" w:pos="1276"/>
        </w:tabs>
        <w:spacing w:after="120" w:line="240" w:lineRule="auto"/>
        <w:ind w:firstLine="851"/>
        <w:jc w:val="both"/>
        <w:rPr>
          <w:rFonts w:cs="Times New Roman"/>
          <w:szCs w:val="24"/>
        </w:rPr>
      </w:pPr>
      <w:r w:rsidRPr="00062BD6">
        <w:rPr>
          <w:rFonts w:cs="Times New Roman"/>
          <w:szCs w:val="24"/>
        </w:rPr>
        <w:t>(6)</w:t>
      </w:r>
      <w:r w:rsidRPr="00062BD6">
        <w:rPr>
          <w:rFonts w:cs="Times New Roman"/>
          <w:szCs w:val="24"/>
        </w:rPr>
        <w:tab/>
        <w:t>Objektom diskontinuálneho merania je</w:t>
      </w:r>
    </w:p>
    <w:p w14:paraId="6FFBC821" w14:textId="77777777" w:rsidR="003A2C93" w:rsidRPr="00062BD6" w:rsidRDefault="003A2C93" w:rsidP="003A2C93">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čistený alebo nečistený odpadový plyn, priemyselný alebo iný technologický plyn, surovina, polotovar, výrobok alebo iný hmotný objekt alebo fyzikálne prostredie alebo fugitívne emisie, na ktoré sa vzťahuje emisná požiadavka, ak ide o diskontinuálne merania podľa odseku 1 písm. a) okrem štvrtého a šiesteho bodu (ďalej len „diskontinuálne meranie emisií“),</w:t>
      </w:r>
    </w:p>
    <w:p w14:paraId="29398E21" w14:textId="77777777" w:rsidR="003A2C93" w:rsidRPr="00062BD6" w:rsidRDefault="003A2C93" w:rsidP="003A2C93">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vonkajšie ovzdušie, ak ide o diskontinuálne merania podľa odseku 1 písm. a) štvrtého a šiesteho bodu (ďalej len „diskontinuálne meranie kvality ovzdušia“).</w:t>
      </w:r>
    </w:p>
    <w:p w14:paraId="59A30EAA" w14:textId="2C64CD9F" w:rsidR="00A51E05" w:rsidRPr="00062BD6" w:rsidRDefault="00A51E05" w:rsidP="003A2C93">
      <w:pPr>
        <w:tabs>
          <w:tab w:val="left" w:pos="1276"/>
        </w:tabs>
        <w:spacing w:after="120" w:line="240" w:lineRule="auto"/>
        <w:ind w:firstLine="851"/>
        <w:jc w:val="both"/>
        <w:rPr>
          <w:rFonts w:cs="Times New Roman"/>
          <w:szCs w:val="24"/>
        </w:rPr>
      </w:pPr>
      <w:r w:rsidRPr="00062BD6">
        <w:rPr>
          <w:rFonts w:cs="Times New Roman"/>
          <w:szCs w:val="24"/>
        </w:rPr>
        <w:t>(7)</w:t>
      </w:r>
      <w:r w:rsidRPr="00062BD6">
        <w:rPr>
          <w:rFonts w:cs="Times New Roman"/>
          <w:szCs w:val="24"/>
        </w:rPr>
        <w:tab/>
        <w:t xml:space="preserve">Objekt </w:t>
      </w:r>
      <w:r w:rsidR="00C61A16" w:rsidRPr="00062BD6">
        <w:rPr>
          <w:rFonts w:cs="Times New Roman"/>
          <w:szCs w:val="24"/>
        </w:rPr>
        <w:t>diskontinuálneho</w:t>
      </w:r>
      <w:r w:rsidRPr="00062BD6">
        <w:rPr>
          <w:rFonts w:cs="Times New Roman"/>
          <w:szCs w:val="24"/>
        </w:rPr>
        <w:t xml:space="preserve"> merania emisií sa podrobnejšie vymedzuje podľa</w:t>
      </w:r>
    </w:p>
    <w:p w14:paraId="5F767C1A" w14:textId="3129C8B7"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čísla a názvu kategórie stacionárneho zdroja znečisťovania ovzdušia (ďalej len „stacionárny zdroj“)</w:t>
      </w:r>
      <w:r w:rsidR="00DD1405" w:rsidRPr="00062BD6">
        <w:rPr>
          <w:rFonts w:cs="Times New Roman"/>
          <w:szCs w:val="24"/>
        </w:rPr>
        <w:t xml:space="preserve"> alebo </w:t>
      </w:r>
      <w:r w:rsidRPr="00062BD6">
        <w:rPr>
          <w:rFonts w:cs="Times New Roman"/>
          <w:szCs w:val="24"/>
        </w:rPr>
        <w:t>čísla a názvu skupiny kategórií podľa osobitného predpisu,</w:t>
      </w:r>
      <w:bookmarkStart w:id="1" w:name="_Ref87046572"/>
      <w:r w:rsidR="00DB22F8" w:rsidRPr="00062BD6">
        <w:rPr>
          <w:rStyle w:val="Odkaznapoznmkupodiarou"/>
          <w:rFonts w:cs="Times New Roman"/>
          <w:szCs w:val="24"/>
        </w:rPr>
        <w:footnoteReference w:id="1"/>
      </w:r>
      <w:bookmarkEnd w:id="1"/>
      <w:r w:rsidRPr="00062BD6">
        <w:rPr>
          <w:rFonts w:cs="Times New Roman"/>
          <w:szCs w:val="24"/>
        </w:rPr>
        <w:t>)</w:t>
      </w:r>
    </w:p>
    <w:p w14:paraId="5F83E44F" w14:textId="3AC2FCD3"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názvu stacionárneho zdroja, jeho časti alebo zariadenia, ak ide o špecifické emisné požiadavky</w:t>
      </w:r>
      <w:r w:rsidR="003A2C93" w:rsidRPr="00062BD6">
        <w:rPr>
          <w:rFonts w:cs="Times New Roman"/>
          <w:szCs w:val="24"/>
        </w:rPr>
        <w:t xml:space="preserve"> ustanovené osobitnými predpismi</w:t>
      </w:r>
      <w:bookmarkStart w:id="2" w:name="_Ref89293951"/>
      <w:r w:rsidR="003A2C93" w:rsidRPr="00062BD6">
        <w:rPr>
          <w:rStyle w:val="Odkaznapoznmkupodiarou"/>
          <w:rFonts w:cs="Times New Roman"/>
          <w:szCs w:val="24"/>
        </w:rPr>
        <w:footnoteReference w:id="2"/>
      </w:r>
      <w:bookmarkEnd w:id="2"/>
      <w:r w:rsidR="003A2C93" w:rsidRPr="00062BD6">
        <w:rPr>
          <w:rFonts w:cs="Times New Roman"/>
          <w:szCs w:val="24"/>
        </w:rPr>
        <w:t>)</w:t>
      </w:r>
      <w:r w:rsidR="00AF254A" w:rsidRPr="00062BD6">
        <w:rPr>
          <w:rFonts w:cs="Times New Roman"/>
          <w:szCs w:val="24"/>
        </w:rPr>
        <w:t>,</w:t>
      </w:r>
      <w:r w:rsidRPr="00062BD6">
        <w:rPr>
          <w:rFonts w:cs="Times New Roman"/>
          <w:szCs w:val="24"/>
        </w:rPr>
        <w:t xml:space="preserve"> </w:t>
      </w:r>
    </w:p>
    <w:p w14:paraId="61DA95FF" w14:textId="3CBBE76D" w:rsidR="00A51E05" w:rsidRPr="00062BD6" w:rsidRDefault="00A51E05" w:rsidP="00A51E05">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r>
      <w:r w:rsidR="00DD1405" w:rsidRPr="00062BD6">
        <w:rPr>
          <w:rFonts w:cs="Times New Roman"/>
          <w:szCs w:val="24"/>
        </w:rPr>
        <w:t xml:space="preserve">názvu časti zdroja, zariadenia alebo činnosti a </w:t>
      </w:r>
      <w:r w:rsidRPr="00062BD6">
        <w:rPr>
          <w:rFonts w:cs="Times New Roman"/>
          <w:szCs w:val="24"/>
        </w:rPr>
        <w:t>ďalších charakteristík stacionárneho zdroja, časti</w:t>
      </w:r>
      <w:r w:rsidR="00DD1405" w:rsidRPr="00062BD6">
        <w:rPr>
          <w:rFonts w:cs="Times New Roman"/>
          <w:szCs w:val="24"/>
        </w:rPr>
        <w:t xml:space="preserve"> zdroja, </w:t>
      </w:r>
      <w:r w:rsidRPr="00062BD6">
        <w:rPr>
          <w:rFonts w:cs="Times New Roman"/>
          <w:szCs w:val="24"/>
        </w:rPr>
        <w:t>zariadenia</w:t>
      </w:r>
      <w:r w:rsidR="00DD1405" w:rsidRPr="00062BD6">
        <w:rPr>
          <w:rFonts w:cs="Times New Roman"/>
          <w:szCs w:val="24"/>
        </w:rPr>
        <w:t xml:space="preserve"> alebo činnosti</w:t>
      </w:r>
      <w:r w:rsidRPr="00062BD6">
        <w:rPr>
          <w:rFonts w:cs="Times New Roman"/>
          <w:szCs w:val="24"/>
        </w:rPr>
        <w:t>, ktorými sú najmä kapacita, druh paliva, typ technológie, ak sú potrebné.</w:t>
      </w:r>
    </w:p>
    <w:p w14:paraId="19B935AD" w14:textId="26DD9798" w:rsidR="00A51E05" w:rsidRPr="00062BD6" w:rsidRDefault="00A51E05" w:rsidP="00A51E05">
      <w:pPr>
        <w:tabs>
          <w:tab w:val="left" w:pos="1276"/>
        </w:tabs>
        <w:spacing w:after="360" w:line="240" w:lineRule="auto"/>
        <w:ind w:firstLine="851"/>
        <w:jc w:val="both"/>
        <w:rPr>
          <w:rFonts w:cs="Times New Roman"/>
          <w:szCs w:val="24"/>
        </w:rPr>
      </w:pPr>
      <w:r w:rsidRPr="00062BD6">
        <w:rPr>
          <w:rFonts w:cs="Times New Roman"/>
          <w:szCs w:val="24"/>
        </w:rPr>
        <w:t>(8)</w:t>
      </w:r>
      <w:r w:rsidRPr="00062BD6">
        <w:rPr>
          <w:rFonts w:cs="Times New Roman"/>
          <w:szCs w:val="24"/>
        </w:rPr>
        <w:tab/>
        <w:t xml:space="preserve">Príbuzným objektom </w:t>
      </w:r>
      <w:r w:rsidR="00C61A16" w:rsidRPr="00062BD6">
        <w:rPr>
          <w:rFonts w:cs="Times New Roman"/>
          <w:szCs w:val="24"/>
        </w:rPr>
        <w:t>diskontinuálneho</w:t>
      </w:r>
      <w:r w:rsidRPr="00062BD6">
        <w:rPr>
          <w:rFonts w:cs="Times New Roman"/>
          <w:szCs w:val="24"/>
        </w:rPr>
        <w:t xml:space="preserve"> merania emisií je technológia a činnosť uvedená v tej istej skupine kategórií alebo</w:t>
      </w:r>
      <w:r w:rsidR="003B33F7" w:rsidRPr="00062BD6">
        <w:rPr>
          <w:rFonts w:cs="Times New Roman"/>
          <w:szCs w:val="24"/>
        </w:rPr>
        <w:t xml:space="preserve"> zariadení, pri ktorej možno </w:t>
      </w:r>
      <w:r w:rsidRPr="00062BD6">
        <w:rPr>
          <w:rFonts w:cs="Times New Roman"/>
          <w:szCs w:val="24"/>
        </w:rPr>
        <w:t>vzhľadom</w:t>
      </w:r>
      <w:r w:rsidR="003B33F7" w:rsidRPr="00062BD6">
        <w:rPr>
          <w:rFonts w:cs="Times New Roman"/>
          <w:szCs w:val="24"/>
        </w:rPr>
        <w:t xml:space="preserve"> </w:t>
      </w:r>
      <w:r w:rsidRPr="00062BD6">
        <w:rPr>
          <w:rFonts w:cs="Times New Roman"/>
          <w:szCs w:val="24"/>
        </w:rPr>
        <w:t>na</w:t>
      </w:r>
      <w:r w:rsidR="003B33F7" w:rsidRPr="00062BD6">
        <w:rPr>
          <w:rFonts w:cs="Times New Roman"/>
          <w:szCs w:val="24"/>
        </w:rPr>
        <w:t xml:space="preserve"> </w:t>
      </w:r>
      <w:r w:rsidRPr="00062BD6">
        <w:rPr>
          <w:rFonts w:cs="Times New Roman"/>
          <w:szCs w:val="24"/>
        </w:rPr>
        <w:t>zhodnú</w:t>
      </w:r>
      <w:r w:rsidR="003B33F7" w:rsidRPr="00062BD6">
        <w:rPr>
          <w:rFonts w:cs="Times New Roman"/>
          <w:szCs w:val="24"/>
        </w:rPr>
        <w:t xml:space="preserve"> </w:t>
      </w:r>
      <w:r w:rsidRPr="00062BD6">
        <w:rPr>
          <w:rFonts w:cs="Times New Roman"/>
          <w:szCs w:val="24"/>
        </w:rPr>
        <w:lastRenderedPageBreak/>
        <w:t>vedecko-technickú podstatu výrobnej technológie, na podstatu vzniku znečisťujúcich l</w:t>
      </w:r>
      <w:r w:rsidR="00987282" w:rsidRPr="00062BD6">
        <w:rPr>
          <w:rFonts w:cs="Times New Roman"/>
          <w:szCs w:val="24"/>
        </w:rPr>
        <w:t>átok a na </w:t>
      </w:r>
      <w:r w:rsidRPr="00062BD6">
        <w:rPr>
          <w:rFonts w:cs="Times New Roman"/>
          <w:szCs w:val="24"/>
        </w:rPr>
        <w:t xml:space="preserve">príbuzné metódy </w:t>
      </w:r>
      <w:r w:rsidR="003A2C93" w:rsidRPr="00062BD6">
        <w:rPr>
          <w:rFonts w:cs="Times New Roman"/>
          <w:szCs w:val="24"/>
        </w:rPr>
        <w:t>diskontinuálnych</w:t>
      </w:r>
      <w:r w:rsidRPr="00062BD6">
        <w:rPr>
          <w:rFonts w:cs="Times New Roman"/>
          <w:szCs w:val="24"/>
        </w:rPr>
        <w:t xml:space="preserve"> meraní uplatniť zhodný prístup k riadeniu merania, voľbe reprezentatívneho výrobno-prevádzkového režimu a k interpretovaniu výsledkov.</w:t>
      </w:r>
    </w:p>
    <w:p w14:paraId="714CDFBF" w14:textId="77777777" w:rsidR="00A51E05" w:rsidRPr="00062BD6" w:rsidRDefault="00A51E05" w:rsidP="00A51E05">
      <w:pPr>
        <w:tabs>
          <w:tab w:val="left" w:pos="1276"/>
        </w:tabs>
        <w:spacing w:after="120" w:line="240" w:lineRule="auto"/>
        <w:ind w:firstLine="851"/>
        <w:jc w:val="both"/>
        <w:rPr>
          <w:rFonts w:cs="Times New Roman"/>
          <w:szCs w:val="24"/>
        </w:rPr>
      </w:pPr>
      <w:r w:rsidRPr="00062BD6">
        <w:rPr>
          <w:rFonts w:cs="Times New Roman"/>
          <w:szCs w:val="24"/>
        </w:rPr>
        <w:t>(9)</w:t>
      </w:r>
      <w:r w:rsidRPr="00062BD6">
        <w:rPr>
          <w:rFonts w:cs="Times New Roman"/>
          <w:szCs w:val="24"/>
        </w:rPr>
        <w:tab/>
        <w:t>Objektom oprávnenej kalibrácie, oprávnenej skúšky alebo oprávnenej inšpekcie zhody je automatizovaný merací systém</w:t>
      </w:r>
    </w:p>
    <w:p w14:paraId="2D30A18B" w14:textId="77777777" w:rsidR="00A51E05" w:rsidRPr="00062BD6" w:rsidRDefault="00A51E05" w:rsidP="00A51E0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emisií vrátane súvisiacich referenčných veličín, a ak ide o inšpekciu zhody, aj súvisiacich stavových veličín,</w:t>
      </w:r>
    </w:p>
    <w:p w14:paraId="3DB20E6A" w14:textId="77777777" w:rsidR="00A51E05" w:rsidRPr="00062BD6" w:rsidRDefault="00A51E05" w:rsidP="00A51E05">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kvality vonkajšieho ovzdušia, a ak ide o inšpekciu zhody, aj súvisiacich meteorologických veličín.</w:t>
      </w:r>
    </w:p>
    <w:p w14:paraId="72DFC5D5" w14:textId="77777777" w:rsidR="00A51E05" w:rsidRPr="00062BD6" w:rsidRDefault="00A51E05" w:rsidP="00A51E05">
      <w:pPr>
        <w:tabs>
          <w:tab w:val="left" w:pos="1276"/>
        </w:tabs>
        <w:spacing w:after="360" w:line="240" w:lineRule="auto"/>
        <w:ind w:firstLine="851"/>
        <w:jc w:val="both"/>
        <w:rPr>
          <w:rFonts w:cs="Times New Roman"/>
          <w:szCs w:val="24"/>
        </w:rPr>
      </w:pPr>
      <w:r w:rsidRPr="00062BD6">
        <w:rPr>
          <w:rFonts w:cs="Times New Roman"/>
          <w:szCs w:val="24"/>
        </w:rPr>
        <w:t>(10)</w:t>
      </w:r>
      <w:r w:rsidRPr="00062BD6">
        <w:rPr>
          <w:rFonts w:cs="Times New Roman"/>
          <w:szCs w:val="24"/>
        </w:rPr>
        <w:tab/>
        <w:t>Príbuzným objektom oprávnenej kalibrácie, oprávnenej skúšky alebo oprávnenej inšpekcie zhody je merací systém so zhodným vedeckým princípom merania alebo systém, ktorého meracia sústava je z hľadiska metódy zisťovania pracovných charakteristík, kalibrácie</w:t>
      </w:r>
      <w:r w:rsidR="003B33F7" w:rsidRPr="00062BD6">
        <w:rPr>
          <w:rFonts w:cs="Times New Roman"/>
          <w:szCs w:val="24"/>
        </w:rPr>
        <w:t xml:space="preserve"> </w:t>
      </w:r>
      <w:r w:rsidRPr="00062BD6">
        <w:rPr>
          <w:rFonts w:cs="Times New Roman"/>
          <w:szCs w:val="24"/>
        </w:rPr>
        <w:t>a kontroly systémovo zhodná.</w:t>
      </w:r>
    </w:p>
    <w:p w14:paraId="7C8EADBE" w14:textId="57F60584" w:rsidR="00A51E05" w:rsidRPr="00062BD6" w:rsidRDefault="00A51E05" w:rsidP="00327A0E">
      <w:pPr>
        <w:tabs>
          <w:tab w:val="left" w:pos="1276"/>
        </w:tabs>
        <w:spacing w:after="360" w:line="240" w:lineRule="auto"/>
        <w:ind w:firstLine="851"/>
        <w:jc w:val="both"/>
        <w:rPr>
          <w:rFonts w:cs="Times New Roman"/>
          <w:strike/>
          <w:szCs w:val="24"/>
        </w:rPr>
      </w:pPr>
      <w:r w:rsidRPr="00062BD6">
        <w:rPr>
          <w:rFonts w:cs="Times New Roman"/>
          <w:szCs w:val="24"/>
        </w:rPr>
        <w:t>(11)</w:t>
      </w:r>
      <w:r w:rsidRPr="00062BD6">
        <w:rPr>
          <w:rFonts w:cs="Times New Roman"/>
          <w:szCs w:val="24"/>
        </w:rPr>
        <w:tab/>
      </w:r>
      <w:r w:rsidR="00C234FA" w:rsidRPr="00062BD6">
        <w:rPr>
          <w:rFonts w:cs="Times New Roman"/>
          <w:szCs w:val="24"/>
        </w:rPr>
        <w:t>Členenie s</w:t>
      </w:r>
      <w:r w:rsidR="00987282" w:rsidRPr="00062BD6">
        <w:rPr>
          <w:rFonts w:cs="Times New Roman"/>
          <w:szCs w:val="24"/>
        </w:rPr>
        <w:t>kup</w:t>
      </w:r>
      <w:r w:rsidR="00C234FA" w:rsidRPr="00062BD6">
        <w:rPr>
          <w:rFonts w:cs="Times New Roman"/>
          <w:szCs w:val="24"/>
        </w:rPr>
        <w:t>ín</w:t>
      </w:r>
      <w:r w:rsidR="00987282" w:rsidRPr="00062BD6">
        <w:rPr>
          <w:rFonts w:cs="Times New Roman"/>
          <w:szCs w:val="24"/>
        </w:rPr>
        <w:t xml:space="preserve"> metód a metodík</w:t>
      </w:r>
      <w:r w:rsidRPr="00062BD6">
        <w:rPr>
          <w:rFonts w:cs="Times New Roman"/>
          <w:szCs w:val="24"/>
        </w:rPr>
        <w:t xml:space="preserve"> oprávnenej technickej činnosti (ďalej len „</w:t>
      </w:r>
      <w:r w:rsidR="00987282" w:rsidRPr="00062BD6">
        <w:rPr>
          <w:rFonts w:cs="Times New Roman"/>
          <w:szCs w:val="24"/>
        </w:rPr>
        <w:t xml:space="preserve">skupina </w:t>
      </w:r>
      <w:r w:rsidRPr="00062BD6">
        <w:rPr>
          <w:rFonts w:cs="Times New Roman"/>
          <w:szCs w:val="24"/>
        </w:rPr>
        <w:t>oprávnen</w:t>
      </w:r>
      <w:r w:rsidR="00987282" w:rsidRPr="00062BD6">
        <w:rPr>
          <w:rFonts w:cs="Times New Roman"/>
          <w:szCs w:val="24"/>
        </w:rPr>
        <w:t>ých metodík</w:t>
      </w:r>
      <w:r w:rsidRPr="00062BD6">
        <w:rPr>
          <w:rFonts w:cs="Times New Roman"/>
          <w:szCs w:val="24"/>
        </w:rPr>
        <w:t xml:space="preserve">“) </w:t>
      </w:r>
      <w:r w:rsidR="00AC76E1" w:rsidRPr="00062BD6">
        <w:rPr>
          <w:rFonts w:cs="Times New Roman"/>
          <w:szCs w:val="24"/>
        </w:rPr>
        <w:t>je uvedené v prílohe č. 1.</w:t>
      </w:r>
    </w:p>
    <w:p w14:paraId="08AC523B" w14:textId="0C5096AF" w:rsidR="00A51E05" w:rsidRPr="00062BD6" w:rsidRDefault="00A51E05" w:rsidP="003A2C93">
      <w:pPr>
        <w:tabs>
          <w:tab w:val="left" w:pos="1276"/>
        </w:tabs>
        <w:spacing w:after="600" w:line="240" w:lineRule="auto"/>
        <w:ind w:firstLine="851"/>
        <w:jc w:val="both"/>
        <w:rPr>
          <w:rFonts w:cs="Times New Roman"/>
          <w:szCs w:val="24"/>
        </w:rPr>
      </w:pPr>
      <w:r w:rsidRPr="00062BD6">
        <w:rPr>
          <w:rFonts w:cs="Times New Roman"/>
          <w:szCs w:val="24"/>
        </w:rPr>
        <w:t>(12)</w:t>
      </w:r>
      <w:r w:rsidRPr="00062BD6">
        <w:rPr>
          <w:rFonts w:cs="Times New Roman"/>
          <w:szCs w:val="24"/>
        </w:rPr>
        <w:tab/>
        <w:t xml:space="preserve">Príbuznou oprávnenou metodikou je metóda merania, analytického stanovenia, skúšky, kalibrácie alebo inej technickej činnosti aplikovanej na iný objekt alebo účel činnosti, ako je oprávnená technická činnosť, ktorej prírodovedný základ je zhodný </w:t>
      </w:r>
      <w:r w:rsidR="003B0F22" w:rsidRPr="00062BD6">
        <w:t>s oprávnenou metodikou.</w:t>
      </w:r>
    </w:p>
    <w:p w14:paraId="591ECE48" w14:textId="77777777" w:rsidR="00A51E05" w:rsidRPr="00062BD6" w:rsidRDefault="00A51E05" w:rsidP="003B33F7">
      <w:pPr>
        <w:jc w:val="center"/>
        <w:rPr>
          <w:rFonts w:cs="Times New Roman"/>
          <w:b/>
          <w:szCs w:val="24"/>
        </w:rPr>
      </w:pPr>
      <w:r w:rsidRPr="00062BD6">
        <w:rPr>
          <w:rFonts w:cs="Times New Roman"/>
          <w:b/>
          <w:szCs w:val="24"/>
        </w:rPr>
        <w:t>Jednotlivé notifikačné požiadavky</w:t>
      </w:r>
    </w:p>
    <w:p w14:paraId="0DDC90A1" w14:textId="77777777" w:rsidR="00A51E05" w:rsidRPr="00062BD6" w:rsidRDefault="00A51E05" w:rsidP="00276E14">
      <w:pPr>
        <w:jc w:val="center"/>
        <w:rPr>
          <w:rFonts w:cs="Times New Roman"/>
          <w:b/>
          <w:szCs w:val="24"/>
        </w:rPr>
      </w:pPr>
      <w:r w:rsidRPr="00062BD6">
        <w:rPr>
          <w:rFonts w:cs="Times New Roman"/>
          <w:b/>
          <w:szCs w:val="24"/>
        </w:rPr>
        <w:t>§ 3</w:t>
      </w:r>
    </w:p>
    <w:p w14:paraId="61A51640" w14:textId="77777777" w:rsidR="00A51E05" w:rsidRPr="00062BD6" w:rsidRDefault="00A51E05" w:rsidP="00276E14">
      <w:pPr>
        <w:jc w:val="center"/>
        <w:rPr>
          <w:rFonts w:cs="Times New Roman"/>
          <w:b/>
          <w:szCs w:val="24"/>
        </w:rPr>
      </w:pPr>
      <w:r w:rsidRPr="00062BD6">
        <w:rPr>
          <w:rFonts w:cs="Times New Roman"/>
          <w:b/>
          <w:szCs w:val="24"/>
        </w:rPr>
        <w:t>Organizácia, manažment a systém kvality oprávnenej technickej činnosti</w:t>
      </w:r>
    </w:p>
    <w:p w14:paraId="1F879252" w14:textId="785DDE41" w:rsidR="00A51E05" w:rsidRPr="00062BD6" w:rsidRDefault="00A51E05" w:rsidP="002E1158">
      <w:pPr>
        <w:tabs>
          <w:tab w:val="left" w:pos="1276"/>
        </w:tabs>
        <w:spacing w:after="360" w:line="240" w:lineRule="auto"/>
        <w:ind w:firstLine="851"/>
        <w:jc w:val="both"/>
        <w:rPr>
          <w:rFonts w:cs="Times New Roman"/>
          <w:szCs w:val="24"/>
        </w:rPr>
      </w:pPr>
      <w:r w:rsidRPr="00062BD6">
        <w:rPr>
          <w:rFonts w:cs="Times New Roman"/>
          <w:szCs w:val="24"/>
        </w:rPr>
        <w:t>(1)</w:t>
      </w:r>
      <w:r w:rsidRPr="00062BD6">
        <w:rPr>
          <w:rFonts w:cs="Times New Roman"/>
          <w:szCs w:val="24"/>
        </w:rPr>
        <w:tab/>
      </w:r>
      <w:r w:rsidR="00207A1E" w:rsidRPr="00062BD6">
        <w:rPr>
          <w:rFonts w:cs="Times New Roman"/>
          <w:szCs w:val="24"/>
        </w:rPr>
        <w:t xml:space="preserve">Na účel </w:t>
      </w:r>
      <w:r w:rsidR="00207A1E" w:rsidRPr="00062BD6">
        <w:t>vydania osvedčenia o plnení notifikačných požiadaviek podľa § 58 ods. 3 písm. b),</w:t>
      </w:r>
      <w:r w:rsidRPr="00062BD6">
        <w:rPr>
          <w:rFonts w:cs="Times New Roman"/>
          <w:szCs w:val="24"/>
        </w:rPr>
        <w:t xml:space="preserve"> ak nie je inak ustanovené v odseku 2, sa uplatňujú požiadavky a kritériá podľa technickej normy, ktorá určuje všeobecné akreditačné</w:t>
      </w:r>
      <w:r w:rsidR="002E1158" w:rsidRPr="00062BD6">
        <w:rPr>
          <w:rFonts w:cs="Times New Roman"/>
          <w:szCs w:val="24"/>
        </w:rPr>
        <w:t xml:space="preserve"> </w:t>
      </w:r>
      <w:r w:rsidRPr="00062BD6">
        <w:rPr>
          <w:rFonts w:cs="Times New Roman"/>
          <w:szCs w:val="24"/>
        </w:rPr>
        <w:t>požiadavky na kompetentnosť skúšobných a kalibračných laboratórií,</w:t>
      </w:r>
      <w:r w:rsidR="008B7F4A" w:rsidRPr="00062BD6">
        <w:rPr>
          <w:rStyle w:val="Odkaznapoznmkupodiarou"/>
          <w:rFonts w:cs="Times New Roman"/>
          <w:szCs w:val="24"/>
        </w:rPr>
        <w:footnoteReference w:id="3"/>
      </w:r>
      <w:r w:rsidRPr="00062BD6">
        <w:rPr>
          <w:rFonts w:cs="Times New Roman"/>
          <w:szCs w:val="24"/>
        </w:rPr>
        <w:t xml:space="preserve">) ak ide o jednotlivé odbory </w:t>
      </w:r>
      <w:r w:rsidR="00C61A16" w:rsidRPr="00062BD6">
        <w:rPr>
          <w:rFonts w:cs="Times New Roman"/>
          <w:szCs w:val="24"/>
        </w:rPr>
        <w:t>diskontinuálneho</w:t>
      </w:r>
      <w:r w:rsidRPr="00062BD6">
        <w:rPr>
          <w:rFonts w:cs="Times New Roman"/>
          <w:szCs w:val="24"/>
        </w:rPr>
        <w:t xml:space="preserve"> merania, oprávnenej</w:t>
      </w:r>
      <w:r w:rsidR="008A2FB9" w:rsidRPr="00062BD6">
        <w:rPr>
          <w:rFonts w:cs="Times New Roman"/>
          <w:szCs w:val="24"/>
        </w:rPr>
        <w:t xml:space="preserve"> kalibrácie a oprávnenej skúšky a</w:t>
      </w:r>
      <w:r w:rsidR="002E1158" w:rsidRPr="00062BD6">
        <w:rPr>
          <w:rFonts w:cs="Times New Roman"/>
          <w:szCs w:val="24"/>
        </w:rPr>
        <w:t xml:space="preserve"> </w:t>
      </w:r>
      <w:r w:rsidRPr="00062BD6">
        <w:rPr>
          <w:rFonts w:cs="Times New Roman"/>
          <w:szCs w:val="24"/>
        </w:rPr>
        <w:t>kritériá činnosti inšpekčných orgánov,</w:t>
      </w:r>
      <w:r w:rsidR="008B7F4A" w:rsidRPr="00062BD6">
        <w:rPr>
          <w:rStyle w:val="Odkaznapoznmkupodiarou"/>
          <w:rFonts w:cs="Times New Roman"/>
          <w:szCs w:val="24"/>
        </w:rPr>
        <w:footnoteReference w:id="4"/>
      </w:r>
      <w:r w:rsidRPr="00062BD6">
        <w:rPr>
          <w:rFonts w:cs="Times New Roman"/>
          <w:szCs w:val="24"/>
        </w:rPr>
        <w:t>) ak ide o jednotlivé odbory oprávnenej inšpekcie zhody</w:t>
      </w:r>
      <w:r w:rsidR="002E1158" w:rsidRPr="00062BD6">
        <w:rPr>
          <w:rFonts w:cs="Times New Roman"/>
          <w:szCs w:val="24"/>
        </w:rPr>
        <w:t xml:space="preserve"> </w:t>
      </w:r>
      <w:r w:rsidR="00207A1E" w:rsidRPr="00062BD6">
        <w:t>vrátane požiadaviek a kritérií, ktoré majú charakter odporúčania (ďalej len „všeobecná akreditačná požiadavka“) alebo iných obdobných technických špecifikácií s porovnateľnými alebo s prísnejšími požiadavkami.</w:t>
      </w:r>
    </w:p>
    <w:p w14:paraId="2F0517D3" w14:textId="6569F654" w:rsidR="00A51E05" w:rsidRPr="00062BD6" w:rsidRDefault="00A51E05" w:rsidP="003B33F7">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Všeobecné akreditačné požiadavky sa na účel vykonania danej oprávnenej technickej činnosti uplatňujú podľa svojho významu, ak nie je inak určené</w:t>
      </w:r>
    </w:p>
    <w:p w14:paraId="67C84842" w14:textId="4914A5AB" w:rsidR="008F117B" w:rsidRPr="00062BD6" w:rsidRDefault="00A51E05" w:rsidP="00494422">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r>
      <w:r w:rsidR="004F13B7" w:rsidRPr="00062BD6">
        <w:t>v povolení podľa § 2 písm. t) zákona</w:t>
      </w:r>
      <w:r w:rsidR="004F13B7" w:rsidRPr="00062BD6">
        <w:rPr>
          <w:rFonts w:cs="Times New Roman"/>
          <w:szCs w:val="24"/>
        </w:rPr>
        <w:t xml:space="preserve"> alebo v súhlase podľa § 26 zákona</w:t>
      </w:r>
      <w:r w:rsidR="008B7F4A" w:rsidRPr="00062BD6">
        <w:rPr>
          <w:rFonts w:cs="Times New Roman"/>
          <w:szCs w:val="24"/>
        </w:rPr>
        <w:t>,</w:t>
      </w:r>
    </w:p>
    <w:p w14:paraId="2CBB4581" w14:textId="66903ED8" w:rsidR="00A40280" w:rsidRPr="00062BD6" w:rsidRDefault="00A40280" w:rsidP="00A40280">
      <w:pPr>
        <w:spacing w:after="120" w:line="240" w:lineRule="auto"/>
        <w:ind w:left="284" w:hanging="284"/>
        <w:jc w:val="both"/>
        <w:rPr>
          <w:rFonts w:cs="Times New Roman"/>
          <w:szCs w:val="24"/>
        </w:rPr>
      </w:pPr>
      <w:r w:rsidRPr="00062BD6">
        <w:rPr>
          <w:rFonts w:cs="Times New Roman"/>
          <w:szCs w:val="24"/>
        </w:rPr>
        <w:lastRenderedPageBreak/>
        <w:t xml:space="preserve">b) </w:t>
      </w:r>
      <w:r w:rsidR="00A51E05" w:rsidRPr="00062BD6">
        <w:rPr>
          <w:rFonts w:cs="Times New Roman"/>
          <w:szCs w:val="24"/>
        </w:rPr>
        <w:t xml:space="preserve">v povolení na </w:t>
      </w:r>
      <w:r w:rsidR="00EC31D0" w:rsidRPr="00062BD6">
        <w:rPr>
          <w:rFonts w:cs="Times New Roman"/>
          <w:szCs w:val="24"/>
        </w:rPr>
        <w:t xml:space="preserve">vykonanie </w:t>
      </w:r>
      <w:r w:rsidR="00A51E05" w:rsidRPr="00062BD6">
        <w:rPr>
          <w:rFonts w:cs="Times New Roman"/>
          <w:szCs w:val="24"/>
        </w:rPr>
        <w:t>je</w:t>
      </w:r>
      <w:r w:rsidR="00EC31D0" w:rsidRPr="00062BD6">
        <w:rPr>
          <w:rFonts w:cs="Times New Roman"/>
          <w:szCs w:val="24"/>
        </w:rPr>
        <w:t>dnotlivej</w:t>
      </w:r>
      <w:r w:rsidR="00A51E05" w:rsidRPr="00062BD6">
        <w:rPr>
          <w:rFonts w:cs="Times New Roman"/>
          <w:szCs w:val="24"/>
        </w:rPr>
        <w:t xml:space="preserve"> oprávnen</w:t>
      </w:r>
      <w:r w:rsidR="00EC31D0" w:rsidRPr="00062BD6">
        <w:rPr>
          <w:rFonts w:cs="Times New Roman"/>
          <w:szCs w:val="24"/>
        </w:rPr>
        <w:t>ej technickej činnosti podľa</w:t>
      </w:r>
      <w:r w:rsidR="000C3D90" w:rsidRPr="00062BD6">
        <w:rPr>
          <w:rFonts w:cs="Times New Roman"/>
          <w:szCs w:val="24"/>
        </w:rPr>
        <w:t xml:space="preserve"> </w:t>
      </w:r>
      <w:r w:rsidR="00EC31D0" w:rsidRPr="00062BD6">
        <w:rPr>
          <w:rFonts w:cs="Times New Roman"/>
          <w:szCs w:val="24"/>
        </w:rPr>
        <w:t>§</w:t>
      </w:r>
      <w:r w:rsidR="000C3D90" w:rsidRPr="00062BD6">
        <w:rPr>
          <w:rFonts w:cs="Times New Roman"/>
          <w:szCs w:val="24"/>
        </w:rPr>
        <w:t xml:space="preserve"> 5</w:t>
      </w:r>
      <w:r w:rsidR="008D6FB2" w:rsidRPr="00062BD6">
        <w:rPr>
          <w:rFonts w:cs="Times New Roman"/>
          <w:szCs w:val="24"/>
        </w:rPr>
        <w:t>8</w:t>
      </w:r>
      <w:r w:rsidRPr="00062BD6">
        <w:rPr>
          <w:rFonts w:cs="Times New Roman"/>
          <w:szCs w:val="24"/>
        </w:rPr>
        <w:t xml:space="preserve"> ods. 2 písm. b) zákona,</w:t>
      </w:r>
    </w:p>
    <w:p w14:paraId="27663510" w14:textId="115B10D4" w:rsidR="00A51E05" w:rsidRPr="00062BD6" w:rsidRDefault="00A40280" w:rsidP="00A40280">
      <w:pPr>
        <w:spacing w:after="120" w:line="240" w:lineRule="auto"/>
        <w:ind w:left="284" w:hanging="284"/>
        <w:jc w:val="both"/>
        <w:rPr>
          <w:rFonts w:cs="Times New Roman"/>
          <w:szCs w:val="24"/>
        </w:rPr>
      </w:pPr>
      <w:r w:rsidRPr="00062BD6">
        <w:rPr>
          <w:rFonts w:cs="Times New Roman"/>
          <w:szCs w:val="24"/>
        </w:rPr>
        <w:t>c) o</w:t>
      </w:r>
      <w:r w:rsidR="00A51E05" w:rsidRPr="00062BD6">
        <w:rPr>
          <w:rFonts w:cs="Times New Roman"/>
          <w:szCs w:val="24"/>
        </w:rPr>
        <w:t>sobitným predpisom,</w:t>
      </w:r>
      <w:bookmarkStart w:id="3" w:name="_Ref87023013"/>
      <w:r w:rsidR="00C37277" w:rsidRPr="00062BD6">
        <w:rPr>
          <w:rStyle w:val="Odkaznapoznmkupodiarou"/>
          <w:rFonts w:cs="Times New Roman"/>
          <w:szCs w:val="24"/>
        </w:rPr>
        <w:footnoteReference w:id="5"/>
      </w:r>
      <w:bookmarkEnd w:id="3"/>
      <w:r w:rsidR="00A51E05" w:rsidRPr="00062BD6">
        <w:rPr>
          <w:rFonts w:cs="Times New Roman"/>
          <w:szCs w:val="24"/>
        </w:rPr>
        <w:t>) alebo</w:t>
      </w:r>
    </w:p>
    <w:p w14:paraId="170E806E" w14:textId="6F5D78ED" w:rsidR="00A51E05" w:rsidRPr="00062BD6" w:rsidRDefault="00A40280" w:rsidP="003B33F7">
      <w:pPr>
        <w:spacing w:after="360" w:line="240" w:lineRule="auto"/>
        <w:ind w:left="284" w:hanging="284"/>
        <w:jc w:val="both"/>
        <w:rPr>
          <w:rFonts w:cs="Times New Roman"/>
          <w:szCs w:val="24"/>
        </w:rPr>
      </w:pPr>
      <w:r w:rsidRPr="00062BD6">
        <w:rPr>
          <w:rFonts w:cs="Times New Roman"/>
          <w:szCs w:val="24"/>
        </w:rPr>
        <w:t xml:space="preserve">d) </w:t>
      </w:r>
      <w:r w:rsidR="000C3D90" w:rsidRPr="00062BD6">
        <w:rPr>
          <w:rFonts w:cs="Times New Roman"/>
          <w:szCs w:val="24"/>
        </w:rPr>
        <w:t>v § 5</w:t>
      </w:r>
      <w:r w:rsidR="008D6FB2" w:rsidRPr="00062BD6">
        <w:rPr>
          <w:rFonts w:cs="Times New Roman"/>
          <w:szCs w:val="24"/>
        </w:rPr>
        <w:t>8</w:t>
      </w:r>
      <w:r w:rsidR="00A51E05" w:rsidRPr="00062BD6">
        <w:rPr>
          <w:rFonts w:cs="Times New Roman"/>
          <w:szCs w:val="24"/>
        </w:rPr>
        <w:t xml:space="preserve"> zákona a v odsekoch 3 až 10 a v § 4 až 10.</w:t>
      </w:r>
    </w:p>
    <w:p w14:paraId="2261B8BB" w14:textId="4C39D7C8" w:rsidR="00A51E05" w:rsidRPr="00062BD6" w:rsidRDefault="00A51E05" w:rsidP="003B33F7">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 xml:space="preserve">Rozhodujúce zásady podľa </w:t>
      </w:r>
      <w:r w:rsidR="000C3D90" w:rsidRPr="00062BD6">
        <w:rPr>
          <w:rFonts w:cs="Times New Roman"/>
          <w:szCs w:val="24"/>
        </w:rPr>
        <w:t>devätnásteho</w:t>
      </w:r>
      <w:r w:rsidRPr="00062BD6">
        <w:rPr>
          <w:rFonts w:cs="Times New Roman"/>
          <w:szCs w:val="24"/>
        </w:rPr>
        <w:t xml:space="preserve"> bodu prílohy č. </w:t>
      </w:r>
      <w:r w:rsidR="00207A1E" w:rsidRPr="00062BD6">
        <w:rPr>
          <w:rFonts w:cs="Times New Roman"/>
          <w:szCs w:val="24"/>
        </w:rPr>
        <w:t>10</w:t>
      </w:r>
      <w:r w:rsidR="000C3D90" w:rsidRPr="00062BD6">
        <w:rPr>
          <w:rFonts w:cs="Times New Roman"/>
          <w:szCs w:val="24"/>
        </w:rPr>
        <w:t xml:space="preserve"> k zákonu na </w:t>
      </w:r>
      <w:r w:rsidRPr="00062BD6">
        <w:rPr>
          <w:rFonts w:cs="Times New Roman"/>
          <w:szCs w:val="24"/>
        </w:rPr>
        <w:t xml:space="preserve">posúdenie </w:t>
      </w:r>
      <w:r w:rsidR="006F113F" w:rsidRPr="00062BD6">
        <w:rPr>
          <w:rFonts w:cs="Times New Roman"/>
          <w:szCs w:val="24"/>
        </w:rPr>
        <w:t>nestrannosti</w:t>
      </w:r>
      <w:r w:rsidRPr="00062BD6">
        <w:rPr>
          <w:rFonts w:cs="Times New Roman"/>
          <w:szCs w:val="24"/>
        </w:rPr>
        <w:t xml:space="preserve"> oprávnenej osoby a stáleho subdodávateľa oprávnenej</w:t>
      </w:r>
      <w:r w:rsidR="003B33F7" w:rsidRPr="00062BD6">
        <w:rPr>
          <w:rFonts w:cs="Times New Roman"/>
          <w:szCs w:val="24"/>
        </w:rPr>
        <w:t xml:space="preserve"> </w:t>
      </w:r>
      <w:r w:rsidRPr="00062BD6">
        <w:rPr>
          <w:rFonts w:cs="Times New Roman"/>
          <w:szCs w:val="24"/>
        </w:rPr>
        <w:t>techni</w:t>
      </w:r>
      <w:r w:rsidR="003B0F22" w:rsidRPr="00062BD6">
        <w:rPr>
          <w:rFonts w:cs="Times New Roman"/>
          <w:szCs w:val="24"/>
        </w:rPr>
        <w:t>ckej činnosti podľa § </w:t>
      </w:r>
      <w:r w:rsidR="000C3D90" w:rsidRPr="00062BD6">
        <w:rPr>
          <w:rFonts w:cs="Times New Roman"/>
          <w:szCs w:val="24"/>
        </w:rPr>
        <w:t>5</w:t>
      </w:r>
      <w:r w:rsidR="008D6FB2" w:rsidRPr="00062BD6">
        <w:rPr>
          <w:rFonts w:cs="Times New Roman"/>
          <w:szCs w:val="24"/>
        </w:rPr>
        <w:t>8</w:t>
      </w:r>
      <w:r w:rsidR="000C3D90" w:rsidRPr="00062BD6">
        <w:rPr>
          <w:rFonts w:cs="Times New Roman"/>
          <w:szCs w:val="24"/>
        </w:rPr>
        <w:t xml:space="preserve"> ods. 13</w:t>
      </w:r>
      <w:r w:rsidRPr="00062BD6">
        <w:rPr>
          <w:rFonts w:cs="Times New Roman"/>
          <w:szCs w:val="24"/>
        </w:rPr>
        <w:t xml:space="preserve"> a </w:t>
      </w:r>
      <w:r w:rsidR="000C3D90" w:rsidRPr="00062BD6">
        <w:rPr>
          <w:rFonts w:cs="Times New Roman"/>
          <w:szCs w:val="24"/>
        </w:rPr>
        <w:t>šestnásteho</w:t>
      </w:r>
      <w:r w:rsidRPr="00062BD6">
        <w:rPr>
          <w:rFonts w:cs="Times New Roman"/>
          <w:szCs w:val="24"/>
        </w:rPr>
        <w:t xml:space="preserve"> bodu prílohy č. </w:t>
      </w:r>
      <w:r w:rsidR="00207A1E" w:rsidRPr="00062BD6">
        <w:rPr>
          <w:rFonts w:cs="Times New Roman"/>
          <w:szCs w:val="24"/>
        </w:rPr>
        <w:t>10</w:t>
      </w:r>
      <w:r w:rsidRPr="00062BD6">
        <w:rPr>
          <w:rFonts w:cs="Times New Roman"/>
          <w:szCs w:val="24"/>
        </w:rPr>
        <w:t xml:space="preserve"> k zákonu (ďalej len „stál</w:t>
      </w:r>
      <w:r w:rsidR="003B0F22" w:rsidRPr="00062BD6">
        <w:rPr>
          <w:rFonts w:cs="Times New Roman"/>
          <w:szCs w:val="24"/>
        </w:rPr>
        <w:t>y subdodávateľ“) sa </w:t>
      </w:r>
      <w:r w:rsidRPr="00062BD6">
        <w:rPr>
          <w:rFonts w:cs="Times New Roman"/>
          <w:szCs w:val="24"/>
        </w:rPr>
        <w:t>vzťahujú na jednotlivú oprávnenú technickú činnosť, ktorú podľa všeobecných akreditačných požiadaviek vykonáva</w:t>
      </w:r>
    </w:p>
    <w:p w14:paraId="19F89D53" w14:textId="1265E67F" w:rsidR="00A51E05" w:rsidRPr="00062BD6" w:rsidRDefault="00A51E05" w:rsidP="003B33F7">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laboratórium tretej strany, ak ide o </w:t>
      </w:r>
      <w:r w:rsidR="00C61A16" w:rsidRPr="00062BD6">
        <w:rPr>
          <w:rFonts w:cs="Times New Roman"/>
          <w:szCs w:val="24"/>
        </w:rPr>
        <w:t>diskontinuálne</w:t>
      </w:r>
      <w:r w:rsidRPr="00062BD6">
        <w:rPr>
          <w:rFonts w:cs="Times New Roman"/>
          <w:szCs w:val="24"/>
        </w:rPr>
        <w:t xml:space="preserve"> meranie, oprávnenú kalibráciu alebo oprávnenú skúšku,</w:t>
      </w:r>
    </w:p>
    <w:p w14:paraId="71B84640" w14:textId="77777777" w:rsidR="00A51E05" w:rsidRPr="00062BD6" w:rsidRDefault="00A51E05" w:rsidP="003B33F7">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inšpekčný orgán typu A, ak ide o oprávnenú inšpekciu zhody.</w:t>
      </w:r>
    </w:p>
    <w:p w14:paraId="456C01EE" w14:textId="51D260DE" w:rsidR="00A51E05" w:rsidRPr="00062BD6" w:rsidRDefault="00A51E05" w:rsidP="003B33F7">
      <w:pPr>
        <w:tabs>
          <w:tab w:val="left" w:pos="1276"/>
        </w:tabs>
        <w:spacing w:after="120" w:line="240" w:lineRule="auto"/>
        <w:ind w:firstLine="851"/>
        <w:jc w:val="both"/>
        <w:rPr>
          <w:rFonts w:cs="Times New Roman"/>
          <w:szCs w:val="24"/>
        </w:rPr>
      </w:pPr>
      <w:r w:rsidRPr="00062BD6">
        <w:rPr>
          <w:rFonts w:cs="Times New Roman"/>
          <w:szCs w:val="24"/>
        </w:rPr>
        <w:t>(4)</w:t>
      </w:r>
      <w:r w:rsidRPr="00062BD6">
        <w:rPr>
          <w:rFonts w:cs="Times New Roman"/>
          <w:szCs w:val="24"/>
        </w:rPr>
        <w:tab/>
        <w:t xml:space="preserve">Plnenie rozhodujúcich zásad na posúdenie </w:t>
      </w:r>
      <w:r w:rsidR="006F113F" w:rsidRPr="00062BD6">
        <w:rPr>
          <w:rFonts w:cs="Times New Roman"/>
          <w:szCs w:val="24"/>
        </w:rPr>
        <w:t xml:space="preserve">nestrannosti </w:t>
      </w:r>
      <w:r w:rsidRPr="00062BD6">
        <w:rPr>
          <w:rFonts w:cs="Times New Roman"/>
          <w:szCs w:val="24"/>
        </w:rPr>
        <w:t xml:space="preserve">a zoznam subjektov, osôb a objektov, pre ktoré zásady </w:t>
      </w:r>
      <w:r w:rsidR="006F113F" w:rsidRPr="00062BD6">
        <w:rPr>
          <w:rFonts w:cs="Times New Roman"/>
          <w:szCs w:val="24"/>
        </w:rPr>
        <w:t xml:space="preserve">nestrannosti </w:t>
      </w:r>
      <w:r w:rsidRPr="00062BD6">
        <w:rPr>
          <w:rFonts w:cs="Times New Roman"/>
          <w:szCs w:val="24"/>
        </w:rPr>
        <w:t xml:space="preserve">nie sú splnené, sa uvádzajú vo vyhlásení o plnení rozhodujúcich zásad </w:t>
      </w:r>
      <w:r w:rsidR="006F113F" w:rsidRPr="00062BD6">
        <w:rPr>
          <w:rFonts w:cs="Times New Roman"/>
          <w:szCs w:val="24"/>
        </w:rPr>
        <w:t xml:space="preserve">nestrannosti </w:t>
      </w:r>
      <w:r w:rsidRPr="00062BD6">
        <w:rPr>
          <w:rFonts w:cs="Times New Roman"/>
          <w:szCs w:val="24"/>
        </w:rPr>
        <w:t xml:space="preserve">v členení podľa </w:t>
      </w:r>
      <w:r w:rsidR="000C3D90" w:rsidRPr="00062BD6">
        <w:rPr>
          <w:rFonts w:cs="Times New Roman"/>
          <w:szCs w:val="24"/>
        </w:rPr>
        <w:t>devätnásteho bodu prílohy č</w:t>
      </w:r>
      <w:r w:rsidR="00207A1E" w:rsidRPr="00062BD6">
        <w:rPr>
          <w:rFonts w:cs="Times New Roman"/>
          <w:szCs w:val="24"/>
        </w:rPr>
        <w:t>. 10</w:t>
      </w:r>
      <w:r w:rsidR="000C3D90" w:rsidRPr="00062BD6">
        <w:rPr>
          <w:rFonts w:cs="Times New Roman"/>
          <w:szCs w:val="24"/>
        </w:rPr>
        <w:t xml:space="preserve"> </w:t>
      </w:r>
      <w:r w:rsidRPr="00062BD6">
        <w:rPr>
          <w:rFonts w:cs="Times New Roman"/>
          <w:szCs w:val="24"/>
        </w:rPr>
        <w:t>k zákonu, ktoré vlastnoručne podpisuje a aktualizuje každá</w:t>
      </w:r>
    </w:p>
    <w:p w14:paraId="5B92EAE4" w14:textId="211D66A1" w:rsidR="00A51E05" w:rsidRPr="00062BD6" w:rsidRDefault="00A51E05" w:rsidP="003B33F7">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osoba, ktorá je štatutárnym orgánom alebo je osobou splnomocnenou konať v</w:t>
      </w:r>
      <w:r w:rsidR="003B33F7" w:rsidRPr="00062BD6">
        <w:rPr>
          <w:rFonts w:cs="Times New Roman"/>
          <w:szCs w:val="24"/>
        </w:rPr>
        <w:t xml:space="preserve"> </w:t>
      </w:r>
      <w:r w:rsidRPr="00062BD6">
        <w:rPr>
          <w:rFonts w:cs="Times New Roman"/>
          <w:szCs w:val="24"/>
        </w:rPr>
        <w:t>men</w:t>
      </w:r>
      <w:r w:rsidR="000C3D90" w:rsidRPr="00062BD6">
        <w:rPr>
          <w:rFonts w:cs="Times New Roman"/>
          <w:szCs w:val="24"/>
        </w:rPr>
        <w:t>e štatutárneho orgánu podľa § 5</w:t>
      </w:r>
      <w:r w:rsidR="008D6FB2" w:rsidRPr="00062BD6">
        <w:rPr>
          <w:rFonts w:cs="Times New Roman"/>
          <w:szCs w:val="24"/>
        </w:rPr>
        <w:t>8</w:t>
      </w:r>
      <w:r w:rsidRPr="00062BD6">
        <w:rPr>
          <w:rFonts w:cs="Times New Roman"/>
          <w:szCs w:val="24"/>
        </w:rPr>
        <w:t xml:space="preserve"> ods. </w:t>
      </w:r>
      <w:r w:rsidR="00A40280" w:rsidRPr="00062BD6">
        <w:rPr>
          <w:rFonts w:cs="Times New Roman"/>
          <w:szCs w:val="24"/>
        </w:rPr>
        <w:t>7</w:t>
      </w:r>
      <w:r w:rsidRPr="00062BD6">
        <w:rPr>
          <w:rFonts w:cs="Times New Roman"/>
          <w:szCs w:val="24"/>
        </w:rPr>
        <w:t xml:space="preserve"> </w:t>
      </w:r>
      <w:r w:rsidR="00A40280" w:rsidRPr="00062BD6">
        <w:rPr>
          <w:rFonts w:cs="Times New Roman"/>
          <w:szCs w:val="24"/>
        </w:rPr>
        <w:t>písm. d</w:t>
      </w:r>
      <w:r w:rsidRPr="00062BD6">
        <w:rPr>
          <w:rFonts w:cs="Times New Roman"/>
          <w:szCs w:val="24"/>
        </w:rPr>
        <w:t>) prvého bodu zákona (ďalej len „štatutárny zástupca“), ak ide o vyhlásenie</w:t>
      </w:r>
    </w:p>
    <w:p w14:paraId="2E4A0818" w14:textId="77777777" w:rsidR="00A51E05" w:rsidRPr="00062BD6" w:rsidRDefault="00A51E05" w:rsidP="003B33F7">
      <w:pPr>
        <w:pStyle w:val="Odsekzoznamu"/>
        <w:spacing w:line="240" w:lineRule="auto"/>
        <w:ind w:left="568" w:hanging="284"/>
        <w:contextualSpacing w:val="0"/>
        <w:jc w:val="both"/>
      </w:pPr>
      <w:r w:rsidRPr="00062BD6">
        <w:t>1.</w:t>
      </w:r>
      <w:r w:rsidRPr="00062BD6">
        <w:tab/>
        <w:t>v mene oprávnenej osoby a v mene stáleho subdodávateľa,</w:t>
      </w:r>
    </w:p>
    <w:p w14:paraId="69253D55" w14:textId="77777777" w:rsidR="00A51E05" w:rsidRPr="00062BD6" w:rsidRDefault="00A51E05" w:rsidP="003B33F7">
      <w:pPr>
        <w:pStyle w:val="Odsekzoznamu"/>
        <w:spacing w:line="240" w:lineRule="auto"/>
        <w:ind w:left="568" w:hanging="284"/>
        <w:contextualSpacing w:val="0"/>
        <w:jc w:val="both"/>
      </w:pPr>
      <w:r w:rsidRPr="00062BD6">
        <w:t>2.</w:t>
      </w:r>
      <w:r w:rsidRPr="00062BD6">
        <w:tab/>
        <w:t>vo vlastnom mene,</w:t>
      </w:r>
    </w:p>
    <w:p w14:paraId="54AEE40F" w14:textId="3E7E0470" w:rsidR="00A51E05" w:rsidRPr="00062BD6" w:rsidRDefault="000C3D90" w:rsidP="003B33F7">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zodpovedná osoba podľa § 5</w:t>
      </w:r>
      <w:r w:rsidR="008D6FB2" w:rsidRPr="00062BD6">
        <w:rPr>
          <w:rFonts w:cs="Times New Roman"/>
          <w:szCs w:val="24"/>
        </w:rPr>
        <w:t>8</w:t>
      </w:r>
      <w:r w:rsidR="00A51E05" w:rsidRPr="00062BD6">
        <w:rPr>
          <w:rFonts w:cs="Times New Roman"/>
          <w:szCs w:val="24"/>
        </w:rPr>
        <w:t xml:space="preserve"> ods. 3 písm. d) zákona (ďalej len „zodpovedná osoba“) za ním vykonávanú o</w:t>
      </w:r>
      <w:r w:rsidR="003B33F7" w:rsidRPr="00062BD6">
        <w:rPr>
          <w:rFonts w:cs="Times New Roman"/>
          <w:szCs w:val="24"/>
        </w:rPr>
        <w:t>právnenú technickú činnosť.</w:t>
      </w:r>
    </w:p>
    <w:p w14:paraId="546FE8CB" w14:textId="77777777" w:rsidR="00A51E05" w:rsidRPr="00062BD6" w:rsidRDefault="00A51E05" w:rsidP="003B33F7">
      <w:pPr>
        <w:tabs>
          <w:tab w:val="left" w:pos="1276"/>
        </w:tabs>
        <w:spacing w:after="120" w:line="240" w:lineRule="auto"/>
        <w:ind w:firstLine="851"/>
        <w:jc w:val="both"/>
        <w:rPr>
          <w:rFonts w:cs="Times New Roman"/>
          <w:szCs w:val="24"/>
        </w:rPr>
      </w:pPr>
      <w:r w:rsidRPr="00062BD6">
        <w:rPr>
          <w:rFonts w:cs="Times New Roman"/>
          <w:szCs w:val="24"/>
        </w:rPr>
        <w:t>(5)</w:t>
      </w:r>
      <w:r w:rsidRPr="00062BD6">
        <w:rPr>
          <w:rFonts w:cs="Times New Roman"/>
          <w:szCs w:val="24"/>
        </w:rPr>
        <w:tab/>
        <w:t>Na zabezpečenie kvality zavedenej oprávnenej technickej činnosti a kvality zavedených subdodávok oprávnenej technickej činnosti sa vyhotovuje, pravidelne preskúmava, udržiava v aktuálnom stave a uchováva dokumentácia systému manažérstva (ďalej len „riadená dokumentácia“), ktorá okrem dokumentov podľa všeobecných akreditačných požiadaviek obsahuje aj</w:t>
      </w:r>
    </w:p>
    <w:p w14:paraId="64428950" w14:textId="77777777" w:rsidR="00A51E05" w:rsidRPr="00062BD6" w:rsidRDefault="00A51E05" w:rsidP="003B33F7">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príručku kvality</w:t>
      </w:r>
      <w:r w:rsidR="003B33F7" w:rsidRPr="00062BD6">
        <w:rPr>
          <w:rFonts w:cs="Times New Roman"/>
          <w:szCs w:val="24"/>
        </w:rPr>
        <w:t xml:space="preserve"> </w:t>
      </w:r>
      <w:r w:rsidRPr="00062BD6">
        <w:rPr>
          <w:rFonts w:cs="Times New Roman"/>
          <w:szCs w:val="24"/>
        </w:rPr>
        <w:t>alebo</w:t>
      </w:r>
      <w:r w:rsidR="003B33F7" w:rsidRPr="00062BD6">
        <w:rPr>
          <w:rFonts w:cs="Times New Roman"/>
          <w:szCs w:val="24"/>
        </w:rPr>
        <w:t xml:space="preserve"> </w:t>
      </w:r>
      <w:r w:rsidRPr="00062BD6">
        <w:rPr>
          <w:rFonts w:cs="Times New Roman"/>
          <w:szCs w:val="24"/>
        </w:rPr>
        <w:t>iný</w:t>
      </w:r>
      <w:r w:rsidR="003B33F7" w:rsidRPr="00062BD6">
        <w:rPr>
          <w:rFonts w:cs="Times New Roman"/>
          <w:szCs w:val="24"/>
        </w:rPr>
        <w:t xml:space="preserve"> </w:t>
      </w:r>
      <w:r w:rsidRPr="00062BD6">
        <w:rPr>
          <w:rFonts w:cs="Times New Roman"/>
          <w:szCs w:val="24"/>
        </w:rPr>
        <w:t>zodpovedajúci</w:t>
      </w:r>
      <w:r w:rsidR="003B33F7" w:rsidRPr="00062BD6">
        <w:rPr>
          <w:rFonts w:cs="Times New Roman"/>
          <w:szCs w:val="24"/>
        </w:rPr>
        <w:t xml:space="preserve"> </w:t>
      </w:r>
      <w:r w:rsidRPr="00062BD6">
        <w:rPr>
          <w:rFonts w:cs="Times New Roman"/>
          <w:szCs w:val="24"/>
        </w:rPr>
        <w:t>dokument</w:t>
      </w:r>
      <w:r w:rsidR="003B33F7" w:rsidRPr="00062BD6">
        <w:rPr>
          <w:rFonts w:cs="Times New Roman"/>
          <w:szCs w:val="24"/>
        </w:rPr>
        <w:t xml:space="preserve"> </w:t>
      </w:r>
      <w:r w:rsidRPr="00062BD6">
        <w:rPr>
          <w:rFonts w:cs="Times New Roman"/>
          <w:szCs w:val="24"/>
        </w:rPr>
        <w:t>bez</w:t>
      </w:r>
      <w:r w:rsidR="003B33F7" w:rsidRPr="00062BD6">
        <w:rPr>
          <w:rFonts w:cs="Times New Roman"/>
          <w:szCs w:val="24"/>
        </w:rPr>
        <w:t xml:space="preserve"> </w:t>
      </w:r>
      <w:r w:rsidRPr="00062BD6">
        <w:rPr>
          <w:rFonts w:cs="Times New Roman"/>
          <w:szCs w:val="24"/>
        </w:rPr>
        <w:t>ohľadu</w:t>
      </w:r>
      <w:r w:rsidR="003B33F7" w:rsidRPr="00062BD6">
        <w:rPr>
          <w:rFonts w:cs="Times New Roman"/>
          <w:szCs w:val="24"/>
        </w:rPr>
        <w:t xml:space="preserve"> </w:t>
      </w:r>
      <w:r w:rsidRPr="00062BD6">
        <w:rPr>
          <w:rFonts w:cs="Times New Roman"/>
          <w:szCs w:val="24"/>
        </w:rPr>
        <w:t>na</w:t>
      </w:r>
      <w:r w:rsidR="003B33F7" w:rsidRPr="00062BD6">
        <w:rPr>
          <w:rFonts w:cs="Times New Roman"/>
          <w:szCs w:val="24"/>
        </w:rPr>
        <w:t xml:space="preserve"> </w:t>
      </w:r>
      <w:r w:rsidRPr="00062BD6">
        <w:rPr>
          <w:rFonts w:cs="Times New Roman"/>
          <w:szCs w:val="24"/>
        </w:rPr>
        <w:t>jeho</w:t>
      </w:r>
      <w:r w:rsidR="003B33F7" w:rsidRPr="00062BD6">
        <w:rPr>
          <w:rFonts w:cs="Times New Roman"/>
          <w:szCs w:val="24"/>
        </w:rPr>
        <w:t xml:space="preserve"> </w:t>
      </w:r>
      <w:r w:rsidRPr="00062BD6">
        <w:rPr>
          <w:rFonts w:cs="Times New Roman"/>
          <w:szCs w:val="24"/>
        </w:rPr>
        <w:t>názov</w:t>
      </w:r>
      <w:r w:rsidR="003B33F7" w:rsidRPr="00062BD6">
        <w:rPr>
          <w:rFonts w:cs="Times New Roman"/>
          <w:szCs w:val="24"/>
        </w:rPr>
        <w:t xml:space="preserve"> </w:t>
      </w:r>
      <w:r w:rsidRPr="00062BD6">
        <w:rPr>
          <w:rFonts w:cs="Times New Roman"/>
          <w:szCs w:val="24"/>
        </w:rPr>
        <w:t>(ďalej</w:t>
      </w:r>
      <w:r w:rsidR="003B33F7" w:rsidRPr="00062BD6">
        <w:rPr>
          <w:rFonts w:cs="Times New Roman"/>
          <w:szCs w:val="24"/>
        </w:rPr>
        <w:t xml:space="preserve"> </w:t>
      </w:r>
      <w:r w:rsidRPr="00062BD6">
        <w:rPr>
          <w:rFonts w:cs="Times New Roman"/>
          <w:szCs w:val="24"/>
        </w:rPr>
        <w:t>len</w:t>
      </w:r>
      <w:r w:rsidR="003738DC" w:rsidRPr="00062BD6">
        <w:rPr>
          <w:rFonts w:cs="Times New Roman"/>
          <w:szCs w:val="24"/>
        </w:rPr>
        <w:t xml:space="preserve"> </w:t>
      </w:r>
      <w:r w:rsidRPr="00062BD6">
        <w:rPr>
          <w:rFonts w:cs="Times New Roman"/>
          <w:szCs w:val="24"/>
        </w:rPr>
        <w:t>„príručka kvality“),</w:t>
      </w:r>
    </w:p>
    <w:p w14:paraId="679AAC89" w14:textId="68C67945" w:rsidR="00A51E05" w:rsidRPr="00062BD6" w:rsidRDefault="00A51E05" w:rsidP="003B33F7">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r>
      <w:r w:rsidR="00987282" w:rsidRPr="00062BD6">
        <w:rPr>
          <w:rFonts w:cs="Times New Roman"/>
          <w:szCs w:val="24"/>
        </w:rPr>
        <w:t>oprávnen</w:t>
      </w:r>
      <w:r w:rsidR="008526B0" w:rsidRPr="00062BD6">
        <w:rPr>
          <w:rFonts w:cs="Times New Roman"/>
          <w:szCs w:val="24"/>
        </w:rPr>
        <w:t xml:space="preserve">é </w:t>
      </w:r>
      <w:r w:rsidR="00A40280" w:rsidRPr="00062BD6">
        <w:rPr>
          <w:rFonts w:cs="Times New Roman"/>
          <w:szCs w:val="24"/>
        </w:rPr>
        <w:t>metodiky</w:t>
      </w:r>
      <w:r w:rsidR="00987282" w:rsidRPr="00062BD6">
        <w:rPr>
          <w:rFonts w:cs="Times New Roman"/>
          <w:szCs w:val="24"/>
        </w:rPr>
        <w:t xml:space="preserve"> </w:t>
      </w:r>
      <w:r w:rsidRPr="00062BD6">
        <w:rPr>
          <w:rFonts w:cs="Times New Roman"/>
          <w:szCs w:val="24"/>
        </w:rPr>
        <w:t>vrátane interných metodík a postupov podľa § 7,</w:t>
      </w:r>
    </w:p>
    <w:p w14:paraId="33D9E1E1" w14:textId="77777777" w:rsidR="00A51E05" w:rsidRPr="00062BD6" w:rsidRDefault="00A51E05" w:rsidP="003B33F7">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vyhlásenia podľa odseku 4,</w:t>
      </w:r>
    </w:p>
    <w:p w14:paraId="48BB53F9" w14:textId="6D553310" w:rsidR="00A51E05" w:rsidRPr="00062BD6" w:rsidRDefault="00A40280" w:rsidP="003B33F7">
      <w:pPr>
        <w:spacing w:after="120" w:line="240" w:lineRule="auto"/>
        <w:ind w:left="284" w:hanging="284"/>
        <w:jc w:val="both"/>
        <w:rPr>
          <w:rFonts w:cs="Times New Roman"/>
          <w:szCs w:val="24"/>
        </w:rPr>
      </w:pPr>
      <w:r w:rsidRPr="00062BD6">
        <w:rPr>
          <w:rFonts w:cs="Times New Roman"/>
          <w:szCs w:val="24"/>
        </w:rPr>
        <w:lastRenderedPageBreak/>
        <w:t>d)</w:t>
      </w:r>
      <w:r w:rsidRPr="00062BD6">
        <w:rPr>
          <w:rFonts w:cs="Times New Roman"/>
          <w:szCs w:val="24"/>
        </w:rPr>
        <w:tab/>
        <w:t>dokumenty podľa § 5</w:t>
      </w:r>
      <w:r w:rsidR="008D6FB2" w:rsidRPr="00062BD6">
        <w:rPr>
          <w:rFonts w:cs="Times New Roman"/>
          <w:szCs w:val="24"/>
        </w:rPr>
        <w:t>8</w:t>
      </w:r>
      <w:r w:rsidR="00A51E05" w:rsidRPr="00062BD6">
        <w:rPr>
          <w:rFonts w:cs="Times New Roman"/>
          <w:szCs w:val="24"/>
        </w:rPr>
        <w:t xml:space="preserve"> ods. 3 zákona,</w:t>
      </w:r>
    </w:p>
    <w:p w14:paraId="55914C20" w14:textId="017B650E" w:rsidR="00A51E05" w:rsidRPr="00062BD6" w:rsidRDefault="00A51E05" w:rsidP="003B33F7">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 xml:space="preserve">dokumenty o finančnom krytí </w:t>
      </w:r>
      <w:r w:rsidR="00A376CB" w:rsidRPr="00062BD6">
        <w:rPr>
          <w:rFonts w:cs="Times New Roman"/>
          <w:szCs w:val="24"/>
        </w:rPr>
        <w:t>zodpovednosti podľa § 5</w:t>
      </w:r>
      <w:r w:rsidR="008D6FB2" w:rsidRPr="00062BD6">
        <w:rPr>
          <w:rFonts w:cs="Times New Roman"/>
          <w:szCs w:val="24"/>
        </w:rPr>
        <w:t>8</w:t>
      </w:r>
      <w:r w:rsidR="00A376CB" w:rsidRPr="00062BD6">
        <w:rPr>
          <w:rFonts w:cs="Times New Roman"/>
          <w:szCs w:val="24"/>
        </w:rPr>
        <w:t xml:space="preserve"> ods. 9</w:t>
      </w:r>
      <w:r w:rsidRPr="00062BD6">
        <w:rPr>
          <w:rFonts w:cs="Times New Roman"/>
          <w:szCs w:val="24"/>
        </w:rPr>
        <w:t xml:space="preserve"> písm. c) zákona,</w:t>
      </w:r>
    </w:p>
    <w:p w14:paraId="42224B34" w14:textId="77777777" w:rsidR="00A51E05" w:rsidRPr="00062BD6" w:rsidRDefault="00A51E05" w:rsidP="003B33F7">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dokumenty o plnení požiadaviek na personálne zabezpečenie oprávnenej technickej činnosti podľa § 4,</w:t>
      </w:r>
    </w:p>
    <w:p w14:paraId="38ABF317" w14:textId="77777777" w:rsidR="00A51E05" w:rsidRPr="00062BD6" w:rsidRDefault="00A51E05" w:rsidP="003B33F7">
      <w:pPr>
        <w:spacing w:after="360" w:line="240" w:lineRule="auto"/>
        <w:ind w:left="284" w:hanging="284"/>
        <w:jc w:val="both"/>
        <w:rPr>
          <w:rFonts w:cs="Times New Roman"/>
          <w:szCs w:val="24"/>
        </w:rPr>
      </w:pPr>
      <w:r w:rsidRPr="00062BD6">
        <w:rPr>
          <w:rFonts w:cs="Times New Roman"/>
          <w:szCs w:val="24"/>
        </w:rPr>
        <w:t>g)</w:t>
      </w:r>
      <w:r w:rsidRPr="00062BD6">
        <w:rPr>
          <w:rFonts w:cs="Times New Roman"/>
          <w:szCs w:val="24"/>
        </w:rPr>
        <w:tab/>
        <w:t>zákon a predpisy vydané na jeho vykonanie podľa zavedenej oprávnenej technickej</w:t>
      </w:r>
      <w:r w:rsidR="003B33F7" w:rsidRPr="00062BD6">
        <w:rPr>
          <w:rFonts w:cs="Times New Roman"/>
          <w:szCs w:val="24"/>
        </w:rPr>
        <w:t xml:space="preserve"> </w:t>
      </w:r>
      <w:r w:rsidRPr="00062BD6">
        <w:rPr>
          <w:rFonts w:cs="Times New Roman"/>
          <w:szCs w:val="24"/>
        </w:rPr>
        <w:t>činnosti platné v čase ich vykonávania.</w:t>
      </w:r>
    </w:p>
    <w:p w14:paraId="37999418" w14:textId="77777777" w:rsidR="00A51E05" w:rsidRPr="00062BD6" w:rsidRDefault="00A51E05" w:rsidP="003B33F7">
      <w:pPr>
        <w:tabs>
          <w:tab w:val="left" w:pos="1276"/>
        </w:tabs>
        <w:spacing w:after="360" w:line="240" w:lineRule="auto"/>
        <w:ind w:firstLine="851"/>
        <w:jc w:val="both"/>
        <w:rPr>
          <w:rFonts w:cs="Times New Roman"/>
          <w:szCs w:val="24"/>
        </w:rPr>
      </w:pPr>
      <w:r w:rsidRPr="00062BD6">
        <w:rPr>
          <w:rFonts w:cs="Times New Roman"/>
          <w:szCs w:val="24"/>
        </w:rPr>
        <w:t>(6)</w:t>
      </w:r>
      <w:r w:rsidRPr="00062BD6">
        <w:rPr>
          <w:rFonts w:cs="Times New Roman"/>
          <w:szCs w:val="24"/>
        </w:rPr>
        <w:tab/>
        <w:t>Vyhlásenie vrcholového manažmentu o politike kvality oprávnenej technickej činnosti sa vyhotovuje v rozsahu najmenej podľa príslušnej všeobecnej akreditačnej požiadavky a podpisuje ho aj každý štatutárny zástupca.</w:t>
      </w:r>
    </w:p>
    <w:p w14:paraId="19D33549" w14:textId="77777777" w:rsidR="00A51E05" w:rsidRPr="00062BD6" w:rsidRDefault="00A51E05" w:rsidP="003B33F7">
      <w:pPr>
        <w:tabs>
          <w:tab w:val="left" w:pos="1276"/>
        </w:tabs>
        <w:spacing w:after="360" w:line="240" w:lineRule="auto"/>
        <w:ind w:firstLine="851"/>
        <w:jc w:val="both"/>
        <w:rPr>
          <w:rFonts w:cs="Times New Roman"/>
          <w:szCs w:val="24"/>
        </w:rPr>
      </w:pPr>
      <w:r w:rsidRPr="00062BD6">
        <w:rPr>
          <w:rFonts w:cs="Times New Roman"/>
          <w:szCs w:val="24"/>
        </w:rPr>
        <w:t>(7)</w:t>
      </w:r>
      <w:r w:rsidRPr="00062BD6">
        <w:rPr>
          <w:rFonts w:cs="Times New Roman"/>
          <w:szCs w:val="24"/>
        </w:rPr>
        <w:tab/>
        <w:t>Ak dokument riadenej dokumentácie je spoločný pre oprávnenú technickú činnosť aj pre ďalšiu akreditovanú činnosť, ktorá nie je oprávnenou technickou činnosťou,</w:t>
      </w:r>
      <w:r w:rsidR="003B33F7" w:rsidRPr="00062BD6">
        <w:rPr>
          <w:rFonts w:cs="Times New Roman"/>
          <w:szCs w:val="24"/>
        </w:rPr>
        <w:t xml:space="preserve"> </w:t>
      </w:r>
      <w:r w:rsidRPr="00062BD6">
        <w:rPr>
          <w:rFonts w:cs="Times New Roman"/>
          <w:szCs w:val="24"/>
        </w:rPr>
        <w:t>musí</w:t>
      </w:r>
      <w:r w:rsidR="003B33F7" w:rsidRPr="00062BD6">
        <w:rPr>
          <w:rFonts w:cs="Times New Roman"/>
          <w:szCs w:val="24"/>
        </w:rPr>
        <w:t xml:space="preserve"> </w:t>
      </w:r>
      <w:r w:rsidRPr="00062BD6">
        <w:rPr>
          <w:rFonts w:cs="Times New Roman"/>
          <w:szCs w:val="24"/>
        </w:rPr>
        <w:t>byť</w:t>
      </w:r>
      <w:r w:rsidR="003B33F7" w:rsidRPr="00062BD6">
        <w:rPr>
          <w:rFonts w:cs="Times New Roman"/>
          <w:szCs w:val="24"/>
        </w:rPr>
        <w:t xml:space="preserve"> </w:t>
      </w:r>
      <w:r w:rsidRPr="00062BD6">
        <w:rPr>
          <w:rFonts w:cs="Times New Roman"/>
          <w:szCs w:val="24"/>
        </w:rPr>
        <w:t>zrejmé, ktoré ustanovenia dokumentu sa na oprávnenú technickú činnosť vzťahujú a ktoré sa na ňu nevzťahujú.</w:t>
      </w:r>
    </w:p>
    <w:p w14:paraId="56AFFFD2" w14:textId="77777777" w:rsidR="00A51E05" w:rsidRPr="00062BD6" w:rsidRDefault="00A51E05" w:rsidP="003B33F7">
      <w:pPr>
        <w:tabs>
          <w:tab w:val="left" w:pos="1276"/>
        </w:tabs>
        <w:spacing w:after="360" w:line="240" w:lineRule="auto"/>
        <w:ind w:firstLine="851"/>
        <w:jc w:val="both"/>
        <w:rPr>
          <w:rFonts w:cs="Times New Roman"/>
          <w:szCs w:val="24"/>
        </w:rPr>
      </w:pPr>
      <w:r w:rsidRPr="00062BD6">
        <w:rPr>
          <w:rFonts w:cs="Times New Roman"/>
          <w:szCs w:val="24"/>
        </w:rPr>
        <w:t>(8)</w:t>
      </w:r>
      <w:r w:rsidRPr="00062BD6">
        <w:rPr>
          <w:rFonts w:cs="Times New Roman"/>
          <w:szCs w:val="24"/>
        </w:rPr>
        <w:tab/>
        <w:t>Na mieste vykonávania oprávnenej technickej činnosti musí byť dostupné riadené vydanie príručky kvality a najmenej riadené dokumenty podľa odseku 5 písm. b) a g), ktoré sa na vykonávanú oprávnenú technickú činnosť vzťahujú.</w:t>
      </w:r>
    </w:p>
    <w:p w14:paraId="38F5EE03" w14:textId="77777777" w:rsidR="00A51E05" w:rsidRPr="00062BD6" w:rsidRDefault="00A51E05" w:rsidP="003738DC">
      <w:pPr>
        <w:tabs>
          <w:tab w:val="left" w:pos="1276"/>
        </w:tabs>
        <w:spacing w:after="120" w:line="240" w:lineRule="auto"/>
        <w:ind w:firstLine="851"/>
        <w:jc w:val="both"/>
        <w:rPr>
          <w:rFonts w:cs="Times New Roman"/>
          <w:szCs w:val="24"/>
        </w:rPr>
      </w:pPr>
      <w:r w:rsidRPr="00062BD6">
        <w:rPr>
          <w:rFonts w:cs="Times New Roman"/>
          <w:szCs w:val="24"/>
        </w:rPr>
        <w:t>(9)</w:t>
      </w:r>
      <w:r w:rsidRPr="00062BD6">
        <w:rPr>
          <w:rFonts w:cs="Times New Roman"/>
          <w:szCs w:val="24"/>
        </w:rPr>
        <w:tab/>
        <w:t>Ak v dôsledku nezhodnej práce dôjde k zisteniu nereprezentatívnosti výsledku alebo k zmene pôvodného upozornenia, vyhlásenia alebo ná</w:t>
      </w:r>
      <w:r w:rsidR="00A376CB" w:rsidRPr="00062BD6">
        <w:rPr>
          <w:rFonts w:cs="Times New Roman"/>
          <w:szCs w:val="24"/>
        </w:rPr>
        <w:t>zoru na súlad alebo nesúlad, na </w:t>
      </w:r>
      <w:r w:rsidRPr="00062BD6">
        <w:rPr>
          <w:rFonts w:cs="Times New Roman"/>
          <w:szCs w:val="24"/>
        </w:rPr>
        <w:t>zhodu alebo nezhodu s požiadavkami</w:t>
      </w:r>
    </w:p>
    <w:p w14:paraId="4DB8B0F2" w14:textId="67ADF50B"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bez zbytočného odkladu sa preverí, či predmetnou nezhodnou prácou sa zmenil alebo môže zmeniť názor na súlad alebo nesúlad, na zhodu alebo nezhodu aj predchádzajúcich výsledkov oprávnenej technickej činnosti; ak sa to zistí, že sa bez zbytočného odkladu informujú subjekty </w:t>
      </w:r>
      <w:r w:rsidR="006D0C75" w:rsidRPr="00062BD6">
        <w:rPr>
          <w:rFonts w:cs="Times New Roman"/>
          <w:szCs w:val="24"/>
        </w:rPr>
        <w:t xml:space="preserve">podľa šiesteho bodu prílohy č. </w:t>
      </w:r>
      <w:r w:rsidR="00207A1E" w:rsidRPr="00062BD6">
        <w:rPr>
          <w:rFonts w:cs="Times New Roman"/>
          <w:szCs w:val="24"/>
        </w:rPr>
        <w:t xml:space="preserve">10 </w:t>
      </w:r>
      <w:r w:rsidRPr="00062BD6">
        <w:rPr>
          <w:rFonts w:cs="Times New Roman"/>
          <w:szCs w:val="24"/>
        </w:rPr>
        <w:t>k zákonu,</w:t>
      </w:r>
    </w:p>
    <w:p w14:paraId="4169152C"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vykoná sa doplnkový audit na overenie splnenia a účinnosti zavedených nápravných opatrení,</w:t>
      </w:r>
    </w:p>
    <w:p w14:paraId="775E09FB" w14:textId="3D1EB2F0" w:rsidR="00A51E05" w:rsidRPr="00062BD6" w:rsidRDefault="00A51E05" w:rsidP="003738DC">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informácia o zisteniach podľa písmena a) a o prijatých nápravných opatreniach a záveroch doplnkového auditu podľa písmena b) sa zašle do</w:t>
      </w:r>
      <w:r w:rsidR="003738DC" w:rsidRPr="00062BD6">
        <w:rPr>
          <w:rFonts w:cs="Times New Roman"/>
          <w:szCs w:val="24"/>
        </w:rPr>
        <w:t xml:space="preserve"> 30 dní od vyhotovenia správy o </w:t>
      </w:r>
      <w:r w:rsidRPr="00062BD6">
        <w:rPr>
          <w:rFonts w:cs="Times New Roman"/>
          <w:szCs w:val="24"/>
        </w:rPr>
        <w:t xml:space="preserve">doplnkovom audite národnému notifikačnému orgánu </w:t>
      </w:r>
      <w:r w:rsidR="00875D77" w:rsidRPr="00062BD6">
        <w:rPr>
          <w:rFonts w:cs="Times New Roman"/>
          <w:szCs w:val="24"/>
        </w:rPr>
        <w:t>podľa § 5</w:t>
      </w:r>
      <w:r w:rsidR="008D6FB2" w:rsidRPr="00062BD6">
        <w:rPr>
          <w:rFonts w:cs="Times New Roman"/>
          <w:szCs w:val="24"/>
        </w:rPr>
        <w:t>8</w:t>
      </w:r>
      <w:r w:rsidRPr="00062BD6">
        <w:rPr>
          <w:rFonts w:cs="Times New Roman"/>
          <w:szCs w:val="24"/>
        </w:rPr>
        <w:t xml:space="preserve"> ods. 3 písm. b) zákona.</w:t>
      </w:r>
    </w:p>
    <w:p w14:paraId="6DB1C995" w14:textId="3033C321" w:rsidR="00A51E05" w:rsidRPr="00062BD6" w:rsidRDefault="00A51E05" w:rsidP="00327A0E">
      <w:pPr>
        <w:tabs>
          <w:tab w:val="left" w:pos="1276"/>
        </w:tabs>
        <w:spacing w:after="480" w:line="240" w:lineRule="auto"/>
        <w:ind w:firstLine="851"/>
        <w:jc w:val="both"/>
        <w:rPr>
          <w:rFonts w:cs="Times New Roman"/>
          <w:szCs w:val="24"/>
        </w:rPr>
      </w:pPr>
      <w:r w:rsidRPr="00062BD6">
        <w:rPr>
          <w:rFonts w:cs="Times New Roman"/>
          <w:szCs w:val="24"/>
        </w:rPr>
        <w:t>(10)</w:t>
      </w:r>
      <w:r w:rsidRPr="00062BD6">
        <w:rPr>
          <w:rFonts w:cs="Times New Roman"/>
          <w:szCs w:val="24"/>
        </w:rPr>
        <w:tab/>
        <w:t xml:space="preserve">V príručke kvality sa zdokumentuje zavedenie a spôsob zabezpečenia jednotlivých povinností a podmienok vykonávania zavedenej oprávnenej technickej činnosti, ktoré </w:t>
      </w:r>
      <w:r w:rsidR="00875D77" w:rsidRPr="00062BD6">
        <w:rPr>
          <w:rFonts w:cs="Times New Roman"/>
          <w:szCs w:val="24"/>
        </w:rPr>
        <w:t>ustanovuje § 5</w:t>
      </w:r>
      <w:r w:rsidR="008D6FB2" w:rsidRPr="00062BD6">
        <w:rPr>
          <w:rFonts w:cs="Times New Roman"/>
          <w:szCs w:val="24"/>
        </w:rPr>
        <w:t>8</w:t>
      </w:r>
      <w:r w:rsidRPr="00062BD6">
        <w:rPr>
          <w:rFonts w:cs="Times New Roman"/>
          <w:szCs w:val="24"/>
        </w:rPr>
        <w:t xml:space="preserve"> zákona a jednotlivých notifikačných požiadaviek, ktoré ustanovujú odseky 1 až 9 a </w:t>
      </w:r>
      <w:r w:rsidR="003738DC" w:rsidRPr="00062BD6">
        <w:rPr>
          <w:rFonts w:cs="Times New Roman"/>
          <w:szCs w:val="24"/>
        </w:rPr>
        <w:t>§ 4 až 10 podľa svojho významu.</w:t>
      </w:r>
    </w:p>
    <w:p w14:paraId="0C7479E0" w14:textId="77777777" w:rsidR="00A51E05" w:rsidRPr="00062BD6" w:rsidRDefault="00A51E05" w:rsidP="003B33F7">
      <w:pPr>
        <w:jc w:val="center"/>
        <w:rPr>
          <w:rFonts w:cs="Times New Roman"/>
          <w:b/>
          <w:szCs w:val="24"/>
        </w:rPr>
      </w:pPr>
      <w:r w:rsidRPr="00062BD6">
        <w:rPr>
          <w:rFonts w:cs="Times New Roman"/>
          <w:b/>
          <w:szCs w:val="24"/>
        </w:rPr>
        <w:t>§ 4</w:t>
      </w:r>
    </w:p>
    <w:p w14:paraId="6B742C49" w14:textId="77777777" w:rsidR="00A51E05" w:rsidRPr="00062BD6" w:rsidRDefault="00A51E05" w:rsidP="003B33F7">
      <w:pPr>
        <w:jc w:val="center"/>
        <w:rPr>
          <w:rFonts w:cs="Times New Roman"/>
          <w:b/>
          <w:szCs w:val="24"/>
        </w:rPr>
      </w:pPr>
      <w:r w:rsidRPr="00062BD6">
        <w:rPr>
          <w:rFonts w:cs="Times New Roman"/>
          <w:b/>
          <w:szCs w:val="24"/>
        </w:rPr>
        <w:t>Personálne zabezpečenie oprávnenej technickej činnosti</w:t>
      </w:r>
    </w:p>
    <w:p w14:paraId="62D3E946" w14:textId="77777777" w:rsidR="00A51E05" w:rsidRPr="00062BD6" w:rsidRDefault="00A51E05" w:rsidP="003738DC">
      <w:pPr>
        <w:tabs>
          <w:tab w:val="left" w:pos="1276"/>
        </w:tabs>
        <w:spacing w:after="120" w:line="240" w:lineRule="auto"/>
        <w:ind w:firstLine="851"/>
        <w:jc w:val="both"/>
        <w:rPr>
          <w:rFonts w:cs="Times New Roman"/>
          <w:szCs w:val="24"/>
        </w:rPr>
      </w:pPr>
      <w:r w:rsidRPr="00062BD6">
        <w:rPr>
          <w:rFonts w:cs="Times New Roman"/>
          <w:szCs w:val="24"/>
        </w:rPr>
        <w:t>(1)</w:t>
      </w:r>
      <w:r w:rsidRPr="00062BD6">
        <w:rPr>
          <w:rFonts w:cs="Times New Roman"/>
          <w:szCs w:val="24"/>
        </w:rPr>
        <w:tab/>
        <w:t>Oprávnenú technickú činnosť personálne zabezpečuje</w:t>
      </w:r>
    </w:p>
    <w:p w14:paraId="76A90CE6" w14:textId="21131FDB"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zodpovedná osoba, ktorá je v závislosti od vykonávanej oprávnenej technickej činnosti vedúcim technikom, vedúcim chemikom, pracovníkom zodpovedným za kalibráciu alebo zamestnancom zodpovedným za inšpekciu, a</w:t>
      </w:r>
      <w:r w:rsidR="009D1B81" w:rsidRPr="00062BD6">
        <w:rPr>
          <w:rFonts w:cs="Times New Roman"/>
          <w:szCs w:val="24"/>
        </w:rPr>
        <w:t> najmenej jeden</w:t>
      </w:r>
    </w:p>
    <w:p w14:paraId="4E60D807"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lastRenderedPageBreak/>
        <w:t>b)</w:t>
      </w:r>
      <w:r w:rsidRPr="00062BD6">
        <w:rPr>
          <w:rFonts w:cs="Times New Roman"/>
          <w:szCs w:val="24"/>
        </w:rPr>
        <w:tab/>
        <w:t>technik, ktorý samostatne vykonáva jednotlivé technické činnosti, alebo</w:t>
      </w:r>
    </w:p>
    <w:p w14:paraId="744C63C6" w14:textId="41C28C39" w:rsidR="00A51E05" w:rsidRPr="00062BD6" w:rsidRDefault="00A51E05" w:rsidP="003738DC">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pomocný technik, ktorý vykonáva menej náročné technické činnosti pod dohľadom z</w:t>
      </w:r>
      <w:r w:rsidR="004F13B7" w:rsidRPr="00062BD6">
        <w:rPr>
          <w:rFonts w:cs="Times New Roman"/>
          <w:szCs w:val="24"/>
        </w:rPr>
        <w:t>odpovednej osoby alebo technika.</w:t>
      </w:r>
    </w:p>
    <w:p w14:paraId="319C9DF7" w14:textId="1F218A8E" w:rsidR="00A51E05" w:rsidRPr="00062BD6" w:rsidRDefault="00A376CB" w:rsidP="003738DC">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 xml:space="preserve">Zodpovedná osoba </w:t>
      </w:r>
      <w:r w:rsidR="00CC3E4D" w:rsidRPr="00062BD6">
        <w:rPr>
          <w:rFonts w:cs="Times New Roman"/>
          <w:szCs w:val="24"/>
        </w:rPr>
        <w:t xml:space="preserve">v rámci plnenia svojich povinností </w:t>
      </w:r>
      <w:r w:rsidRPr="00062BD6">
        <w:rPr>
          <w:rFonts w:cs="Times New Roman"/>
          <w:szCs w:val="24"/>
        </w:rPr>
        <w:t>podľa § 5</w:t>
      </w:r>
      <w:r w:rsidR="008D6FB2" w:rsidRPr="00062BD6">
        <w:rPr>
          <w:rFonts w:cs="Times New Roman"/>
          <w:szCs w:val="24"/>
        </w:rPr>
        <w:t>8</w:t>
      </w:r>
      <w:r w:rsidRPr="00062BD6">
        <w:rPr>
          <w:rFonts w:cs="Times New Roman"/>
          <w:szCs w:val="24"/>
        </w:rPr>
        <w:t xml:space="preserve"> ods. 4 a ods. 7</w:t>
      </w:r>
      <w:r w:rsidR="00A51E05" w:rsidRPr="00062BD6">
        <w:rPr>
          <w:rFonts w:cs="Times New Roman"/>
          <w:szCs w:val="24"/>
        </w:rPr>
        <w:t xml:space="preserve"> písm. </w:t>
      </w:r>
      <w:r w:rsidRPr="00062BD6">
        <w:rPr>
          <w:rFonts w:cs="Times New Roman"/>
          <w:szCs w:val="24"/>
        </w:rPr>
        <w:t>d</w:t>
      </w:r>
      <w:r w:rsidR="00A51E05" w:rsidRPr="00062BD6">
        <w:rPr>
          <w:rFonts w:cs="Times New Roman"/>
          <w:szCs w:val="24"/>
        </w:rPr>
        <w:t>) druhého bodu zákona má technickú zodpovednosť za ním riadenú oprávnenú technickú činnosť, najmä za</w:t>
      </w:r>
    </w:p>
    <w:p w14:paraId="6064CA18" w14:textId="37469B09"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technické plánovanie vykonávanej oprávnenej technickej činnosti vrátane</w:t>
      </w:r>
      <w:r w:rsidR="003B33F7" w:rsidRPr="00062BD6">
        <w:rPr>
          <w:rFonts w:cs="Times New Roman"/>
          <w:szCs w:val="24"/>
        </w:rPr>
        <w:t xml:space="preserve"> </w:t>
      </w:r>
      <w:r w:rsidRPr="00062BD6">
        <w:rPr>
          <w:rFonts w:cs="Times New Roman"/>
          <w:szCs w:val="24"/>
        </w:rPr>
        <w:t>dôsledného preverenia podmienok a požiadaviek na jej vykonanie v súl</w:t>
      </w:r>
      <w:r w:rsidR="00A376CB" w:rsidRPr="00062BD6">
        <w:rPr>
          <w:rFonts w:cs="Times New Roman"/>
          <w:szCs w:val="24"/>
        </w:rPr>
        <w:t>ade s predpismi, s osvedčením o </w:t>
      </w:r>
      <w:r w:rsidRPr="00062BD6">
        <w:rPr>
          <w:rFonts w:cs="Times New Roman"/>
          <w:szCs w:val="24"/>
        </w:rPr>
        <w:t xml:space="preserve">akreditácii, s osvedčením </w:t>
      </w:r>
      <w:r w:rsidR="004F13B7" w:rsidRPr="00062BD6">
        <w:rPr>
          <w:rFonts w:cs="Times New Roman"/>
          <w:szCs w:val="24"/>
        </w:rPr>
        <w:t>o plnení notifikačných požiadaviek</w:t>
      </w:r>
      <w:r w:rsidRPr="00062BD6">
        <w:rPr>
          <w:rFonts w:cs="Times New Roman"/>
          <w:szCs w:val="24"/>
        </w:rPr>
        <w:t>, s riadenými dokumentmi systému manažérstva kvality a s vlastnou odbornou kompetenciou a kompetenciou ostatných pracovníkov, ktoré sú pri konkrétnej oprávnenej technickej činnosti aktuálne, pred jej začatím,</w:t>
      </w:r>
    </w:p>
    <w:p w14:paraId="15A9F1DC"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koordinovanie subdodávok a primeraný dohľad nad kvalitou výkonu subdodávanej oprávnenej technickej činnosti, ak sa časť oprávnenej technickej činnosti vykonáva ako subdodávka,</w:t>
      </w:r>
    </w:p>
    <w:p w14:paraId="33B0310E"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vyhodnotenie výsledku oprávnenej technickej činnosti, za jeho vecnú správnosť vrátane zhodnotenia jeho neistoty, platnosti a reprezentatívnosti,</w:t>
      </w:r>
    </w:p>
    <w:p w14:paraId="0956BF67"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 xml:space="preserve">upozornenia a iné obdobné vyhlásenia o súlade alebo nesúlade, o zhode alebo nezhode objektu oprávnenej technickej činnosti s ustanovenými požiadavkami, alebo o nesúlade výsledku subdodávky s normatívnymi technickými požiadavkami </w:t>
      </w:r>
      <w:r w:rsidR="009A7132" w:rsidRPr="00062BD6">
        <w:rPr>
          <w:rFonts w:cs="Times New Roman"/>
          <w:szCs w:val="24"/>
        </w:rPr>
        <w:t xml:space="preserve">oprávnenej </w:t>
      </w:r>
      <w:r w:rsidR="00987282" w:rsidRPr="00062BD6">
        <w:rPr>
          <w:rFonts w:cs="Times New Roman"/>
          <w:szCs w:val="24"/>
        </w:rPr>
        <w:t>metod</w:t>
      </w:r>
      <w:r w:rsidR="009A7132" w:rsidRPr="00062BD6">
        <w:rPr>
          <w:rFonts w:cs="Times New Roman"/>
          <w:szCs w:val="24"/>
        </w:rPr>
        <w:t>iky</w:t>
      </w:r>
      <w:r w:rsidRPr="00062BD6">
        <w:rPr>
          <w:rFonts w:cs="Times New Roman"/>
          <w:szCs w:val="24"/>
        </w:rPr>
        <w:t>, ak sa to zistí,</w:t>
      </w:r>
    </w:p>
    <w:p w14:paraId="5FF999AC"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názory a interpretácie priebehu a výsledku danej oprávnenej technickej</w:t>
      </w:r>
      <w:r w:rsidR="003B33F7" w:rsidRPr="00062BD6">
        <w:rPr>
          <w:rFonts w:cs="Times New Roman"/>
          <w:szCs w:val="24"/>
        </w:rPr>
        <w:t xml:space="preserve"> </w:t>
      </w:r>
      <w:r w:rsidRPr="00062BD6">
        <w:rPr>
          <w:rFonts w:cs="Times New Roman"/>
          <w:szCs w:val="24"/>
        </w:rPr>
        <w:t>činnosti,</w:t>
      </w:r>
      <w:r w:rsidR="003B33F7" w:rsidRPr="00062BD6">
        <w:rPr>
          <w:rFonts w:cs="Times New Roman"/>
          <w:szCs w:val="24"/>
        </w:rPr>
        <w:t xml:space="preserve"> </w:t>
      </w:r>
      <w:r w:rsidRPr="00062BD6">
        <w:rPr>
          <w:rFonts w:cs="Times New Roman"/>
          <w:szCs w:val="24"/>
        </w:rPr>
        <w:t>ak</w:t>
      </w:r>
      <w:r w:rsidR="003B33F7" w:rsidRPr="00062BD6">
        <w:rPr>
          <w:rFonts w:cs="Times New Roman"/>
          <w:szCs w:val="24"/>
        </w:rPr>
        <w:t xml:space="preserve"> </w:t>
      </w:r>
      <w:r w:rsidRPr="00062BD6">
        <w:rPr>
          <w:rFonts w:cs="Times New Roman"/>
          <w:szCs w:val="24"/>
        </w:rPr>
        <w:t>sú potrebné,</w:t>
      </w:r>
    </w:p>
    <w:p w14:paraId="058951BA"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zdokumentovanie celej oprávnenej technickej činnosti, za vyhotovenie, náležitosti a autorizáciu vrátane vlastnoručného podpísania správy, protokolu, certifikátu alebo iného zodpovedajúceho dokladu o výsledku oprávnenej technickej činnosti a za jej vysvetlenie,</w:t>
      </w:r>
    </w:p>
    <w:p w14:paraId="0010F1D0" w14:textId="4E9457AC" w:rsidR="00A51E05" w:rsidRPr="00062BD6" w:rsidRDefault="00A51E05" w:rsidP="0093233E">
      <w:pPr>
        <w:spacing w:after="360" w:line="240" w:lineRule="auto"/>
        <w:ind w:left="284" w:hanging="284"/>
        <w:jc w:val="both"/>
        <w:rPr>
          <w:rFonts w:cs="Times New Roman"/>
          <w:szCs w:val="24"/>
        </w:rPr>
      </w:pPr>
      <w:r w:rsidRPr="00062BD6">
        <w:rPr>
          <w:rFonts w:cs="Times New Roman"/>
          <w:szCs w:val="24"/>
        </w:rPr>
        <w:t>g)</w:t>
      </w:r>
      <w:r w:rsidRPr="00062BD6">
        <w:rPr>
          <w:rFonts w:cs="Times New Roman"/>
          <w:szCs w:val="24"/>
        </w:rPr>
        <w:tab/>
      </w:r>
      <w:r w:rsidR="008C4D38" w:rsidRPr="00062BD6">
        <w:rPr>
          <w:rFonts w:cs="Times New Roman"/>
          <w:szCs w:val="24"/>
        </w:rPr>
        <w:t xml:space="preserve">trvalé </w:t>
      </w:r>
      <w:r w:rsidRPr="00062BD6">
        <w:rPr>
          <w:rFonts w:cs="Times New Roman"/>
          <w:szCs w:val="24"/>
        </w:rPr>
        <w:t>osobné odborné riadenie</w:t>
      </w:r>
      <w:r w:rsidR="001B108D" w:rsidRPr="00062BD6">
        <w:rPr>
          <w:rFonts w:cs="Times New Roman"/>
          <w:szCs w:val="24"/>
        </w:rPr>
        <w:t xml:space="preserve"> na mieste</w:t>
      </w:r>
      <w:r w:rsidR="008C4D38" w:rsidRPr="00062BD6">
        <w:rPr>
          <w:rFonts w:cs="Times New Roman"/>
          <w:szCs w:val="24"/>
        </w:rPr>
        <w:t>,</w:t>
      </w:r>
      <w:r w:rsidR="001B108D" w:rsidRPr="00062BD6">
        <w:rPr>
          <w:rFonts w:cs="Times New Roman"/>
          <w:szCs w:val="24"/>
        </w:rPr>
        <w:t xml:space="preserve"> okrem prípadov</w:t>
      </w:r>
      <w:r w:rsidR="00105D1B" w:rsidRPr="00062BD6">
        <w:rPr>
          <w:rFonts w:cs="Times New Roman"/>
          <w:szCs w:val="24"/>
        </w:rPr>
        <w:t xml:space="preserve"> </w:t>
      </w:r>
      <w:r w:rsidR="00D32B8C" w:rsidRPr="00062BD6">
        <w:rPr>
          <w:rFonts w:cs="Times New Roman"/>
          <w:szCs w:val="24"/>
        </w:rPr>
        <w:t>a z</w:t>
      </w:r>
      <w:r w:rsidR="00105D1B" w:rsidRPr="00062BD6">
        <w:rPr>
          <w:rFonts w:cs="Times New Roman"/>
          <w:szCs w:val="24"/>
        </w:rPr>
        <w:t xml:space="preserve">a splnenia podmienok </w:t>
      </w:r>
      <w:r w:rsidR="001B108D" w:rsidRPr="00062BD6">
        <w:rPr>
          <w:rFonts w:cs="Times New Roman"/>
          <w:szCs w:val="24"/>
        </w:rPr>
        <w:t>uvedených v odseku 3</w:t>
      </w:r>
      <w:r w:rsidR="00105D1B" w:rsidRPr="00062BD6">
        <w:rPr>
          <w:rFonts w:cs="Times New Roman"/>
          <w:szCs w:val="24"/>
        </w:rPr>
        <w:t xml:space="preserve"> a 4</w:t>
      </w:r>
      <w:r w:rsidRPr="00062BD6">
        <w:rPr>
          <w:rFonts w:cs="Times New Roman"/>
          <w:szCs w:val="24"/>
        </w:rPr>
        <w:t>, koordinovanie a dohľad nad celou oprávnenou technickou činnosťou; zmena zodpovednej osoby počas oprávnenej t</w:t>
      </w:r>
      <w:r w:rsidR="008526B0" w:rsidRPr="00062BD6">
        <w:rPr>
          <w:rFonts w:cs="Times New Roman"/>
          <w:szCs w:val="24"/>
        </w:rPr>
        <w:t>echnickej činnosti je možná len </w:t>
      </w:r>
      <w:r w:rsidRPr="00062BD6">
        <w:rPr>
          <w:rFonts w:cs="Times New Roman"/>
          <w:szCs w:val="24"/>
        </w:rPr>
        <w:t>vtedy, ak vzniknú osobné prekážky pri práci</w:t>
      </w:r>
      <w:r w:rsidR="006D294D" w:rsidRPr="00062BD6">
        <w:rPr>
          <w:rStyle w:val="Odkaznapoznmkupodiarou"/>
          <w:rFonts w:cs="Times New Roman"/>
          <w:szCs w:val="24"/>
        </w:rPr>
        <w:footnoteReference w:id="6"/>
      </w:r>
      <w:r w:rsidRPr="00062BD6">
        <w:rPr>
          <w:rFonts w:cs="Times New Roman"/>
          <w:szCs w:val="24"/>
        </w:rPr>
        <w:t>) alebo dôjde k inej mimoriadnej a nepredvídateľnej udalosti.</w:t>
      </w:r>
    </w:p>
    <w:p w14:paraId="2CB2EF5C" w14:textId="4CBDA287" w:rsidR="00A51E05" w:rsidRPr="00062BD6" w:rsidRDefault="00F81D90" w:rsidP="00F81D90">
      <w:pPr>
        <w:tabs>
          <w:tab w:val="left" w:pos="1276"/>
        </w:tabs>
        <w:spacing w:after="120" w:line="240" w:lineRule="auto"/>
        <w:ind w:firstLine="851"/>
        <w:jc w:val="both"/>
        <w:rPr>
          <w:rFonts w:cs="Times New Roman"/>
          <w:szCs w:val="24"/>
        </w:rPr>
      </w:pPr>
      <w:r w:rsidRPr="00062BD6">
        <w:rPr>
          <w:rFonts w:cs="Times New Roman"/>
          <w:szCs w:val="24"/>
        </w:rPr>
        <w:t>(</w:t>
      </w:r>
      <w:r w:rsidR="008A2FB9" w:rsidRPr="00062BD6">
        <w:rPr>
          <w:rFonts w:cs="Times New Roman"/>
          <w:szCs w:val="24"/>
        </w:rPr>
        <w:t>3</w:t>
      </w:r>
      <w:r w:rsidRPr="00062BD6">
        <w:rPr>
          <w:rFonts w:cs="Times New Roman"/>
          <w:szCs w:val="24"/>
        </w:rPr>
        <w:t>)</w:t>
      </w:r>
      <w:r w:rsidRPr="00062BD6">
        <w:rPr>
          <w:rFonts w:cs="Times New Roman"/>
          <w:szCs w:val="24"/>
        </w:rPr>
        <w:tab/>
      </w:r>
      <w:r w:rsidR="00A51E05" w:rsidRPr="00062BD6">
        <w:rPr>
          <w:rFonts w:cs="Times New Roman"/>
          <w:szCs w:val="24"/>
        </w:rPr>
        <w:t>Požadovanou odbornou kvalifikáciou zodpovednej osoby, technika a pomocného technika</w:t>
      </w:r>
      <w:r w:rsidR="00E1250A" w:rsidRPr="00062BD6">
        <w:rPr>
          <w:rFonts w:cs="Times New Roman"/>
          <w:szCs w:val="24"/>
        </w:rPr>
        <w:t xml:space="preserve"> podľa odsekov 6 až 10</w:t>
      </w:r>
      <w:r w:rsidR="00A51E05" w:rsidRPr="00062BD6">
        <w:rPr>
          <w:rFonts w:cs="Times New Roman"/>
          <w:szCs w:val="24"/>
        </w:rPr>
        <w:t xml:space="preserve"> je v závislosti od vykonávanej technickej činnosti</w:t>
      </w:r>
    </w:p>
    <w:p w14:paraId="67955451" w14:textId="5B0D466D"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požadované absolvované odborné vzdelanie v študijnom odbore, ktorý zodpovedá technicko-inžinierskemu alebo prírodovednému odboru, ktoré sú vykonávané v rámci oprávnenej technickej činnosti alebo v príbuznom </w:t>
      </w:r>
      <w:r w:rsidR="00EB7F0A" w:rsidRPr="00062BD6">
        <w:rPr>
          <w:rFonts w:cs="Times New Roman"/>
          <w:szCs w:val="24"/>
        </w:rPr>
        <w:t xml:space="preserve">študijnom </w:t>
      </w:r>
      <w:r w:rsidRPr="00062BD6">
        <w:rPr>
          <w:rFonts w:cs="Times New Roman"/>
          <w:szCs w:val="24"/>
        </w:rPr>
        <w:t xml:space="preserve">odbore, </w:t>
      </w:r>
      <w:r w:rsidR="00EB7F0A" w:rsidRPr="00062BD6">
        <w:rPr>
          <w:rFonts w:cs="Times New Roman"/>
          <w:szCs w:val="24"/>
        </w:rPr>
        <w:t xml:space="preserve">pričom </w:t>
      </w:r>
      <w:r w:rsidR="00EB7F0A" w:rsidRPr="00062BD6">
        <w:t>príbuzný</w:t>
      </w:r>
      <w:r w:rsidR="00EB7F0A" w:rsidRPr="00062BD6">
        <w:rPr>
          <w:u w:val="single"/>
        </w:rPr>
        <w:t xml:space="preserve"> </w:t>
      </w:r>
      <w:r w:rsidR="00EB7F0A" w:rsidRPr="00062BD6">
        <w:t xml:space="preserve">študijný odbor je študijný odbor s príbuzným prírodovedným alebo technickým charakterom, </w:t>
      </w:r>
    </w:p>
    <w:p w14:paraId="66D09498" w14:textId="690713AB"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 xml:space="preserve">požadovaná </w:t>
      </w:r>
      <w:r w:rsidR="006E71F5" w:rsidRPr="00062BD6">
        <w:rPr>
          <w:rFonts w:cs="Times New Roman"/>
          <w:szCs w:val="24"/>
        </w:rPr>
        <w:t>odborná</w:t>
      </w:r>
      <w:r w:rsidRPr="00062BD6">
        <w:rPr>
          <w:rFonts w:cs="Times New Roman"/>
          <w:szCs w:val="24"/>
        </w:rPr>
        <w:t xml:space="preserve"> prax v príslušných</w:t>
      </w:r>
    </w:p>
    <w:p w14:paraId="6AE17E02" w14:textId="77777777" w:rsidR="00A51E05" w:rsidRPr="00062BD6" w:rsidRDefault="00A51E05" w:rsidP="003E07C5">
      <w:pPr>
        <w:pStyle w:val="Odsekzoznamu"/>
        <w:spacing w:line="240" w:lineRule="auto"/>
        <w:ind w:left="568" w:hanging="284"/>
        <w:contextualSpacing w:val="0"/>
        <w:jc w:val="both"/>
      </w:pPr>
      <w:r w:rsidRPr="00062BD6">
        <w:t>1.</w:t>
      </w:r>
      <w:r w:rsidRPr="00062BD6">
        <w:tab/>
        <w:t>odboroch oprávnenej technickej činnosti alebo v príbuzných odboroch,</w:t>
      </w:r>
    </w:p>
    <w:p w14:paraId="67ABF70E" w14:textId="77777777" w:rsidR="00A51E05" w:rsidRPr="00062BD6" w:rsidRDefault="00A51E05" w:rsidP="003E07C5">
      <w:pPr>
        <w:pStyle w:val="Odsekzoznamu"/>
        <w:spacing w:line="240" w:lineRule="auto"/>
        <w:ind w:left="568" w:hanging="284"/>
        <w:contextualSpacing w:val="0"/>
        <w:jc w:val="both"/>
      </w:pPr>
      <w:r w:rsidRPr="00062BD6">
        <w:lastRenderedPageBreak/>
        <w:t>2.</w:t>
      </w:r>
      <w:r w:rsidRPr="00062BD6">
        <w:tab/>
        <w:t>objektoch oprávnenej technickej činnosti alebo v príbuzných objektoch,</w:t>
      </w:r>
    </w:p>
    <w:p w14:paraId="4B31B651" w14:textId="1795AD9B" w:rsidR="00A51E05" w:rsidRPr="00062BD6" w:rsidRDefault="00A51E05" w:rsidP="009A7132">
      <w:pPr>
        <w:pStyle w:val="Odsekzoznamu"/>
        <w:spacing w:after="360" w:line="240" w:lineRule="auto"/>
        <w:ind w:left="568" w:hanging="284"/>
        <w:contextualSpacing w:val="0"/>
        <w:jc w:val="both"/>
      </w:pPr>
      <w:r w:rsidRPr="00062BD6">
        <w:t>3.</w:t>
      </w:r>
      <w:r w:rsidRPr="00062BD6">
        <w:tab/>
      </w:r>
      <w:r w:rsidR="00987282" w:rsidRPr="00062BD6">
        <w:t xml:space="preserve">skupinách oprávnených metodík </w:t>
      </w:r>
      <w:r w:rsidRPr="00062BD6">
        <w:t>alebo príbuzných metodikách.</w:t>
      </w:r>
    </w:p>
    <w:p w14:paraId="4D2C2049" w14:textId="202D0750" w:rsidR="00A51E05" w:rsidRPr="00062BD6" w:rsidRDefault="00A51E05" w:rsidP="003738DC">
      <w:pPr>
        <w:tabs>
          <w:tab w:val="left" w:pos="1276"/>
        </w:tabs>
        <w:spacing w:after="120" w:line="240" w:lineRule="auto"/>
        <w:ind w:firstLine="851"/>
        <w:jc w:val="both"/>
        <w:rPr>
          <w:rFonts w:cs="Times New Roman"/>
          <w:szCs w:val="24"/>
        </w:rPr>
      </w:pPr>
      <w:r w:rsidRPr="00062BD6">
        <w:rPr>
          <w:rFonts w:cs="Times New Roman"/>
          <w:szCs w:val="24"/>
        </w:rPr>
        <w:t>(</w:t>
      </w:r>
      <w:r w:rsidR="008A2FB9" w:rsidRPr="00062BD6">
        <w:rPr>
          <w:rFonts w:cs="Times New Roman"/>
          <w:szCs w:val="24"/>
        </w:rPr>
        <w:t>4</w:t>
      </w:r>
      <w:r w:rsidRPr="00062BD6">
        <w:rPr>
          <w:rFonts w:cs="Times New Roman"/>
          <w:szCs w:val="24"/>
        </w:rPr>
        <w:t>)</w:t>
      </w:r>
      <w:r w:rsidRPr="00062BD6">
        <w:rPr>
          <w:rFonts w:cs="Times New Roman"/>
          <w:szCs w:val="24"/>
        </w:rPr>
        <w:tab/>
        <w:t xml:space="preserve">Požadovaným odborným vzdelaním a požadovanou </w:t>
      </w:r>
      <w:r w:rsidR="006E71F5" w:rsidRPr="00062BD6">
        <w:rPr>
          <w:rFonts w:cs="Times New Roman"/>
          <w:szCs w:val="24"/>
        </w:rPr>
        <w:t>odbornou</w:t>
      </w:r>
      <w:r w:rsidRPr="00062BD6">
        <w:rPr>
          <w:rFonts w:cs="Times New Roman"/>
          <w:szCs w:val="24"/>
        </w:rPr>
        <w:t xml:space="preserve"> praxou zodpovednej</w:t>
      </w:r>
      <w:r w:rsidR="003738DC" w:rsidRPr="00062BD6">
        <w:rPr>
          <w:rFonts w:cs="Times New Roman"/>
          <w:szCs w:val="24"/>
        </w:rPr>
        <w:t xml:space="preserve"> osoby ako vedúceho technika je</w:t>
      </w:r>
    </w:p>
    <w:p w14:paraId="3DEFBAE2" w14:textId="77777777" w:rsidR="00080626" w:rsidRPr="00062BD6" w:rsidRDefault="00A51E05" w:rsidP="00E63D3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vysokoškolské vzde</w:t>
      </w:r>
      <w:r w:rsidR="00E63D31" w:rsidRPr="00062BD6">
        <w:rPr>
          <w:rFonts w:cs="Times New Roman"/>
          <w:szCs w:val="24"/>
        </w:rPr>
        <w:t xml:space="preserve">lanie druhého stupňa a najmenej </w:t>
      </w:r>
    </w:p>
    <w:p w14:paraId="1E6510E3" w14:textId="23483A9E" w:rsidR="00080626" w:rsidRPr="00062BD6" w:rsidRDefault="00AA53DF" w:rsidP="00AC76E1">
      <w:pPr>
        <w:spacing w:after="0" w:line="240" w:lineRule="auto"/>
        <w:ind w:left="284"/>
        <w:rPr>
          <w:rFonts w:cs="Times New Roman"/>
          <w:szCs w:val="24"/>
          <w:lang w:eastAsia="sk-SK"/>
        </w:rPr>
      </w:pPr>
      <w:r w:rsidRPr="00062BD6">
        <w:rPr>
          <w:rFonts w:cs="Times New Roman"/>
          <w:szCs w:val="24"/>
        </w:rPr>
        <w:t xml:space="preserve">1. </w:t>
      </w:r>
      <w:r w:rsidR="00B944EE" w:rsidRPr="00062BD6">
        <w:rPr>
          <w:rFonts w:cs="Times New Roman"/>
          <w:szCs w:val="24"/>
        </w:rPr>
        <w:t>trojročná odborná prax</w:t>
      </w:r>
      <w:r w:rsidR="00B944EE" w:rsidRPr="00062BD6">
        <w:rPr>
          <w:rFonts w:cs="Times New Roman"/>
          <w:szCs w:val="24"/>
          <w:lang w:eastAsia="sk-SK"/>
        </w:rPr>
        <w:t xml:space="preserve"> </w:t>
      </w:r>
      <w:r w:rsidRPr="00062BD6">
        <w:rPr>
          <w:rFonts w:cs="Times New Roman"/>
          <w:szCs w:val="24"/>
        </w:rPr>
        <w:t>, ak ide o odbory</w:t>
      </w:r>
      <w:r w:rsidR="00080626" w:rsidRPr="00062BD6">
        <w:rPr>
          <w:rFonts w:cs="Times New Roman"/>
          <w:szCs w:val="24"/>
        </w:rPr>
        <w:t xml:space="preserve"> </w:t>
      </w:r>
      <w:r w:rsidR="00C61A16" w:rsidRPr="00062BD6">
        <w:rPr>
          <w:rFonts w:cs="Times New Roman"/>
          <w:szCs w:val="24"/>
        </w:rPr>
        <w:t>diskontinuálneho</w:t>
      </w:r>
      <w:r w:rsidR="000D5BEB" w:rsidRPr="00062BD6">
        <w:rPr>
          <w:rFonts w:cs="Times New Roman"/>
          <w:szCs w:val="24"/>
        </w:rPr>
        <w:t xml:space="preserve"> merania</w:t>
      </w:r>
      <w:r w:rsidR="00CF0C97" w:rsidRPr="00062BD6">
        <w:rPr>
          <w:rFonts w:cs="Times New Roman"/>
          <w:szCs w:val="24"/>
        </w:rPr>
        <w:t xml:space="preserve"> podľa </w:t>
      </w:r>
      <w:r w:rsidR="00AC76E1" w:rsidRPr="00062BD6">
        <w:rPr>
          <w:rFonts w:cs="Times New Roman"/>
          <w:szCs w:val="24"/>
        </w:rPr>
        <w:t xml:space="preserve">§ 2 ods. 1 písm. </w:t>
      </w:r>
      <w:r w:rsidR="00CF0C97" w:rsidRPr="00062BD6">
        <w:rPr>
          <w:rFonts w:cs="Times New Roman"/>
          <w:szCs w:val="24"/>
        </w:rPr>
        <w:t>a) bod 5 a 6 a</w:t>
      </w:r>
      <w:r w:rsidR="000D5BEB" w:rsidRPr="00062BD6">
        <w:rPr>
          <w:rFonts w:cs="Times New Roman"/>
          <w:szCs w:val="24"/>
        </w:rPr>
        <w:t> </w:t>
      </w:r>
      <w:r w:rsidRPr="00062BD6">
        <w:rPr>
          <w:rFonts w:cs="Times New Roman"/>
          <w:szCs w:val="24"/>
        </w:rPr>
        <w:t>odbory</w:t>
      </w:r>
      <w:r w:rsidR="000D5BEB" w:rsidRPr="00062BD6">
        <w:rPr>
          <w:rFonts w:cs="Times New Roman"/>
          <w:szCs w:val="24"/>
        </w:rPr>
        <w:t xml:space="preserve"> </w:t>
      </w:r>
      <w:r w:rsidR="00CF0C97" w:rsidRPr="00062BD6">
        <w:rPr>
          <w:rFonts w:cs="Times New Roman"/>
          <w:szCs w:val="24"/>
        </w:rPr>
        <w:t xml:space="preserve">oprávnených </w:t>
      </w:r>
      <w:r w:rsidR="00080626" w:rsidRPr="00062BD6">
        <w:rPr>
          <w:rFonts w:cs="Times New Roman"/>
          <w:szCs w:val="24"/>
        </w:rPr>
        <w:t xml:space="preserve">kalibrácií, skúšok a inšpekcií zhody </w:t>
      </w:r>
      <w:r w:rsidR="00AC76E1" w:rsidRPr="00062BD6">
        <w:rPr>
          <w:rFonts w:cs="Times New Roman"/>
          <w:szCs w:val="24"/>
        </w:rPr>
        <w:t>§ 2 ods. 1 písm.</w:t>
      </w:r>
      <w:r w:rsidR="00CF0C97" w:rsidRPr="00062BD6">
        <w:rPr>
          <w:rFonts w:cs="Times New Roman"/>
          <w:szCs w:val="24"/>
        </w:rPr>
        <w:t xml:space="preserve"> b) až d)</w:t>
      </w:r>
      <w:r w:rsidR="00693848" w:rsidRPr="00062BD6">
        <w:rPr>
          <w:rFonts w:cs="Times New Roman"/>
          <w:szCs w:val="24"/>
        </w:rPr>
        <w:t>,</w:t>
      </w:r>
    </w:p>
    <w:p w14:paraId="30DF68B6" w14:textId="03439856" w:rsidR="00A51E05" w:rsidRPr="00062BD6" w:rsidRDefault="00080626" w:rsidP="00080626">
      <w:pPr>
        <w:spacing w:after="120" w:line="240" w:lineRule="auto"/>
        <w:ind w:left="284"/>
        <w:jc w:val="both"/>
        <w:rPr>
          <w:rFonts w:cs="Times New Roman"/>
          <w:szCs w:val="24"/>
        </w:rPr>
      </w:pPr>
      <w:r w:rsidRPr="00062BD6">
        <w:rPr>
          <w:rFonts w:cs="Times New Roman"/>
          <w:szCs w:val="24"/>
        </w:rPr>
        <w:t xml:space="preserve">2. </w:t>
      </w:r>
      <w:r w:rsidR="00E63D31" w:rsidRPr="00062BD6">
        <w:rPr>
          <w:rFonts w:cs="Times New Roman"/>
          <w:szCs w:val="24"/>
        </w:rPr>
        <w:t xml:space="preserve">dvojročná </w:t>
      </w:r>
      <w:r w:rsidR="006E71F5" w:rsidRPr="00062BD6">
        <w:rPr>
          <w:rFonts w:cs="Times New Roman"/>
          <w:szCs w:val="24"/>
        </w:rPr>
        <w:t xml:space="preserve">odborná </w:t>
      </w:r>
      <w:r w:rsidR="00E63D31" w:rsidRPr="00062BD6">
        <w:rPr>
          <w:rFonts w:cs="Times New Roman"/>
          <w:szCs w:val="24"/>
        </w:rPr>
        <w:t>prax</w:t>
      </w:r>
      <w:r w:rsidR="000D5BEB" w:rsidRPr="00062BD6">
        <w:rPr>
          <w:rFonts w:cs="Times New Roman"/>
          <w:szCs w:val="24"/>
        </w:rPr>
        <w:t>,</w:t>
      </w:r>
      <w:r w:rsidRPr="00062BD6">
        <w:rPr>
          <w:rFonts w:cs="Times New Roman"/>
          <w:szCs w:val="24"/>
        </w:rPr>
        <w:t xml:space="preserve"> ak ide o</w:t>
      </w:r>
      <w:r w:rsidR="000D5BEB" w:rsidRPr="00062BD6">
        <w:rPr>
          <w:rFonts w:cs="Times New Roman"/>
          <w:szCs w:val="24"/>
        </w:rPr>
        <w:t> oprávnenú technickú</w:t>
      </w:r>
      <w:r w:rsidRPr="00062BD6">
        <w:rPr>
          <w:rFonts w:cs="Times New Roman"/>
          <w:szCs w:val="24"/>
        </w:rPr>
        <w:t xml:space="preserve"> </w:t>
      </w:r>
      <w:r w:rsidR="000D5BEB" w:rsidRPr="00062BD6">
        <w:rPr>
          <w:rFonts w:cs="Times New Roman"/>
          <w:szCs w:val="24"/>
        </w:rPr>
        <w:t xml:space="preserve">činnosť </w:t>
      </w:r>
      <w:r w:rsidRPr="00062BD6">
        <w:rPr>
          <w:rFonts w:cs="Times New Roman"/>
          <w:szCs w:val="24"/>
        </w:rPr>
        <w:t>v ostatných odboroch</w:t>
      </w:r>
      <w:r w:rsidR="00CF0C97" w:rsidRPr="00062BD6">
        <w:rPr>
          <w:rFonts w:cs="Times New Roman"/>
          <w:szCs w:val="24"/>
        </w:rPr>
        <w:t xml:space="preserve"> ako v prvom bode</w:t>
      </w:r>
    </w:p>
    <w:p w14:paraId="05C0DFF1" w14:textId="09313C9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 xml:space="preserve">vysokoškolské vzdelanie prvého stupňa a </w:t>
      </w:r>
      <w:r w:rsidR="00E63D31" w:rsidRPr="00062BD6">
        <w:t xml:space="preserve">najmenej </w:t>
      </w:r>
      <w:r w:rsidR="006E71F5" w:rsidRPr="00062BD6">
        <w:rPr>
          <w:rFonts w:cs="Times New Roman"/>
          <w:szCs w:val="24"/>
        </w:rPr>
        <w:t xml:space="preserve">odborná </w:t>
      </w:r>
      <w:r w:rsidR="00E63D31" w:rsidRPr="00062BD6">
        <w:t>prax</w:t>
      </w:r>
      <w:r w:rsidRPr="00062BD6">
        <w:rPr>
          <w:rFonts w:cs="Times New Roman"/>
          <w:szCs w:val="24"/>
        </w:rPr>
        <w:t>,</w:t>
      </w:r>
    </w:p>
    <w:p w14:paraId="6DB80856" w14:textId="068B15C3" w:rsidR="00CF0C97" w:rsidRPr="00062BD6" w:rsidRDefault="00802D2C" w:rsidP="00CF0C97">
      <w:pPr>
        <w:spacing w:after="120" w:line="240" w:lineRule="auto"/>
        <w:ind w:left="284"/>
        <w:jc w:val="both"/>
        <w:rPr>
          <w:rFonts w:cs="Times New Roman"/>
          <w:szCs w:val="24"/>
        </w:rPr>
      </w:pPr>
      <w:r w:rsidRPr="00062BD6">
        <w:rPr>
          <w:rFonts w:cs="Times New Roman"/>
          <w:szCs w:val="24"/>
        </w:rPr>
        <w:t xml:space="preserve">1. </w:t>
      </w:r>
      <w:r w:rsidR="00CF0C97" w:rsidRPr="00062BD6">
        <w:t xml:space="preserve">štvorročná </w:t>
      </w:r>
      <w:r w:rsidRPr="00062BD6">
        <w:rPr>
          <w:rFonts w:cs="Times New Roman"/>
          <w:szCs w:val="24"/>
        </w:rPr>
        <w:t xml:space="preserve">odborná prax, </w:t>
      </w:r>
      <w:r w:rsidR="00CF0C97" w:rsidRPr="00062BD6">
        <w:rPr>
          <w:rFonts w:cs="Times New Roman"/>
          <w:szCs w:val="24"/>
        </w:rPr>
        <w:t>ak ide o</w:t>
      </w:r>
      <w:r w:rsidRPr="00062BD6">
        <w:rPr>
          <w:rFonts w:cs="Times New Roman"/>
          <w:szCs w:val="24"/>
        </w:rPr>
        <w:t xml:space="preserve"> odbory podľa </w:t>
      </w:r>
      <w:r w:rsidR="00CF0C97" w:rsidRPr="00062BD6">
        <w:rPr>
          <w:rFonts w:cs="Times New Roman"/>
          <w:szCs w:val="24"/>
        </w:rPr>
        <w:t>písmena a) prvého bodu,</w:t>
      </w:r>
    </w:p>
    <w:p w14:paraId="78C076BC" w14:textId="534BC05E" w:rsidR="00CF0C97" w:rsidRPr="00062BD6" w:rsidRDefault="00CF0C97" w:rsidP="00CF0C97">
      <w:pPr>
        <w:spacing w:after="120" w:line="240" w:lineRule="auto"/>
        <w:ind w:left="284"/>
        <w:jc w:val="both"/>
        <w:rPr>
          <w:rFonts w:cs="Times New Roman"/>
          <w:szCs w:val="24"/>
        </w:rPr>
      </w:pPr>
      <w:r w:rsidRPr="00062BD6">
        <w:rPr>
          <w:rFonts w:cs="Times New Roman"/>
          <w:szCs w:val="24"/>
        </w:rPr>
        <w:t>2. trojročná odborná prax ak ide o meranie v ostatných odboroch ako v prvom bode</w:t>
      </w:r>
    </w:p>
    <w:p w14:paraId="142B4BDF" w14:textId="1782D5A0" w:rsidR="00CF0C97" w:rsidRPr="00062BD6" w:rsidRDefault="00A51E05" w:rsidP="003738DC">
      <w:pPr>
        <w:spacing w:after="120" w:line="240" w:lineRule="auto"/>
        <w:ind w:left="284" w:hanging="284"/>
        <w:jc w:val="both"/>
      </w:pPr>
      <w:r w:rsidRPr="00062BD6">
        <w:rPr>
          <w:rFonts w:cs="Times New Roman"/>
          <w:szCs w:val="24"/>
        </w:rPr>
        <w:t>c)</w:t>
      </w:r>
      <w:r w:rsidRPr="00062BD6">
        <w:rPr>
          <w:rFonts w:cs="Times New Roman"/>
          <w:szCs w:val="24"/>
        </w:rPr>
        <w:tab/>
        <w:t>úp</w:t>
      </w:r>
      <w:r w:rsidR="00833871" w:rsidRPr="00062BD6">
        <w:rPr>
          <w:rFonts w:cs="Times New Roman"/>
          <w:szCs w:val="24"/>
        </w:rPr>
        <w:t>lné stredné</w:t>
      </w:r>
      <w:r w:rsidR="00BA0357" w:rsidRPr="00062BD6">
        <w:rPr>
          <w:rFonts w:cs="Times New Roman"/>
          <w:szCs w:val="24"/>
        </w:rPr>
        <w:t xml:space="preserve"> všeobecné alebo </w:t>
      </w:r>
      <w:r w:rsidR="00286768" w:rsidRPr="00062BD6">
        <w:rPr>
          <w:rFonts w:cs="Times New Roman"/>
          <w:szCs w:val="24"/>
        </w:rPr>
        <w:t xml:space="preserve">úplné stredné </w:t>
      </w:r>
      <w:r w:rsidR="00833871" w:rsidRPr="00062BD6">
        <w:rPr>
          <w:rFonts w:cs="Times New Roman"/>
          <w:szCs w:val="24"/>
        </w:rPr>
        <w:t>odborné vzdelanie a</w:t>
      </w:r>
      <w:r w:rsidR="00CF0C97" w:rsidRPr="00062BD6">
        <w:t> </w:t>
      </w:r>
      <w:r w:rsidR="00833871" w:rsidRPr="00062BD6">
        <w:t>najmenej</w:t>
      </w:r>
    </w:p>
    <w:p w14:paraId="39CD0225" w14:textId="5CF1B3B8" w:rsidR="00CF0C97" w:rsidRPr="00062BD6" w:rsidRDefault="00CF0C97" w:rsidP="00CF0C97">
      <w:pPr>
        <w:spacing w:after="120" w:line="240" w:lineRule="auto"/>
        <w:ind w:left="284"/>
        <w:jc w:val="both"/>
        <w:rPr>
          <w:rFonts w:cs="Times New Roman"/>
          <w:szCs w:val="24"/>
        </w:rPr>
      </w:pPr>
      <w:r w:rsidRPr="00062BD6">
        <w:rPr>
          <w:rFonts w:cs="Times New Roman"/>
          <w:szCs w:val="24"/>
        </w:rPr>
        <w:t xml:space="preserve">1. </w:t>
      </w:r>
      <w:r w:rsidR="00D335AC" w:rsidRPr="00062BD6">
        <w:t xml:space="preserve">šesťročná </w:t>
      </w:r>
      <w:r w:rsidRPr="00062BD6">
        <w:rPr>
          <w:rFonts w:cs="Times New Roman"/>
          <w:szCs w:val="24"/>
        </w:rPr>
        <w:t>odborná prax</w:t>
      </w:r>
      <w:r w:rsidR="00802D2C" w:rsidRPr="00062BD6">
        <w:rPr>
          <w:rFonts w:cs="Times New Roman"/>
          <w:szCs w:val="24"/>
        </w:rPr>
        <w:t>,</w:t>
      </w:r>
      <w:r w:rsidRPr="00062BD6">
        <w:rPr>
          <w:rFonts w:cs="Times New Roman"/>
          <w:szCs w:val="24"/>
        </w:rPr>
        <w:t xml:space="preserve"> ak ide o </w:t>
      </w:r>
      <w:r w:rsidR="00C61A16" w:rsidRPr="00062BD6">
        <w:rPr>
          <w:rFonts w:cs="Times New Roman"/>
          <w:szCs w:val="24"/>
        </w:rPr>
        <w:t>diskontinuálne</w:t>
      </w:r>
      <w:r w:rsidRPr="00062BD6">
        <w:rPr>
          <w:rFonts w:cs="Times New Roman"/>
          <w:szCs w:val="24"/>
        </w:rPr>
        <w:t xml:space="preserve"> meranie emisií písmena a) prvého bodu,</w:t>
      </w:r>
    </w:p>
    <w:p w14:paraId="535BE183" w14:textId="50D35D57" w:rsidR="00A51E05" w:rsidRPr="00062BD6" w:rsidRDefault="00CF0C97" w:rsidP="00D335AC">
      <w:pPr>
        <w:spacing w:after="120" w:line="240" w:lineRule="auto"/>
        <w:ind w:left="284"/>
        <w:jc w:val="both"/>
        <w:rPr>
          <w:rFonts w:cs="Times New Roman"/>
          <w:szCs w:val="24"/>
        </w:rPr>
      </w:pPr>
      <w:r w:rsidRPr="00062BD6">
        <w:rPr>
          <w:rFonts w:cs="Times New Roman"/>
          <w:szCs w:val="24"/>
        </w:rPr>
        <w:t xml:space="preserve">2. </w:t>
      </w:r>
      <w:r w:rsidR="00D335AC" w:rsidRPr="00062BD6">
        <w:rPr>
          <w:rFonts w:cs="Times New Roman"/>
          <w:szCs w:val="24"/>
        </w:rPr>
        <w:t>päťročná</w:t>
      </w:r>
      <w:r w:rsidRPr="00062BD6">
        <w:rPr>
          <w:rFonts w:cs="Times New Roman"/>
          <w:szCs w:val="24"/>
        </w:rPr>
        <w:t xml:space="preserve"> odborná prax ak ide o meranie v ostatných odboroch ako v prvom bode</w:t>
      </w:r>
      <w:r w:rsidR="00A51E05" w:rsidRPr="00062BD6">
        <w:rPr>
          <w:rFonts w:cs="Times New Roman"/>
          <w:szCs w:val="24"/>
        </w:rPr>
        <w:t>, alebo</w:t>
      </w:r>
    </w:p>
    <w:p w14:paraId="06E74AF1" w14:textId="48DB4C41"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 xml:space="preserve">stredné odborné vzdelanie a </w:t>
      </w:r>
      <w:r w:rsidR="00833871" w:rsidRPr="00062BD6">
        <w:t xml:space="preserve">najmenej šesťročná </w:t>
      </w:r>
      <w:r w:rsidR="006E71F5" w:rsidRPr="00062BD6">
        <w:rPr>
          <w:rFonts w:cs="Times New Roman"/>
          <w:szCs w:val="24"/>
        </w:rPr>
        <w:t xml:space="preserve">odborná </w:t>
      </w:r>
      <w:r w:rsidR="00833871" w:rsidRPr="00062BD6">
        <w:t>prax</w:t>
      </w:r>
      <w:r w:rsidRPr="00062BD6">
        <w:rPr>
          <w:rFonts w:cs="Times New Roman"/>
          <w:szCs w:val="24"/>
        </w:rPr>
        <w:t xml:space="preserve">, ak ide o </w:t>
      </w:r>
      <w:r w:rsidR="00C61A16" w:rsidRPr="00062BD6">
        <w:rPr>
          <w:rFonts w:cs="Times New Roman"/>
          <w:szCs w:val="24"/>
        </w:rPr>
        <w:t>diskontinuálne</w:t>
      </w:r>
      <w:r w:rsidRPr="00062BD6">
        <w:rPr>
          <w:rFonts w:cs="Times New Roman"/>
          <w:szCs w:val="24"/>
        </w:rPr>
        <w:t xml:space="preserve"> meranie emisií podľa </w:t>
      </w:r>
      <w:r w:rsidR="00AC76E1" w:rsidRPr="00062BD6">
        <w:rPr>
          <w:rFonts w:cs="Times New Roman"/>
          <w:szCs w:val="24"/>
        </w:rPr>
        <w:t>§ 2 ods. 1 písm. a)</w:t>
      </w:r>
      <w:r w:rsidRPr="00062BD6">
        <w:rPr>
          <w:rFonts w:cs="Times New Roman"/>
          <w:szCs w:val="24"/>
        </w:rPr>
        <w:t xml:space="preserve"> bodov 1, 2, </w:t>
      </w:r>
      <w:r w:rsidR="00836B15" w:rsidRPr="00062BD6">
        <w:rPr>
          <w:rFonts w:cs="Times New Roman"/>
          <w:szCs w:val="24"/>
        </w:rPr>
        <w:t>3 a 7 a oprávnené metódy podľa prílohy č.</w:t>
      </w:r>
      <w:r w:rsidR="00AC76E1" w:rsidRPr="00062BD6">
        <w:rPr>
          <w:rFonts w:cs="Times New Roman"/>
          <w:szCs w:val="24"/>
        </w:rPr>
        <w:t xml:space="preserve"> 1</w:t>
      </w:r>
      <w:r w:rsidR="00836B15" w:rsidRPr="00062BD6">
        <w:rPr>
          <w:rFonts w:cs="Times New Roman"/>
          <w:szCs w:val="24"/>
        </w:rPr>
        <w:t xml:space="preserve"> </w:t>
      </w:r>
      <w:r w:rsidRPr="00062BD6">
        <w:rPr>
          <w:rFonts w:cs="Times New Roman"/>
          <w:szCs w:val="24"/>
        </w:rPr>
        <w:t>písm. a</w:t>
      </w:r>
      <w:r w:rsidR="00BA0357" w:rsidRPr="00062BD6">
        <w:rPr>
          <w:rFonts w:cs="Times New Roman"/>
          <w:szCs w:val="24"/>
        </w:rPr>
        <w:t>), g), h), i), t), v), w) a y),</w:t>
      </w:r>
    </w:p>
    <w:p w14:paraId="7232A5B0"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odborné teoretické a praktické zaškolenie a overenie znalosti oprávnených metodík a profesijnej spôsobilosti dohliadať na vykonávanie odbornej technickej činnosti alebo ju osobne vykonávať,</w:t>
      </w:r>
    </w:p>
    <w:p w14:paraId="0971F56E" w14:textId="58F16729" w:rsidR="00B944EE" w:rsidRPr="00062BD6" w:rsidRDefault="00AC76E1" w:rsidP="00AC76E1">
      <w:pPr>
        <w:spacing w:after="360" w:line="240" w:lineRule="auto"/>
        <w:ind w:left="284" w:hanging="284"/>
        <w:jc w:val="both"/>
      </w:pPr>
      <w:r w:rsidRPr="00062BD6">
        <w:rPr>
          <w:rFonts w:cs="Times New Roman"/>
          <w:szCs w:val="24"/>
        </w:rPr>
        <w:t>f)</w:t>
      </w:r>
      <w:r w:rsidRPr="00062BD6">
        <w:rPr>
          <w:rFonts w:cs="Times New Roman"/>
          <w:szCs w:val="24"/>
        </w:rPr>
        <w:tab/>
      </w:r>
      <w:r w:rsidR="00A51E05" w:rsidRPr="00062BD6">
        <w:rPr>
          <w:rFonts w:cs="Times New Roman"/>
          <w:szCs w:val="24"/>
        </w:rPr>
        <w:t xml:space="preserve">riadenie a vyhodnotenie </w:t>
      </w:r>
      <w:r w:rsidR="00B944EE" w:rsidRPr="00062BD6">
        <w:rPr>
          <w:rFonts w:cs="Times New Roman"/>
          <w:szCs w:val="24"/>
        </w:rPr>
        <w:t xml:space="preserve">najmenej jednej referenčnej odbornej činnosti </w:t>
      </w:r>
      <w:r w:rsidR="00A51E05" w:rsidRPr="00062BD6">
        <w:rPr>
          <w:rFonts w:cs="Times New Roman"/>
          <w:szCs w:val="24"/>
        </w:rPr>
        <w:t xml:space="preserve">v každom jednotlivom odbore oprávnenej technickej činnosti počas posledných </w:t>
      </w:r>
      <w:r w:rsidRPr="00062BD6">
        <w:rPr>
          <w:rFonts w:cs="Times New Roman"/>
          <w:szCs w:val="24"/>
        </w:rPr>
        <w:t xml:space="preserve">piatich </w:t>
      </w:r>
      <w:r w:rsidR="00A51E05" w:rsidRPr="00062BD6">
        <w:rPr>
          <w:rFonts w:cs="Times New Roman"/>
          <w:szCs w:val="24"/>
        </w:rPr>
        <w:t>rokov, podľa možnosti na najzložitejšom objekte a s použitím technicky najnáročnejšej</w:t>
      </w:r>
      <w:r w:rsidR="003738DC" w:rsidRPr="00062BD6">
        <w:rPr>
          <w:rFonts w:cs="Times New Roman"/>
          <w:szCs w:val="24"/>
        </w:rPr>
        <w:t xml:space="preserve"> oprávnenej metodiky (ďalej len </w:t>
      </w:r>
      <w:r w:rsidR="00A51E05" w:rsidRPr="00062BD6">
        <w:rPr>
          <w:rFonts w:cs="Times New Roman"/>
          <w:szCs w:val="24"/>
        </w:rPr>
        <w:t>„referenčná odborná činnosť“).</w:t>
      </w:r>
    </w:p>
    <w:p w14:paraId="7612A7D4" w14:textId="55285B59" w:rsidR="00A51E05" w:rsidRPr="00062BD6" w:rsidRDefault="00A51E05" w:rsidP="003738DC">
      <w:pPr>
        <w:tabs>
          <w:tab w:val="left" w:pos="1276"/>
        </w:tabs>
        <w:spacing w:after="120" w:line="240" w:lineRule="auto"/>
        <w:ind w:firstLine="851"/>
        <w:jc w:val="both"/>
        <w:rPr>
          <w:rFonts w:cs="Times New Roman"/>
          <w:szCs w:val="24"/>
        </w:rPr>
      </w:pPr>
      <w:r w:rsidRPr="00062BD6">
        <w:rPr>
          <w:rFonts w:cs="Times New Roman"/>
          <w:szCs w:val="24"/>
        </w:rPr>
        <w:t>(</w:t>
      </w:r>
      <w:r w:rsidR="008A2FB9" w:rsidRPr="00062BD6">
        <w:rPr>
          <w:rFonts w:cs="Times New Roman"/>
          <w:szCs w:val="24"/>
        </w:rPr>
        <w:t>5</w:t>
      </w:r>
      <w:r w:rsidRPr="00062BD6">
        <w:rPr>
          <w:rFonts w:cs="Times New Roman"/>
          <w:szCs w:val="24"/>
        </w:rPr>
        <w:t>)</w:t>
      </w:r>
      <w:r w:rsidRPr="00062BD6">
        <w:rPr>
          <w:rFonts w:cs="Times New Roman"/>
          <w:szCs w:val="24"/>
        </w:rPr>
        <w:tab/>
        <w:t xml:space="preserve">Požadovaným odborným vzdelaním a požadovanou odbornou praxou </w:t>
      </w:r>
      <w:r w:rsidR="00436D71" w:rsidRPr="00062BD6">
        <w:rPr>
          <w:rFonts w:cs="Times New Roman"/>
          <w:szCs w:val="24"/>
        </w:rPr>
        <w:t>zodpovednej osoby – vedúceho chemika,</w:t>
      </w:r>
      <w:r w:rsidRPr="00062BD6">
        <w:rPr>
          <w:rFonts w:cs="Times New Roman"/>
          <w:szCs w:val="24"/>
        </w:rPr>
        <w:t xml:space="preserve"> ktorý je zodpovedný za technickú správnosť laboratórneho chemického kvantitatívneho alebo kvalitatívneho analytického stanovenia a za špecifikáciu analytických podmienok odberu príslušných vzoriek, je vzdelanie v študijnom odbore chémia alebo v príbuznom </w:t>
      </w:r>
      <w:r w:rsidR="00043F14" w:rsidRPr="00062BD6">
        <w:rPr>
          <w:rFonts w:cs="Times New Roman"/>
          <w:szCs w:val="24"/>
        </w:rPr>
        <w:t xml:space="preserve">študijnom </w:t>
      </w:r>
      <w:r w:rsidRPr="00062BD6">
        <w:rPr>
          <w:rFonts w:cs="Times New Roman"/>
          <w:szCs w:val="24"/>
        </w:rPr>
        <w:t>odbore, a</w:t>
      </w:r>
    </w:p>
    <w:p w14:paraId="44BD6EA5" w14:textId="4272ED92"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ak ide o analytické stanovenia vybran</w:t>
      </w:r>
      <w:r w:rsidR="00836B15" w:rsidRPr="00062BD6">
        <w:rPr>
          <w:rFonts w:cs="Times New Roman"/>
          <w:szCs w:val="24"/>
        </w:rPr>
        <w:t>ých znečisťujúcich látok podľa prílohy</w:t>
      </w:r>
      <w:r w:rsidRPr="00062BD6">
        <w:rPr>
          <w:rFonts w:cs="Times New Roman"/>
          <w:szCs w:val="24"/>
        </w:rPr>
        <w:t xml:space="preserve"> </w:t>
      </w:r>
      <w:r w:rsidR="00836B15" w:rsidRPr="00062BD6">
        <w:rPr>
          <w:rFonts w:cs="Times New Roman"/>
          <w:szCs w:val="24"/>
        </w:rPr>
        <w:t xml:space="preserve">č. </w:t>
      </w:r>
      <w:r w:rsidR="00AC76E1" w:rsidRPr="00062BD6">
        <w:rPr>
          <w:rFonts w:cs="Times New Roman"/>
          <w:szCs w:val="24"/>
        </w:rPr>
        <w:t>1</w:t>
      </w:r>
      <w:r w:rsidRPr="00062BD6">
        <w:rPr>
          <w:rFonts w:cs="Times New Roman"/>
          <w:szCs w:val="24"/>
        </w:rPr>
        <w:t xml:space="preserve"> písm. f),</w:t>
      </w:r>
    </w:p>
    <w:p w14:paraId="324A88E2" w14:textId="1D92E2EE" w:rsidR="00A51E05" w:rsidRPr="00062BD6" w:rsidRDefault="00A51E05" w:rsidP="003E07C5">
      <w:pPr>
        <w:pStyle w:val="Odsekzoznamu"/>
        <w:spacing w:line="240" w:lineRule="auto"/>
        <w:ind w:left="568" w:hanging="284"/>
        <w:contextualSpacing w:val="0"/>
        <w:jc w:val="both"/>
      </w:pPr>
      <w:r w:rsidRPr="00062BD6">
        <w:t>1.</w:t>
      </w:r>
      <w:r w:rsidRPr="00062BD6">
        <w:tab/>
        <w:t xml:space="preserve">vysokoškolské vzdelanie druhého stupňa a </w:t>
      </w:r>
      <w:r w:rsidR="00833871" w:rsidRPr="00062BD6">
        <w:t xml:space="preserve">najmenej </w:t>
      </w:r>
      <w:r w:rsidR="00F36E18" w:rsidRPr="00062BD6">
        <w:t xml:space="preserve">trojročná </w:t>
      </w:r>
      <w:r w:rsidR="006E71F5" w:rsidRPr="00062BD6">
        <w:t xml:space="preserve">odborná </w:t>
      </w:r>
      <w:r w:rsidR="00833871" w:rsidRPr="00062BD6">
        <w:t>prax</w:t>
      </w:r>
      <w:r w:rsidRPr="00062BD6">
        <w:t>, alebo</w:t>
      </w:r>
    </w:p>
    <w:p w14:paraId="707210E1" w14:textId="61FF381F" w:rsidR="00A51E05" w:rsidRPr="00062BD6" w:rsidRDefault="00A51E05" w:rsidP="003E07C5">
      <w:pPr>
        <w:pStyle w:val="Odsekzoznamu"/>
        <w:spacing w:line="240" w:lineRule="auto"/>
        <w:ind w:left="568" w:hanging="284"/>
        <w:contextualSpacing w:val="0"/>
        <w:jc w:val="both"/>
      </w:pPr>
      <w:r w:rsidRPr="00062BD6">
        <w:t>2.</w:t>
      </w:r>
      <w:r w:rsidRPr="00062BD6">
        <w:tab/>
        <w:t xml:space="preserve">vysokoškolské vzdelanie prvého stupňa a </w:t>
      </w:r>
      <w:r w:rsidR="00833871" w:rsidRPr="00062BD6">
        <w:t xml:space="preserve">najmenej </w:t>
      </w:r>
      <w:r w:rsidR="00075BF0" w:rsidRPr="00062BD6">
        <w:t>šesť</w:t>
      </w:r>
      <w:r w:rsidR="00833871" w:rsidRPr="00062BD6">
        <w:t xml:space="preserve">ročná </w:t>
      </w:r>
      <w:r w:rsidR="006E71F5" w:rsidRPr="00062BD6">
        <w:t xml:space="preserve">odborná </w:t>
      </w:r>
      <w:r w:rsidR="00833871" w:rsidRPr="00062BD6">
        <w:t>prax</w:t>
      </w:r>
      <w:r w:rsidRPr="00062BD6">
        <w:t>,</w:t>
      </w:r>
    </w:p>
    <w:p w14:paraId="62FE6C37"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ak ide o iné analytické stanovenia ako podľa písmena a),</w:t>
      </w:r>
    </w:p>
    <w:p w14:paraId="558A6A26" w14:textId="299A01A5" w:rsidR="00A51E05" w:rsidRPr="00062BD6" w:rsidRDefault="00A51E05" w:rsidP="003E07C5">
      <w:pPr>
        <w:pStyle w:val="Odsekzoznamu"/>
        <w:spacing w:line="240" w:lineRule="auto"/>
        <w:ind w:left="568" w:hanging="284"/>
        <w:contextualSpacing w:val="0"/>
        <w:jc w:val="both"/>
      </w:pPr>
      <w:r w:rsidRPr="00062BD6">
        <w:t>1.</w:t>
      </w:r>
      <w:r w:rsidRPr="00062BD6">
        <w:tab/>
        <w:t>vysokoškolské vzdelanie druhého stupňa a</w:t>
      </w:r>
      <w:r w:rsidR="00E90484" w:rsidRPr="00062BD6">
        <w:t> </w:t>
      </w:r>
      <w:r w:rsidR="00833871" w:rsidRPr="00062BD6">
        <w:t>najmenej</w:t>
      </w:r>
      <w:r w:rsidR="00E90484" w:rsidRPr="00062BD6">
        <w:t xml:space="preserve"> dvoj</w:t>
      </w:r>
      <w:r w:rsidR="00833871" w:rsidRPr="00062BD6">
        <w:t xml:space="preserve">ročná </w:t>
      </w:r>
      <w:r w:rsidR="006E71F5" w:rsidRPr="00062BD6">
        <w:t xml:space="preserve">odborná </w:t>
      </w:r>
      <w:r w:rsidR="00833871" w:rsidRPr="00062BD6">
        <w:t>prax</w:t>
      </w:r>
      <w:r w:rsidRPr="00062BD6">
        <w:t>,</w:t>
      </w:r>
    </w:p>
    <w:p w14:paraId="3A170A6C" w14:textId="43881101" w:rsidR="00A51E05" w:rsidRPr="00062BD6" w:rsidRDefault="00A51E05" w:rsidP="003E07C5">
      <w:pPr>
        <w:pStyle w:val="Odsekzoznamu"/>
        <w:spacing w:line="240" w:lineRule="auto"/>
        <w:ind w:left="568" w:hanging="284"/>
        <w:contextualSpacing w:val="0"/>
        <w:jc w:val="both"/>
      </w:pPr>
      <w:r w:rsidRPr="00062BD6">
        <w:t>2.</w:t>
      </w:r>
      <w:r w:rsidRPr="00062BD6">
        <w:tab/>
        <w:t xml:space="preserve">vysokoškolské vzdelanie prvého stupňa a </w:t>
      </w:r>
      <w:r w:rsidR="00833871" w:rsidRPr="00062BD6">
        <w:t xml:space="preserve">najmenej </w:t>
      </w:r>
      <w:r w:rsidR="00E90484" w:rsidRPr="00062BD6">
        <w:t>troj</w:t>
      </w:r>
      <w:r w:rsidR="00833871" w:rsidRPr="00062BD6">
        <w:t xml:space="preserve">ročná </w:t>
      </w:r>
      <w:r w:rsidR="006E71F5" w:rsidRPr="00062BD6">
        <w:t xml:space="preserve">odborná </w:t>
      </w:r>
      <w:r w:rsidR="00833871" w:rsidRPr="00062BD6">
        <w:t>prax</w:t>
      </w:r>
      <w:r w:rsidRPr="00062BD6">
        <w:t>, alebo</w:t>
      </w:r>
    </w:p>
    <w:p w14:paraId="20F7AA2D" w14:textId="492E3C26" w:rsidR="00A51E05" w:rsidRPr="00062BD6" w:rsidRDefault="00A51E05" w:rsidP="003E07C5">
      <w:pPr>
        <w:pStyle w:val="Odsekzoznamu"/>
        <w:spacing w:line="240" w:lineRule="auto"/>
        <w:ind w:left="568" w:hanging="284"/>
        <w:contextualSpacing w:val="0"/>
        <w:jc w:val="both"/>
      </w:pPr>
      <w:r w:rsidRPr="00062BD6">
        <w:t>3.</w:t>
      </w:r>
      <w:r w:rsidRPr="00062BD6">
        <w:tab/>
        <w:t xml:space="preserve">úplné stredné odborné vzdelanie </w:t>
      </w:r>
      <w:r w:rsidR="006D294D" w:rsidRPr="00062BD6">
        <w:t>a</w:t>
      </w:r>
      <w:r w:rsidRPr="00062BD6">
        <w:t xml:space="preserve"> </w:t>
      </w:r>
      <w:r w:rsidR="00833871" w:rsidRPr="00062BD6">
        <w:t xml:space="preserve">najmenej šesťročná </w:t>
      </w:r>
      <w:r w:rsidR="006E71F5" w:rsidRPr="00062BD6">
        <w:t xml:space="preserve">odborná </w:t>
      </w:r>
      <w:r w:rsidR="00833871" w:rsidRPr="00062BD6">
        <w:t>prax</w:t>
      </w:r>
      <w:r w:rsidRPr="00062BD6">
        <w:t>, a</w:t>
      </w:r>
    </w:p>
    <w:p w14:paraId="58484B20" w14:textId="77777777"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lastRenderedPageBreak/>
        <w:t>c)</w:t>
      </w:r>
      <w:r w:rsidRPr="00062BD6">
        <w:rPr>
          <w:rFonts w:cs="Times New Roman"/>
          <w:szCs w:val="24"/>
        </w:rPr>
        <w:tab/>
        <w:t xml:space="preserve">znalosť </w:t>
      </w:r>
      <w:r w:rsidR="00546B94" w:rsidRPr="00062BD6">
        <w:rPr>
          <w:rFonts w:cs="Times New Roman"/>
          <w:szCs w:val="24"/>
        </w:rPr>
        <w:t xml:space="preserve">skupín oprávnených metodík </w:t>
      </w:r>
      <w:r w:rsidRPr="00062BD6">
        <w:rPr>
          <w:rFonts w:cs="Times New Roman"/>
          <w:szCs w:val="24"/>
        </w:rPr>
        <w:t>a vykonávanej odbornej činnosti a overenie, externá alebo interná personálna certifikácia znalosti a profesijnej spôsobilosti,</w:t>
      </w:r>
    </w:p>
    <w:p w14:paraId="0E026594" w14:textId="4A9FEC1A" w:rsidR="00B944EE" w:rsidRPr="00062BD6" w:rsidRDefault="00B944EE" w:rsidP="002D60F0">
      <w:pPr>
        <w:tabs>
          <w:tab w:val="left" w:pos="284"/>
        </w:tabs>
        <w:spacing w:after="360" w:line="240" w:lineRule="auto"/>
        <w:jc w:val="both"/>
        <w:rPr>
          <w:rFonts w:cs="Times New Roman"/>
          <w:szCs w:val="24"/>
          <w:lang w:eastAsia="sk-SK"/>
        </w:rPr>
      </w:pPr>
      <w:r w:rsidRPr="00062BD6">
        <w:rPr>
          <w:rFonts w:cs="Times New Roman"/>
          <w:szCs w:val="24"/>
        </w:rPr>
        <w:t>d)</w:t>
      </w:r>
      <w:r w:rsidRPr="00062BD6">
        <w:rPr>
          <w:rFonts w:cs="Times New Roman"/>
          <w:szCs w:val="24"/>
        </w:rPr>
        <w:tab/>
      </w:r>
      <w:r w:rsidR="00A51E05" w:rsidRPr="00062BD6">
        <w:rPr>
          <w:rFonts w:cs="Times New Roman"/>
          <w:szCs w:val="24"/>
        </w:rPr>
        <w:t>vykonanie najmenej jedného referenčného analytického stanoven</w:t>
      </w:r>
      <w:r w:rsidR="009E14E0" w:rsidRPr="00062BD6">
        <w:rPr>
          <w:rFonts w:cs="Times New Roman"/>
          <w:szCs w:val="24"/>
        </w:rPr>
        <w:t xml:space="preserve">ia počas posledných </w:t>
      </w:r>
      <w:r w:rsidR="002D60F0" w:rsidRPr="00062BD6">
        <w:rPr>
          <w:rFonts w:cs="Times New Roman"/>
          <w:szCs w:val="24"/>
        </w:rPr>
        <w:t>piatich</w:t>
      </w:r>
      <w:r w:rsidR="009E14E0" w:rsidRPr="00062BD6">
        <w:rPr>
          <w:rFonts w:cs="Times New Roman"/>
          <w:szCs w:val="24"/>
        </w:rPr>
        <w:t xml:space="preserve"> rokov </w:t>
      </w:r>
      <w:r w:rsidRPr="00062BD6">
        <w:rPr>
          <w:rFonts w:cs="Times New Roman"/>
          <w:szCs w:val="24"/>
        </w:rPr>
        <w:t>podľa možnosti najnáročnejšou metodikou z jednotlivej skupiny oprávnených metodík s najkomplexnejším charakterom analytickej matrice a možnosťou výskytu interferujúcich látok.</w:t>
      </w:r>
      <w:r w:rsidRPr="00062BD6">
        <w:rPr>
          <w:rFonts w:cs="Times New Roman"/>
          <w:szCs w:val="24"/>
          <w:lang w:eastAsia="sk-SK"/>
        </w:rPr>
        <w:t xml:space="preserve"> </w:t>
      </w:r>
    </w:p>
    <w:p w14:paraId="35BFA88A" w14:textId="42D88204" w:rsidR="00A51E05" w:rsidRPr="00062BD6" w:rsidRDefault="0041332A" w:rsidP="003738DC">
      <w:pPr>
        <w:tabs>
          <w:tab w:val="left" w:pos="1276"/>
        </w:tabs>
        <w:spacing w:after="120" w:line="240" w:lineRule="auto"/>
        <w:ind w:firstLine="851"/>
        <w:jc w:val="both"/>
        <w:rPr>
          <w:rFonts w:cs="Times New Roman"/>
          <w:szCs w:val="24"/>
        </w:rPr>
      </w:pPr>
      <w:r w:rsidRPr="00062BD6">
        <w:rPr>
          <w:rFonts w:cs="Times New Roman"/>
          <w:szCs w:val="24"/>
        </w:rPr>
        <w:t>(</w:t>
      </w:r>
      <w:r w:rsidR="008A2FB9" w:rsidRPr="00062BD6">
        <w:rPr>
          <w:rFonts w:cs="Times New Roman"/>
          <w:szCs w:val="24"/>
        </w:rPr>
        <w:t>6</w:t>
      </w:r>
      <w:r w:rsidR="00A51E05" w:rsidRPr="00062BD6">
        <w:rPr>
          <w:rFonts w:cs="Times New Roman"/>
          <w:szCs w:val="24"/>
        </w:rPr>
        <w:t>)</w:t>
      </w:r>
      <w:r w:rsidR="00A51E05" w:rsidRPr="00062BD6">
        <w:rPr>
          <w:rFonts w:cs="Times New Roman"/>
          <w:szCs w:val="24"/>
        </w:rPr>
        <w:tab/>
        <w:t>Požadovan</w:t>
      </w:r>
      <w:r w:rsidR="005E0EF1" w:rsidRPr="00062BD6">
        <w:rPr>
          <w:rFonts w:cs="Times New Roman"/>
          <w:szCs w:val="24"/>
        </w:rPr>
        <w:t xml:space="preserve">ým odborným vzdelaním </w:t>
      </w:r>
      <w:r w:rsidR="00A51E05" w:rsidRPr="00062BD6">
        <w:rPr>
          <w:rFonts w:cs="Times New Roman"/>
          <w:szCs w:val="24"/>
        </w:rPr>
        <w:t xml:space="preserve">a požadovanou </w:t>
      </w:r>
      <w:r w:rsidR="006E71F5" w:rsidRPr="00062BD6">
        <w:rPr>
          <w:rFonts w:cs="Times New Roman"/>
          <w:szCs w:val="24"/>
        </w:rPr>
        <w:t>odbornou</w:t>
      </w:r>
      <w:r w:rsidR="00A51E05" w:rsidRPr="00062BD6">
        <w:rPr>
          <w:rFonts w:cs="Times New Roman"/>
          <w:szCs w:val="24"/>
        </w:rPr>
        <w:t xml:space="preserve"> praxou technika – vzorkára, ktorý samostatne odoberá vzorky na chemické rozbory emisií alebo kvality ovzdušia, je</w:t>
      </w:r>
    </w:p>
    <w:p w14:paraId="40EE53B8" w14:textId="77777777" w:rsidR="00703EAF" w:rsidRPr="00062BD6" w:rsidRDefault="00A51E05" w:rsidP="003738D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r>
      <w:r w:rsidR="003C4D55" w:rsidRPr="00062BD6">
        <w:rPr>
          <w:rFonts w:cs="Times New Roman"/>
          <w:szCs w:val="24"/>
        </w:rPr>
        <w:t xml:space="preserve">vysokoškolské vzdelanie </w:t>
      </w:r>
    </w:p>
    <w:p w14:paraId="24CFF08C" w14:textId="594A5C0C" w:rsidR="003C4D55" w:rsidRPr="00062BD6" w:rsidRDefault="00703EAF" w:rsidP="00703EAF">
      <w:pPr>
        <w:spacing w:after="120" w:line="240" w:lineRule="auto"/>
        <w:ind w:left="284"/>
        <w:jc w:val="both"/>
        <w:rPr>
          <w:rFonts w:cs="Times New Roman"/>
          <w:szCs w:val="24"/>
        </w:rPr>
      </w:pPr>
      <w:r w:rsidRPr="00062BD6">
        <w:rPr>
          <w:rFonts w:cs="Times New Roman"/>
          <w:szCs w:val="24"/>
        </w:rPr>
        <w:t xml:space="preserve">1. </w:t>
      </w:r>
      <w:r w:rsidR="003C4D55" w:rsidRPr="00062BD6">
        <w:rPr>
          <w:rFonts w:cs="Times New Roman"/>
          <w:szCs w:val="24"/>
        </w:rPr>
        <w:t>v študijnom odbore analytická chémia</w:t>
      </w:r>
      <w:r w:rsidR="00CC4EBD" w:rsidRPr="00062BD6">
        <w:rPr>
          <w:rFonts w:cs="Times New Roman"/>
          <w:szCs w:val="24"/>
        </w:rPr>
        <w:t xml:space="preserve"> alebo úplne stredné odborné vzdelanie v študijnom odbore chémia a najmenej ročná odborná prax, alebo</w:t>
      </w:r>
    </w:p>
    <w:p w14:paraId="0D8E7D6C" w14:textId="357520F9" w:rsidR="00CC4EBD" w:rsidRPr="00062BD6" w:rsidRDefault="00703EAF" w:rsidP="00CC4EBD">
      <w:pPr>
        <w:spacing w:after="120" w:line="240" w:lineRule="auto"/>
        <w:ind w:left="284"/>
        <w:jc w:val="both"/>
        <w:rPr>
          <w:rFonts w:cs="Times New Roman"/>
          <w:szCs w:val="24"/>
        </w:rPr>
      </w:pPr>
      <w:r w:rsidRPr="00062BD6">
        <w:rPr>
          <w:rFonts w:cs="Times New Roman"/>
          <w:szCs w:val="24"/>
        </w:rPr>
        <w:t xml:space="preserve">2. </w:t>
      </w:r>
      <w:r w:rsidR="009416FB" w:rsidRPr="00062BD6">
        <w:rPr>
          <w:rFonts w:cs="Times New Roman"/>
          <w:szCs w:val="24"/>
        </w:rPr>
        <w:t xml:space="preserve">alebo </w:t>
      </w:r>
      <w:r w:rsidR="00CC4EBD" w:rsidRPr="00062BD6">
        <w:rPr>
          <w:rFonts w:cs="Times New Roman"/>
          <w:szCs w:val="24"/>
        </w:rPr>
        <w:t>stredné odborné alebo stredné všeobecné vzdelanie v inom v inom odbore ako analytická chémia a </w:t>
      </w:r>
      <w:r w:rsidR="00CC4EBD" w:rsidRPr="00062BD6">
        <w:t xml:space="preserve">najmenej dvojročná </w:t>
      </w:r>
      <w:r w:rsidR="00CC4EBD" w:rsidRPr="00062BD6">
        <w:rPr>
          <w:rFonts w:cs="Times New Roman"/>
          <w:szCs w:val="24"/>
        </w:rPr>
        <w:t xml:space="preserve">odborná </w:t>
      </w:r>
      <w:r w:rsidR="00CC4EBD" w:rsidRPr="00062BD6">
        <w:t xml:space="preserve">prax, a </w:t>
      </w:r>
    </w:p>
    <w:p w14:paraId="4629FD5C" w14:textId="14F9C135" w:rsidR="00A51E05" w:rsidRPr="00062BD6" w:rsidRDefault="0011036E" w:rsidP="003738DC">
      <w:pPr>
        <w:spacing w:after="120" w:line="240" w:lineRule="auto"/>
        <w:ind w:left="284" w:hanging="284"/>
        <w:jc w:val="both"/>
        <w:rPr>
          <w:rFonts w:cs="Times New Roman"/>
          <w:szCs w:val="24"/>
        </w:rPr>
      </w:pPr>
      <w:r w:rsidRPr="00062BD6">
        <w:rPr>
          <w:rFonts w:cs="Times New Roman"/>
          <w:szCs w:val="24"/>
        </w:rPr>
        <w:t>b</w:t>
      </w:r>
      <w:r w:rsidR="00A51E05" w:rsidRPr="00062BD6">
        <w:rPr>
          <w:rFonts w:cs="Times New Roman"/>
          <w:szCs w:val="24"/>
        </w:rPr>
        <w:t>)</w:t>
      </w:r>
      <w:r w:rsidR="00A51E05" w:rsidRPr="00062BD6">
        <w:rPr>
          <w:rFonts w:cs="Times New Roman"/>
          <w:szCs w:val="24"/>
        </w:rPr>
        <w:tab/>
        <w:t>znalosť oprávnených metodík vzorkovania a vykonávanej odbornej činnosti a overenie, externá alebo interná personálna certifikácia znalosti a profesijnej spôsobilosti; ak ide</w:t>
      </w:r>
      <w:r w:rsidR="00B77978" w:rsidRPr="00062BD6">
        <w:rPr>
          <w:rFonts w:cs="Times New Roman"/>
          <w:szCs w:val="24"/>
        </w:rPr>
        <w:t xml:space="preserve"> o </w:t>
      </w:r>
      <w:r w:rsidR="00A51E05" w:rsidRPr="00062BD6">
        <w:rPr>
          <w:rFonts w:cs="Times New Roman"/>
          <w:szCs w:val="24"/>
        </w:rPr>
        <w:t>vzdelanie v inom odbore ako</w:t>
      </w:r>
      <w:r w:rsidRPr="00062BD6">
        <w:rPr>
          <w:rFonts w:cs="Times New Roman"/>
          <w:szCs w:val="24"/>
        </w:rPr>
        <w:t xml:space="preserve"> analytická</w:t>
      </w:r>
      <w:r w:rsidR="00A51E05" w:rsidRPr="00062BD6">
        <w:rPr>
          <w:rFonts w:cs="Times New Roman"/>
          <w:szCs w:val="24"/>
        </w:rPr>
        <w:t xml:space="preserve"> chémia, aj odborné teoretické a praktické zaškolenie </w:t>
      </w:r>
      <w:r w:rsidR="006D294D" w:rsidRPr="00062BD6">
        <w:rPr>
          <w:rFonts w:cs="Times New Roman"/>
          <w:szCs w:val="24"/>
        </w:rPr>
        <w:t>v </w:t>
      </w:r>
      <w:r w:rsidR="00A51E05" w:rsidRPr="00062BD6">
        <w:rPr>
          <w:rFonts w:cs="Times New Roman"/>
          <w:szCs w:val="24"/>
        </w:rPr>
        <w:t>rozsahu najmenej 40 hodín,</w:t>
      </w:r>
    </w:p>
    <w:p w14:paraId="53E99926" w14:textId="5FA98B1E" w:rsidR="00A51E05" w:rsidRPr="00062BD6" w:rsidRDefault="0011036E" w:rsidP="003E07C5">
      <w:pPr>
        <w:spacing w:after="360" w:line="240" w:lineRule="auto"/>
        <w:ind w:left="284" w:hanging="284"/>
        <w:jc w:val="both"/>
        <w:rPr>
          <w:rFonts w:cs="Times New Roman"/>
          <w:szCs w:val="24"/>
        </w:rPr>
      </w:pPr>
      <w:r w:rsidRPr="00062BD6">
        <w:rPr>
          <w:rFonts w:cs="Times New Roman"/>
          <w:szCs w:val="24"/>
        </w:rPr>
        <w:t>c</w:t>
      </w:r>
      <w:r w:rsidR="00A51E05" w:rsidRPr="00062BD6">
        <w:rPr>
          <w:rFonts w:cs="Times New Roman"/>
          <w:szCs w:val="24"/>
        </w:rPr>
        <w:t>)</w:t>
      </w:r>
      <w:r w:rsidR="00A51E05" w:rsidRPr="00062BD6">
        <w:rPr>
          <w:rFonts w:cs="Times New Roman"/>
          <w:szCs w:val="24"/>
        </w:rPr>
        <w:tab/>
        <w:t xml:space="preserve">vykonanie najmenej jedného referenčného odberu vzorky počas posledných </w:t>
      </w:r>
      <w:r w:rsidR="002D60F0" w:rsidRPr="00062BD6">
        <w:rPr>
          <w:rFonts w:cs="Times New Roman"/>
          <w:szCs w:val="24"/>
        </w:rPr>
        <w:t>piatich</w:t>
      </w:r>
      <w:r w:rsidR="00A51E05" w:rsidRPr="00062BD6">
        <w:rPr>
          <w:rFonts w:cs="Times New Roman"/>
          <w:szCs w:val="24"/>
        </w:rPr>
        <w:t xml:space="preserve"> rokov </w:t>
      </w:r>
      <w:r w:rsidR="007D6E70" w:rsidRPr="00062BD6">
        <w:rPr>
          <w:rFonts w:cs="Times New Roman"/>
          <w:szCs w:val="24"/>
        </w:rPr>
        <w:t>v každej</w:t>
      </w:r>
      <w:r w:rsidRPr="00062BD6">
        <w:rPr>
          <w:rFonts w:cs="Times New Roman"/>
          <w:szCs w:val="24"/>
        </w:rPr>
        <w:t xml:space="preserve"> skupin</w:t>
      </w:r>
      <w:r w:rsidR="007D6E70" w:rsidRPr="00062BD6">
        <w:rPr>
          <w:rFonts w:cs="Times New Roman"/>
          <w:szCs w:val="24"/>
        </w:rPr>
        <w:t>e</w:t>
      </w:r>
      <w:r w:rsidRPr="00062BD6">
        <w:rPr>
          <w:rFonts w:cs="Times New Roman"/>
          <w:szCs w:val="24"/>
        </w:rPr>
        <w:t xml:space="preserve"> oprávnených metodík</w:t>
      </w:r>
      <w:r w:rsidR="00A51E05" w:rsidRPr="00062BD6">
        <w:rPr>
          <w:rFonts w:cs="Times New Roman"/>
          <w:szCs w:val="24"/>
        </w:rPr>
        <w:t>.</w:t>
      </w:r>
    </w:p>
    <w:p w14:paraId="43A521C5" w14:textId="49B7CBC2" w:rsidR="00A51E05" w:rsidRPr="00062BD6" w:rsidRDefault="00A51E05" w:rsidP="003738DC">
      <w:pPr>
        <w:tabs>
          <w:tab w:val="left" w:pos="1276"/>
        </w:tabs>
        <w:spacing w:after="120" w:line="240" w:lineRule="auto"/>
        <w:ind w:firstLine="851"/>
        <w:jc w:val="both"/>
        <w:rPr>
          <w:rFonts w:cs="Times New Roman"/>
          <w:szCs w:val="24"/>
        </w:rPr>
      </w:pPr>
      <w:r w:rsidRPr="00062BD6">
        <w:rPr>
          <w:rFonts w:cs="Times New Roman"/>
          <w:szCs w:val="24"/>
        </w:rPr>
        <w:t>(</w:t>
      </w:r>
      <w:r w:rsidR="008A2FB9" w:rsidRPr="00062BD6">
        <w:rPr>
          <w:rFonts w:cs="Times New Roman"/>
          <w:szCs w:val="24"/>
        </w:rPr>
        <w:t>7</w:t>
      </w:r>
      <w:r w:rsidRPr="00062BD6">
        <w:rPr>
          <w:rFonts w:cs="Times New Roman"/>
          <w:szCs w:val="24"/>
        </w:rPr>
        <w:t>)</w:t>
      </w:r>
      <w:r w:rsidRPr="00062BD6">
        <w:rPr>
          <w:rFonts w:cs="Times New Roman"/>
          <w:szCs w:val="24"/>
        </w:rPr>
        <w:tab/>
        <w:t>Požadova</w:t>
      </w:r>
      <w:r w:rsidR="002D29EB" w:rsidRPr="00062BD6">
        <w:rPr>
          <w:rFonts w:cs="Times New Roman"/>
          <w:szCs w:val="24"/>
        </w:rPr>
        <w:t xml:space="preserve">nou kvalifikáciou </w:t>
      </w:r>
      <w:r w:rsidRPr="00062BD6">
        <w:rPr>
          <w:rFonts w:cs="Times New Roman"/>
          <w:szCs w:val="24"/>
        </w:rPr>
        <w:t>a odbornou praxou technika, ktorý samostatne vykonáva iné technické činno</w:t>
      </w:r>
      <w:r w:rsidR="00EB7F0A" w:rsidRPr="00062BD6">
        <w:rPr>
          <w:rFonts w:cs="Times New Roman"/>
          <w:szCs w:val="24"/>
        </w:rPr>
        <w:t>sti, ako sú uvedené v odsekoch 7 a 8</w:t>
      </w:r>
      <w:r w:rsidRPr="00062BD6">
        <w:rPr>
          <w:rFonts w:cs="Times New Roman"/>
          <w:szCs w:val="24"/>
        </w:rPr>
        <w:t>, je</w:t>
      </w:r>
    </w:p>
    <w:p w14:paraId="310D49AD" w14:textId="480E69CE" w:rsidR="00A51E05" w:rsidRPr="00062BD6" w:rsidRDefault="00A51E05" w:rsidP="003738D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najmenej ročná </w:t>
      </w:r>
      <w:r w:rsidR="006E71F5" w:rsidRPr="00062BD6">
        <w:rPr>
          <w:rFonts w:cs="Times New Roman"/>
          <w:szCs w:val="24"/>
        </w:rPr>
        <w:t xml:space="preserve">odborná </w:t>
      </w:r>
      <w:r w:rsidRPr="00062BD6">
        <w:rPr>
          <w:rFonts w:cs="Times New Roman"/>
          <w:szCs w:val="24"/>
        </w:rPr>
        <w:t>prax,</w:t>
      </w:r>
    </w:p>
    <w:p w14:paraId="196F4A6B" w14:textId="2168EC78" w:rsidR="00A51E05" w:rsidRPr="00062BD6" w:rsidRDefault="009416FB" w:rsidP="003738DC">
      <w:pPr>
        <w:spacing w:after="120" w:line="240" w:lineRule="auto"/>
        <w:ind w:left="284" w:hanging="284"/>
        <w:jc w:val="both"/>
        <w:rPr>
          <w:rFonts w:cs="Times New Roman"/>
          <w:szCs w:val="24"/>
        </w:rPr>
      </w:pPr>
      <w:r w:rsidRPr="00062BD6">
        <w:rPr>
          <w:rFonts w:cs="Times New Roman"/>
          <w:szCs w:val="24"/>
        </w:rPr>
        <w:t>b</w:t>
      </w:r>
      <w:r w:rsidR="00A51E05" w:rsidRPr="00062BD6">
        <w:rPr>
          <w:rFonts w:cs="Times New Roman"/>
          <w:szCs w:val="24"/>
        </w:rPr>
        <w:t>)</w:t>
      </w:r>
      <w:r w:rsidR="00A51E05" w:rsidRPr="00062BD6">
        <w:rPr>
          <w:rFonts w:cs="Times New Roman"/>
          <w:szCs w:val="24"/>
        </w:rPr>
        <w:tab/>
        <w:t xml:space="preserve">znalosť </w:t>
      </w:r>
      <w:r w:rsidR="00987282" w:rsidRPr="00062BD6">
        <w:rPr>
          <w:rFonts w:cs="Times New Roman"/>
          <w:szCs w:val="24"/>
        </w:rPr>
        <w:t xml:space="preserve">oprávnených metodík </w:t>
      </w:r>
      <w:r w:rsidR="00A51E05" w:rsidRPr="00062BD6">
        <w:rPr>
          <w:rFonts w:cs="Times New Roman"/>
          <w:szCs w:val="24"/>
        </w:rPr>
        <w:t>a vykonávanej odbornej činnosti a overenie, externá alebo interná personálna certifikácia znalosti a profesijnej spôsobilosti</w:t>
      </w:r>
      <w:r w:rsidR="00AF254A" w:rsidRPr="00062BD6">
        <w:rPr>
          <w:rFonts w:cs="Times New Roman"/>
          <w:szCs w:val="24"/>
        </w:rPr>
        <w:t>;</w:t>
      </w:r>
      <w:r w:rsidR="00CC4EBD" w:rsidRPr="00062BD6">
        <w:rPr>
          <w:rFonts w:cs="Times New Roman"/>
          <w:szCs w:val="24"/>
        </w:rPr>
        <w:t xml:space="preserve"> </w:t>
      </w:r>
      <w:r w:rsidR="00A51E05" w:rsidRPr="00062BD6">
        <w:rPr>
          <w:rFonts w:cs="Times New Roman"/>
          <w:szCs w:val="24"/>
        </w:rPr>
        <w:t>odborné teoretické a praktické zaškolenie v rozsahu najmenej 40 hodín,</w:t>
      </w:r>
    </w:p>
    <w:p w14:paraId="5D86BB91" w14:textId="4DB3088F" w:rsidR="00A51E05" w:rsidRPr="00062BD6" w:rsidRDefault="009416FB" w:rsidP="003E07C5">
      <w:pPr>
        <w:spacing w:after="360" w:line="240" w:lineRule="auto"/>
        <w:ind w:left="284" w:hanging="284"/>
        <w:jc w:val="both"/>
        <w:rPr>
          <w:rFonts w:cs="Times New Roman"/>
          <w:szCs w:val="24"/>
        </w:rPr>
      </w:pPr>
      <w:r w:rsidRPr="00062BD6">
        <w:rPr>
          <w:rFonts w:cs="Times New Roman"/>
          <w:szCs w:val="24"/>
        </w:rPr>
        <w:t>c</w:t>
      </w:r>
      <w:r w:rsidR="00A51E05" w:rsidRPr="00062BD6">
        <w:rPr>
          <w:rFonts w:cs="Times New Roman"/>
          <w:szCs w:val="24"/>
        </w:rPr>
        <w:t>)</w:t>
      </w:r>
      <w:r w:rsidR="00A51E05" w:rsidRPr="00062BD6">
        <w:rPr>
          <w:rFonts w:cs="Times New Roman"/>
          <w:szCs w:val="24"/>
        </w:rPr>
        <w:tab/>
        <w:t xml:space="preserve">vykonanie najmenej jednej referenčnej odbornej činnosti počas posledných </w:t>
      </w:r>
      <w:r w:rsidR="0011036E" w:rsidRPr="00062BD6">
        <w:rPr>
          <w:rFonts w:cs="Times New Roman"/>
          <w:szCs w:val="24"/>
        </w:rPr>
        <w:t>dvoch</w:t>
      </w:r>
      <w:r w:rsidR="00A51E05" w:rsidRPr="00062BD6">
        <w:rPr>
          <w:rFonts w:cs="Times New Roman"/>
          <w:szCs w:val="24"/>
        </w:rPr>
        <w:t xml:space="preserve"> rokov podľa metodiky </w:t>
      </w:r>
      <w:r w:rsidR="0011036E" w:rsidRPr="00062BD6">
        <w:rPr>
          <w:rFonts w:cs="Times New Roman"/>
          <w:szCs w:val="24"/>
        </w:rPr>
        <w:t xml:space="preserve">zo skupiny oprávnených metodík </w:t>
      </w:r>
      <w:r w:rsidR="00A51E05" w:rsidRPr="00062BD6">
        <w:rPr>
          <w:rFonts w:cs="Times New Roman"/>
          <w:szCs w:val="24"/>
        </w:rPr>
        <w:t>alebo podľa možno</w:t>
      </w:r>
      <w:r w:rsidR="00546B94" w:rsidRPr="00062BD6">
        <w:rPr>
          <w:rFonts w:cs="Times New Roman"/>
          <w:szCs w:val="24"/>
        </w:rPr>
        <w:t>sti najnáročnejšou metodikou zo </w:t>
      </w:r>
      <w:r w:rsidR="00A51E05" w:rsidRPr="00062BD6">
        <w:rPr>
          <w:rFonts w:cs="Times New Roman"/>
          <w:szCs w:val="24"/>
        </w:rPr>
        <w:t>skupiny príbuzných metodík.</w:t>
      </w:r>
    </w:p>
    <w:p w14:paraId="607A8B2C" w14:textId="7DC1C82D" w:rsidR="00A51E05" w:rsidRPr="00062BD6" w:rsidRDefault="008A2FB9" w:rsidP="00703EAF">
      <w:pPr>
        <w:tabs>
          <w:tab w:val="left" w:pos="1276"/>
        </w:tabs>
        <w:spacing w:after="360" w:line="240" w:lineRule="auto"/>
        <w:ind w:firstLine="851"/>
        <w:jc w:val="both"/>
        <w:rPr>
          <w:rFonts w:cs="Times New Roman"/>
          <w:szCs w:val="24"/>
        </w:rPr>
      </w:pPr>
      <w:r w:rsidRPr="00062BD6">
        <w:rPr>
          <w:rFonts w:cs="Times New Roman"/>
          <w:szCs w:val="24"/>
        </w:rPr>
        <w:t>(8</w:t>
      </w:r>
      <w:r w:rsidR="00A51E05" w:rsidRPr="00062BD6">
        <w:rPr>
          <w:rFonts w:cs="Times New Roman"/>
          <w:szCs w:val="24"/>
        </w:rPr>
        <w:t>)</w:t>
      </w:r>
      <w:r w:rsidR="00A51E05" w:rsidRPr="00062BD6">
        <w:rPr>
          <w:rFonts w:cs="Times New Roman"/>
          <w:szCs w:val="24"/>
        </w:rPr>
        <w:tab/>
        <w:t>Požadovan</w:t>
      </w:r>
      <w:r w:rsidR="00693848" w:rsidRPr="00062BD6">
        <w:rPr>
          <w:rFonts w:cs="Times New Roman"/>
          <w:szCs w:val="24"/>
        </w:rPr>
        <w:t xml:space="preserve">ou kvalifikáciou </w:t>
      </w:r>
      <w:r w:rsidR="00A51E05" w:rsidRPr="00062BD6">
        <w:rPr>
          <w:rFonts w:cs="Times New Roman"/>
          <w:szCs w:val="24"/>
        </w:rPr>
        <w:t>a odborn</w:t>
      </w:r>
      <w:r w:rsidR="00E1250A" w:rsidRPr="00062BD6">
        <w:rPr>
          <w:rFonts w:cs="Times New Roman"/>
          <w:szCs w:val="24"/>
        </w:rPr>
        <w:t xml:space="preserve">ou praxou pomocného technika je </w:t>
      </w:r>
      <w:r w:rsidR="00A51E05" w:rsidRPr="00062BD6">
        <w:rPr>
          <w:rFonts w:cs="Times New Roman"/>
          <w:szCs w:val="24"/>
        </w:rPr>
        <w:t>odborné teoretické a</w:t>
      </w:r>
      <w:r w:rsidR="004E2510" w:rsidRPr="00062BD6">
        <w:rPr>
          <w:rFonts w:cs="Times New Roman"/>
          <w:szCs w:val="24"/>
        </w:rPr>
        <w:t> </w:t>
      </w:r>
      <w:r w:rsidR="00A51E05" w:rsidRPr="00062BD6">
        <w:rPr>
          <w:rFonts w:cs="Times New Roman"/>
          <w:szCs w:val="24"/>
        </w:rPr>
        <w:t>praktické zaškolenie na príslušné odborné činnosti,</w:t>
      </w:r>
      <w:r w:rsidR="003B33F7" w:rsidRPr="00062BD6">
        <w:rPr>
          <w:rFonts w:cs="Times New Roman"/>
          <w:szCs w:val="24"/>
        </w:rPr>
        <w:t xml:space="preserve"> </w:t>
      </w:r>
      <w:r w:rsidR="00A51E05" w:rsidRPr="00062BD6">
        <w:rPr>
          <w:rFonts w:cs="Times New Roman"/>
          <w:szCs w:val="24"/>
        </w:rPr>
        <w:t>zariadenia</w:t>
      </w:r>
      <w:r w:rsidR="003B33F7" w:rsidRPr="00062BD6">
        <w:rPr>
          <w:rFonts w:cs="Times New Roman"/>
          <w:szCs w:val="24"/>
        </w:rPr>
        <w:t xml:space="preserve"> </w:t>
      </w:r>
      <w:r w:rsidR="00A51E05" w:rsidRPr="00062BD6">
        <w:rPr>
          <w:rFonts w:cs="Times New Roman"/>
          <w:szCs w:val="24"/>
        </w:rPr>
        <w:t xml:space="preserve">a </w:t>
      </w:r>
      <w:r w:rsidR="00987282" w:rsidRPr="00062BD6">
        <w:rPr>
          <w:rFonts w:cs="Times New Roman"/>
          <w:szCs w:val="24"/>
        </w:rPr>
        <w:t xml:space="preserve">skupinu oprávnených metodík </w:t>
      </w:r>
      <w:r w:rsidR="00A51E05" w:rsidRPr="00062BD6">
        <w:rPr>
          <w:rFonts w:cs="Times New Roman"/>
          <w:szCs w:val="24"/>
        </w:rPr>
        <w:t>v rozsahu najmenej 40 hodín a overenie znalosti a profesijnej spôsobilosti ich vykonávať; požiadavka teoretického zaškolenia sa neuplatňuje, ak ide o</w:t>
      </w:r>
      <w:r w:rsidR="00B77978" w:rsidRPr="00062BD6">
        <w:rPr>
          <w:rFonts w:cs="Times New Roman"/>
          <w:szCs w:val="24"/>
        </w:rPr>
        <w:t> </w:t>
      </w:r>
      <w:r w:rsidR="00A51E05" w:rsidRPr="00062BD6">
        <w:rPr>
          <w:rFonts w:cs="Times New Roman"/>
          <w:szCs w:val="24"/>
        </w:rPr>
        <w:t>vysokoškolské vzdelanie druhého stupňa v študijnom odbore, ktorý zodpovedá vykonávanej činnosti.</w:t>
      </w:r>
    </w:p>
    <w:p w14:paraId="583A11B7" w14:textId="00D71DCB" w:rsidR="00A51E05" w:rsidRPr="00062BD6" w:rsidRDefault="008A2FB9" w:rsidP="003738DC">
      <w:pPr>
        <w:tabs>
          <w:tab w:val="left" w:pos="1276"/>
        </w:tabs>
        <w:spacing w:after="360" w:line="240" w:lineRule="auto"/>
        <w:ind w:firstLine="851"/>
        <w:jc w:val="both"/>
        <w:rPr>
          <w:rFonts w:cs="Times New Roman"/>
          <w:szCs w:val="24"/>
        </w:rPr>
      </w:pPr>
      <w:r w:rsidRPr="00062BD6">
        <w:rPr>
          <w:rFonts w:cs="Times New Roman"/>
          <w:szCs w:val="24"/>
        </w:rPr>
        <w:t>(9</w:t>
      </w:r>
      <w:r w:rsidR="00A51E05" w:rsidRPr="00062BD6">
        <w:rPr>
          <w:rFonts w:cs="Times New Roman"/>
          <w:szCs w:val="24"/>
        </w:rPr>
        <w:t>)</w:t>
      </w:r>
      <w:r w:rsidR="00A51E05" w:rsidRPr="00062BD6">
        <w:rPr>
          <w:rFonts w:cs="Times New Roman"/>
          <w:szCs w:val="24"/>
        </w:rPr>
        <w:tab/>
        <w:t>Spôsob určovania konkrétnej zodpovednej osoby za jednotlivú oprávnenú technickú činnosť a konkrétnej osoby, ktorá podľa všeobecných akreditačných požiadaviek vykonáva nad touto činnosťou dohľad, vrátane príslušných záznamov o ich určení sa zdokumentuje v príručke kvality.</w:t>
      </w:r>
    </w:p>
    <w:p w14:paraId="46C6878D" w14:textId="3410D451" w:rsidR="00A51E05" w:rsidRPr="00062BD6" w:rsidRDefault="00A51E05" w:rsidP="00172DB3">
      <w:pPr>
        <w:tabs>
          <w:tab w:val="left" w:pos="1276"/>
        </w:tabs>
        <w:spacing w:after="480" w:line="240" w:lineRule="auto"/>
        <w:ind w:firstLine="851"/>
        <w:jc w:val="both"/>
        <w:rPr>
          <w:rFonts w:cs="Times New Roman"/>
          <w:szCs w:val="24"/>
        </w:rPr>
      </w:pPr>
      <w:r w:rsidRPr="00062BD6">
        <w:rPr>
          <w:rFonts w:cs="Times New Roman"/>
          <w:szCs w:val="24"/>
        </w:rPr>
        <w:t>(1</w:t>
      </w:r>
      <w:r w:rsidR="008A2FB9" w:rsidRPr="00062BD6">
        <w:rPr>
          <w:rFonts w:cs="Times New Roman"/>
          <w:szCs w:val="24"/>
        </w:rPr>
        <w:t>0</w:t>
      </w:r>
      <w:r w:rsidRPr="00062BD6">
        <w:rPr>
          <w:rFonts w:cs="Times New Roman"/>
          <w:szCs w:val="24"/>
        </w:rPr>
        <w:t>)</w:t>
      </w:r>
      <w:r w:rsidRPr="00062BD6">
        <w:rPr>
          <w:rFonts w:cs="Times New Roman"/>
          <w:szCs w:val="24"/>
        </w:rPr>
        <w:tab/>
        <w:t xml:space="preserve">Požiadavky na odborné vzdelanie a na odbornú prax technika sa vzťahujú podľa svojho významu aj na pracovníkov subdodávateľa, ak sa časť oprávnenej technickej činnosti </w:t>
      </w:r>
      <w:r w:rsidRPr="00062BD6">
        <w:rPr>
          <w:rFonts w:cs="Times New Roman"/>
          <w:szCs w:val="24"/>
        </w:rPr>
        <w:lastRenderedPageBreak/>
        <w:t xml:space="preserve">zabezpečuje prostredníctvom subdodávky v špecifických prípadoch podľa </w:t>
      </w:r>
      <w:r w:rsidR="00B77978" w:rsidRPr="00062BD6">
        <w:rPr>
          <w:rFonts w:cs="Times New Roman"/>
          <w:szCs w:val="24"/>
        </w:rPr>
        <w:t>sedemnásteho</w:t>
      </w:r>
      <w:r w:rsidRPr="00062BD6">
        <w:rPr>
          <w:rFonts w:cs="Times New Roman"/>
          <w:szCs w:val="24"/>
        </w:rPr>
        <w:t xml:space="preserve"> bodu alebo </w:t>
      </w:r>
      <w:r w:rsidR="00B77978" w:rsidRPr="00062BD6">
        <w:rPr>
          <w:rFonts w:cs="Times New Roman"/>
          <w:szCs w:val="24"/>
        </w:rPr>
        <w:t>osemnásteho</w:t>
      </w:r>
      <w:r w:rsidRPr="00062BD6">
        <w:rPr>
          <w:rFonts w:cs="Times New Roman"/>
          <w:szCs w:val="24"/>
        </w:rPr>
        <w:t xml:space="preserve"> </w:t>
      </w:r>
      <w:r w:rsidR="00207A1E" w:rsidRPr="00062BD6">
        <w:rPr>
          <w:rFonts w:cs="Times New Roman"/>
          <w:szCs w:val="24"/>
        </w:rPr>
        <w:t xml:space="preserve">bodu prílohy č. 10 </w:t>
      </w:r>
      <w:r w:rsidRPr="00062BD6">
        <w:rPr>
          <w:rFonts w:cs="Times New Roman"/>
          <w:szCs w:val="24"/>
        </w:rPr>
        <w:t>k zákonu.</w:t>
      </w:r>
    </w:p>
    <w:p w14:paraId="5D3A50BC" w14:textId="77777777" w:rsidR="00A51E05" w:rsidRPr="00062BD6" w:rsidRDefault="00A51E05" w:rsidP="003738DC">
      <w:pPr>
        <w:jc w:val="center"/>
        <w:rPr>
          <w:rFonts w:cs="Times New Roman"/>
          <w:b/>
          <w:szCs w:val="24"/>
        </w:rPr>
      </w:pPr>
      <w:r w:rsidRPr="00062BD6">
        <w:rPr>
          <w:rFonts w:cs="Times New Roman"/>
          <w:b/>
          <w:szCs w:val="24"/>
        </w:rPr>
        <w:t>§ 5</w:t>
      </w:r>
    </w:p>
    <w:p w14:paraId="213822F3" w14:textId="77777777" w:rsidR="00A51E05" w:rsidRPr="00062BD6" w:rsidRDefault="00A51E05" w:rsidP="003738DC">
      <w:pPr>
        <w:jc w:val="center"/>
        <w:rPr>
          <w:rFonts w:cs="Times New Roman"/>
          <w:b/>
          <w:szCs w:val="24"/>
        </w:rPr>
      </w:pPr>
      <w:r w:rsidRPr="00062BD6">
        <w:rPr>
          <w:rFonts w:cs="Times New Roman"/>
          <w:b/>
          <w:szCs w:val="24"/>
        </w:rPr>
        <w:t>Technické zabezpečenie oprávnenej technickej činnosti</w:t>
      </w:r>
    </w:p>
    <w:p w14:paraId="01A19847" w14:textId="165E5759" w:rsidR="00A51E05" w:rsidRPr="00062BD6" w:rsidRDefault="00A51E05" w:rsidP="003E07C5">
      <w:pPr>
        <w:tabs>
          <w:tab w:val="left" w:pos="1276"/>
        </w:tabs>
        <w:spacing w:after="120" w:line="240" w:lineRule="auto"/>
        <w:ind w:firstLine="851"/>
        <w:jc w:val="both"/>
        <w:rPr>
          <w:rFonts w:cs="Times New Roman"/>
          <w:szCs w:val="24"/>
        </w:rPr>
      </w:pPr>
      <w:r w:rsidRPr="00062BD6">
        <w:rPr>
          <w:rFonts w:cs="Times New Roman"/>
          <w:szCs w:val="24"/>
        </w:rPr>
        <w:t>(1)</w:t>
      </w:r>
      <w:r w:rsidRPr="00062BD6">
        <w:rPr>
          <w:rFonts w:cs="Times New Roman"/>
          <w:szCs w:val="24"/>
        </w:rPr>
        <w:tab/>
        <w:t>Meracie a ostatné prístroje, zariadenia a materiály vrátane chemických analyzátorov a iných inštrumentálnych technických zariadení a ich programové vybavenie podľa svojej povahy a účelu použitia okrem požiadaviek podľa osobitného predpisu,</w:t>
      </w:r>
      <w:r w:rsidR="00B642A7" w:rsidRPr="00062BD6">
        <w:rPr>
          <w:rStyle w:val="Odkaznapoznmkupodiarou"/>
          <w:rFonts w:cs="Times New Roman"/>
          <w:szCs w:val="24"/>
        </w:rPr>
        <w:footnoteReference w:id="7"/>
      </w:r>
      <w:r w:rsidRPr="00062BD6">
        <w:rPr>
          <w:rFonts w:cs="Times New Roman"/>
          <w:szCs w:val="24"/>
        </w:rPr>
        <w:t>) všeobecných akreditačných požiadaviek a požiadaviek podľa príslušnej oprávnenej metodiky na účel danej oprávnenej technickej činnosti musia</w:t>
      </w:r>
    </w:p>
    <w:p w14:paraId="2F5B80A9"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byť zapožičané na čas najmenej jedného roka, ak nie sú vo vlastníctve oprávnenej osoby alebo stáleho subdodávateľa; uvedené sa nevzťahuje na špecifické prípady referenčných materiálov a meradiel, zariadení a prístrojov zákazníka, ak ich použitie na mieste je nevyhnutné,</w:t>
      </w:r>
    </w:p>
    <w:p w14:paraId="646394F5"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mať preukázanú zhodu s technickými špecifikáciami podľa oprávnenej metodiky spôsobom podľa odseku 2, ak ide o mobilný alebo prenosný merací systém emisií alebo kvality ovzdušia,</w:t>
      </w:r>
    </w:p>
    <w:p w14:paraId="5B565DDF"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byť rekalibrované najmenej v intervale podľa odseku 3,</w:t>
      </w:r>
    </w:p>
    <w:p w14:paraId="1B5C1486"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byť nastavené, justované alebo skontrolované pred meraním a skontrolované aj po vlastnom meraní, a ak je to potrebné, aj počas merania, aby sa potvrdilo, že ich vybrané pracovné charakteristiky zodpovedali najmenej požiadavkám podľa príslušnej oprávnenej metodiky a špecifickým požiadavkám podľa odseku 4,</w:t>
      </w:r>
    </w:p>
    <w:p w14:paraId="368C0A5C"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spĺňať najmenej požiadavky na kalibračný materiál, referenčný materiál a iný obdobný nastavovací, justovací alebo kontrolný materiál, plyn alebo plynnú zmes podľa príslušnej oprávnenej metodiky a špecifické požiadavky podľa odseku 5,</w:t>
      </w:r>
    </w:p>
    <w:p w14:paraId="35762F4F"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umožňovať podľa súčasnéh</w:t>
      </w:r>
      <w:r w:rsidR="003E07C5" w:rsidRPr="00062BD6">
        <w:rPr>
          <w:rFonts w:cs="Times New Roman"/>
          <w:szCs w:val="24"/>
        </w:rPr>
        <w:t>o stavu techniky automatizované</w:t>
      </w:r>
    </w:p>
    <w:p w14:paraId="1201B2E8" w14:textId="77777777" w:rsidR="00A51E05" w:rsidRPr="00062BD6" w:rsidRDefault="00A51E05" w:rsidP="003E07C5">
      <w:pPr>
        <w:pStyle w:val="Odsekzoznamu"/>
        <w:spacing w:line="240" w:lineRule="auto"/>
        <w:ind w:left="568" w:hanging="284"/>
        <w:contextualSpacing w:val="0"/>
        <w:jc w:val="both"/>
      </w:pPr>
      <w:r w:rsidRPr="00062BD6">
        <w:t>1.</w:t>
      </w:r>
      <w:r w:rsidRPr="00062BD6">
        <w:tab/>
        <w:t>zaznamenávanie všetkých nameraných hodnôt, reálneho času a dátumu merania, a ak je to dostupné, aj označenie objektu merania a ďalších rozhodujúcich technicko-prevádzkových parametrov alebo iných obdobných špecifikácií objektu merania alebo analyzovanej vzorky podľa svojho významu,</w:t>
      </w:r>
    </w:p>
    <w:p w14:paraId="66393383" w14:textId="33F7F648" w:rsidR="00A51E05" w:rsidRPr="00062BD6" w:rsidRDefault="00A51E05" w:rsidP="003E07C5">
      <w:pPr>
        <w:pStyle w:val="Odsekzoznamu"/>
        <w:spacing w:after="360" w:line="240" w:lineRule="auto"/>
        <w:ind w:left="568" w:hanging="284"/>
        <w:contextualSpacing w:val="0"/>
        <w:jc w:val="both"/>
      </w:pPr>
      <w:r w:rsidRPr="00062BD6">
        <w:t>2.</w:t>
      </w:r>
      <w:r w:rsidRPr="00062BD6">
        <w:tab/>
        <w:t>zálohovanie dát na osobitnom záložnom disku alebo na externom dátovom nosiči vrátane riadneho označenia záznamu a zabezpečenia proti zmene údajov pred vypnutím meracieho prístroja a príslušného záznamového prostr</w:t>
      </w:r>
      <w:r w:rsidR="00B642A7" w:rsidRPr="00062BD6">
        <w:t>iedku, ktorý uchováva záznamy v </w:t>
      </w:r>
      <w:r w:rsidRPr="00062BD6">
        <w:t>dátovej forme.</w:t>
      </w:r>
    </w:p>
    <w:p w14:paraId="3B7A2280" w14:textId="77777777" w:rsidR="00A51E05" w:rsidRPr="00062BD6" w:rsidRDefault="00A51E05" w:rsidP="003E07C5">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Zhoda zavedeného mobilného alebo prenosného meracieho systému emisií alebo kvality ovzdušia so špecifikáciami sa okrem spôsobu podľa všeobecných akreditačných požiadaviek podľa svojej povahy preukazuje aj</w:t>
      </w:r>
    </w:p>
    <w:p w14:paraId="578A5048" w14:textId="02850FCC"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certifikátom, správou alebo iným zodpovedajúcim dokumentom o zhode alebo skúške typovo zhodného meracieho prístroja a zariadenia, ktorú vykonal akreditovaný, </w:t>
      </w:r>
      <w:r w:rsidRPr="00062BD6">
        <w:rPr>
          <w:rFonts w:cs="Times New Roman"/>
          <w:szCs w:val="24"/>
        </w:rPr>
        <w:lastRenderedPageBreak/>
        <w:t>certifikovaný alebo autorizovaný subjekt najmenej v rozsahu po</w:t>
      </w:r>
      <w:r w:rsidR="00B642A7" w:rsidRPr="00062BD6">
        <w:rPr>
          <w:rFonts w:cs="Times New Roman"/>
          <w:szCs w:val="24"/>
        </w:rPr>
        <w:t>dľa osobitnej technickej normy,</w:t>
      </w:r>
      <w:r w:rsidR="00B642A7" w:rsidRPr="00062BD6">
        <w:rPr>
          <w:rStyle w:val="Odkaznapoznmkupodiarou"/>
          <w:rFonts w:cs="Times New Roman"/>
          <w:szCs w:val="24"/>
        </w:rPr>
        <w:footnoteReference w:id="8"/>
      </w:r>
      <w:r w:rsidRPr="00062BD6">
        <w:rPr>
          <w:rFonts w:cs="Times New Roman"/>
          <w:szCs w:val="24"/>
        </w:rPr>
        <w:t xml:space="preserve">) </w:t>
      </w:r>
      <w:r w:rsidR="009F6FBB" w:rsidRPr="00062BD6">
        <w:rPr>
          <w:rFonts w:cs="Times New Roman"/>
          <w:szCs w:val="24"/>
        </w:rPr>
        <w:t xml:space="preserve">alebo inej obdobnej technickej špecifikácie s porovnateľnými alebo prísnejšími požiadavkami </w:t>
      </w:r>
      <w:r w:rsidRPr="00062BD6">
        <w:rPr>
          <w:rFonts w:cs="Times New Roman"/>
          <w:szCs w:val="24"/>
        </w:rPr>
        <w:t>alebo</w:t>
      </w:r>
    </w:p>
    <w:p w14:paraId="7036B471" w14:textId="5A806507" w:rsidR="00A51E05" w:rsidRPr="00062BD6" w:rsidRDefault="00A51E05" w:rsidP="003E07C5">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správou o skúške a o inšpekcii zhody automatizovaného meracieho systému emisií alebo kvality ovzdušia,</w:t>
      </w:r>
      <w:r w:rsidR="00B642A7" w:rsidRPr="00062BD6">
        <w:rPr>
          <w:rStyle w:val="Odkaznapoznmkupodiarou"/>
          <w:rFonts w:cs="Times New Roman"/>
          <w:szCs w:val="24"/>
        </w:rPr>
        <w:footnoteReference w:id="9"/>
      </w:r>
      <w:r w:rsidRPr="00062BD6">
        <w:rPr>
          <w:rFonts w:cs="Times New Roman"/>
          <w:szCs w:val="24"/>
        </w:rPr>
        <w:t>) ktorú vykonala iná oprávnená osoba, ak ide o zhodný typ meracieho prístroja a zariadenia.</w:t>
      </w:r>
    </w:p>
    <w:p w14:paraId="7DB54E87" w14:textId="33F34056" w:rsidR="00A51E05" w:rsidRPr="00062BD6" w:rsidRDefault="00A51E05" w:rsidP="009F6FBB">
      <w:pPr>
        <w:tabs>
          <w:tab w:val="left" w:pos="1276"/>
        </w:tabs>
        <w:spacing w:after="120" w:line="240" w:lineRule="auto"/>
        <w:ind w:firstLine="851"/>
        <w:jc w:val="both"/>
        <w:rPr>
          <w:rFonts w:cs="Times New Roman"/>
          <w:szCs w:val="24"/>
          <w:lang w:eastAsia="sk-SK"/>
        </w:rPr>
      </w:pPr>
      <w:r w:rsidRPr="00062BD6">
        <w:rPr>
          <w:rFonts w:cs="Times New Roman"/>
          <w:szCs w:val="24"/>
        </w:rPr>
        <w:t>(3)</w:t>
      </w:r>
      <w:r w:rsidRPr="00062BD6">
        <w:rPr>
          <w:rFonts w:cs="Times New Roman"/>
          <w:szCs w:val="24"/>
        </w:rPr>
        <w:tab/>
      </w:r>
      <w:r w:rsidR="006F113F" w:rsidRPr="00062BD6">
        <w:rPr>
          <w:rFonts w:cs="Times New Roman"/>
          <w:szCs w:val="24"/>
        </w:rPr>
        <w:t>Interval rekalibrácie analyzátorov prenosných automatizovaných meracích systémov emisií a kvality ovzdušia</w:t>
      </w:r>
      <w:r w:rsidR="00AF254A" w:rsidRPr="00062BD6">
        <w:rPr>
          <w:rFonts w:cs="Times New Roman"/>
          <w:szCs w:val="24"/>
        </w:rPr>
        <w:t xml:space="preserve"> </w:t>
      </w:r>
      <w:r w:rsidRPr="00062BD6">
        <w:rPr>
          <w:rFonts w:cs="Times New Roman"/>
          <w:szCs w:val="24"/>
        </w:rPr>
        <w:t>nesmie byť dlhší ako</w:t>
      </w:r>
    </w:p>
    <w:p w14:paraId="2F929E6F"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jeden rok, ak nie je podľa písmena b) alebo c) potrebný kratší interval,</w:t>
      </w:r>
    </w:p>
    <w:p w14:paraId="26D4D8E0"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interval uvedený v oprávnenej metodike, odporúčaný v protokole, v správe</w:t>
      </w:r>
      <w:r w:rsidR="003B33F7" w:rsidRPr="00062BD6">
        <w:rPr>
          <w:rFonts w:cs="Times New Roman"/>
          <w:szCs w:val="24"/>
        </w:rPr>
        <w:t xml:space="preserve"> </w:t>
      </w:r>
      <w:r w:rsidRPr="00062BD6">
        <w:rPr>
          <w:rFonts w:cs="Times New Roman"/>
          <w:szCs w:val="24"/>
        </w:rPr>
        <w:t>o</w:t>
      </w:r>
      <w:r w:rsidR="003B33F7" w:rsidRPr="00062BD6">
        <w:rPr>
          <w:rFonts w:cs="Times New Roman"/>
          <w:szCs w:val="24"/>
        </w:rPr>
        <w:t xml:space="preserve"> </w:t>
      </w:r>
      <w:r w:rsidRPr="00062BD6">
        <w:rPr>
          <w:rFonts w:cs="Times New Roman"/>
          <w:szCs w:val="24"/>
        </w:rPr>
        <w:t>skúške,</w:t>
      </w:r>
      <w:r w:rsidR="003B33F7" w:rsidRPr="00062BD6">
        <w:rPr>
          <w:rFonts w:cs="Times New Roman"/>
          <w:szCs w:val="24"/>
        </w:rPr>
        <w:t xml:space="preserve"> </w:t>
      </w:r>
      <w:r w:rsidR="00EF3DDE" w:rsidRPr="00062BD6">
        <w:rPr>
          <w:rFonts w:cs="Times New Roman"/>
          <w:szCs w:val="24"/>
        </w:rPr>
        <w:t>v </w:t>
      </w:r>
      <w:r w:rsidRPr="00062BD6">
        <w:rPr>
          <w:rFonts w:cs="Times New Roman"/>
          <w:szCs w:val="24"/>
        </w:rPr>
        <w:t>kalibračnom certifikáte, alebo uvedený v dokumentácii; ak sú</w:t>
      </w:r>
      <w:r w:rsidR="003B33F7" w:rsidRPr="00062BD6">
        <w:rPr>
          <w:rFonts w:cs="Times New Roman"/>
          <w:szCs w:val="24"/>
        </w:rPr>
        <w:t xml:space="preserve"> </w:t>
      </w:r>
      <w:r w:rsidRPr="00062BD6">
        <w:rPr>
          <w:rFonts w:cs="Times New Roman"/>
          <w:szCs w:val="24"/>
        </w:rPr>
        <w:t>intervaly</w:t>
      </w:r>
      <w:r w:rsidR="003B33F7" w:rsidRPr="00062BD6">
        <w:rPr>
          <w:rFonts w:cs="Times New Roman"/>
          <w:szCs w:val="24"/>
        </w:rPr>
        <w:t xml:space="preserve"> </w:t>
      </w:r>
      <w:r w:rsidRPr="00062BD6">
        <w:rPr>
          <w:rFonts w:cs="Times New Roman"/>
          <w:szCs w:val="24"/>
        </w:rPr>
        <w:t>rôzne,</w:t>
      </w:r>
      <w:r w:rsidR="003B33F7" w:rsidRPr="00062BD6">
        <w:rPr>
          <w:rFonts w:cs="Times New Roman"/>
          <w:szCs w:val="24"/>
        </w:rPr>
        <w:t xml:space="preserve"> </w:t>
      </w:r>
      <w:r w:rsidRPr="00062BD6">
        <w:rPr>
          <w:rFonts w:cs="Times New Roman"/>
          <w:szCs w:val="24"/>
        </w:rPr>
        <w:t>uplatňuje</w:t>
      </w:r>
      <w:r w:rsidR="003B33F7" w:rsidRPr="00062BD6">
        <w:rPr>
          <w:rFonts w:cs="Times New Roman"/>
          <w:szCs w:val="24"/>
        </w:rPr>
        <w:t xml:space="preserve"> </w:t>
      </w:r>
      <w:r w:rsidRPr="00062BD6">
        <w:rPr>
          <w:rFonts w:cs="Times New Roman"/>
          <w:szCs w:val="24"/>
        </w:rPr>
        <w:t>sa najkratší interval,</w:t>
      </w:r>
    </w:p>
    <w:p w14:paraId="4E90C6F7" w14:textId="77777777" w:rsidR="00A51E05" w:rsidRPr="00062BD6" w:rsidRDefault="00A51E05" w:rsidP="003E07C5">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je to potrebné podľa vlastnosti daného meracieho prístroja a zariadenia alebo podmienok používania v teréne, ak sa zistia pochybnosti o udržaní stavu kalibrácie, alebo to indikuje vyhodnotenie štatistickej kontroly a ide o kratšie intervaly rekalibrácie ako podľa predchádzajúcich písmen.</w:t>
      </w:r>
    </w:p>
    <w:p w14:paraId="232DD769" w14:textId="389EB32D" w:rsidR="00A51E05" w:rsidRPr="00062BD6" w:rsidRDefault="00A51E05" w:rsidP="003E07C5">
      <w:pPr>
        <w:tabs>
          <w:tab w:val="left" w:pos="1276"/>
        </w:tabs>
        <w:spacing w:after="120" w:line="240" w:lineRule="auto"/>
        <w:ind w:firstLine="851"/>
        <w:jc w:val="both"/>
        <w:rPr>
          <w:rFonts w:cs="Times New Roman"/>
          <w:szCs w:val="24"/>
        </w:rPr>
      </w:pPr>
      <w:r w:rsidRPr="00062BD6">
        <w:rPr>
          <w:rFonts w:cs="Times New Roman"/>
          <w:szCs w:val="24"/>
        </w:rPr>
        <w:t>(4)</w:t>
      </w:r>
      <w:r w:rsidRPr="00062BD6">
        <w:rPr>
          <w:rFonts w:cs="Times New Roman"/>
          <w:szCs w:val="24"/>
        </w:rPr>
        <w:tab/>
        <w:t xml:space="preserve">Ak ide o </w:t>
      </w:r>
      <w:r w:rsidR="006F113F" w:rsidRPr="00062BD6">
        <w:rPr>
          <w:rFonts w:cs="Times New Roman"/>
          <w:szCs w:val="24"/>
        </w:rPr>
        <w:t>prenosné automatizované meracie systém</w:t>
      </w:r>
      <w:r w:rsidR="00AF254A" w:rsidRPr="00062BD6">
        <w:rPr>
          <w:rFonts w:cs="Times New Roman"/>
          <w:szCs w:val="24"/>
        </w:rPr>
        <w:t xml:space="preserve">y </w:t>
      </w:r>
      <w:r w:rsidRPr="00062BD6">
        <w:rPr>
          <w:rFonts w:cs="Times New Roman"/>
          <w:szCs w:val="24"/>
        </w:rPr>
        <w:t>emisií alebo kvality ovzdušia,</w:t>
      </w:r>
    </w:p>
    <w:p w14:paraId="30AD9D47"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kontrolujú sa najmenej drifty v nulovom bode a v referenčnom bode pred vlastným meraním a po meraní a ak meranie trvá dlhšie ako jeden deň, kontrolujú sa najmenej jedenkrát aj</w:t>
      </w:r>
      <w:r w:rsidR="003B33F7" w:rsidRPr="00062BD6">
        <w:rPr>
          <w:rFonts w:cs="Times New Roman"/>
          <w:szCs w:val="24"/>
        </w:rPr>
        <w:t xml:space="preserve"> </w:t>
      </w:r>
      <w:r w:rsidRPr="00062BD6">
        <w:rPr>
          <w:rFonts w:cs="Times New Roman"/>
          <w:szCs w:val="24"/>
        </w:rPr>
        <w:t>v priebehu každého dňa, ak podľa príslušnej oprávnenej metodiky, dokumentácie meracieho systému, dokladu podľa odseku 2 alebo ak vzhľadom na vlastnosti daného meracieho prístroja a zariadenia alebo podmienok používania v teréne nie je potrebná častejšia kontrola,</w:t>
      </w:r>
    </w:p>
    <w:p w14:paraId="0F77873C" w14:textId="7821F0FB" w:rsidR="00A51E05" w:rsidRPr="00062BD6" w:rsidRDefault="00A51E05" w:rsidP="003E07C5">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r>
      <w:r w:rsidR="006F113F" w:rsidRPr="00062BD6">
        <w:rPr>
          <w:rFonts w:cs="Times New Roman"/>
          <w:szCs w:val="24"/>
        </w:rPr>
        <w:t xml:space="preserve">drifty sa vyhodnocujú </w:t>
      </w:r>
      <w:r w:rsidRPr="00062BD6">
        <w:rPr>
          <w:rFonts w:cs="Times New Roman"/>
          <w:szCs w:val="24"/>
        </w:rPr>
        <w:t>formou regulačných diagramov alebo iným obdobným systémom štatistickej kontroly podľa technickej normy</w:t>
      </w:r>
      <w:r w:rsidR="003716EE" w:rsidRPr="00062BD6">
        <w:rPr>
          <w:rStyle w:val="Odkaznapoznmkupodiarou"/>
          <w:rFonts w:cs="Times New Roman"/>
          <w:szCs w:val="24"/>
        </w:rPr>
        <w:footnoteReference w:id="10"/>
      </w:r>
      <w:r w:rsidRPr="00062BD6">
        <w:rPr>
          <w:rFonts w:cs="Times New Roman"/>
          <w:szCs w:val="24"/>
        </w:rPr>
        <w:t xml:space="preserve">) alebo inej obdobnej </w:t>
      </w:r>
      <w:r w:rsidR="00B635D7" w:rsidRPr="00062BD6">
        <w:rPr>
          <w:rFonts w:cs="Times New Roman"/>
          <w:szCs w:val="24"/>
        </w:rPr>
        <w:t>technickej špecifikácie pre zabezpečovanie kvality automatizovaných meracích systémov emisií s porovnateľnými alebo prísnejšími požiadavkami.</w:t>
      </w:r>
    </w:p>
    <w:p w14:paraId="48242B32" w14:textId="30297833" w:rsidR="00A51E05" w:rsidRPr="00062BD6" w:rsidRDefault="00A51E05" w:rsidP="001A2399">
      <w:pPr>
        <w:tabs>
          <w:tab w:val="left" w:pos="1276"/>
        </w:tabs>
        <w:spacing w:after="360" w:line="240" w:lineRule="auto"/>
        <w:ind w:firstLine="851"/>
        <w:jc w:val="both"/>
        <w:rPr>
          <w:rFonts w:cs="Times New Roman"/>
          <w:szCs w:val="24"/>
        </w:rPr>
      </w:pPr>
      <w:r w:rsidRPr="00062BD6">
        <w:rPr>
          <w:rFonts w:cs="Times New Roman"/>
          <w:szCs w:val="24"/>
        </w:rPr>
        <w:t>(5)</w:t>
      </w:r>
      <w:r w:rsidRPr="00062BD6">
        <w:rPr>
          <w:rFonts w:cs="Times New Roman"/>
          <w:szCs w:val="24"/>
        </w:rPr>
        <w:tab/>
        <w:t>Kalibračný materiál, referenčný materiál a iný obdobný nastavovací, justovací alebo kontrolný materiál, plyn alebo plynná zmes na účel danej</w:t>
      </w:r>
      <w:r w:rsidR="003B33F7" w:rsidRPr="00062BD6">
        <w:rPr>
          <w:rFonts w:cs="Times New Roman"/>
          <w:szCs w:val="24"/>
        </w:rPr>
        <w:t xml:space="preserve"> </w:t>
      </w:r>
      <w:r w:rsidRPr="00062BD6">
        <w:rPr>
          <w:rFonts w:cs="Times New Roman"/>
          <w:szCs w:val="24"/>
        </w:rPr>
        <w:t>oprávnenej</w:t>
      </w:r>
      <w:r w:rsidR="003B33F7" w:rsidRPr="00062BD6">
        <w:rPr>
          <w:rFonts w:cs="Times New Roman"/>
          <w:szCs w:val="24"/>
        </w:rPr>
        <w:t xml:space="preserve"> </w:t>
      </w:r>
      <w:r w:rsidRPr="00062BD6">
        <w:rPr>
          <w:rFonts w:cs="Times New Roman"/>
          <w:szCs w:val="24"/>
        </w:rPr>
        <w:t>technickej</w:t>
      </w:r>
      <w:r w:rsidR="003B33F7" w:rsidRPr="00062BD6">
        <w:rPr>
          <w:rFonts w:cs="Times New Roman"/>
          <w:szCs w:val="24"/>
        </w:rPr>
        <w:t xml:space="preserve"> </w:t>
      </w:r>
      <w:r w:rsidRPr="00062BD6">
        <w:rPr>
          <w:rFonts w:cs="Times New Roman"/>
          <w:szCs w:val="24"/>
        </w:rPr>
        <w:t>činnosti</w:t>
      </w:r>
      <w:r w:rsidR="003B33F7" w:rsidRPr="00062BD6">
        <w:rPr>
          <w:rFonts w:cs="Times New Roman"/>
          <w:szCs w:val="24"/>
        </w:rPr>
        <w:t xml:space="preserve"> </w:t>
      </w:r>
      <w:r w:rsidRPr="00062BD6">
        <w:rPr>
          <w:rFonts w:cs="Times New Roman"/>
          <w:szCs w:val="24"/>
        </w:rPr>
        <w:t xml:space="preserve">sa nesmie použiť po čase expirácie alebo po čase skončenia platnosti certifikátu alebo iného dokladu o hodnote určených vlastností; </w:t>
      </w:r>
      <w:r w:rsidR="00B944EE" w:rsidRPr="00062BD6">
        <w:rPr>
          <w:rFonts w:cs="Times New Roman"/>
          <w:szCs w:val="24"/>
        </w:rPr>
        <w:t>doklad o hodnote určených vlastností musí obsahovať náležitosti podľa príslušnej smernice Medzinárodnej organizácie pre normalizáciu ISO alebo technickej normy</w:t>
      </w:r>
      <w:r w:rsidR="00B944EE" w:rsidRPr="00062BD6">
        <w:rPr>
          <w:rStyle w:val="Odkaznapoznmkupodiarou"/>
          <w:rFonts w:cs="Times New Roman"/>
          <w:szCs w:val="24"/>
        </w:rPr>
        <w:footnoteReference w:id="11"/>
      </w:r>
      <w:r w:rsidR="00B944EE" w:rsidRPr="00062BD6">
        <w:rPr>
          <w:rFonts w:cs="Times New Roman"/>
          <w:szCs w:val="24"/>
        </w:rPr>
        <w:t>) podľa svojho významu</w:t>
      </w:r>
      <w:r w:rsidR="00B635D7" w:rsidRPr="00062BD6">
        <w:rPr>
          <w:rFonts w:cs="Times New Roman"/>
          <w:szCs w:val="24"/>
        </w:rPr>
        <w:t xml:space="preserve"> </w:t>
      </w:r>
      <w:r w:rsidR="00B944EE" w:rsidRPr="00062BD6">
        <w:rPr>
          <w:rFonts w:cs="Times New Roman"/>
          <w:szCs w:val="24"/>
        </w:rPr>
        <w:t>.</w:t>
      </w:r>
    </w:p>
    <w:p w14:paraId="2E99EE76" w14:textId="77777777" w:rsidR="00A51E05" w:rsidRPr="00062BD6" w:rsidRDefault="00A51E05" w:rsidP="003E07C5">
      <w:pPr>
        <w:jc w:val="center"/>
        <w:rPr>
          <w:rFonts w:cs="Times New Roman"/>
          <w:b/>
          <w:szCs w:val="24"/>
        </w:rPr>
      </w:pPr>
      <w:r w:rsidRPr="00062BD6">
        <w:rPr>
          <w:rFonts w:cs="Times New Roman"/>
          <w:b/>
          <w:szCs w:val="24"/>
        </w:rPr>
        <w:t>§ 6</w:t>
      </w:r>
    </w:p>
    <w:p w14:paraId="625E01C7" w14:textId="77777777" w:rsidR="00A51E05" w:rsidRPr="00062BD6" w:rsidRDefault="00A51E05" w:rsidP="003E07C5">
      <w:pPr>
        <w:jc w:val="center"/>
        <w:rPr>
          <w:rFonts w:cs="Times New Roman"/>
          <w:b/>
          <w:szCs w:val="24"/>
        </w:rPr>
      </w:pPr>
      <w:r w:rsidRPr="00062BD6">
        <w:rPr>
          <w:rFonts w:cs="Times New Roman"/>
          <w:b/>
          <w:szCs w:val="24"/>
        </w:rPr>
        <w:lastRenderedPageBreak/>
        <w:t>Požiadavky na oprávnenú metodiku</w:t>
      </w:r>
    </w:p>
    <w:p w14:paraId="4B77121F" w14:textId="77777777" w:rsidR="00A51E05" w:rsidRPr="00062BD6" w:rsidRDefault="00A51E05" w:rsidP="003E07C5">
      <w:pPr>
        <w:tabs>
          <w:tab w:val="left" w:pos="1276"/>
        </w:tabs>
        <w:spacing w:after="120" w:line="240" w:lineRule="auto"/>
        <w:ind w:firstLine="851"/>
        <w:jc w:val="both"/>
        <w:rPr>
          <w:rFonts w:cs="Times New Roman"/>
          <w:szCs w:val="24"/>
        </w:rPr>
      </w:pPr>
      <w:r w:rsidRPr="00062BD6">
        <w:rPr>
          <w:rFonts w:cs="Times New Roman"/>
          <w:szCs w:val="24"/>
        </w:rPr>
        <w:t>(1)</w:t>
      </w:r>
      <w:r w:rsidRPr="00062BD6">
        <w:rPr>
          <w:rFonts w:cs="Times New Roman"/>
          <w:szCs w:val="24"/>
        </w:rPr>
        <w:tab/>
        <w:t>Oprávnená metodika a súvisiace meracie a iné obdobné pracovné postupy, technické meracie prístroje a zariadenia a ich programové vybavenie, za štandardných podmienok predpísaných danou metodikou, ak v špecifických prípadoch podľa § 3 ods. 2 písm. a) až d) nie je určené inak, majú podľa svojej technickej povahy a účelu zabezpečiť, že</w:t>
      </w:r>
    </w:p>
    <w:p w14:paraId="68429468" w14:textId="77777777" w:rsidR="00B944EE" w:rsidRPr="00062BD6" w:rsidRDefault="00A51E05" w:rsidP="00B944EE">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r>
      <w:r w:rsidR="00B944EE" w:rsidRPr="00062BD6">
        <w:rPr>
          <w:rFonts w:cs="Times New Roman"/>
          <w:szCs w:val="24"/>
        </w:rPr>
        <w:t>výsledok danej oprávnenej technickej činnosti je reprezentatívny; za reprezentatívny výsledok sa považuje hodnota prislúchajúca zisťovanej veličine alebo iného obdobného parametra,</w:t>
      </w:r>
    </w:p>
    <w:p w14:paraId="5D443903" w14:textId="77777777" w:rsidR="00B944EE" w:rsidRPr="00062BD6" w:rsidRDefault="00B944EE" w:rsidP="00B944EE">
      <w:pPr>
        <w:pStyle w:val="Odsekzoznamu"/>
        <w:spacing w:line="240" w:lineRule="auto"/>
        <w:ind w:left="568" w:hanging="284"/>
        <w:jc w:val="both"/>
      </w:pPr>
      <w:r w:rsidRPr="00062BD6">
        <w:t>1.</w:t>
      </w:r>
      <w:r w:rsidRPr="00062BD6">
        <w:tab/>
        <w:t>ktorú jej možno odôvodnene priradiť podľa súčasného stavu vedeckého poznania a techniky jej zistenia,</w:t>
      </w:r>
    </w:p>
    <w:p w14:paraId="1D4C2320" w14:textId="77777777" w:rsidR="00B944EE" w:rsidRPr="00062BD6" w:rsidRDefault="00B944EE" w:rsidP="00B944EE">
      <w:pPr>
        <w:pStyle w:val="Odsekzoznamu"/>
        <w:spacing w:line="240" w:lineRule="auto"/>
        <w:ind w:left="568" w:hanging="284"/>
        <w:jc w:val="both"/>
      </w:pPr>
      <w:r w:rsidRPr="00062BD6">
        <w:t>2.</w:t>
      </w:r>
      <w:r w:rsidRPr="00062BD6">
        <w:tab/>
        <w:t>ktorá je technicky správna, bez systematickej chyby alebo vplyv ovplyvňujúcich veličín a interferujúcich látok je spoľahlivo identifikovaný a pri udaní výsledku korigovaný,</w:t>
      </w:r>
    </w:p>
    <w:p w14:paraId="0CEC3FD8" w14:textId="77777777" w:rsidR="00B944EE" w:rsidRPr="00062BD6" w:rsidRDefault="00B944EE" w:rsidP="00B944EE">
      <w:pPr>
        <w:pStyle w:val="Odsekzoznamu"/>
        <w:spacing w:line="240" w:lineRule="auto"/>
        <w:ind w:left="568" w:hanging="284"/>
        <w:jc w:val="both"/>
      </w:pPr>
      <w:r w:rsidRPr="00062BD6">
        <w:t>3.</w:t>
      </w:r>
      <w:r w:rsidRPr="00062BD6">
        <w:tab/>
        <w:t>ktorá bola zistená za štandardných podmienok predpísaných danou oprávnenou metodikou, zodpovedá špecifikovaným požiadavkám a jej technická platnosť je verifikovaná a zdokumentovaná,</w:t>
      </w:r>
    </w:p>
    <w:p w14:paraId="5E5A044E" w14:textId="77777777" w:rsidR="00B944EE" w:rsidRPr="00062BD6" w:rsidRDefault="00B944EE" w:rsidP="00B944EE">
      <w:pPr>
        <w:pStyle w:val="Odsekzoznamu"/>
        <w:spacing w:line="240" w:lineRule="auto"/>
        <w:ind w:left="568" w:hanging="284"/>
        <w:jc w:val="both"/>
      </w:pPr>
      <w:r w:rsidRPr="00062BD6">
        <w:t>4.</w:t>
      </w:r>
      <w:r w:rsidRPr="00062BD6">
        <w:tab/>
        <w:t>pri ktorej zistení boli dodržané všetky požiadavky ustanovené zákonom a právnymi predpismi, ktoré sú vydané na jeho vykonanie a ktoré sa vzťahujú na príslušnú oprávnenú technickú činnosť,</w:t>
      </w:r>
    </w:p>
    <w:p w14:paraId="4A457EF9" w14:textId="7C6921CC" w:rsidR="00A51E05" w:rsidRPr="00062BD6" w:rsidRDefault="00A51E05" w:rsidP="00B944EE">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detekčný limit alebo medza stanoviteľnosti zisťovaného parametra objektu</w:t>
      </w:r>
      <w:r w:rsidR="003B33F7" w:rsidRPr="00062BD6">
        <w:rPr>
          <w:rFonts w:cs="Times New Roman"/>
          <w:szCs w:val="24"/>
        </w:rPr>
        <w:t xml:space="preserve"> </w:t>
      </w:r>
      <w:r w:rsidRPr="00062BD6">
        <w:rPr>
          <w:rFonts w:cs="Times New Roman"/>
          <w:szCs w:val="24"/>
        </w:rPr>
        <w:t xml:space="preserve">oprávnenej technickej činnosti je podľa </w:t>
      </w:r>
      <w:r w:rsidR="006F7182" w:rsidRPr="00062BD6">
        <w:rPr>
          <w:rFonts w:cs="Times New Roman"/>
          <w:szCs w:val="24"/>
        </w:rPr>
        <w:t>možnosti súčasného stavu techniky</w:t>
      </w:r>
      <w:r w:rsidRPr="00062BD6">
        <w:rPr>
          <w:rFonts w:cs="Times New Roman"/>
          <w:szCs w:val="24"/>
        </w:rPr>
        <w:t xml:space="preserve"> nižšia ako</w:t>
      </w:r>
    </w:p>
    <w:p w14:paraId="6724E401" w14:textId="77777777" w:rsidR="00A51E05" w:rsidRPr="00062BD6" w:rsidRDefault="00A51E05" w:rsidP="003E07C5">
      <w:pPr>
        <w:pStyle w:val="Odsekzoznamu"/>
        <w:spacing w:line="240" w:lineRule="auto"/>
        <w:ind w:left="568" w:hanging="284"/>
        <w:contextualSpacing w:val="0"/>
        <w:jc w:val="both"/>
      </w:pPr>
      <w:r w:rsidRPr="00062BD6">
        <w:t>1.</w:t>
      </w:r>
      <w:r w:rsidRPr="00062BD6">
        <w:tab/>
        <w:t>0,05-násobku limitnej hodnoty určeného parametra alebo obvyklej hodnoty, ak limitná hodnota parametra nie je určená,</w:t>
      </w:r>
    </w:p>
    <w:p w14:paraId="0D4BFA7E" w14:textId="77777777" w:rsidR="00A51E05" w:rsidRPr="00062BD6" w:rsidRDefault="00A51E05" w:rsidP="003E07C5">
      <w:pPr>
        <w:pStyle w:val="Odsekzoznamu"/>
        <w:spacing w:line="240" w:lineRule="auto"/>
        <w:ind w:left="568" w:hanging="284"/>
        <w:contextualSpacing w:val="0"/>
        <w:jc w:val="both"/>
      </w:pPr>
      <w:r w:rsidRPr="00062BD6">
        <w:t>2.</w:t>
      </w:r>
      <w:r w:rsidRPr="00062BD6">
        <w:tab/>
        <w:t>0,2-násobku limitnej hodnoty určeného parametra alebo obvyklej hodnoty, ak súčasný stav techniky neumožňuje dodržať požiadavku podľa prvého bodu,</w:t>
      </w:r>
    </w:p>
    <w:p w14:paraId="2EAABDD2" w14:textId="4A690027" w:rsidR="00B944EE" w:rsidRPr="00062BD6" w:rsidRDefault="00A51E05" w:rsidP="00B944EE">
      <w:pPr>
        <w:pStyle w:val="Odsekzoznamu"/>
        <w:spacing w:line="240" w:lineRule="auto"/>
        <w:ind w:left="568" w:hanging="284"/>
        <w:contextualSpacing w:val="0"/>
        <w:jc w:val="both"/>
      </w:pPr>
      <w:r w:rsidRPr="00062BD6">
        <w:t>3.</w:t>
      </w:r>
      <w:r w:rsidRPr="00062BD6">
        <w:tab/>
        <w:t>limitná hodnota určeného parametra v osobitných prípadoch stopových chemických analýz</w:t>
      </w:r>
      <w:r w:rsidR="00B944EE" w:rsidRPr="00062BD6">
        <w:t xml:space="preserve">, </w:t>
      </w:r>
    </w:p>
    <w:p w14:paraId="3761EBD5" w14:textId="2720AA3F" w:rsidR="00A51E05" w:rsidRPr="00062BD6" w:rsidRDefault="00A51E05" w:rsidP="00B944EE">
      <w:pPr>
        <w:spacing w:after="120" w:line="240" w:lineRule="auto"/>
        <w:ind w:left="284" w:hanging="284"/>
        <w:jc w:val="both"/>
        <w:rPr>
          <w:rFonts w:cs="Times New Roman"/>
          <w:szCs w:val="24"/>
          <w:lang w:eastAsia="sk-SK"/>
        </w:rPr>
      </w:pPr>
      <w:r w:rsidRPr="00062BD6">
        <w:rPr>
          <w:rFonts w:cs="Times New Roman"/>
          <w:szCs w:val="24"/>
        </w:rPr>
        <w:t>c)</w:t>
      </w:r>
      <w:r w:rsidRPr="00062BD6">
        <w:rPr>
          <w:rFonts w:cs="Times New Roman"/>
          <w:szCs w:val="24"/>
        </w:rPr>
        <w:tab/>
        <w:t xml:space="preserve">merací rozsah alebo rozsah stanoviteľnosti je </w:t>
      </w:r>
      <w:r w:rsidR="00347321" w:rsidRPr="00062BD6">
        <w:rPr>
          <w:rFonts w:cs="Times New Roman"/>
          <w:szCs w:val="24"/>
        </w:rPr>
        <w:t xml:space="preserve">podľa možnosti </w:t>
      </w:r>
      <w:r w:rsidR="00B02290" w:rsidRPr="00062BD6">
        <w:rPr>
          <w:rFonts w:cs="Times New Roman"/>
          <w:szCs w:val="24"/>
        </w:rPr>
        <w:t xml:space="preserve">súčasného stavu techniky </w:t>
      </w:r>
      <w:r w:rsidRPr="00062BD6">
        <w:rPr>
          <w:rFonts w:cs="Times New Roman"/>
          <w:szCs w:val="24"/>
        </w:rPr>
        <w:t>najmenej o</w:t>
      </w:r>
      <w:r w:rsidR="003B33F7" w:rsidRPr="00062BD6">
        <w:rPr>
          <w:rFonts w:cs="Times New Roman"/>
          <w:szCs w:val="24"/>
        </w:rPr>
        <w:t xml:space="preserve"> </w:t>
      </w:r>
      <w:r w:rsidRPr="00062BD6">
        <w:rPr>
          <w:rFonts w:cs="Times New Roman"/>
          <w:szCs w:val="24"/>
        </w:rPr>
        <w:t>0,5-násobku</w:t>
      </w:r>
      <w:r w:rsidR="003B33F7" w:rsidRPr="00062BD6">
        <w:rPr>
          <w:rFonts w:cs="Times New Roman"/>
          <w:szCs w:val="24"/>
        </w:rPr>
        <w:t xml:space="preserve"> </w:t>
      </w:r>
      <w:r w:rsidRPr="00062BD6">
        <w:rPr>
          <w:rFonts w:cs="Times New Roman"/>
          <w:szCs w:val="24"/>
        </w:rPr>
        <w:t>limitnej</w:t>
      </w:r>
      <w:r w:rsidR="003B33F7" w:rsidRPr="00062BD6">
        <w:rPr>
          <w:rFonts w:cs="Times New Roman"/>
          <w:szCs w:val="24"/>
        </w:rPr>
        <w:t xml:space="preserve"> </w:t>
      </w:r>
      <w:r w:rsidRPr="00062BD6">
        <w:rPr>
          <w:rFonts w:cs="Times New Roman"/>
          <w:szCs w:val="24"/>
        </w:rPr>
        <w:t xml:space="preserve">hodnoty určeného parametra vyšší ako určená požiadavka </w:t>
      </w:r>
      <w:r w:rsidR="008246C7" w:rsidRPr="00062BD6">
        <w:rPr>
          <w:rFonts w:cs="Times New Roman"/>
          <w:szCs w:val="24"/>
        </w:rPr>
        <w:t xml:space="preserve"> najvyššia hodnota, ktorá sa na mieste merania môže vyskytnúť</w:t>
      </w:r>
      <w:r w:rsidR="003728E5" w:rsidRPr="00062BD6">
        <w:rPr>
          <w:rFonts w:cs="Times New Roman"/>
          <w:szCs w:val="24"/>
        </w:rPr>
        <w:t xml:space="preserve">, </w:t>
      </w:r>
      <w:r w:rsidRPr="00062BD6">
        <w:rPr>
          <w:rFonts w:cs="Times New Roman"/>
          <w:szCs w:val="24"/>
        </w:rPr>
        <w:t>ak limitná hodnota parametra nie je určená,</w:t>
      </w:r>
    </w:p>
    <w:p w14:paraId="42A1183B" w14:textId="00866732"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 xml:space="preserve">neistota výsledku danej technickej činnosti nie je podľa možnosti </w:t>
      </w:r>
      <w:r w:rsidR="00B02290" w:rsidRPr="00062BD6">
        <w:rPr>
          <w:rFonts w:cs="Times New Roman"/>
          <w:szCs w:val="24"/>
        </w:rPr>
        <w:t xml:space="preserve">súčasného stavu techniky </w:t>
      </w:r>
      <w:r w:rsidRPr="00062BD6">
        <w:rPr>
          <w:rFonts w:cs="Times New Roman"/>
          <w:szCs w:val="24"/>
        </w:rPr>
        <w:t>vyššia ako hodnota uvedená v štandardnej referenčnej oprávnenej metodike podľa odseku 3, ak je vydaná,</w:t>
      </w:r>
    </w:p>
    <w:p w14:paraId="392B5EB5" w14:textId="7F88B4C1"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 xml:space="preserve">rozšírená neistota výsledku danej technickej činnosti s koeficientom pokrytia k = 2 pri približne 95 % štatistickej pravdepodobnosti v ostatných prípadoch ako podľa písmena d), ak sa hodnota zisťovaného parametra pohybuje na úrovni 0,8-násobku až 1,5-násobku limitnej hodnoty a ak nie sú kvalifikované dôvody na vyššiu hodnotu neistoty, nie je podľa možnosti </w:t>
      </w:r>
      <w:r w:rsidR="00B02290" w:rsidRPr="00062BD6">
        <w:rPr>
          <w:rFonts w:cs="Times New Roman"/>
          <w:szCs w:val="24"/>
        </w:rPr>
        <w:t xml:space="preserve">súčasného stavu techniky </w:t>
      </w:r>
      <w:r w:rsidRPr="00062BD6">
        <w:rPr>
          <w:rFonts w:cs="Times New Roman"/>
          <w:szCs w:val="24"/>
        </w:rPr>
        <w:t>vyššia ako</w:t>
      </w:r>
    </w:p>
    <w:p w14:paraId="4FDD2656" w14:textId="77777777" w:rsidR="00A51E05" w:rsidRPr="00062BD6" w:rsidRDefault="00A51E05" w:rsidP="003E07C5">
      <w:pPr>
        <w:pStyle w:val="Odsekzoznamu"/>
        <w:spacing w:line="240" w:lineRule="auto"/>
        <w:ind w:left="568" w:hanging="284"/>
        <w:contextualSpacing w:val="0"/>
        <w:jc w:val="both"/>
      </w:pPr>
      <w:r w:rsidRPr="00062BD6">
        <w:t>1.</w:t>
      </w:r>
      <w:r w:rsidRPr="00062BD6">
        <w:tab/>
        <w:t>20 % z limitnej hodnoty určeného parametra alebo obvyklej hodnoty, ak ide o</w:t>
      </w:r>
      <w:r w:rsidR="003B33F7" w:rsidRPr="00062BD6">
        <w:t xml:space="preserve"> </w:t>
      </w:r>
      <w:r w:rsidRPr="00062BD6">
        <w:t>priame meranie koncentrácie, rýchlosti prúdenia a ďalšie obdobné veličiny,</w:t>
      </w:r>
    </w:p>
    <w:p w14:paraId="72149040" w14:textId="77777777" w:rsidR="00A51E05" w:rsidRPr="00062BD6" w:rsidRDefault="00A51E05" w:rsidP="003E07C5">
      <w:pPr>
        <w:pStyle w:val="Odsekzoznamu"/>
        <w:spacing w:after="360" w:line="240" w:lineRule="auto"/>
        <w:ind w:left="568" w:hanging="284"/>
        <w:contextualSpacing w:val="0"/>
        <w:jc w:val="both"/>
      </w:pPr>
      <w:r w:rsidRPr="00062BD6">
        <w:t>2.</w:t>
      </w:r>
      <w:r w:rsidRPr="00062BD6">
        <w:tab/>
        <w:t>30 % z limitnej hodnoty určeného parametra alebo obvyklej hodnoty, ak ide o veličiny, ktoré sa vypočítavajú z čiastkových údajov alebo sú zisťované komplexným meraním, najmä hmotnostná koncentrácia tuhých látok, hmotnostný tok, emisný faktor, emisný</w:t>
      </w:r>
      <w:r w:rsidR="003B33F7" w:rsidRPr="00062BD6">
        <w:t xml:space="preserve"> </w:t>
      </w:r>
      <w:r w:rsidRPr="00062BD6">
        <w:t>stupeň, stupeň odsírenia, tmavosť dymu, odlučovacia účinnosť, pomer pár a ďalšie obdobné veličiny.</w:t>
      </w:r>
    </w:p>
    <w:p w14:paraId="371672C3" w14:textId="25A45617" w:rsidR="003728E5" w:rsidRPr="00062BD6" w:rsidRDefault="001A2399" w:rsidP="003728E5">
      <w:pPr>
        <w:tabs>
          <w:tab w:val="left" w:pos="1276"/>
        </w:tabs>
        <w:spacing w:after="120" w:line="240" w:lineRule="auto"/>
        <w:ind w:firstLine="851"/>
        <w:jc w:val="both"/>
        <w:rPr>
          <w:rFonts w:cs="Times New Roman"/>
          <w:szCs w:val="24"/>
        </w:rPr>
      </w:pPr>
      <w:r w:rsidRPr="00062BD6">
        <w:rPr>
          <w:rFonts w:cs="Times New Roman"/>
          <w:szCs w:val="24"/>
        </w:rPr>
        <w:lastRenderedPageBreak/>
        <w:t>(2)</w:t>
      </w:r>
      <w:r w:rsidRPr="00062BD6">
        <w:rPr>
          <w:rFonts w:cs="Times New Roman"/>
          <w:szCs w:val="24"/>
        </w:rPr>
        <w:tab/>
      </w:r>
      <w:r w:rsidR="003728E5" w:rsidRPr="00062BD6">
        <w:rPr>
          <w:rFonts w:cs="Times New Roman"/>
          <w:szCs w:val="24"/>
        </w:rPr>
        <w:t>Na účel danej oprávnenej technickej činnosti sa môže uplatniť</w:t>
      </w:r>
    </w:p>
    <w:p w14:paraId="7B2C25FB" w14:textId="77777777" w:rsidR="003728E5" w:rsidRPr="00062BD6" w:rsidRDefault="003728E5" w:rsidP="003728E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štandardná oprávnená metodika, ktorá je uvedená v informácii o štandardných metódach a metodikách podľa § 58 ods. 16 zákona (ďalej len „štandardná oprávnená metodika“); osobitnou štandardnou oprávnenou metodikou je štandardná referenčná oprávnená metodika podľa odseku 3,</w:t>
      </w:r>
    </w:p>
    <w:p w14:paraId="79276842" w14:textId="524E3E5F" w:rsidR="00FB45B7" w:rsidRPr="00062BD6" w:rsidRDefault="003728E5" w:rsidP="003728E5">
      <w:pPr>
        <w:spacing w:after="360" w:line="240" w:lineRule="auto"/>
        <w:ind w:left="284" w:hanging="284"/>
        <w:jc w:val="both"/>
        <w:rPr>
          <w:rFonts w:cs="Times New Roman"/>
          <w:szCs w:val="24"/>
        </w:rPr>
      </w:pPr>
      <w:r w:rsidRPr="00062BD6">
        <w:rPr>
          <w:rFonts w:cs="Times New Roman"/>
          <w:szCs w:val="24"/>
        </w:rPr>
        <w:t>b) alternatívna oprávnená metodika, podľa odsekov 5 až 7.</w:t>
      </w:r>
    </w:p>
    <w:p w14:paraId="23CFC458" w14:textId="77777777" w:rsidR="00A51E05" w:rsidRPr="00062BD6" w:rsidRDefault="00A51E05" w:rsidP="003E07C5">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Štandardnou referenčnou oprávnenou metodikou je metodika, ktorá poskytuje výsledky najvyššej vedeckej kvality podľa súčasného stavu vedeckého poznania a techniky a ktorá je ako štandardná referenčná metodika</w:t>
      </w:r>
    </w:p>
    <w:p w14:paraId="74AC3BEF" w14:textId="63EF9603" w:rsidR="00A51E05" w:rsidRPr="00062BD6" w:rsidRDefault="00A51E05" w:rsidP="00B944EE">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r>
      <w:r w:rsidR="00B944EE" w:rsidRPr="00062BD6">
        <w:rPr>
          <w:rFonts w:cs="Times New Roman"/>
          <w:szCs w:val="24"/>
        </w:rPr>
        <w:t>určená v súhlase, rozhodnutí alebo v integrovanom povolení,</w:t>
      </w:r>
    </w:p>
    <w:p w14:paraId="0E84231C" w14:textId="578FB29D" w:rsidR="00A51E05" w:rsidRPr="00062BD6" w:rsidRDefault="00A51E05" w:rsidP="00592B5B">
      <w:pPr>
        <w:spacing w:after="120" w:line="240" w:lineRule="auto"/>
        <w:ind w:left="284" w:hanging="284"/>
        <w:jc w:val="both"/>
        <w:rPr>
          <w:rFonts w:cs="Times New Roman"/>
          <w:szCs w:val="24"/>
          <w:lang w:eastAsia="sk-SK"/>
        </w:rPr>
      </w:pPr>
      <w:r w:rsidRPr="00062BD6">
        <w:rPr>
          <w:rFonts w:cs="Times New Roman"/>
          <w:szCs w:val="24"/>
        </w:rPr>
        <w:t>b)</w:t>
      </w:r>
      <w:r w:rsidRPr="00062BD6">
        <w:rPr>
          <w:rFonts w:cs="Times New Roman"/>
          <w:szCs w:val="24"/>
        </w:rPr>
        <w:tab/>
      </w:r>
      <w:r w:rsidR="00590180" w:rsidRPr="00062BD6">
        <w:rPr>
          <w:rFonts w:cs="Times New Roman"/>
          <w:szCs w:val="24"/>
        </w:rPr>
        <w:t>uvedená vo vykonávacích rozhodnutiach Komisie (EÚ), ktorými sa podľa Smernice Európskeho parlamentu a Rady 2010/75/EÚ stanovujú závery o najlepších dostupných technikách (BAT) pre jednotlivé priemyselné činnosti,</w:t>
      </w:r>
      <w:r w:rsidR="00590180" w:rsidRPr="00062BD6">
        <w:rPr>
          <w:rStyle w:val="Odkaznapoznmkupodiarou"/>
          <w:rFonts w:cs="Times New Roman"/>
          <w:szCs w:val="24"/>
        </w:rPr>
        <w:footnoteReference w:id="12"/>
      </w:r>
      <w:r w:rsidR="00590180" w:rsidRPr="00062BD6">
        <w:rPr>
          <w:rFonts w:cs="Times New Roman"/>
          <w:szCs w:val="24"/>
        </w:rPr>
        <w:t>) v referenčných dokumentoch o najlepších dostupných technikách pre jednotlivé priemyselné odvetvia, alebo je ustanovená osobitným predpisom</w:t>
      </w:r>
      <w:r w:rsidR="00592B5B" w:rsidRPr="00062BD6">
        <w:rPr>
          <w:rFonts w:cs="Times New Roman"/>
          <w:szCs w:val="24"/>
        </w:rPr>
        <w:t>,</w:t>
      </w:r>
      <w:r w:rsidR="00592B5B" w:rsidRPr="00062BD6">
        <w:rPr>
          <w:rStyle w:val="Odkaznapoznmkupodiarou"/>
          <w:rFonts w:cs="Times New Roman"/>
          <w:szCs w:val="24"/>
        </w:rPr>
        <w:footnoteReference w:id="13"/>
      </w:r>
      <w:r w:rsidR="00592B5B" w:rsidRPr="00062BD6">
        <w:rPr>
          <w:rFonts w:cs="Times New Roman"/>
          <w:szCs w:val="24"/>
        </w:rPr>
        <w:t>)</w:t>
      </w:r>
      <w:r w:rsidR="00592B5B" w:rsidRPr="00062BD6">
        <w:rPr>
          <w:rFonts w:cs="Times New Roman"/>
          <w:szCs w:val="24"/>
          <w:lang w:eastAsia="sk-SK"/>
        </w:rPr>
        <w:t xml:space="preserve"> </w:t>
      </w:r>
    </w:p>
    <w:p w14:paraId="7E439035" w14:textId="1222DC2E"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 xml:space="preserve">označená ako štandardná referenčná metodika v informácii </w:t>
      </w:r>
      <w:r w:rsidR="00875D77" w:rsidRPr="00062BD6">
        <w:rPr>
          <w:rFonts w:cs="Times New Roman"/>
          <w:szCs w:val="24"/>
        </w:rPr>
        <w:t>podľa § 5</w:t>
      </w:r>
      <w:r w:rsidR="008D6FB2" w:rsidRPr="00062BD6">
        <w:rPr>
          <w:rFonts w:cs="Times New Roman"/>
          <w:szCs w:val="24"/>
        </w:rPr>
        <w:t>8</w:t>
      </w:r>
      <w:r w:rsidR="00875D77" w:rsidRPr="00062BD6">
        <w:rPr>
          <w:rFonts w:cs="Times New Roman"/>
          <w:szCs w:val="24"/>
        </w:rPr>
        <w:t xml:space="preserve"> ods. 16 </w:t>
      </w:r>
      <w:r w:rsidRPr="00062BD6">
        <w:rPr>
          <w:rFonts w:cs="Times New Roman"/>
          <w:szCs w:val="24"/>
        </w:rPr>
        <w:t>zákona, alebo</w:t>
      </w:r>
    </w:p>
    <w:p w14:paraId="1008240D" w14:textId="77777777" w:rsidR="00592B5B" w:rsidRPr="00062BD6" w:rsidRDefault="00A51E05" w:rsidP="00D77498">
      <w:pPr>
        <w:spacing w:after="360" w:line="240" w:lineRule="auto"/>
        <w:ind w:left="284" w:hanging="284"/>
        <w:jc w:val="both"/>
        <w:rPr>
          <w:rFonts w:cs="Times New Roman"/>
          <w:szCs w:val="24"/>
          <w:lang w:eastAsia="sk-SK"/>
        </w:rPr>
      </w:pPr>
      <w:r w:rsidRPr="00062BD6">
        <w:rPr>
          <w:rFonts w:cs="Times New Roman"/>
          <w:szCs w:val="24"/>
        </w:rPr>
        <w:t>d)</w:t>
      </w:r>
      <w:r w:rsidRPr="00062BD6">
        <w:rPr>
          <w:rFonts w:cs="Times New Roman"/>
          <w:szCs w:val="24"/>
        </w:rPr>
        <w:tab/>
      </w:r>
      <w:r w:rsidR="00592B5B" w:rsidRPr="00062BD6">
        <w:rPr>
          <w:rFonts w:cs="Times New Roman"/>
          <w:szCs w:val="24"/>
        </w:rPr>
        <w:t>pre špecifické použitie vydaná príslušným orgánom alebo inštitúciou Európskej únie, Organizácie Spojených národov, medzinárodnej zmluvy alebo dohovoru, ktorými je Slovenská republika viazaná.</w:t>
      </w:r>
      <w:r w:rsidR="00592B5B" w:rsidRPr="00062BD6">
        <w:rPr>
          <w:rStyle w:val="Odkaznapoznmkupodiarou"/>
          <w:rFonts w:cs="Times New Roman"/>
          <w:szCs w:val="24"/>
        </w:rPr>
        <w:footnoteReference w:id="14"/>
      </w:r>
      <w:r w:rsidR="00592B5B" w:rsidRPr="00062BD6">
        <w:rPr>
          <w:rFonts w:cs="Times New Roman"/>
          <w:szCs w:val="24"/>
        </w:rPr>
        <w:t>)</w:t>
      </w:r>
      <w:r w:rsidR="00592B5B" w:rsidRPr="00062BD6">
        <w:rPr>
          <w:rFonts w:cs="Times New Roman"/>
          <w:szCs w:val="24"/>
          <w:lang w:eastAsia="sk-SK"/>
        </w:rPr>
        <w:t xml:space="preserve"> </w:t>
      </w:r>
    </w:p>
    <w:p w14:paraId="76F0D4B0" w14:textId="77777777" w:rsidR="00592B5B" w:rsidRPr="00062BD6" w:rsidRDefault="0008003C" w:rsidP="00592B5B">
      <w:pPr>
        <w:tabs>
          <w:tab w:val="left" w:pos="1276"/>
        </w:tabs>
        <w:spacing w:after="120" w:line="240" w:lineRule="auto"/>
        <w:ind w:firstLine="851"/>
        <w:jc w:val="both"/>
        <w:rPr>
          <w:rFonts w:cs="Times New Roman"/>
          <w:szCs w:val="24"/>
        </w:rPr>
      </w:pPr>
      <w:r w:rsidRPr="00062BD6">
        <w:rPr>
          <w:rFonts w:cs="Times New Roman"/>
          <w:szCs w:val="24"/>
        </w:rPr>
        <w:t>(4</w:t>
      </w:r>
      <w:r w:rsidR="00344D36" w:rsidRPr="00062BD6">
        <w:rPr>
          <w:rFonts w:cs="Times New Roman"/>
          <w:szCs w:val="24"/>
        </w:rPr>
        <w:t>)</w:t>
      </w:r>
      <w:r w:rsidR="00344D36" w:rsidRPr="00062BD6">
        <w:rPr>
          <w:rFonts w:cs="Times New Roman"/>
          <w:szCs w:val="24"/>
        </w:rPr>
        <w:tab/>
      </w:r>
      <w:r w:rsidR="00592B5B" w:rsidRPr="00062BD6">
        <w:rPr>
          <w:rFonts w:cs="Times New Roman"/>
          <w:szCs w:val="24"/>
        </w:rPr>
        <w:t xml:space="preserve">Normalizovanou oprávnenou metodikou je </w:t>
      </w:r>
      <w:r w:rsidR="00592B5B" w:rsidRPr="00062BD6">
        <w:rPr>
          <w:rFonts w:cs="Times New Roman"/>
          <w:strike/>
          <w:szCs w:val="24"/>
        </w:rPr>
        <w:t xml:space="preserve"> </w:t>
      </w:r>
    </w:p>
    <w:p w14:paraId="101C5EF9" w14:textId="77777777" w:rsidR="00592B5B" w:rsidRPr="00062BD6" w:rsidRDefault="00592B5B" w:rsidP="00592B5B">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technická norma vrátane príslušnej technickej normalizačnej informácie,</w:t>
      </w:r>
      <w:r w:rsidRPr="00062BD6">
        <w:rPr>
          <w:rStyle w:val="Odkaznapoznmkupodiarou"/>
          <w:rFonts w:cs="Times New Roman"/>
          <w:szCs w:val="24"/>
        </w:rPr>
        <w:footnoteReference w:id="15"/>
      </w:r>
      <w:r w:rsidRPr="00062BD6">
        <w:rPr>
          <w:rFonts w:cs="Times New Roman"/>
          <w:szCs w:val="24"/>
        </w:rPr>
        <w:t xml:space="preserve">) </w:t>
      </w:r>
    </w:p>
    <w:p w14:paraId="2B7433D3" w14:textId="77777777" w:rsidR="00592B5B" w:rsidRPr="00062BD6" w:rsidRDefault="00592B5B" w:rsidP="00592B5B">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iná obdobná technická špecifikácia vydaná ministerstvom alebo odbornou inštitúciou členského štátu Európskej únie, normalizačným orgánom alebo odbornou inštitúciou  ďalších štátov Organizácie pre ekonomickú spoluprácu a rozvoj alebo inou medzinárodne akceptovanou environmentálnou organizáciou, agentúrou alebo odborným združením; za normalizovanú oprávnenú metodiku sa do času vydania danej technickej normy alebo technickej špecifikácie považuje aj konečný návrh daného technického dokumentu.</w:t>
      </w:r>
    </w:p>
    <w:p w14:paraId="7FC26F5B" w14:textId="508AA237" w:rsidR="00A51E05" w:rsidRPr="00062BD6" w:rsidRDefault="00A51E05" w:rsidP="00592B5B">
      <w:pPr>
        <w:tabs>
          <w:tab w:val="left" w:pos="1276"/>
        </w:tabs>
        <w:spacing w:after="120" w:line="240" w:lineRule="auto"/>
        <w:ind w:firstLine="851"/>
        <w:jc w:val="both"/>
        <w:rPr>
          <w:rFonts w:cs="Times New Roman"/>
          <w:szCs w:val="24"/>
        </w:rPr>
      </w:pPr>
      <w:r w:rsidRPr="00062BD6">
        <w:rPr>
          <w:rFonts w:cs="Times New Roman"/>
          <w:szCs w:val="24"/>
        </w:rPr>
        <w:t>(</w:t>
      </w:r>
      <w:r w:rsidR="0008003C" w:rsidRPr="00062BD6">
        <w:rPr>
          <w:rFonts w:cs="Times New Roman"/>
          <w:szCs w:val="24"/>
        </w:rPr>
        <w:t>5</w:t>
      </w:r>
      <w:r w:rsidRPr="00062BD6">
        <w:rPr>
          <w:rFonts w:cs="Times New Roman"/>
          <w:szCs w:val="24"/>
        </w:rPr>
        <w:t>)</w:t>
      </w:r>
      <w:r w:rsidR="0000557D" w:rsidRPr="00062BD6">
        <w:rPr>
          <w:rFonts w:cs="Times New Roman"/>
          <w:szCs w:val="24"/>
        </w:rPr>
        <w:tab/>
      </w:r>
      <w:r w:rsidR="005055D2" w:rsidRPr="00062BD6">
        <w:rPr>
          <w:rFonts w:cs="Times New Roman"/>
          <w:szCs w:val="24"/>
        </w:rPr>
        <w:t xml:space="preserve">Alternatívnou oprávnenou metodikou je iná metodika, </w:t>
      </w:r>
      <w:r w:rsidR="00344D36" w:rsidRPr="00062BD6">
        <w:rPr>
          <w:rFonts w:cs="Times New Roman"/>
          <w:szCs w:val="24"/>
        </w:rPr>
        <w:t xml:space="preserve">ako štandardná oprávnená metodika, </w:t>
      </w:r>
      <w:r w:rsidRPr="00062BD6">
        <w:rPr>
          <w:rFonts w:cs="Times New Roman"/>
          <w:szCs w:val="24"/>
        </w:rPr>
        <w:t>ktorá je</w:t>
      </w:r>
    </w:p>
    <w:p w14:paraId="6136F92F"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určená na špecifické použitie, pre ktoré nie je štandardná oprávnená metodika,</w:t>
      </w:r>
    </w:p>
    <w:p w14:paraId="15026083" w14:textId="77777777"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založená na inom vedecky odôvodnenom princípe danej odbornej činnosti ako príslušná štandardná oprávnená metodika, alebo je</w:t>
      </w:r>
    </w:p>
    <w:p w14:paraId="55FBBD38" w14:textId="1EBBB0F5" w:rsidR="00235853" w:rsidRPr="00062BD6" w:rsidRDefault="00A51E05" w:rsidP="003E07C5">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 xml:space="preserve">technicko-ekonomicky </w:t>
      </w:r>
      <w:r w:rsidR="00303091" w:rsidRPr="00062BD6">
        <w:rPr>
          <w:rFonts w:cs="Times New Roman"/>
          <w:szCs w:val="24"/>
        </w:rPr>
        <w:t xml:space="preserve">a časovo </w:t>
      </w:r>
      <w:r w:rsidRPr="00062BD6">
        <w:rPr>
          <w:rFonts w:cs="Times New Roman"/>
          <w:szCs w:val="24"/>
        </w:rPr>
        <w:t>výhodnejšia ako príslušná štandard</w:t>
      </w:r>
      <w:r w:rsidR="005F054F" w:rsidRPr="00062BD6">
        <w:rPr>
          <w:rFonts w:cs="Times New Roman"/>
          <w:szCs w:val="24"/>
        </w:rPr>
        <w:t>ná oprávnená metodika</w:t>
      </w:r>
      <w:r w:rsidR="008D02A1" w:rsidRPr="00062BD6">
        <w:rPr>
          <w:rFonts w:cs="Times New Roman"/>
          <w:szCs w:val="24"/>
        </w:rPr>
        <w:t xml:space="preserve">; </w:t>
      </w:r>
    </w:p>
    <w:p w14:paraId="239FE027" w14:textId="23B391A5" w:rsidR="00592B5B" w:rsidRPr="00062BD6" w:rsidRDefault="0000557D" w:rsidP="001A2399">
      <w:pPr>
        <w:tabs>
          <w:tab w:val="left" w:pos="1276"/>
        </w:tabs>
        <w:spacing w:after="360" w:line="240" w:lineRule="auto"/>
        <w:ind w:firstLine="851"/>
        <w:jc w:val="both"/>
        <w:rPr>
          <w:rFonts w:cs="Times New Roman"/>
          <w:szCs w:val="24"/>
          <w:lang w:eastAsia="sk-SK"/>
        </w:rPr>
      </w:pPr>
      <w:r w:rsidRPr="00062BD6">
        <w:rPr>
          <w:rFonts w:cs="Times New Roman"/>
          <w:szCs w:val="24"/>
        </w:rPr>
        <w:lastRenderedPageBreak/>
        <w:t>(6)</w:t>
      </w:r>
      <w:r w:rsidRPr="00062BD6">
        <w:rPr>
          <w:rFonts w:cs="Times New Roman"/>
          <w:szCs w:val="24"/>
        </w:rPr>
        <w:tab/>
      </w:r>
      <w:r w:rsidR="00592B5B" w:rsidRPr="00062BD6">
        <w:rPr>
          <w:rFonts w:cs="Times New Roman"/>
          <w:szCs w:val="24"/>
        </w:rPr>
        <w:t>Alternatívnu oprávnenú metodiku podľa odseku 5 písm. b) a c) je možné uplatniť, len ak v príslušnej štandardnej oprávnenej metodike je uvedená možnosť aj alternatívneho postupu.</w:t>
      </w:r>
      <w:r w:rsidR="00592B5B" w:rsidRPr="00062BD6">
        <w:rPr>
          <w:rFonts w:cs="Times New Roman"/>
          <w:szCs w:val="24"/>
          <w:lang w:eastAsia="sk-SK"/>
        </w:rPr>
        <w:t xml:space="preserve"> </w:t>
      </w:r>
    </w:p>
    <w:p w14:paraId="4B4996D7" w14:textId="7E72F81D" w:rsidR="00A51E05" w:rsidRPr="00062BD6" w:rsidRDefault="00C06122" w:rsidP="003E07C5">
      <w:pPr>
        <w:tabs>
          <w:tab w:val="left" w:pos="1276"/>
        </w:tabs>
        <w:spacing w:after="120" w:line="240" w:lineRule="auto"/>
        <w:ind w:firstLine="851"/>
        <w:jc w:val="both"/>
        <w:rPr>
          <w:rFonts w:cs="Times New Roman"/>
          <w:szCs w:val="24"/>
        </w:rPr>
      </w:pPr>
      <w:r w:rsidRPr="00062BD6">
        <w:rPr>
          <w:rFonts w:cs="Times New Roman"/>
          <w:szCs w:val="24"/>
        </w:rPr>
        <w:t>(7</w:t>
      </w:r>
      <w:r w:rsidR="00A51E05" w:rsidRPr="00062BD6">
        <w:rPr>
          <w:rFonts w:cs="Times New Roman"/>
          <w:szCs w:val="24"/>
        </w:rPr>
        <w:t>)</w:t>
      </w:r>
      <w:r w:rsidR="00A51E05" w:rsidRPr="00062BD6">
        <w:rPr>
          <w:rFonts w:cs="Times New Roman"/>
          <w:szCs w:val="24"/>
        </w:rPr>
        <w:tab/>
        <w:t xml:space="preserve">Alternatívna oprávnená metodika podľa svojho účelu </w:t>
      </w:r>
      <w:r w:rsidR="00283656" w:rsidRPr="00062BD6">
        <w:rPr>
          <w:rFonts w:cs="Times New Roman"/>
          <w:szCs w:val="24"/>
        </w:rPr>
        <w:t>musí</w:t>
      </w:r>
    </w:p>
    <w:p w14:paraId="612C8886" w14:textId="1063F263" w:rsidR="00A51E05" w:rsidRPr="00062BD6" w:rsidRDefault="00283656" w:rsidP="003E07C5">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poskytovať</w:t>
      </w:r>
      <w:r w:rsidR="00A51E05" w:rsidRPr="00062BD6">
        <w:rPr>
          <w:rFonts w:cs="Times New Roman"/>
          <w:szCs w:val="24"/>
        </w:rPr>
        <w:t xml:space="preserve"> v porovnaní so štandardnou oprávnenou</w:t>
      </w:r>
      <w:r w:rsidR="003B33F7" w:rsidRPr="00062BD6">
        <w:rPr>
          <w:rFonts w:cs="Times New Roman"/>
          <w:szCs w:val="24"/>
        </w:rPr>
        <w:t xml:space="preserve"> </w:t>
      </w:r>
      <w:r w:rsidR="00A51E05" w:rsidRPr="00062BD6">
        <w:rPr>
          <w:rFonts w:cs="Times New Roman"/>
          <w:szCs w:val="24"/>
        </w:rPr>
        <w:t>metodikou</w:t>
      </w:r>
      <w:r w:rsidR="003B33F7" w:rsidRPr="00062BD6">
        <w:rPr>
          <w:rFonts w:cs="Times New Roman"/>
          <w:szCs w:val="24"/>
        </w:rPr>
        <w:t xml:space="preserve"> </w:t>
      </w:r>
      <w:r w:rsidR="00A51E05" w:rsidRPr="00062BD6">
        <w:rPr>
          <w:rFonts w:cs="Times New Roman"/>
          <w:szCs w:val="24"/>
        </w:rPr>
        <w:t>rovnocenné</w:t>
      </w:r>
      <w:r w:rsidR="003B33F7" w:rsidRPr="00062BD6">
        <w:rPr>
          <w:rFonts w:cs="Times New Roman"/>
          <w:szCs w:val="24"/>
        </w:rPr>
        <w:t xml:space="preserve"> </w:t>
      </w:r>
      <w:r w:rsidR="00A51E05" w:rsidRPr="00062BD6">
        <w:rPr>
          <w:rFonts w:cs="Times New Roman"/>
          <w:szCs w:val="24"/>
        </w:rPr>
        <w:t>–</w:t>
      </w:r>
      <w:r w:rsidR="003B33F7" w:rsidRPr="00062BD6">
        <w:rPr>
          <w:rFonts w:cs="Times New Roman"/>
          <w:szCs w:val="24"/>
        </w:rPr>
        <w:t xml:space="preserve"> </w:t>
      </w:r>
      <w:r w:rsidR="00A51E05" w:rsidRPr="00062BD6">
        <w:rPr>
          <w:rFonts w:cs="Times New Roman"/>
          <w:szCs w:val="24"/>
        </w:rPr>
        <w:t xml:space="preserve">ekvivalentné výsledky s prípadnou možnosťou korigovania strannosti so špecifikovanou neistotou, ak ide o alternatívnu metodiku podľa odseku </w:t>
      </w:r>
      <w:r w:rsidR="008D02A1" w:rsidRPr="00062BD6">
        <w:rPr>
          <w:rFonts w:cs="Times New Roman"/>
          <w:szCs w:val="24"/>
        </w:rPr>
        <w:t>5</w:t>
      </w:r>
      <w:r w:rsidR="00A51E05" w:rsidRPr="00062BD6">
        <w:rPr>
          <w:rFonts w:cs="Times New Roman"/>
          <w:szCs w:val="24"/>
        </w:rPr>
        <w:t xml:space="preserve"> písm. b) a c); výsledok sa považuje za rovnocenný, ak sú splnené najmenej normatívne požiadavky na kvalitu a platnosť výsledku podľa príslušnej štandardnej </w:t>
      </w:r>
      <w:r w:rsidR="00B635D7" w:rsidRPr="00062BD6">
        <w:rPr>
          <w:rFonts w:cs="Times New Roman"/>
          <w:szCs w:val="24"/>
        </w:rPr>
        <w:t>oprávnenej metodiky,</w:t>
      </w:r>
    </w:p>
    <w:p w14:paraId="047E7565" w14:textId="47A35DE2"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r>
      <w:r w:rsidR="00283656" w:rsidRPr="00062BD6">
        <w:rPr>
          <w:rFonts w:cs="Times New Roman"/>
          <w:szCs w:val="24"/>
        </w:rPr>
        <w:t>byť</w:t>
      </w:r>
      <w:r w:rsidRPr="00062BD6">
        <w:rPr>
          <w:rFonts w:cs="Times New Roman"/>
          <w:szCs w:val="24"/>
        </w:rPr>
        <w:t xml:space="preserve"> experimentálne overená a je validovaná a vhodnos</w:t>
      </w:r>
      <w:r w:rsidR="003625FB" w:rsidRPr="00062BD6">
        <w:rPr>
          <w:rFonts w:cs="Times New Roman"/>
          <w:szCs w:val="24"/>
        </w:rPr>
        <w:t>ť zhodnotená a zdokumentovaná v </w:t>
      </w:r>
      <w:r w:rsidRPr="00062BD6">
        <w:rPr>
          <w:rFonts w:cs="Times New Roman"/>
          <w:szCs w:val="24"/>
        </w:rPr>
        <w:t>rozsahu a spôsobom najmenej podľa príslušnej technickej normy na hodnotenie vhodnosti</w:t>
      </w:r>
      <w:r w:rsidR="003B33F7" w:rsidRPr="00062BD6">
        <w:rPr>
          <w:rFonts w:cs="Times New Roman"/>
          <w:szCs w:val="24"/>
        </w:rPr>
        <w:t xml:space="preserve"> </w:t>
      </w:r>
      <w:r w:rsidRPr="00062BD6">
        <w:rPr>
          <w:rFonts w:cs="Times New Roman"/>
          <w:szCs w:val="24"/>
        </w:rPr>
        <w:t>a</w:t>
      </w:r>
      <w:r w:rsidR="003B33F7" w:rsidRPr="00062BD6">
        <w:rPr>
          <w:rFonts w:cs="Times New Roman"/>
          <w:szCs w:val="24"/>
        </w:rPr>
        <w:t xml:space="preserve"> </w:t>
      </w:r>
      <w:r w:rsidR="003625FB" w:rsidRPr="00062BD6">
        <w:rPr>
          <w:rFonts w:cs="Times New Roman"/>
          <w:szCs w:val="24"/>
        </w:rPr>
        <w:t>na validáciu metódy</w:t>
      </w:r>
      <w:r w:rsidR="003625FB" w:rsidRPr="00062BD6">
        <w:rPr>
          <w:rStyle w:val="Odkaznapoznmkupodiarou"/>
          <w:rFonts w:cs="Times New Roman"/>
          <w:szCs w:val="24"/>
        </w:rPr>
        <w:footnoteReference w:id="16"/>
      </w:r>
      <w:r w:rsidRPr="00062BD6">
        <w:rPr>
          <w:rFonts w:cs="Times New Roman"/>
          <w:szCs w:val="24"/>
        </w:rPr>
        <w:t>) alebo podľa pravidiel orgánu alebo inštitúcie, ktorá alternatívnu normalizovanú metodiku vydala,</w:t>
      </w:r>
    </w:p>
    <w:p w14:paraId="026A48B6" w14:textId="61557E2B" w:rsidR="00A51E05" w:rsidRPr="00062BD6" w:rsidRDefault="00A51E05" w:rsidP="003E07C5">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spĺňa</w:t>
      </w:r>
      <w:r w:rsidR="00283656" w:rsidRPr="00062BD6">
        <w:rPr>
          <w:rFonts w:cs="Times New Roman"/>
          <w:szCs w:val="24"/>
        </w:rPr>
        <w:t>ť</w:t>
      </w:r>
      <w:r w:rsidRPr="00062BD6">
        <w:rPr>
          <w:rFonts w:cs="Times New Roman"/>
          <w:szCs w:val="24"/>
        </w:rPr>
        <w:t xml:space="preserve"> jednotlivé notifikačné požiadavky na</w:t>
      </w:r>
    </w:p>
    <w:p w14:paraId="42741741" w14:textId="77777777" w:rsidR="00A51E05" w:rsidRPr="00062BD6" w:rsidRDefault="00A51E05" w:rsidP="003E07C5">
      <w:pPr>
        <w:pStyle w:val="Odsekzoznamu"/>
        <w:spacing w:line="240" w:lineRule="auto"/>
        <w:ind w:left="568" w:hanging="284"/>
        <w:contextualSpacing w:val="0"/>
        <w:jc w:val="both"/>
      </w:pPr>
      <w:r w:rsidRPr="00062BD6">
        <w:t>1.</w:t>
      </w:r>
      <w:r w:rsidRPr="00062BD6">
        <w:tab/>
        <w:t>technické zabezpečenie podľa § 5,</w:t>
      </w:r>
    </w:p>
    <w:p w14:paraId="7AACE7BD" w14:textId="77777777" w:rsidR="00A51E05" w:rsidRPr="00062BD6" w:rsidRDefault="00A51E05" w:rsidP="003E07C5">
      <w:pPr>
        <w:pStyle w:val="Odsekzoznamu"/>
        <w:spacing w:line="240" w:lineRule="auto"/>
        <w:ind w:left="568" w:hanging="284"/>
        <w:contextualSpacing w:val="0"/>
        <w:jc w:val="both"/>
      </w:pPr>
      <w:r w:rsidRPr="00062BD6">
        <w:t>2.</w:t>
      </w:r>
      <w:r w:rsidRPr="00062BD6">
        <w:tab/>
        <w:t>oprávnenú metodiku podľa odseku 1,</w:t>
      </w:r>
    </w:p>
    <w:p w14:paraId="5643274F" w14:textId="77777777" w:rsidR="00A51E05" w:rsidRPr="00062BD6" w:rsidRDefault="00A51E05" w:rsidP="001A2399">
      <w:pPr>
        <w:pStyle w:val="Odsekzoznamu"/>
        <w:spacing w:after="480" w:line="240" w:lineRule="auto"/>
        <w:ind w:left="568" w:hanging="284"/>
        <w:contextualSpacing w:val="0"/>
        <w:jc w:val="both"/>
      </w:pPr>
      <w:r w:rsidRPr="00062BD6">
        <w:t>3.</w:t>
      </w:r>
      <w:r w:rsidRPr="00062BD6">
        <w:tab/>
        <w:t>zdokumentovanie oprávnenej metodiky podľa § 7.</w:t>
      </w:r>
    </w:p>
    <w:p w14:paraId="056A870D" w14:textId="77777777" w:rsidR="00A51E05" w:rsidRPr="00062BD6" w:rsidRDefault="00A51E05" w:rsidP="003E07C5">
      <w:pPr>
        <w:jc w:val="center"/>
        <w:rPr>
          <w:rFonts w:cs="Times New Roman"/>
          <w:b/>
          <w:szCs w:val="24"/>
        </w:rPr>
      </w:pPr>
      <w:r w:rsidRPr="00062BD6">
        <w:rPr>
          <w:rFonts w:cs="Times New Roman"/>
          <w:b/>
          <w:szCs w:val="24"/>
        </w:rPr>
        <w:t>§ 7</w:t>
      </w:r>
    </w:p>
    <w:p w14:paraId="62CB9FAA" w14:textId="77777777" w:rsidR="00A51E05" w:rsidRPr="00062BD6" w:rsidRDefault="00A51E05" w:rsidP="003E07C5">
      <w:pPr>
        <w:jc w:val="center"/>
        <w:rPr>
          <w:rFonts w:cs="Times New Roman"/>
          <w:b/>
          <w:szCs w:val="24"/>
        </w:rPr>
      </w:pPr>
      <w:r w:rsidRPr="00062BD6">
        <w:rPr>
          <w:rFonts w:cs="Times New Roman"/>
          <w:b/>
          <w:szCs w:val="24"/>
        </w:rPr>
        <w:t>Zdokumentovanie oprávnenej metodiky</w:t>
      </w:r>
    </w:p>
    <w:p w14:paraId="5EAD2586" w14:textId="218076CE" w:rsidR="00592B5B" w:rsidRPr="00062BD6" w:rsidRDefault="00A51E05" w:rsidP="00592B5B">
      <w:pPr>
        <w:tabs>
          <w:tab w:val="left" w:pos="1276"/>
        </w:tabs>
        <w:spacing w:after="120" w:line="240" w:lineRule="auto"/>
        <w:ind w:firstLine="851"/>
        <w:jc w:val="both"/>
        <w:rPr>
          <w:rFonts w:cs="Times New Roman"/>
          <w:szCs w:val="24"/>
        </w:rPr>
      </w:pPr>
      <w:r w:rsidRPr="00062BD6">
        <w:rPr>
          <w:rFonts w:cs="Times New Roman"/>
          <w:szCs w:val="24"/>
        </w:rPr>
        <w:t>(1)</w:t>
      </w:r>
      <w:r w:rsidRPr="00062BD6">
        <w:rPr>
          <w:rFonts w:cs="Times New Roman"/>
          <w:szCs w:val="24"/>
        </w:rPr>
        <w:tab/>
        <w:t xml:space="preserve">Oprávnená metodika pre vykonanie danej oprávnenej technickej činnosti musí byť zdokumentovaná </w:t>
      </w:r>
      <w:r w:rsidR="00592B5B" w:rsidRPr="00062BD6">
        <w:rPr>
          <w:rFonts w:cs="Times New Roman"/>
          <w:szCs w:val="24"/>
        </w:rPr>
        <w:t>ako</w:t>
      </w:r>
    </w:p>
    <w:p w14:paraId="31458A81" w14:textId="07493048" w:rsidR="00A51E05" w:rsidRPr="00062BD6" w:rsidRDefault="00592B5B" w:rsidP="00592B5B">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technická norma alebo obdobná technická špecifikácia,</w:t>
      </w:r>
    </w:p>
    <w:p w14:paraId="53DF3A26" w14:textId="7EC5DD77" w:rsidR="00A51E05" w:rsidRPr="00062BD6" w:rsidRDefault="00A51E05" w:rsidP="00EF3DDE">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interná metodika, interná norma alebo iný obdobný interný dokument</w:t>
      </w:r>
      <w:r w:rsidR="00B635D7" w:rsidRPr="00062BD6">
        <w:rPr>
          <w:rFonts w:cs="Times New Roman"/>
          <w:szCs w:val="24"/>
        </w:rPr>
        <w:t xml:space="preserve"> (ďalej len „interná metodika“) a</w:t>
      </w:r>
      <w:r w:rsidRPr="00062BD6">
        <w:rPr>
          <w:rFonts w:cs="Times New Roman"/>
          <w:szCs w:val="24"/>
        </w:rPr>
        <w:t xml:space="preserve"> </w:t>
      </w:r>
      <w:r w:rsidR="00CB6B96" w:rsidRPr="00062BD6">
        <w:rPr>
          <w:rFonts w:cs="Times New Roman"/>
          <w:szCs w:val="24"/>
        </w:rPr>
        <w:t xml:space="preserve">vyhotovuje </w:t>
      </w:r>
      <w:r w:rsidR="00B635D7" w:rsidRPr="00062BD6">
        <w:rPr>
          <w:rFonts w:cs="Times New Roman"/>
          <w:szCs w:val="24"/>
        </w:rPr>
        <w:t xml:space="preserve">sa </w:t>
      </w:r>
      <w:r w:rsidR="0056187C" w:rsidRPr="00062BD6">
        <w:rPr>
          <w:rFonts w:cs="Times New Roman"/>
          <w:szCs w:val="24"/>
        </w:rPr>
        <w:t xml:space="preserve">ak ide o alternatívnu oprávnenú metodiku podľa § 6 ods. </w:t>
      </w:r>
      <w:r w:rsidR="001A2399" w:rsidRPr="00062BD6">
        <w:rPr>
          <w:rFonts w:cs="Times New Roman"/>
          <w:szCs w:val="24"/>
        </w:rPr>
        <w:t>5</w:t>
      </w:r>
      <w:r w:rsidR="0056187C" w:rsidRPr="00062BD6">
        <w:rPr>
          <w:rFonts w:cs="Times New Roman"/>
          <w:szCs w:val="24"/>
        </w:rPr>
        <w:t xml:space="preserve">, </w:t>
      </w:r>
      <w:r w:rsidRPr="00062BD6">
        <w:rPr>
          <w:rFonts w:cs="Times New Roman"/>
          <w:szCs w:val="24"/>
        </w:rPr>
        <w:t>alebo</w:t>
      </w:r>
    </w:p>
    <w:p w14:paraId="35C6A1FE" w14:textId="453AD796" w:rsidR="00A51E05" w:rsidRPr="00062BD6" w:rsidRDefault="003728E5" w:rsidP="00EF3DDE">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 xml:space="preserve">interný </w:t>
      </w:r>
      <w:r w:rsidR="00A51E05" w:rsidRPr="00062BD6">
        <w:rPr>
          <w:rFonts w:cs="Times New Roman"/>
          <w:szCs w:val="24"/>
        </w:rPr>
        <w:t>alebo iný obdobný pracovný postup (ďalej len „interný pracovný postup“).</w:t>
      </w:r>
    </w:p>
    <w:p w14:paraId="4413FD7F" w14:textId="69522D30" w:rsidR="00592B5B" w:rsidRPr="00062BD6" w:rsidRDefault="00304535" w:rsidP="00592B5B">
      <w:pPr>
        <w:tabs>
          <w:tab w:val="left" w:pos="1276"/>
        </w:tabs>
        <w:spacing w:after="120" w:line="240" w:lineRule="auto"/>
        <w:ind w:firstLine="851"/>
        <w:jc w:val="both"/>
        <w:rPr>
          <w:rFonts w:cs="Times New Roman"/>
          <w:szCs w:val="24"/>
        </w:rPr>
      </w:pPr>
      <w:r w:rsidRPr="00062BD6">
        <w:rPr>
          <w:rFonts w:cs="Times New Roman"/>
          <w:szCs w:val="24"/>
        </w:rPr>
        <w:t>(2</w:t>
      </w:r>
      <w:r w:rsidR="00A51E05" w:rsidRPr="00062BD6">
        <w:rPr>
          <w:rFonts w:cs="Times New Roman"/>
          <w:szCs w:val="24"/>
        </w:rPr>
        <w:t>)</w:t>
      </w:r>
      <w:r w:rsidR="00A51E05" w:rsidRPr="00062BD6">
        <w:rPr>
          <w:rFonts w:cs="Times New Roman"/>
          <w:szCs w:val="24"/>
        </w:rPr>
        <w:tab/>
      </w:r>
      <w:r w:rsidR="00592B5B" w:rsidRPr="00062BD6">
        <w:rPr>
          <w:rFonts w:cs="Times New Roman"/>
          <w:szCs w:val="24"/>
        </w:rPr>
        <w:t>Interná metodika sa vyhotovuje tak, aby podľa svojho účelu obsahovala najmenej náležitosti podľa technickej normy, ktorou sa vydáva</w:t>
      </w:r>
    </w:p>
    <w:p w14:paraId="4DF0C20F" w14:textId="109C7D75" w:rsidR="00592B5B" w:rsidRPr="00062BD6" w:rsidRDefault="00592B5B" w:rsidP="00592B5B">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návod na vypracovanie normalizovaných metód,</w:t>
      </w:r>
      <w:r w:rsidRPr="00062BD6">
        <w:rPr>
          <w:rStyle w:val="Odkaznapoznmkupodiarou"/>
          <w:rFonts w:cs="Times New Roman"/>
          <w:szCs w:val="24"/>
        </w:rPr>
        <w:footnoteReference w:id="17"/>
      </w:r>
      <w:r w:rsidRPr="00062BD6">
        <w:rPr>
          <w:rFonts w:cs="Times New Roman"/>
          <w:szCs w:val="24"/>
        </w:rPr>
        <w:t xml:space="preserve">) </w:t>
      </w:r>
    </w:p>
    <w:p w14:paraId="285199E2" w14:textId="2640ED1E" w:rsidR="00592B5B" w:rsidRPr="00062BD6" w:rsidRDefault="00592B5B" w:rsidP="003728E5">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postup vnútrolaboratórnej validácie alternatívnej metódy</w:t>
      </w:r>
      <w:r w:rsidR="003728E5" w:rsidRPr="00062BD6">
        <w:rPr>
          <w:rFonts w:cs="Times New Roman"/>
          <w:szCs w:val="24"/>
        </w:rPr>
        <w:t>.</w:t>
      </w:r>
      <w:r w:rsidRPr="00062BD6">
        <w:rPr>
          <w:rStyle w:val="Odkaznapoznmkupodiarou"/>
          <w:rFonts w:cs="Times New Roman"/>
          <w:szCs w:val="24"/>
        </w:rPr>
        <w:footnoteReference w:id="18"/>
      </w:r>
      <w:r w:rsidRPr="00062BD6">
        <w:rPr>
          <w:rFonts w:cs="Times New Roman"/>
          <w:szCs w:val="24"/>
        </w:rPr>
        <w:t xml:space="preserve">) </w:t>
      </w:r>
    </w:p>
    <w:p w14:paraId="74523B67" w14:textId="0616B3ED" w:rsidR="00A51E05" w:rsidRPr="00062BD6" w:rsidRDefault="00304535" w:rsidP="00592B5B">
      <w:pPr>
        <w:tabs>
          <w:tab w:val="left" w:pos="1276"/>
        </w:tabs>
        <w:spacing w:after="120" w:line="240" w:lineRule="auto"/>
        <w:ind w:firstLine="851"/>
        <w:jc w:val="both"/>
        <w:rPr>
          <w:rFonts w:cs="Times New Roman"/>
          <w:szCs w:val="24"/>
        </w:rPr>
      </w:pPr>
      <w:r w:rsidRPr="00062BD6">
        <w:rPr>
          <w:rFonts w:cs="Times New Roman"/>
          <w:szCs w:val="24"/>
        </w:rPr>
        <w:lastRenderedPageBreak/>
        <w:t>(3</w:t>
      </w:r>
      <w:r w:rsidR="003728E5" w:rsidRPr="00062BD6">
        <w:rPr>
          <w:rFonts w:cs="Times New Roman"/>
          <w:szCs w:val="24"/>
        </w:rPr>
        <w:t>)</w:t>
      </w:r>
      <w:r w:rsidR="003728E5" w:rsidRPr="00062BD6">
        <w:rPr>
          <w:rFonts w:cs="Times New Roman"/>
          <w:szCs w:val="24"/>
        </w:rPr>
        <w:tab/>
        <w:t xml:space="preserve">Interný pracovný postup </w:t>
      </w:r>
      <w:r w:rsidR="001A41F4" w:rsidRPr="00062BD6">
        <w:rPr>
          <w:rFonts w:cs="Times New Roman"/>
          <w:szCs w:val="24"/>
        </w:rPr>
        <w:t>alebo príručka kvality</w:t>
      </w:r>
      <w:r w:rsidRPr="00062BD6">
        <w:rPr>
          <w:rFonts w:cs="Times New Roman"/>
          <w:szCs w:val="24"/>
        </w:rPr>
        <w:t xml:space="preserve"> </w:t>
      </w:r>
      <w:r w:rsidR="00A51E05" w:rsidRPr="00062BD6">
        <w:rPr>
          <w:rFonts w:cs="Times New Roman"/>
          <w:szCs w:val="24"/>
        </w:rPr>
        <w:t>sa vyhotovuje na zdokumentovanie</w:t>
      </w:r>
    </w:p>
    <w:p w14:paraId="11BDE644" w14:textId="6D43BE20" w:rsidR="00A51E05" w:rsidRPr="00062BD6" w:rsidRDefault="00A51E05" w:rsidP="00EF3DDE">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podrobností o jednotlivých technických činnostiach, zavedených meracích a ostatných prístrojoch, zariadeniach a materiáloch podľa normalizova</w:t>
      </w:r>
      <w:r w:rsidR="00F925BA" w:rsidRPr="00062BD6">
        <w:rPr>
          <w:rFonts w:cs="Times New Roman"/>
          <w:szCs w:val="24"/>
        </w:rPr>
        <w:t>nej oprávnenej metodiky a ak je </w:t>
      </w:r>
      <w:r w:rsidRPr="00062BD6">
        <w:rPr>
          <w:rFonts w:cs="Times New Roman"/>
          <w:szCs w:val="24"/>
        </w:rPr>
        <w:t>to aktuálne vrátane vyznačenia tých častí normalizovanej oprávnenej metodiky, ktoré sa na</w:t>
      </w:r>
      <w:r w:rsidR="00F925BA" w:rsidRPr="00062BD6">
        <w:rPr>
          <w:rFonts w:cs="Times New Roman"/>
          <w:szCs w:val="24"/>
        </w:rPr>
        <w:t> </w:t>
      </w:r>
      <w:r w:rsidRPr="00062BD6">
        <w:rPr>
          <w:rFonts w:cs="Times New Roman"/>
          <w:szCs w:val="24"/>
        </w:rPr>
        <w:t>účel oprávnenej technickej činnosti neuplatňujú, sú modifikované alebo sa uplatňujú flexibilne,</w:t>
      </w:r>
    </w:p>
    <w:p w14:paraId="34885B10" w14:textId="75F8B63E" w:rsidR="00592B5B" w:rsidRPr="00062BD6" w:rsidRDefault="00592B5B" w:rsidP="00592B5B">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 xml:space="preserve">oprávnenej technickej činnosti v jednotlivom odbore oprávnenej technickej činnosti podľa </w:t>
      </w:r>
      <w:r w:rsidR="00AC76E1" w:rsidRPr="00062BD6">
        <w:rPr>
          <w:rFonts w:cs="Times New Roman"/>
          <w:szCs w:val="24"/>
        </w:rPr>
        <w:t xml:space="preserve">§ 2 </w:t>
      </w:r>
      <w:r w:rsidRPr="00062BD6">
        <w:rPr>
          <w:rFonts w:cs="Times New Roman"/>
          <w:szCs w:val="24"/>
        </w:rPr>
        <w:t>na zistenie hodnôt veličín, ktorými sú vyjadrené príslušné emisné požiadavky, požiadavky na kvalitu ovzdušia alebo na vykonanie príslušnej činnosti podľa osobitného predpisu,</w:t>
      </w:r>
      <w:r w:rsidRPr="00062BD6">
        <w:fldChar w:fldCharType="begin"/>
      </w:r>
      <w:r w:rsidRPr="00062BD6">
        <w:rPr>
          <w:rFonts w:cs="Times New Roman"/>
          <w:szCs w:val="24"/>
          <w:vertAlign w:val="superscript"/>
        </w:rPr>
        <w:instrText xml:space="preserve"> NOTEREF _Ref87023013 \h  \* MERGEFORMAT </w:instrText>
      </w:r>
      <w:r w:rsidRPr="00062BD6">
        <w:fldChar w:fldCharType="separate"/>
      </w:r>
      <w:r w:rsidR="0071279E" w:rsidRPr="00062BD6">
        <w:rPr>
          <w:rFonts w:cs="Times New Roman"/>
          <w:szCs w:val="24"/>
          <w:vertAlign w:val="superscript"/>
        </w:rPr>
        <w:t>5</w:t>
      </w:r>
      <w:r w:rsidRPr="00062BD6">
        <w:fldChar w:fldCharType="end"/>
      </w:r>
      <w:r w:rsidRPr="00062BD6">
        <w:rPr>
          <w:rFonts w:cs="Times New Roman"/>
          <w:szCs w:val="24"/>
        </w:rPr>
        <w:t>)</w:t>
      </w:r>
    </w:p>
    <w:p w14:paraId="6E1A4CC7" w14:textId="77777777" w:rsidR="00592B5B" w:rsidRPr="00062BD6" w:rsidRDefault="00592B5B" w:rsidP="00592B5B">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zavedenia a plnenia jednotlivých povinností zodpovednej osoby, povinností stáleho subdodávateľa a jednotlivých notifikačných požiadaviek, ktoré ustanovuje § 58 zákona a § 3 až 10 podľa svojho významu, ak ich zavedenie nie je do náležitých podrobností zdokumentované v príručke kvality.</w:t>
      </w:r>
    </w:p>
    <w:p w14:paraId="348A2B48" w14:textId="1347AB58" w:rsidR="00A51E05" w:rsidRPr="00062BD6" w:rsidRDefault="00A51E05" w:rsidP="00592B5B">
      <w:pPr>
        <w:tabs>
          <w:tab w:val="left" w:pos="1276"/>
        </w:tabs>
        <w:spacing w:after="360" w:line="240" w:lineRule="auto"/>
        <w:ind w:firstLine="851"/>
        <w:jc w:val="both"/>
        <w:rPr>
          <w:rFonts w:cs="Times New Roman"/>
          <w:szCs w:val="24"/>
        </w:rPr>
      </w:pPr>
      <w:r w:rsidRPr="00062BD6">
        <w:rPr>
          <w:rFonts w:cs="Times New Roman"/>
          <w:szCs w:val="24"/>
        </w:rPr>
        <w:t>(</w:t>
      </w:r>
      <w:r w:rsidR="00304535" w:rsidRPr="00062BD6">
        <w:rPr>
          <w:rFonts w:cs="Times New Roman"/>
          <w:szCs w:val="24"/>
        </w:rPr>
        <w:t>4</w:t>
      </w:r>
      <w:r w:rsidRPr="00062BD6">
        <w:rPr>
          <w:rFonts w:cs="Times New Roman"/>
          <w:szCs w:val="24"/>
        </w:rPr>
        <w:t>)</w:t>
      </w:r>
      <w:r w:rsidRPr="00062BD6">
        <w:rPr>
          <w:rFonts w:cs="Times New Roman"/>
          <w:szCs w:val="24"/>
        </w:rPr>
        <w:tab/>
        <w:t>Interná metodika alebo interný pracovný postup zahraničnej právnickej osoby alebo zahraničnej fyzickej osoby, ktorý je vypracovaný podľa zahraničných požiadaviek alebo zvyklosti v inom obsahovom členení ako podľa odsekov 2 a</w:t>
      </w:r>
      <w:r w:rsidR="00304535" w:rsidRPr="00062BD6">
        <w:rPr>
          <w:rFonts w:cs="Times New Roman"/>
          <w:szCs w:val="24"/>
        </w:rPr>
        <w:t xml:space="preserve"> 3</w:t>
      </w:r>
      <w:r w:rsidR="000C54DB" w:rsidRPr="00062BD6">
        <w:rPr>
          <w:rFonts w:cs="Times New Roman"/>
          <w:szCs w:val="24"/>
        </w:rPr>
        <w:t xml:space="preserve"> môže byť uplatnený, ak </w:t>
      </w:r>
      <w:r w:rsidRPr="00062BD6">
        <w:rPr>
          <w:rFonts w:cs="Times New Roman"/>
          <w:szCs w:val="24"/>
        </w:rPr>
        <w:t>obsahuje tabuľku vzájomných krížových odkazov.</w:t>
      </w:r>
    </w:p>
    <w:p w14:paraId="5EC3003B" w14:textId="6E764D2B" w:rsidR="00592B5B" w:rsidRPr="00062BD6" w:rsidRDefault="00A51E05" w:rsidP="00304535">
      <w:pPr>
        <w:tabs>
          <w:tab w:val="left" w:pos="1276"/>
        </w:tabs>
        <w:spacing w:after="480" w:line="240" w:lineRule="auto"/>
        <w:ind w:firstLine="851"/>
        <w:jc w:val="both"/>
        <w:rPr>
          <w:rFonts w:cs="Times New Roman"/>
          <w:szCs w:val="24"/>
        </w:rPr>
      </w:pPr>
      <w:r w:rsidRPr="00062BD6">
        <w:rPr>
          <w:rFonts w:cs="Times New Roman"/>
          <w:szCs w:val="24"/>
        </w:rPr>
        <w:t>(</w:t>
      </w:r>
      <w:r w:rsidR="00304535" w:rsidRPr="00062BD6">
        <w:rPr>
          <w:rFonts w:cs="Times New Roman"/>
          <w:szCs w:val="24"/>
        </w:rPr>
        <w:t>5</w:t>
      </w:r>
      <w:r w:rsidRPr="00062BD6">
        <w:rPr>
          <w:rFonts w:cs="Times New Roman"/>
          <w:szCs w:val="24"/>
        </w:rPr>
        <w:t>)</w:t>
      </w:r>
      <w:r w:rsidRPr="00062BD6">
        <w:rPr>
          <w:rFonts w:cs="Times New Roman"/>
          <w:szCs w:val="24"/>
        </w:rPr>
        <w:tab/>
      </w:r>
      <w:r w:rsidR="00592B5B" w:rsidRPr="00062BD6">
        <w:rPr>
          <w:rFonts w:cs="Times New Roman"/>
          <w:szCs w:val="24"/>
        </w:rPr>
        <w:t>Pri vyhotovovaní interných metodík a interných pracovných postupov sa prihliada na podrobnosti o interných metodikách a interných pracovných postupoch, o ich členení, o náležitostiach a na špecifické požiadavky na zdokumentovanie vybranej oprávnenej technickej činnosti, ktoré sú vydané ako akreditačný predpis podľa § 58 ods. 17 písm. h) zákona.</w:t>
      </w:r>
    </w:p>
    <w:p w14:paraId="5B84C86F" w14:textId="77777777" w:rsidR="00A51E05" w:rsidRPr="00062BD6" w:rsidRDefault="00A51E05" w:rsidP="00EF3DDE">
      <w:pPr>
        <w:jc w:val="center"/>
        <w:rPr>
          <w:rFonts w:cs="Times New Roman"/>
          <w:b/>
          <w:szCs w:val="24"/>
        </w:rPr>
      </w:pPr>
      <w:r w:rsidRPr="00062BD6">
        <w:rPr>
          <w:rFonts w:cs="Times New Roman"/>
          <w:b/>
          <w:szCs w:val="24"/>
        </w:rPr>
        <w:t>§ 8</w:t>
      </w:r>
    </w:p>
    <w:p w14:paraId="100A27C3" w14:textId="77777777" w:rsidR="00A51E05" w:rsidRPr="00062BD6" w:rsidRDefault="00A51E05" w:rsidP="00EF3DDE">
      <w:pPr>
        <w:jc w:val="center"/>
        <w:rPr>
          <w:rFonts w:cs="Times New Roman"/>
          <w:b/>
          <w:szCs w:val="24"/>
        </w:rPr>
      </w:pPr>
      <w:r w:rsidRPr="00062BD6">
        <w:rPr>
          <w:rFonts w:cs="Times New Roman"/>
          <w:b/>
          <w:szCs w:val="24"/>
        </w:rPr>
        <w:t>Platnosť a používanie oprávnenej metodiky</w:t>
      </w:r>
    </w:p>
    <w:p w14:paraId="70A42AB8" w14:textId="77777777" w:rsidR="00A51E05" w:rsidRPr="00062BD6" w:rsidRDefault="00A51E05" w:rsidP="00724A3F">
      <w:pPr>
        <w:tabs>
          <w:tab w:val="left" w:pos="1276"/>
        </w:tabs>
        <w:spacing w:after="360" w:line="240" w:lineRule="auto"/>
        <w:ind w:firstLine="851"/>
        <w:jc w:val="both"/>
        <w:rPr>
          <w:rFonts w:cs="Times New Roman"/>
          <w:szCs w:val="24"/>
        </w:rPr>
      </w:pPr>
      <w:r w:rsidRPr="00062BD6">
        <w:rPr>
          <w:rFonts w:cs="Times New Roman"/>
          <w:szCs w:val="24"/>
        </w:rPr>
        <w:t>(1)</w:t>
      </w:r>
      <w:r w:rsidRPr="00062BD6">
        <w:rPr>
          <w:rFonts w:cs="Times New Roman"/>
          <w:szCs w:val="24"/>
        </w:rPr>
        <w:tab/>
        <w:t>Oprávnená technická činnosť sa vykonáva podľa najnovšieho vydania oprávnenej metodiky, ak pre príslušnú oprávnenú technickú činnosť nie je inak určené v § 3 ods. 2 písm. a) až d) a v odsekoch 2 a 3.</w:t>
      </w:r>
    </w:p>
    <w:p w14:paraId="6507CE9A" w14:textId="102E2395"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N</w:t>
      </w:r>
      <w:r w:rsidR="001A41F4" w:rsidRPr="00062BD6">
        <w:rPr>
          <w:rFonts w:cs="Times New Roman"/>
          <w:szCs w:val="24"/>
        </w:rPr>
        <w:t>ormalizovaná oprávnená metodika</w:t>
      </w:r>
      <w:r w:rsidRPr="00062BD6">
        <w:rPr>
          <w:rFonts w:cs="Times New Roman"/>
          <w:szCs w:val="24"/>
        </w:rPr>
        <w:t xml:space="preserve"> na účel príslušnej oprávnenej technickej činnosti </w:t>
      </w:r>
      <w:r w:rsidR="009E46BA" w:rsidRPr="00062BD6">
        <w:rPr>
          <w:rFonts w:cs="Times New Roman"/>
          <w:szCs w:val="24"/>
        </w:rPr>
        <w:t xml:space="preserve">platí </w:t>
      </w:r>
      <w:r w:rsidR="00D64EF5" w:rsidRPr="00062BD6">
        <w:rPr>
          <w:rFonts w:cs="Times New Roman"/>
          <w:szCs w:val="24"/>
        </w:rPr>
        <w:t xml:space="preserve">do </w:t>
      </w:r>
    </w:p>
    <w:p w14:paraId="778DCA3A" w14:textId="7DFE460B"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šiestich mesiacov odo dňa platnosti </w:t>
      </w:r>
      <w:r w:rsidR="00F965C6" w:rsidRPr="00062BD6">
        <w:rPr>
          <w:rFonts w:cs="Times New Roman"/>
          <w:szCs w:val="24"/>
        </w:rPr>
        <w:t xml:space="preserve">najnovšieho </w:t>
      </w:r>
      <w:r w:rsidRPr="00062BD6">
        <w:rPr>
          <w:rFonts w:cs="Times New Roman"/>
          <w:szCs w:val="24"/>
        </w:rPr>
        <w:t xml:space="preserve">vydania </w:t>
      </w:r>
      <w:r w:rsidR="00F965C6" w:rsidRPr="00062BD6">
        <w:rPr>
          <w:rFonts w:cs="Times New Roman"/>
          <w:szCs w:val="24"/>
        </w:rPr>
        <w:t>jestvujúcej</w:t>
      </w:r>
      <w:r w:rsidRPr="00062BD6">
        <w:rPr>
          <w:rFonts w:cs="Times New Roman"/>
          <w:szCs w:val="24"/>
        </w:rPr>
        <w:t xml:space="preserve"> normalizovanej oprávnenej metodiky,</w:t>
      </w:r>
    </w:p>
    <w:p w14:paraId="1593FC92"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12 mesiacov odo dňa</w:t>
      </w:r>
    </w:p>
    <w:p w14:paraId="694D3D49" w14:textId="20A603E1" w:rsidR="00A51E05" w:rsidRPr="00062BD6" w:rsidRDefault="00A51E05" w:rsidP="00FA3A54">
      <w:pPr>
        <w:pStyle w:val="Odsekzoznamu"/>
        <w:spacing w:line="240" w:lineRule="auto"/>
        <w:ind w:left="568" w:hanging="284"/>
        <w:contextualSpacing w:val="0"/>
        <w:jc w:val="both"/>
      </w:pPr>
      <w:r w:rsidRPr="00062BD6">
        <w:t>1.</w:t>
      </w:r>
      <w:r w:rsidRPr="00062BD6">
        <w:tab/>
        <w:t xml:space="preserve">platnosti novej normalizovanej </w:t>
      </w:r>
      <w:r w:rsidR="001C5D89" w:rsidRPr="00062BD6">
        <w:t xml:space="preserve">oprávnenej </w:t>
      </w:r>
      <w:r w:rsidRPr="00062BD6">
        <w:t xml:space="preserve">metodiky, ktorou sa </w:t>
      </w:r>
      <w:r w:rsidR="00511A97" w:rsidRPr="00062BD6">
        <w:t>jestvujúca</w:t>
      </w:r>
      <w:r w:rsidR="00C103A6" w:rsidRPr="00062BD6">
        <w:t xml:space="preserve"> </w:t>
      </w:r>
      <w:r w:rsidRPr="00062BD6">
        <w:t>normalizovaná oprávnená metodika nahradila</w:t>
      </w:r>
      <w:r w:rsidR="001C5D89" w:rsidRPr="00062BD6">
        <w:t xml:space="preserve"> </w:t>
      </w:r>
      <w:r w:rsidR="00FA3A54" w:rsidRPr="00062BD6">
        <w:t xml:space="preserve">alebo sa </w:t>
      </w:r>
      <w:r w:rsidR="00E30752" w:rsidRPr="00062BD6">
        <w:t>vydala</w:t>
      </w:r>
      <w:r w:rsidRPr="00062BD6">
        <w:t xml:space="preserve"> ako nová normalizovaná </w:t>
      </w:r>
      <w:r w:rsidR="001C5D89" w:rsidRPr="00062BD6">
        <w:t xml:space="preserve">oprávnená </w:t>
      </w:r>
      <w:r w:rsidRPr="00062BD6">
        <w:t>metodika</w:t>
      </w:r>
      <w:r w:rsidR="00511A97" w:rsidRPr="00062BD6">
        <w:t>,</w:t>
      </w:r>
      <w:r w:rsidR="00FA3A54" w:rsidRPr="00062BD6">
        <w:t xml:space="preserve"> alebo</w:t>
      </w:r>
      <w:r w:rsidR="00511A97" w:rsidRPr="00062BD6">
        <w:t xml:space="preserve"> </w:t>
      </w:r>
    </w:p>
    <w:p w14:paraId="533507F7" w14:textId="3DC7A3EA" w:rsidR="00A51E05" w:rsidRPr="00062BD6" w:rsidRDefault="00FA3A54" w:rsidP="00724A3F">
      <w:pPr>
        <w:pStyle w:val="Odsekzoznamu"/>
        <w:spacing w:after="360" w:line="240" w:lineRule="auto"/>
        <w:ind w:left="568" w:hanging="284"/>
        <w:contextualSpacing w:val="0"/>
        <w:jc w:val="both"/>
      </w:pPr>
      <w:r w:rsidRPr="00062BD6">
        <w:t>2</w:t>
      </w:r>
      <w:r w:rsidR="00A51E05" w:rsidRPr="00062BD6">
        <w:t>.</w:t>
      </w:r>
      <w:r w:rsidR="00A51E05" w:rsidRPr="00062BD6">
        <w:tab/>
        <w:t>účinnosti právneho predpisu, ktorým sa ustanovila nová oprávnená metodika, ak daný predpis neustanovuje inak.</w:t>
      </w:r>
    </w:p>
    <w:p w14:paraId="3979E5E3" w14:textId="5482FA20" w:rsidR="0060699E" w:rsidRPr="00062BD6" w:rsidRDefault="00A51E05" w:rsidP="001F34CA">
      <w:pPr>
        <w:tabs>
          <w:tab w:val="left" w:pos="1276"/>
        </w:tabs>
        <w:spacing w:after="360" w:line="240" w:lineRule="auto"/>
        <w:ind w:firstLine="851"/>
        <w:jc w:val="both"/>
        <w:rPr>
          <w:rFonts w:cs="Times New Roman"/>
          <w:szCs w:val="24"/>
        </w:rPr>
      </w:pPr>
      <w:r w:rsidRPr="00062BD6">
        <w:rPr>
          <w:rFonts w:cs="Times New Roman"/>
          <w:szCs w:val="24"/>
        </w:rPr>
        <w:lastRenderedPageBreak/>
        <w:t>(3)</w:t>
      </w:r>
      <w:r w:rsidRPr="00062BD6">
        <w:rPr>
          <w:rFonts w:cs="Times New Roman"/>
          <w:szCs w:val="24"/>
        </w:rPr>
        <w:tab/>
        <w:t>Interná metodika platí len pre oprávnené technické činnosti vykonávané príslušnou oprávnenou osobou alebo stálym subdodávateľ</w:t>
      </w:r>
      <w:r w:rsidR="00E95D5E" w:rsidRPr="00062BD6">
        <w:rPr>
          <w:rFonts w:cs="Times New Roman"/>
          <w:szCs w:val="24"/>
        </w:rPr>
        <w:t>om počas platnosti osvedčenia o </w:t>
      </w:r>
      <w:r w:rsidR="0071279E" w:rsidRPr="00062BD6">
        <w:t>plnení notifikačných požiadaviek</w:t>
      </w:r>
      <w:r w:rsidR="0071279E" w:rsidRPr="00062BD6">
        <w:rPr>
          <w:rFonts w:cs="Times New Roman"/>
          <w:szCs w:val="24"/>
        </w:rPr>
        <w:t xml:space="preserve"> </w:t>
      </w:r>
      <w:r w:rsidRPr="00062BD6">
        <w:rPr>
          <w:rFonts w:cs="Times New Roman"/>
          <w:szCs w:val="24"/>
        </w:rPr>
        <w:t>alebo počas platnosti internej metodiky, ak je jej platnosť časovo obmedz</w:t>
      </w:r>
      <w:r w:rsidR="006F4BE5" w:rsidRPr="00062BD6">
        <w:rPr>
          <w:rFonts w:cs="Times New Roman"/>
          <w:szCs w:val="24"/>
        </w:rPr>
        <w:t xml:space="preserve">ená alebo ak v § 3 ods. 2 písm. </w:t>
      </w:r>
      <w:r w:rsidRPr="00062BD6">
        <w:rPr>
          <w:rFonts w:cs="Times New Roman"/>
          <w:szCs w:val="24"/>
        </w:rPr>
        <w:t xml:space="preserve">a) až d) </w:t>
      </w:r>
      <w:r w:rsidR="001F34CA" w:rsidRPr="00062BD6">
        <w:rPr>
          <w:rFonts w:cs="Times New Roman"/>
          <w:szCs w:val="24"/>
        </w:rPr>
        <w:t>nie je ustanovené inak</w:t>
      </w:r>
      <w:r w:rsidR="007C40C6" w:rsidRPr="00062BD6">
        <w:rPr>
          <w:rFonts w:cs="Times New Roman"/>
          <w:szCs w:val="24"/>
        </w:rPr>
        <w:t xml:space="preserve">, </w:t>
      </w:r>
      <w:r w:rsidR="006C68FA" w:rsidRPr="00062BD6">
        <w:rPr>
          <w:rFonts w:cs="Times New Roman"/>
          <w:szCs w:val="24"/>
        </w:rPr>
        <w:t xml:space="preserve">alebo do lehoty podľa odseku 2 písm. b), ak sa na </w:t>
      </w:r>
      <w:r w:rsidR="00A45B99" w:rsidRPr="00062BD6">
        <w:rPr>
          <w:rFonts w:cs="Times New Roman"/>
          <w:szCs w:val="24"/>
        </w:rPr>
        <w:t>príslušnú oprávnenú technickú činnosť</w:t>
      </w:r>
      <w:r w:rsidR="00E30752" w:rsidRPr="00062BD6">
        <w:rPr>
          <w:rFonts w:cs="Times New Roman"/>
          <w:szCs w:val="24"/>
        </w:rPr>
        <w:t xml:space="preserve"> vydala</w:t>
      </w:r>
      <w:r w:rsidR="006C68FA" w:rsidRPr="00062BD6">
        <w:rPr>
          <w:rFonts w:cs="Times New Roman"/>
          <w:szCs w:val="24"/>
        </w:rPr>
        <w:t xml:space="preserve"> normalizovaná oprávnená metodika. </w:t>
      </w:r>
    </w:p>
    <w:p w14:paraId="774C5943" w14:textId="3DFBFCEA" w:rsidR="0060699E" w:rsidRPr="00062BD6" w:rsidRDefault="00355CAD" w:rsidP="0060699E">
      <w:pPr>
        <w:spacing w:after="120" w:line="240" w:lineRule="auto"/>
        <w:jc w:val="both"/>
        <w:rPr>
          <w:rFonts w:cs="Times New Roman"/>
          <w:szCs w:val="24"/>
        </w:rPr>
      </w:pPr>
      <w:r w:rsidRPr="00062BD6">
        <w:rPr>
          <w:rFonts w:cs="Times New Roman"/>
          <w:szCs w:val="24"/>
        </w:rPr>
        <w:tab/>
        <w:t xml:space="preserve">(4) </w:t>
      </w:r>
      <w:r w:rsidR="0060699E" w:rsidRPr="00062BD6">
        <w:rPr>
          <w:rFonts w:cs="Times New Roman"/>
          <w:szCs w:val="24"/>
        </w:rPr>
        <w:t>Oprávnená metodika na vykonanie príslušnej oprávnenej technickej činnosti sa o</w:t>
      </w:r>
      <w:r w:rsidR="0060699E" w:rsidRPr="00062BD6">
        <w:t>krem požiadaviek § 5</w:t>
      </w:r>
      <w:r w:rsidR="008D6FB2" w:rsidRPr="00062BD6">
        <w:rPr>
          <w:rFonts w:cs="Times New Roman"/>
          <w:szCs w:val="24"/>
        </w:rPr>
        <w:t>8</w:t>
      </w:r>
      <w:r w:rsidR="0060699E" w:rsidRPr="00062BD6">
        <w:t xml:space="preserve"> ods. 4 písm. c)</w:t>
      </w:r>
      <w:r w:rsidR="009E46BA" w:rsidRPr="00062BD6">
        <w:t xml:space="preserve"> prvého a druhého bodu</w:t>
      </w:r>
      <w:r w:rsidR="0060699E" w:rsidRPr="00062BD6">
        <w:t xml:space="preserve"> </w:t>
      </w:r>
      <w:r w:rsidR="00F925BA" w:rsidRPr="00062BD6">
        <w:t xml:space="preserve">zákona </w:t>
      </w:r>
      <w:r w:rsidR="0060699E" w:rsidRPr="00062BD6">
        <w:t>a</w:t>
      </w:r>
      <w:r w:rsidR="0018648F" w:rsidRPr="00062BD6">
        <w:t> osobitného predpisu</w:t>
      </w:r>
      <w:r w:rsidR="007C40C6" w:rsidRPr="00062BD6">
        <w:rPr>
          <w:rStyle w:val="Odkaznapoznmkupodiarou"/>
        </w:rPr>
        <w:footnoteReference w:id="19"/>
      </w:r>
      <w:r w:rsidR="007C40C6" w:rsidRPr="00062BD6">
        <w:t>)</w:t>
      </w:r>
      <w:r w:rsidR="0018648F" w:rsidRPr="00062BD6">
        <w:t xml:space="preserve"> </w:t>
      </w:r>
      <w:r w:rsidR="0060699E" w:rsidRPr="00062BD6">
        <w:t xml:space="preserve">vyberá </w:t>
      </w:r>
      <w:r w:rsidR="00F925BA" w:rsidRPr="00062BD6">
        <w:t xml:space="preserve">aj </w:t>
      </w:r>
      <w:r w:rsidR="0060699E" w:rsidRPr="00062BD6">
        <w:t>s prihliadnutím na</w:t>
      </w:r>
    </w:p>
    <w:p w14:paraId="44F72DE5" w14:textId="5DB3B992" w:rsidR="00A51E05" w:rsidRPr="00062BD6" w:rsidRDefault="0060699E" w:rsidP="00724A3F">
      <w:pPr>
        <w:spacing w:after="120" w:line="240" w:lineRule="auto"/>
        <w:ind w:left="284" w:hanging="284"/>
        <w:jc w:val="both"/>
        <w:rPr>
          <w:rFonts w:cs="Times New Roman"/>
          <w:szCs w:val="24"/>
        </w:rPr>
      </w:pPr>
      <w:r w:rsidRPr="00062BD6">
        <w:rPr>
          <w:rFonts w:cs="Times New Roman"/>
          <w:szCs w:val="24"/>
        </w:rPr>
        <w:t>a</w:t>
      </w:r>
      <w:r w:rsidR="00A51E05" w:rsidRPr="00062BD6">
        <w:rPr>
          <w:rFonts w:cs="Times New Roman"/>
          <w:szCs w:val="24"/>
        </w:rPr>
        <w:t>)</w:t>
      </w:r>
      <w:r w:rsidR="00A51E05" w:rsidRPr="00062BD6">
        <w:rPr>
          <w:rFonts w:cs="Times New Roman"/>
          <w:szCs w:val="24"/>
        </w:rPr>
        <w:tab/>
        <w:t>úče</w:t>
      </w:r>
      <w:r w:rsidRPr="00062BD6">
        <w:rPr>
          <w:rFonts w:cs="Times New Roman"/>
          <w:szCs w:val="24"/>
        </w:rPr>
        <w:t>l</w:t>
      </w:r>
      <w:r w:rsidR="00A51E05" w:rsidRPr="00062BD6">
        <w:rPr>
          <w:rFonts w:cs="Times New Roman"/>
          <w:szCs w:val="24"/>
        </w:rPr>
        <w:t xml:space="preserve"> oprávnenej metodiky, ktorej použitie na príslušný účel vyplýva priamo z jej určenia, a to najmä vo vzťahu k objektu oprávnenej technickej činnosti, meraným veličinám alebo vykonávaným skúškam, časovej požiadavke na zistenie reprezentatívnej hodnoty, periódu merania alebo odberu vzorky vzhľadom na časový charakter prevádzky alebo časový priebeh emisií,</w:t>
      </w:r>
    </w:p>
    <w:p w14:paraId="59A895F0" w14:textId="4AFBD23F" w:rsidR="00A51E05" w:rsidRPr="00062BD6" w:rsidRDefault="00F925BA" w:rsidP="00724A3F">
      <w:pPr>
        <w:spacing w:after="120" w:line="240" w:lineRule="auto"/>
        <w:ind w:left="284" w:hanging="284"/>
        <w:jc w:val="both"/>
        <w:rPr>
          <w:rFonts w:cs="Times New Roman"/>
          <w:szCs w:val="24"/>
        </w:rPr>
      </w:pPr>
      <w:r w:rsidRPr="00062BD6">
        <w:rPr>
          <w:rFonts w:cs="Times New Roman"/>
          <w:szCs w:val="24"/>
        </w:rPr>
        <w:t>b</w:t>
      </w:r>
      <w:r w:rsidR="00A51E05" w:rsidRPr="00062BD6">
        <w:rPr>
          <w:rFonts w:cs="Times New Roman"/>
          <w:szCs w:val="24"/>
        </w:rPr>
        <w:t>)</w:t>
      </w:r>
      <w:r w:rsidR="00A51E05" w:rsidRPr="00062BD6">
        <w:rPr>
          <w:rFonts w:cs="Times New Roman"/>
          <w:szCs w:val="24"/>
        </w:rPr>
        <w:tab/>
        <w:t>vymedzeni</w:t>
      </w:r>
      <w:r w:rsidR="007E04C5" w:rsidRPr="00062BD6">
        <w:rPr>
          <w:rFonts w:cs="Times New Roman"/>
          <w:szCs w:val="24"/>
        </w:rPr>
        <w:t>e</w:t>
      </w:r>
      <w:r w:rsidR="00A51E05" w:rsidRPr="00062BD6">
        <w:rPr>
          <w:rFonts w:cs="Times New Roman"/>
          <w:szCs w:val="24"/>
        </w:rPr>
        <w:t xml:space="preserve"> metodiky a požiadaviek na technickú činnosť podľa technickej normy, ktorá sa vzťahuje na objekt oprávnenej technickej činnosti,</w:t>
      </w:r>
    </w:p>
    <w:p w14:paraId="338CF9AC" w14:textId="3968C507" w:rsidR="00A51E05" w:rsidRPr="00062BD6" w:rsidRDefault="00F925BA" w:rsidP="00724A3F">
      <w:pPr>
        <w:spacing w:after="120" w:line="240" w:lineRule="auto"/>
        <w:ind w:left="284" w:hanging="284"/>
        <w:jc w:val="both"/>
        <w:rPr>
          <w:rFonts w:cs="Times New Roman"/>
          <w:szCs w:val="24"/>
        </w:rPr>
      </w:pPr>
      <w:r w:rsidRPr="00062BD6">
        <w:rPr>
          <w:rFonts w:cs="Times New Roman"/>
          <w:szCs w:val="24"/>
        </w:rPr>
        <w:t>c</w:t>
      </w:r>
      <w:r w:rsidR="007E04C5" w:rsidRPr="00062BD6">
        <w:rPr>
          <w:rFonts w:cs="Times New Roman"/>
          <w:szCs w:val="24"/>
        </w:rPr>
        <w:t>)</w:t>
      </w:r>
      <w:r w:rsidR="007E04C5" w:rsidRPr="00062BD6">
        <w:rPr>
          <w:rFonts w:cs="Times New Roman"/>
          <w:szCs w:val="24"/>
        </w:rPr>
        <w:tab/>
        <w:t>mieru</w:t>
      </w:r>
      <w:r w:rsidR="00A51E05" w:rsidRPr="00062BD6">
        <w:rPr>
          <w:rFonts w:cs="Times New Roman"/>
          <w:szCs w:val="24"/>
        </w:rPr>
        <w:t xml:space="preserve"> splnenia jednotlivých požiadaviek na oprávnenú metodiku podľa § 6 ods. 1,</w:t>
      </w:r>
    </w:p>
    <w:p w14:paraId="4252FB06" w14:textId="04B70E1F" w:rsidR="00A51E05" w:rsidRPr="00062BD6" w:rsidRDefault="007E04C5" w:rsidP="00724A3F">
      <w:pPr>
        <w:spacing w:after="120" w:line="240" w:lineRule="auto"/>
        <w:ind w:left="284" w:hanging="284"/>
        <w:jc w:val="both"/>
        <w:rPr>
          <w:rFonts w:cs="Times New Roman"/>
          <w:szCs w:val="24"/>
        </w:rPr>
      </w:pPr>
      <w:r w:rsidRPr="00062BD6">
        <w:rPr>
          <w:rFonts w:cs="Times New Roman"/>
          <w:szCs w:val="24"/>
        </w:rPr>
        <w:t>d</w:t>
      </w:r>
      <w:r w:rsidR="00A51E05" w:rsidRPr="00062BD6">
        <w:rPr>
          <w:rFonts w:cs="Times New Roman"/>
          <w:szCs w:val="24"/>
        </w:rPr>
        <w:t>)</w:t>
      </w:r>
      <w:r w:rsidR="00A51E05" w:rsidRPr="00062BD6">
        <w:rPr>
          <w:rFonts w:cs="Times New Roman"/>
          <w:szCs w:val="24"/>
        </w:rPr>
        <w:tab/>
        <w:t>predchádzajúc</w:t>
      </w:r>
      <w:r w:rsidRPr="00062BD6">
        <w:rPr>
          <w:rFonts w:cs="Times New Roman"/>
          <w:szCs w:val="24"/>
        </w:rPr>
        <w:t>u</w:t>
      </w:r>
      <w:r w:rsidR="00A51E05" w:rsidRPr="00062BD6">
        <w:rPr>
          <w:rFonts w:cs="Times New Roman"/>
          <w:szCs w:val="24"/>
        </w:rPr>
        <w:t xml:space="preserve"> oprávnen</w:t>
      </w:r>
      <w:r w:rsidRPr="00062BD6">
        <w:rPr>
          <w:rFonts w:cs="Times New Roman"/>
          <w:szCs w:val="24"/>
        </w:rPr>
        <w:t>ú</w:t>
      </w:r>
      <w:r w:rsidR="00A51E05" w:rsidRPr="00062BD6">
        <w:rPr>
          <w:rFonts w:cs="Times New Roman"/>
          <w:szCs w:val="24"/>
        </w:rPr>
        <w:t xml:space="preserve"> technick</w:t>
      </w:r>
      <w:r w:rsidRPr="00062BD6">
        <w:rPr>
          <w:rFonts w:cs="Times New Roman"/>
          <w:szCs w:val="24"/>
        </w:rPr>
        <w:t>ú</w:t>
      </w:r>
      <w:r w:rsidR="00A51E05" w:rsidRPr="00062BD6">
        <w:rPr>
          <w:rFonts w:cs="Times New Roman"/>
          <w:szCs w:val="24"/>
        </w:rPr>
        <w:t xml:space="preserve"> činnos</w:t>
      </w:r>
      <w:r w:rsidRPr="00062BD6">
        <w:rPr>
          <w:rFonts w:cs="Times New Roman"/>
          <w:szCs w:val="24"/>
        </w:rPr>
        <w:t>ť</w:t>
      </w:r>
      <w:r w:rsidR="00A51E05" w:rsidRPr="00062BD6">
        <w:rPr>
          <w:rFonts w:cs="Times New Roman"/>
          <w:szCs w:val="24"/>
        </w:rPr>
        <w:t>, ak sa vykonala, najmä možnosť hodnotenia reprodukovateľnosti výsledkov, hodnotenie stavu a časového vývoja parametrov objektu oprávnenej technickej činnosti,</w:t>
      </w:r>
    </w:p>
    <w:p w14:paraId="0474F039" w14:textId="7A58C066" w:rsidR="00A51E05" w:rsidRPr="00062BD6" w:rsidRDefault="007E04C5" w:rsidP="00724A3F">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riešenie</w:t>
      </w:r>
      <w:r w:rsidR="00A51E05" w:rsidRPr="00062BD6">
        <w:rPr>
          <w:rFonts w:cs="Times New Roman"/>
          <w:szCs w:val="24"/>
        </w:rPr>
        <w:t xml:space="preserve"> technických požiadaviek na reprezentatívne miesto vykonania oprávnenej technickej činnosti a ostatné dispozičné a environmentálne požiadavky na miesto jej vykonania podľa štandardnej oprávnenej metodiky,</w:t>
      </w:r>
    </w:p>
    <w:p w14:paraId="1530626C" w14:textId="5A03B25F" w:rsidR="00A51E05" w:rsidRPr="00062BD6" w:rsidRDefault="007E04C5" w:rsidP="00724A3F">
      <w:pPr>
        <w:spacing w:after="120" w:line="240" w:lineRule="auto"/>
        <w:ind w:left="284" w:hanging="284"/>
        <w:jc w:val="both"/>
        <w:rPr>
          <w:rFonts w:cs="Times New Roman"/>
          <w:szCs w:val="24"/>
        </w:rPr>
      </w:pPr>
      <w:r w:rsidRPr="00062BD6">
        <w:rPr>
          <w:rFonts w:cs="Times New Roman"/>
          <w:szCs w:val="24"/>
        </w:rPr>
        <w:t>f</w:t>
      </w:r>
      <w:r w:rsidR="00A51E05" w:rsidRPr="00062BD6">
        <w:rPr>
          <w:rFonts w:cs="Times New Roman"/>
          <w:szCs w:val="24"/>
        </w:rPr>
        <w:t>)</w:t>
      </w:r>
      <w:r w:rsidR="00A51E05" w:rsidRPr="00062BD6">
        <w:rPr>
          <w:rFonts w:cs="Times New Roman"/>
          <w:szCs w:val="24"/>
        </w:rPr>
        <w:tab/>
        <w:t>výskumn</w:t>
      </w:r>
      <w:r w:rsidR="0060699E" w:rsidRPr="00062BD6">
        <w:rPr>
          <w:rFonts w:cs="Times New Roman"/>
          <w:szCs w:val="24"/>
        </w:rPr>
        <w:t xml:space="preserve">é </w:t>
      </w:r>
      <w:r w:rsidR="00A51E05" w:rsidRPr="00062BD6">
        <w:rPr>
          <w:rFonts w:cs="Times New Roman"/>
          <w:szCs w:val="24"/>
        </w:rPr>
        <w:t>správ</w:t>
      </w:r>
      <w:r w:rsidR="0060699E" w:rsidRPr="00062BD6">
        <w:rPr>
          <w:rFonts w:cs="Times New Roman"/>
          <w:szCs w:val="24"/>
        </w:rPr>
        <w:t>y</w:t>
      </w:r>
      <w:r w:rsidR="00A51E05" w:rsidRPr="00062BD6">
        <w:rPr>
          <w:rFonts w:cs="Times New Roman"/>
          <w:szCs w:val="24"/>
        </w:rPr>
        <w:t xml:space="preserve"> riešiteľa technológie, literárn</w:t>
      </w:r>
      <w:r w:rsidRPr="00062BD6">
        <w:rPr>
          <w:rFonts w:cs="Times New Roman"/>
          <w:szCs w:val="24"/>
        </w:rPr>
        <w:t>e</w:t>
      </w:r>
      <w:r w:rsidR="00A51E05" w:rsidRPr="00062BD6">
        <w:rPr>
          <w:rFonts w:cs="Times New Roman"/>
          <w:szCs w:val="24"/>
        </w:rPr>
        <w:t xml:space="preserve"> údaj</w:t>
      </w:r>
      <w:r w:rsidRPr="00062BD6">
        <w:rPr>
          <w:rFonts w:cs="Times New Roman"/>
          <w:szCs w:val="24"/>
        </w:rPr>
        <w:t>e</w:t>
      </w:r>
      <w:r w:rsidR="00A51E05" w:rsidRPr="00062BD6">
        <w:rPr>
          <w:rFonts w:cs="Times New Roman"/>
          <w:szCs w:val="24"/>
        </w:rPr>
        <w:t>, údaj</w:t>
      </w:r>
      <w:r w:rsidRPr="00062BD6">
        <w:rPr>
          <w:rFonts w:cs="Times New Roman"/>
          <w:szCs w:val="24"/>
        </w:rPr>
        <w:t xml:space="preserve">e </w:t>
      </w:r>
      <w:r w:rsidR="00A51E05" w:rsidRPr="00062BD6">
        <w:rPr>
          <w:rFonts w:cs="Times New Roman"/>
          <w:szCs w:val="24"/>
        </w:rPr>
        <w:t>z obdobných technológií, teoretick</w:t>
      </w:r>
      <w:r w:rsidRPr="00062BD6">
        <w:rPr>
          <w:rFonts w:cs="Times New Roman"/>
          <w:szCs w:val="24"/>
        </w:rPr>
        <w:t xml:space="preserve">ý </w:t>
      </w:r>
      <w:r w:rsidR="00A51E05" w:rsidRPr="00062BD6">
        <w:rPr>
          <w:rFonts w:cs="Times New Roman"/>
          <w:szCs w:val="24"/>
        </w:rPr>
        <w:t>rozbor vo vzťahu</w:t>
      </w:r>
      <w:r w:rsidRPr="00062BD6">
        <w:rPr>
          <w:rFonts w:cs="Times New Roman"/>
          <w:szCs w:val="24"/>
        </w:rPr>
        <w:t xml:space="preserve"> ku</w:t>
      </w:r>
      <w:r w:rsidR="00A51E05" w:rsidRPr="00062BD6">
        <w:rPr>
          <w:rFonts w:cs="Times New Roman"/>
          <w:szCs w:val="24"/>
        </w:rPr>
        <w:t xml:space="preserve"> stavu poznania podmienok merania prísl</w:t>
      </w:r>
      <w:r w:rsidRPr="00062BD6">
        <w:rPr>
          <w:rFonts w:cs="Times New Roman"/>
          <w:szCs w:val="24"/>
        </w:rPr>
        <w:t>ušnej veličiny alebo analytického</w:t>
      </w:r>
      <w:r w:rsidR="00A51E05" w:rsidRPr="00062BD6">
        <w:rPr>
          <w:rFonts w:cs="Times New Roman"/>
          <w:szCs w:val="24"/>
        </w:rPr>
        <w:t xml:space="preserve"> stanoveni</w:t>
      </w:r>
      <w:r w:rsidRPr="00062BD6">
        <w:rPr>
          <w:rFonts w:cs="Times New Roman"/>
          <w:szCs w:val="24"/>
        </w:rPr>
        <w:t>a</w:t>
      </w:r>
      <w:r w:rsidR="00A51E05" w:rsidRPr="00062BD6">
        <w:rPr>
          <w:rFonts w:cs="Times New Roman"/>
          <w:szCs w:val="24"/>
        </w:rPr>
        <w:t>, matric</w:t>
      </w:r>
      <w:r w:rsidRPr="00062BD6">
        <w:rPr>
          <w:rFonts w:cs="Times New Roman"/>
          <w:szCs w:val="24"/>
        </w:rPr>
        <w:t>u</w:t>
      </w:r>
      <w:r w:rsidR="00A51E05" w:rsidRPr="00062BD6">
        <w:rPr>
          <w:rFonts w:cs="Times New Roman"/>
          <w:szCs w:val="24"/>
        </w:rPr>
        <w:t xml:space="preserve"> odpadového plynu, interferenci</w:t>
      </w:r>
      <w:r w:rsidRPr="00062BD6">
        <w:rPr>
          <w:rFonts w:cs="Times New Roman"/>
          <w:szCs w:val="24"/>
        </w:rPr>
        <w:t>e,</w:t>
      </w:r>
    </w:p>
    <w:p w14:paraId="7C3C870C" w14:textId="5B7F713D" w:rsidR="00A51E05" w:rsidRPr="00062BD6" w:rsidRDefault="007E04C5" w:rsidP="00724A3F">
      <w:pPr>
        <w:spacing w:after="360" w:line="240" w:lineRule="auto"/>
        <w:ind w:left="284" w:hanging="284"/>
        <w:jc w:val="both"/>
        <w:rPr>
          <w:rFonts w:cs="Times New Roman"/>
          <w:szCs w:val="24"/>
        </w:rPr>
      </w:pPr>
      <w:r w:rsidRPr="00062BD6">
        <w:rPr>
          <w:rFonts w:cs="Times New Roman"/>
          <w:szCs w:val="24"/>
        </w:rPr>
        <w:t>g</w:t>
      </w:r>
      <w:r w:rsidR="00A51E05" w:rsidRPr="00062BD6">
        <w:rPr>
          <w:rFonts w:cs="Times New Roman"/>
          <w:szCs w:val="24"/>
        </w:rPr>
        <w:t>)</w:t>
      </w:r>
      <w:r w:rsidR="00A51E05" w:rsidRPr="00062BD6">
        <w:rPr>
          <w:rFonts w:cs="Times New Roman"/>
          <w:szCs w:val="24"/>
        </w:rPr>
        <w:tab/>
        <w:t>skúsenosti oprávnenej osoby alebo subdodávateľa s ko</w:t>
      </w:r>
      <w:r w:rsidRPr="00062BD6">
        <w:rPr>
          <w:rFonts w:cs="Times New Roman"/>
          <w:szCs w:val="24"/>
        </w:rPr>
        <w:t>nkrétnou metodikou vo vzťahu ku k</w:t>
      </w:r>
      <w:r w:rsidR="00A51E05" w:rsidRPr="00062BD6">
        <w:rPr>
          <w:rFonts w:cs="Times New Roman"/>
          <w:szCs w:val="24"/>
        </w:rPr>
        <w:t>onkrétnemu objektu oprávnenej technickej činnosti.</w:t>
      </w:r>
    </w:p>
    <w:p w14:paraId="3915D1F1" w14:textId="03A4D48A"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(5)</w:t>
      </w:r>
      <w:r w:rsidRPr="00062BD6">
        <w:rPr>
          <w:rFonts w:cs="Times New Roman"/>
          <w:szCs w:val="24"/>
        </w:rPr>
        <w:tab/>
        <w:t xml:space="preserve">Z normatívnych a odporúčaných požiadaviek a postupov technickej normy alebo technickej špecifikácie </w:t>
      </w:r>
      <w:r w:rsidR="001A41F4" w:rsidRPr="00062BD6">
        <w:rPr>
          <w:rFonts w:cs="Times New Roman"/>
          <w:szCs w:val="24"/>
        </w:rPr>
        <w:t>sa uplatňujú</w:t>
      </w:r>
      <w:r w:rsidR="009E46BA" w:rsidRPr="00062BD6">
        <w:rPr>
          <w:rFonts w:cs="Times New Roman"/>
          <w:szCs w:val="24"/>
        </w:rPr>
        <w:t xml:space="preserve"> </w:t>
      </w:r>
      <w:r w:rsidRPr="00062BD6">
        <w:rPr>
          <w:rFonts w:cs="Times New Roman"/>
          <w:szCs w:val="24"/>
        </w:rPr>
        <w:t xml:space="preserve">len tie požiadavky a postupy, ktoré </w:t>
      </w:r>
    </w:p>
    <w:p w14:paraId="1523EAB0" w14:textId="4A7AD263"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sú v súlade s požiadavkami, ktoré pre zistenie hodnoty danej veličiny alebo vykonanie odbornej činnosti ustanovuje osobitný predpis,</w:t>
      </w:r>
      <w:r w:rsidR="000C54DB" w:rsidRPr="00062BD6">
        <w:rPr>
          <w:rFonts w:cs="Times New Roman"/>
          <w:szCs w:val="24"/>
          <w:vertAlign w:val="superscript"/>
        </w:rPr>
        <w:fldChar w:fldCharType="begin"/>
      </w:r>
      <w:r w:rsidR="000C54DB" w:rsidRPr="00062BD6">
        <w:rPr>
          <w:rFonts w:cs="Times New Roman"/>
          <w:szCs w:val="24"/>
          <w:vertAlign w:val="superscript"/>
        </w:rPr>
        <w:instrText xml:space="preserve"> NOTEREF _Ref89293951 \h  \* MERGEFORMAT </w:instrText>
      </w:r>
      <w:r w:rsidR="000C54DB" w:rsidRPr="00062BD6">
        <w:rPr>
          <w:rFonts w:cs="Times New Roman"/>
          <w:szCs w:val="24"/>
          <w:vertAlign w:val="superscript"/>
        </w:rPr>
      </w:r>
      <w:r w:rsidR="000C54DB" w:rsidRPr="00062BD6">
        <w:rPr>
          <w:rFonts w:cs="Times New Roman"/>
          <w:szCs w:val="24"/>
          <w:vertAlign w:val="superscript"/>
        </w:rPr>
        <w:fldChar w:fldCharType="separate"/>
      </w:r>
      <w:r w:rsidR="0071279E" w:rsidRPr="00062BD6">
        <w:rPr>
          <w:rFonts w:cs="Times New Roman"/>
          <w:szCs w:val="24"/>
          <w:vertAlign w:val="superscript"/>
        </w:rPr>
        <w:t>2</w:t>
      </w:r>
      <w:r w:rsidR="000C54DB" w:rsidRPr="00062BD6">
        <w:rPr>
          <w:rFonts w:cs="Times New Roman"/>
          <w:szCs w:val="24"/>
          <w:vertAlign w:val="superscript"/>
        </w:rPr>
        <w:fldChar w:fldCharType="end"/>
      </w:r>
      <w:r w:rsidR="000C54DB" w:rsidRPr="00062BD6">
        <w:rPr>
          <w:rFonts w:cs="Times New Roman"/>
          <w:szCs w:val="24"/>
        </w:rPr>
        <w:t>)</w:t>
      </w:r>
      <w:r w:rsidRPr="00062BD6">
        <w:rPr>
          <w:rFonts w:cs="Times New Roman"/>
          <w:szCs w:val="24"/>
        </w:rPr>
        <w:t xml:space="preserve"> </w:t>
      </w:r>
    </w:p>
    <w:p w14:paraId="1DEF1724" w14:textId="675F31FA" w:rsidR="00A51E05" w:rsidRPr="00062BD6" w:rsidRDefault="001C31F3" w:rsidP="00724A3F">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osobitný predpis</w:t>
      </w:r>
      <w:r w:rsidR="000C54DB" w:rsidRPr="00062BD6">
        <w:rPr>
          <w:rFonts w:cs="Times New Roman"/>
          <w:szCs w:val="24"/>
          <w:vertAlign w:val="superscript"/>
        </w:rPr>
        <w:t xml:space="preserve"> </w:t>
      </w:r>
      <w:r w:rsidR="000C54DB" w:rsidRPr="00062BD6">
        <w:rPr>
          <w:rFonts w:cs="Times New Roman"/>
          <w:szCs w:val="24"/>
          <w:vertAlign w:val="superscript"/>
        </w:rPr>
        <w:fldChar w:fldCharType="begin"/>
      </w:r>
      <w:r w:rsidR="000C54DB" w:rsidRPr="00062BD6">
        <w:rPr>
          <w:rFonts w:cs="Times New Roman"/>
          <w:szCs w:val="24"/>
          <w:vertAlign w:val="superscript"/>
        </w:rPr>
        <w:instrText xml:space="preserve"> NOTEREF _Ref89293951 \h </w:instrText>
      </w:r>
      <w:r w:rsidR="00C3300A" w:rsidRPr="00062BD6">
        <w:rPr>
          <w:rFonts w:cs="Times New Roman"/>
          <w:szCs w:val="24"/>
          <w:vertAlign w:val="superscript"/>
        </w:rPr>
        <w:instrText xml:space="preserve"> \* MERGEFORMAT </w:instrText>
      </w:r>
      <w:r w:rsidR="000C54DB" w:rsidRPr="00062BD6">
        <w:rPr>
          <w:rFonts w:cs="Times New Roman"/>
          <w:szCs w:val="24"/>
          <w:vertAlign w:val="superscript"/>
        </w:rPr>
      </w:r>
      <w:r w:rsidR="000C54DB" w:rsidRPr="00062BD6">
        <w:rPr>
          <w:rFonts w:cs="Times New Roman"/>
          <w:szCs w:val="24"/>
          <w:vertAlign w:val="superscript"/>
        </w:rPr>
        <w:fldChar w:fldCharType="separate"/>
      </w:r>
      <w:r w:rsidR="0071279E" w:rsidRPr="00062BD6">
        <w:rPr>
          <w:rFonts w:cs="Times New Roman"/>
          <w:szCs w:val="24"/>
          <w:vertAlign w:val="superscript"/>
        </w:rPr>
        <w:t>2</w:t>
      </w:r>
      <w:r w:rsidR="000C54DB" w:rsidRPr="00062BD6">
        <w:rPr>
          <w:rFonts w:cs="Times New Roman"/>
          <w:szCs w:val="24"/>
          <w:vertAlign w:val="superscript"/>
        </w:rPr>
        <w:fldChar w:fldCharType="end"/>
      </w:r>
      <w:r w:rsidR="00A51E05" w:rsidRPr="00062BD6">
        <w:rPr>
          <w:rFonts w:cs="Times New Roman"/>
          <w:szCs w:val="24"/>
        </w:rPr>
        <w:t xml:space="preserve">) ani táto vyhláška neustanovujú, </w:t>
      </w:r>
    </w:p>
    <w:p w14:paraId="78577234" w14:textId="0B1278C2" w:rsidR="00A51E05" w:rsidRPr="00062BD6" w:rsidRDefault="00A51E05" w:rsidP="00EC710D">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 xml:space="preserve">sú v prípade pochybnosti riešené spôsobom podľa prílohy </w:t>
      </w:r>
      <w:r w:rsidR="00EF5D21" w:rsidRPr="00062BD6">
        <w:rPr>
          <w:rFonts w:cs="Times New Roman"/>
          <w:szCs w:val="24"/>
        </w:rPr>
        <w:t>č. 9</w:t>
      </w:r>
      <w:r w:rsidRPr="00062BD6">
        <w:rPr>
          <w:rFonts w:cs="Times New Roman"/>
          <w:szCs w:val="24"/>
        </w:rPr>
        <w:t xml:space="preserve"> bodu 3 zákona.</w:t>
      </w:r>
    </w:p>
    <w:p w14:paraId="4DC52296" w14:textId="30CF071C" w:rsidR="00A51E05" w:rsidRPr="00062BD6" w:rsidRDefault="00A51E05" w:rsidP="00724A3F">
      <w:pPr>
        <w:tabs>
          <w:tab w:val="left" w:pos="1276"/>
        </w:tabs>
        <w:spacing w:after="360" w:line="240" w:lineRule="auto"/>
        <w:ind w:firstLine="851"/>
        <w:jc w:val="both"/>
        <w:rPr>
          <w:rFonts w:cs="Times New Roman"/>
          <w:szCs w:val="24"/>
        </w:rPr>
      </w:pPr>
      <w:r w:rsidRPr="00062BD6">
        <w:rPr>
          <w:rFonts w:cs="Times New Roman"/>
          <w:szCs w:val="24"/>
        </w:rPr>
        <w:t>(6)</w:t>
      </w:r>
      <w:r w:rsidRPr="00062BD6">
        <w:rPr>
          <w:rFonts w:cs="Times New Roman"/>
          <w:szCs w:val="24"/>
        </w:rPr>
        <w:tab/>
        <w:t>Kvalitatívne zloženie čistených alebo odpadových plynov alebo zloženie vonkajšieho ovzdušia sa zisťuje s použitím manuálnych chemických analytických metodík</w:t>
      </w:r>
      <w:r w:rsidR="006F227A" w:rsidRPr="00062BD6">
        <w:rPr>
          <w:rFonts w:cs="Times New Roman"/>
          <w:szCs w:val="24"/>
        </w:rPr>
        <w:t xml:space="preserve"> alebo prístrojových referenčných metód</w:t>
      </w:r>
      <w:r w:rsidRPr="00062BD6">
        <w:rPr>
          <w:rFonts w:cs="Times New Roman"/>
          <w:szCs w:val="24"/>
        </w:rPr>
        <w:t xml:space="preserve">; </w:t>
      </w:r>
      <w:r w:rsidR="006F227A" w:rsidRPr="00062BD6">
        <w:rPr>
          <w:rFonts w:cs="Times New Roman"/>
          <w:szCs w:val="24"/>
        </w:rPr>
        <w:t xml:space="preserve">iné </w:t>
      </w:r>
      <w:r w:rsidRPr="00062BD6">
        <w:rPr>
          <w:rFonts w:cs="Times New Roman"/>
          <w:szCs w:val="24"/>
        </w:rPr>
        <w:t xml:space="preserve">prístrojové metódy založené na použití emisných </w:t>
      </w:r>
      <w:r w:rsidRPr="00062BD6">
        <w:rPr>
          <w:rFonts w:cs="Times New Roman"/>
          <w:szCs w:val="24"/>
        </w:rPr>
        <w:lastRenderedPageBreak/>
        <w:t>alebo imisných analyzátorov, ktoré pracujú na fyzikálno-chemickom meracom princípe sa uplatňujú ako doplnkové, ak je to v prípadoch p</w:t>
      </w:r>
      <w:r w:rsidR="006F227A" w:rsidRPr="00062BD6">
        <w:rPr>
          <w:rFonts w:cs="Times New Roman"/>
          <w:szCs w:val="24"/>
        </w:rPr>
        <w:t>odľa odseku 7</w:t>
      </w:r>
      <w:r w:rsidRPr="00062BD6">
        <w:rPr>
          <w:rFonts w:cs="Times New Roman"/>
          <w:szCs w:val="24"/>
        </w:rPr>
        <w:t xml:space="preserve"> potrebné.</w:t>
      </w:r>
    </w:p>
    <w:p w14:paraId="1ECCAB56" w14:textId="77777777"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(7)</w:t>
      </w:r>
      <w:r w:rsidRPr="00062BD6">
        <w:rPr>
          <w:rFonts w:cs="Times New Roman"/>
          <w:szCs w:val="24"/>
        </w:rPr>
        <w:tab/>
        <w:t>Ak v dôsledku neselektívnych vlastnosti analytickej metódy alebo iných dôvodov vzniknú pochybnosti o možnosti výskytu systematickej chyby, neznámych interferenciách, pochybnosti o identifikovaní ďalších znečisťujúcich látok a ďalších vplyvových veličín, daná oprávnená technická činnosť sa vykoná s použitím dvoch odlišných analytických metód alebo meracích</w:t>
      </w:r>
      <w:r w:rsidR="003B33F7" w:rsidRPr="00062BD6">
        <w:rPr>
          <w:rFonts w:cs="Times New Roman"/>
          <w:szCs w:val="24"/>
        </w:rPr>
        <w:t xml:space="preserve"> </w:t>
      </w:r>
      <w:r w:rsidRPr="00062BD6">
        <w:rPr>
          <w:rFonts w:cs="Times New Roman"/>
          <w:szCs w:val="24"/>
        </w:rPr>
        <w:t>princípov, najmä ak ide o prvú oprávnenú technickú činnosť; ak nie sú dostupné dve odlišné metódy alebo meracie princípy, možnosť výskytu systematickej chyby a interferencií sa osobitne experimentálne zhodnotí, najmä variáciou analytických detektorov, variáciou separačných podmienok kolón a obdobne podľa vedeckého princípu uplatnenej metódy.</w:t>
      </w:r>
    </w:p>
    <w:p w14:paraId="2CD5C9BA" w14:textId="77777777" w:rsidR="00A51E05" w:rsidRPr="00062BD6" w:rsidRDefault="00A51E05" w:rsidP="00A51E05">
      <w:pPr>
        <w:rPr>
          <w:rFonts w:cs="Times New Roman"/>
          <w:szCs w:val="24"/>
        </w:rPr>
      </w:pPr>
    </w:p>
    <w:p w14:paraId="20A8A2FD" w14:textId="77777777" w:rsidR="00A51E05" w:rsidRPr="00062BD6" w:rsidRDefault="00A51E05" w:rsidP="00724A3F">
      <w:pPr>
        <w:jc w:val="center"/>
        <w:rPr>
          <w:rFonts w:cs="Times New Roman"/>
          <w:b/>
          <w:szCs w:val="24"/>
        </w:rPr>
      </w:pPr>
      <w:r w:rsidRPr="00062BD6">
        <w:rPr>
          <w:rFonts w:cs="Times New Roman"/>
          <w:b/>
          <w:szCs w:val="24"/>
        </w:rPr>
        <w:t>§ 9</w:t>
      </w:r>
    </w:p>
    <w:p w14:paraId="00818327" w14:textId="70F8E307" w:rsidR="00A51E05" w:rsidRPr="00062BD6" w:rsidRDefault="00A51E05" w:rsidP="00724A3F">
      <w:pPr>
        <w:jc w:val="center"/>
        <w:rPr>
          <w:rFonts w:cs="Times New Roman"/>
          <w:b/>
          <w:szCs w:val="24"/>
        </w:rPr>
      </w:pPr>
      <w:r w:rsidRPr="00062BD6">
        <w:rPr>
          <w:rFonts w:cs="Times New Roman"/>
          <w:b/>
          <w:szCs w:val="24"/>
        </w:rPr>
        <w:t xml:space="preserve">Správa a čiastková </w:t>
      </w:r>
      <w:r w:rsidR="0016564E" w:rsidRPr="00062BD6">
        <w:rPr>
          <w:rFonts w:cs="Times New Roman"/>
          <w:b/>
          <w:szCs w:val="24"/>
        </w:rPr>
        <w:t xml:space="preserve">správa </w:t>
      </w:r>
      <w:r w:rsidR="00DC78BF" w:rsidRPr="00062BD6">
        <w:rPr>
          <w:rFonts w:cs="Times New Roman"/>
          <w:b/>
          <w:szCs w:val="24"/>
        </w:rPr>
        <w:t>subdodávateľa</w:t>
      </w:r>
    </w:p>
    <w:p w14:paraId="03912E56" w14:textId="06DCAAA7" w:rsidR="00A51E05" w:rsidRPr="00062BD6" w:rsidRDefault="00A51E05" w:rsidP="001A41F4">
      <w:pPr>
        <w:tabs>
          <w:tab w:val="left" w:pos="1276"/>
        </w:tabs>
        <w:spacing w:after="360" w:line="240" w:lineRule="auto"/>
        <w:ind w:firstLine="851"/>
        <w:jc w:val="both"/>
        <w:rPr>
          <w:rFonts w:cs="Times New Roman"/>
          <w:szCs w:val="24"/>
        </w:rPr>
      </w:pPr>
      <w:r w:rsidRPr="00062BD6">
        <w:rPr>
          <w:rFonts w:cs="Times New Roman"/>
          <w:szCs w:val="24"/>
        </w:rPr>
        <w:t>(1)</w:t>
      </w:r>
      <w:r w:rsidRPr="00062BD6">
        <w:rPr>
          <w:rFonts w:cs="Times New Roman"/>
          <w:szCs w:val="24"/>
        </w:rPr>
        <w:tab/>
        <w:t>O</w:t>
      </w:r>
      <w:r w:rsidR="00B635D7" w:rsidRPr="00062BD6">
        <w:rPr>
          <w:rFonts w:cs="Times New Roman"/>
          <w:szCs w:val="24"/>
        </w:rPr>
        <w:t xml:space="preserve"> platnom </w:t>
      </w:r>
      <w:r w:rsidRPr="00062BD6">
        <w:rPr>
          <w:rFonts w:cs="Times New Roman"/>
          <w:szCs w:val="24"/>
        </w:rPr>
        <w:t>výsledku oprávnenej technickej činnosti sa v závislosti od odboru oprávnenej</w:t>
      </w:r>
      <w:r w:rsidR="003B33F7" w:rsidRPr="00062BD6">
        <w:rPr>
          <w:rFonts w:cs="Times New Roman"/>
          <w:szCs w:val="24"/>
        </w:rPr>
        <w:t xml:space="preserve"> </w:t>
      </w:r>
      <w:r w:rsidRPr="00062BD6">
        <w:rPr>
          <w:rFonts w:cs="Times New Roman"/>
          <w:szCs w:val="24"/>
        </w:rPr>
        <w:t>technickej činnosti vyhotovuje správa, protokol, certifikát alebo iný zodpovedajúci doklad (ďalej len „správa“); o subdodávke vybranej časti</w:t>
      </w:r>
      <w:r w:rsidR="003B33F7" w:rsidRPr="00062BD6">
        <w:rPr>
          <w:rFonts w:cs="Times New Roman"/>
          <w:szCs w:val="24"/>
        </w:rPr>
        <w:t xml:space="preserve"> </w:t>
      </w:r>
      <w:r w:rsidRPr="00062BD6">
        <w:rPr>
          <w:rFonts w:cs="Times New Roman"/>
          <w:szCs w:val="24"/>
        </w:rPr>
        <w:t>oprávnenej</w:t>
      </w:r>
      <w:r w:rsidR="003B33F7" w:rsidRPr="00062BD6">
        <w:rPr>
          <w:rFonts w:cs="Times New Roman"/>
          <w:szCs w:val="24"/>
        </w:rPr>
        <w:t xml:space="preserve"> </w:t>
      </w:r>
      <w:r w:rsidRPr="00062BD6">
        <w:rPr>
          <w:rFonts w:cs="Times New Roman"/>
          <w:szCs w:val="24"/>
        </w:rPr>
        <w:t>technickej</w:t>
      </w:r>
      <w:r w:rsidR="003B33F7" w:rsidRPr="00062BD6">
        <w:rPr>
          <w:rFonts w:cs="Times New Roman"/>
          <w:szCs w:val="24"/>
        </w:rPr>
        <w:t xml:space="preserve"> </w:t>
      </w:r>
      <w:r w:rsidRPr="00062BD6">
        <w:rPr>
          <w:rFonts w:cs="Times New Roman"/>
          <w:szCs w:val="24"/>
        </w:rPr>
        <w:t>činnosti</w:t>
      </w:r>
      <w:r w:rsidR="003B33F7" w:rsidRPr="00062BD6">
        <w:rPr>
          <w:rFonts w:cs="Times New Roman"/>
          <w:szCs w:val="24"/>
        </w:rPr>
        <w:t xml:space="preserve"> </w:t>
      </w:r>
      <w:r w:rsidRPr="00062BD6">
        <w:rPr>
          <w:rFonts w:cs="Times New Roman"/>
          <w:szCs w:val="24"/>
        </w:rPr>
        <w:t>sa</w:t>
      </w:r>
      <w:r w:rsidR="003B33F7" w:rsidRPr="00062BD6">
        <w:rPr>
          <w:rFonts w:cs="Times New Roman"/>
          <w:szCs w:val="24"/>
        </w:rPr>
        <w:t xml:space="preserve"> </w:t>
      </w:r>
      <w:r w:rsidRPr="00062BD6">
        <w:rPr>
          <w:rFonts w:cs="Times New Roman"/>
          <w:szCs w:val="24"/>
        </w:rPr>
        <w:t>vyhotovuje</w:t>
      </w:r>
      <w:r w:rsidR="003B33F7" w:rsidRPr="00062BD6">
        <w:rPr>
          <w:rFonts w:cs="Times New Roman"/>
          <w:szCs w:val="24"/>
        </w:rPr>
        <w:t xml:space="preserve"> </w:t>
      </w:r>
      <w:r w:rsidRPr="00062BD6">
        <w:rPr>
          <w:rFonts w:cs="Times New Roman"/>
          <w:szCs w:val="24"/>
        </w:rPr>
        <w:t>čiastková</w:t>
      </w:r>
      <w:r w:rsidR="003B33F7" w:rsidRPr="00062BD6">
        <w:rPr>
          <w:rFonts w:cs="Times New Roman"/>
          <w:szCs w:val="24"/>
        </w:rPr>
        <w:t xml:space="preserve"> </w:t>
      </w:r>
      <w:r w:rsidRPr="00062BD6">
        <w:rPr>
          <w:rFonts w:cs="Times New Roman"/>
          <w:szCs w:val="24"/>
        </w:rPr>
        <w:t>správa, protokol, certifikát alebo iný zodpovedajúci doklad (ďalej len „čiastková správa</w:t>
      </w:r>
      <w:r w:rsidR="00DF0410" w:rsidRPr="00062BD6">
        <w:rPr>
          <w:rFonts w:cs="Times New Roman"/>
          <w:szCs w:val="24"/>
        </w:rPr>
        <w:t xml:space="preserve"> subdodávateľa</w:t>
      </w:r>
      <w:r w:rsidRPr="00062BD6">
        <w:rPr>
          <w:rFonts w:cs="Times New Roman"/>
          <w:szCs w:val="24"/>
        </w:rPr>
        <w:t>“).</w:t>
      </w:r>
    </w:p>
    <w:p w14:paraId="73AB5170" w14:textId="51B7632C"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 xml:space="preserve">Správa a čiastková správa </w:t>
      </w:r>
      <w:r w:rsidR="00DF0410" w:rsidRPr="00062BD6">
        <w:rPr>
          <w:rFonts w:cs="Times New Roman"/>
          <w:szCs w:val="24"/>
        </w:rPr>
        <w:t xml:space="preserve">subdodávateľa </w:t>
      </w:r>
      <w:r w:rsidRPr="00062BD6">
        <w:rPr>
          <w:rFonts w:cs="Times New Roman"/>
          <w:szCs w:val="24"/>
        </w:rPr>
        <w:t xml:space="preserve">sa podľa významu vykonanej oprávnenej technickej činnosti alebo jej časti vyhotovuje tak, aby okrem požiadaviek </w:t>
      </w:r>
      <w:r w:rsidR="00DF0410" w:rsidRPr="00062BD6">
        <w:rPr>
          <w:rFonts w:cs="Times New Roman"/>
          <w:szCs w:val="24"/>
        </w:rPr>
        <w:t>podľa § </w:t>
      </w:r>
      <w:r w:rsidR="00875D77" w:rsidRPr="00062BD6">
        <w:rPr>
          <w:rFonts w:cs="Times New Roman"/>
          <w:szCs w:val="24"/>
        </w:rPr>
        <w:t>5</w:t>
      </w:r>
      <w:r w:rsidR="008D6FB2" w:rsidRPr="00062BD6">
        <w:rPr>
          <w:rFonts w:cs="Times New Roman"/>
          <w:szCs w:val="24"/>
        </w:rPr>
        <w:t>8</w:t>
      </w:r>
      <w:r w:rsidR="00875D77" w:rsidRPr="00062BD6">
        <w:rPr>
          <w:rFonts w:cs="Times New Roman"/>
          <w:szCs w:val="24"/>
        </w:rPr>
        <w:t xml:space="preserve"> ods. 7</w:t>
      </w:r>
      <w:r w:rsidRPr="00062BD6">
        <w:rPr>
          <w:rFonts w:cs="Times New Roman"/>
          <w:szCs w:val="24"/>
        </w:rPr>
        <w:t xml:space="preserve"> zákona a všeobecných aj doplnkových akreditačných požiadaviek na náležitosti protokolu o skúške, kalibračného certifikátu alebo správy o inšpekcii</w:t>
      </w:r>
      <w:r w:rsidR="006C01A7" w:rsidRPr="00062BD6">
        <w:rPr>
          <w:rStyle w:val="Odkaznapoznmkupodiarou"/>
          <w:rFonts w:cs="Times New Roman"/>
          <w:szCs w:val="24"/>
        </w:rPr>
        <w:footnoteReference w:id="20"/>
      </w:r>
      <w:r w:rsidRPr="00062BD6">
        <w:rPr>
          <w:rFonts w:cs="Times New Roman"/>
          <w:szCs w:val="24"/>
        </w:rPr>
        <w:t>) obsahoval</w:t>
      </w:r>
      <w:r w:rsidR="00724A3F" w:rsidRPr="00062BD6">
        <w:rPr>
          <w:rFonts w:cs="Times New Roman"/>
          <w:szCs w:val="24"/>
        </w:rPr>
        <w:t>a aj náležitosti najmenej podľa</w:t>
      </w:r>
    </w:p>
    <w:p w14:paraId="0E6023DE" w14:textId="28896A8B"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r>
      <w:r w:rsidR="0071279E" w:rsidRPr="00062BD6">
        <w:rPr>
          <w:rFonts w:cs="Times New Roman"/>
          <w:szCs w:val="24"/>
        </w:rPr>
        <w:t>povolenia, súhlasu</w:t>
      </w:r>
      <w:r w:rsidRPr="00062BD6">
        <w:rPr>
          <w:rFonts w:cs="Times New Roman"/>
          <w:szCs w:val="24"/>
        </w:rPr>
        <w:t xml:space="preserve"> alebo dokumentácie schválenej pre príslušný objekt oprávnenej technickej činnosti alebo oprávnenú technickú činnosť,</w:t>
      </w:r>
    </w:p>
    <w:p w14:paraId="194CBEB6" w14:textId="78A15B3D"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osobitného predpisu,</w:t>
      </w:r>
      <w:r w:rsidR="00826D04" w:rsidRPr="00062BD6">
        <w:rPr>
          <w:rFonts w:cs="Times New Roman"/>
          <w:szCs w:val="24"/>
          <w:vertAlign w:val="superscript"/>
        </w:rPr>
        <w:fldChar w:fldCharType="begin"/>
      </w:r>
      <w:r w:rsidR="00826D04" w:rsidRPr="00062BD6">
        <w:rPr>
          <w:rFonts w:cs="Times New Roman"/>
          <w:szCs w:val="24"/>
          <w:vertAlign w:val="superscript"/>
        </w:rPr>
        <w:instrText xml:space="preserve"> NOTEREF _Ref87023013 \h  \* MERGEFORMAT </w:instrText>
      </w:r>
      <w:r w:rsidR="00826D04" w:rsidRPr="00062BD6">
        <w:rPr>
          <w:rFonts w:cs="Times New Roman"/>
          <w:szCs w:val="24"/>
          <w:vertAlign w:val="superscript"/>
        </w:rPr>
      </w:r>
      <w:r w:rsidR="00826D04" w:rsidRPr="00062BD6">
        <w:rPr>
          <w:rFonts w:cs="Times New Roman"/>
          <w:szCs w:val="24"/>
          <w:vertAlign w:val="superscript"/>
        </w:rPr>
        <w:fldChar w:fldCharType="separate"/>
      </w:r>
      <w:r w:rsidR="0071279E" w:rsidRPr="00062BD6">
        <w:rPr>
          <w:rFonts w:cs="Times New Roman"/>
          <w:szCs w:val="24"/>
          <w:vertAlign w:val="superscript"/>
        </w:rPr>
        <w:t>5</w:t>
      </w:r>
      <w:r w:rsidR="00826D04" w:rsidRPr="00062BD6">
        <w:rPr>
          <w:rFonts w:cs="Times New Roman"/>
          <w:szCs w:val="24"/>
          <w:vertAlign w:val="superscript"/>
        </w:rPr>
        <w:fldChar w:fldCharType="end"/>
      </w:r>
      <w:r w:rsidRPr="00062BD6">
        <w:rPr>
          <w:rFonts w:cs="Times New Roman"/>
          <w:szCs w:val="24"/>
        </w:rPr>
        <w:t>) ak pre príslušný objekt oprávnenej technickej činnosti alebo oprávnenú technickú činnosť ustanovuje požiadavky na správu a čiastkovú správu</w:t>
      </w:r>
      <w:r w:rsidR="00DF0410" w:rsidRPr="00062BD6">
        <w:rPr>
          <w:rFonts w:cs="Times New Roman"/>
          <w:szCs w:val="24"/>
        </w:rPr>
        <w:t xml:space="preserve"> subdodávateľa</w:t>
      </w:r>
      <w:r w:rsidRPr="00062BD6">
        <w:rPr>
          <w:rFonts w:cs="Times New Roman"/>
          <w:szCs w:val="24"/>
        </w:rPr>
        <w:t>,</w:t>
      </w:r>
    </w:p>
    <w:p w14:paraId="303D1566" w14:textId="2D536867" w:rsidR="00A51E05" w:rsidRPr="00062BD6" w:rsidRDefault="00A51E05" w:rsidP="00724A3F">
      <w:pPr>
        <w:spacing w:after="360" w:line="240" w:lineRule="auto"/>
        <w:ind w:left="284" w:hanging="284"/>
        <w:jc w:val="both"/>
        <w:rPr>
          <w:rFonts w:cs="Times New Roman"/>
          <w:szCs w:val="24"/>
        </w:rPr>
      </w:pPr>
      <w:r w:rsidRPr="00062BD6">
        <w:rPr>
          <w:rFonts w:cs="Times New Roman"/>
          <w:szCs w:val="24"/>
        </w:rPr>
        <w:t>c)</w:t>
      </w:r>
      <w:r w:rsidRPr="00062BD6">
        <w:rPr>
          <w:rFonts w:cs="Times New Roman"/>
          <w:szCs w:val="24"/>
        </w:rPr>
        <w:tab/>
        <w:t>osobitnej technickej normy na meranie emisií zo stacionárnych zdrojov vrátane odporúčaného obsahového členenia,</w:t>
      </w:r>
      <w:bookmarkStart w:id="4" w:name="_Ref87021883"/>
      <w:r w:rsidR="00217151" w:rsidRPr="00062BD6">
        <w:rPr>
          <w:rStyle w:val="Odkaznapoznmkupodiarou"/>
          <w:rFonts w:cs="Times New Roman"/>
          <w:szCs w:val="24"/>
        </w:rPr>
        <w:footnoteReference w:id="21"/>
      </w:r>
      <w:bookmarkEnd w:id="4"/>
      <w:r w:rsidRPr="00062BD6">
        <w:rPr>
          <w:rFonts w:cs="Times New Roman"/>
          <w:szCs w:val="24"/>
        </w:rPr>
        <w:t xml:space="preserve">) ak ide o </w:t>
      </w:r>
      <w:r w:rsidR="00C61A16" w:rsidRPr="00062BD6">
        <w:rPr>
          <w:rFonts w:cs="Times New Roman"/>
          <w:szCs w:val="24"/>
        </w:rPr>
        <w:t>diskontinuálne</w:t>
      </w:r>
      <w:r w:rsidRPr="00062BD6">
        <w:rPr>
          <w:rFonts w:cs="Times New Roman"/>
          <w:szCs w:val="24"/>
        </w:rPr>
        <w:t xml:space="preserve"> meranie</w:t>
      </w:r>
      <w:r w:rsidR="00D84F5A" w:rsidRPr="00062BD6">
        <w:rPr>
          <w:rFonts w:cs="Times New Roman"/>
          <w:szCs w:val="24"/>
        </w:rPr>
        <w:t>,</w:t>
      </w:r>
      <w:r w:rsidRPr="00062BD6">
        <w:rPr>
          <w:rFonts w:cs="Times New Roman"/>
          <w:szCs w:val="24"/>
        </w:rPr>
        <w:t xml:space="preserve"> oprávnenú skúšku</w:t>
      </w:r>
      <w:r w:rsidR="00D84F5A" w:rsidRPr="00062BD6">
        <w:rPr>
          <w:rFonts w:cs="Times New Roman"/>
          <w:szCs w:val="24"/>
        </w:rPr>
        <w:t xml:space="preserve"> </w:t>
      </w:r>
      <w:r w:rsidRPr="00062BD6">
        <w:rPr>
          <w:rFonts w:cs="Times New Roman"/>
          <w:szCs w:val="24"/>
        </w:rPr>
        <w:t xml:space="preserve">a oprávnenú inšpekciu zhody; podrobnosti o náležitostiach a o vyhotovovaní správy a čiastkovej správy </w:t>
      </w:r>
      <w:r w:rsidR="00DF0410" w:rsidRPr="00062BD6">
        <w:rPr>
          <w:rFonts w:cs="Times New Roman"/>
          <w:szCs w:val="24"/>
        </w:rPr>
        <w:t xml:space="preserve">subdodávateľa </w:t>
      </w:r>
      <w:r w:rsidRPr="00062BD6">
        <w:rPr>
          <w:rFonts w:cs="Times New Roman"/>
          <w:szCs w:val="24"/>
        </w:rPr>
        <w:t>oprávnenej</w:t>
      </w:r>
      <w:r w:rsidR="004309FA" w:rsidRPr="00062BD6">
        <w:rPr>
          <w:rFonts w:cs="Times New Roman"/>
          <w:szCs w:val="24"/>
        </w:rPr>
        <w:t xml:space="preserve"> osoby sú uvedené v prílohe č. </w:t>
      </w:r>
      <w:r w:rsidR="00AC76E1" w:rsidRPr="00062BD6">
        <w:rPr>
          <w:rFonts w:cs="Times New Roman"/>
          <w:szCs w:val="24"/>
        </w:rPr>
        <w:t>2</w:t>
      </w:r>
      <w:r w:rsidRPr="00062BD6">
        <w:rPr>
          <w:rFonts w:cs="Times New Roman"/>
          <w:szCs w:val="24"/>
        </w:rPr>
        <w:t>.</w:t>
      </w:r>
    </w:p>
    <w:p w14:paraId="326AB642" w14:textId="77777777"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Ak ide o správu vydanú ako kalibračný certifikát, podľa významu vykonanej kalibrácie a požiadaviek na určené pracovné charakteristiky objektu kalibrácie sa v kalibračnom certifikáte okrem náležitosti podľa odseku 2 písm. a) a b) uvádza aj</w:t>
      </w:r>
    </w:p>
    <w:p w14:paraId="42DED167"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obchodné meno, právna forma, sídlo oprávnenej osoby a identifikačné číslo organizácie,</w:t>
      </w:r>
    </w:p>
    <w:p w14:paraId="79142492" w14:textId="7AE845EE"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lastRenderedPageBreak/>
        <w:t>b)</w:t>
      </w:r>
      <w:r w:rsidRPr="00062BD6">
        <w:rPr>
          <w:rFonts w:cs="Times New Roman"/>
          <w:szCs w:val="24"/>
        </w:rPr>
        <w:tab/>
        <w:t xml:space="preserve">údaj, že ide o oprávnenú kalibráciu podľa </w:t>
      </w:r>
      <w:r w:rsidR="00875D77" w:rsidRPr="00062BD6">
        <w:rPr>
          <w:rFonts w:cs="Times New Roman"/>
          <w:szCs w:val="24"/>
        </w:rPr>
        <w:t xml:space="preserve">prílohy. č. </w:t>
      </w:r>
      <w:r w:rsidR="00207A1E" w:rsidRPr="00062BD6">
        <w:rPr>
          <w:rFonts w:cs="Times New Roman"/>
          <w:szCs w:val="24"/>
        </w:rPr>
        <w:t>9</w:t>
      </w:r>
      <w:r w:rsidR="00875D77" w:rsidRPr="00062BD6">
        <w:rPr>
          <w:rFonts w:cs="Times New Roman"/>
          <w:szCs w:val="24"/>
        </w:rPr>
        <w:t xml:space="preserve"> k zákonu</w:t>
      </w:r>
      <w:r w:rsidR="004309FA" w:rsidRPr="00062BD6">
        <w:rPr>
          <w:rFonts w:cs="Times New Roman"/>
          <w:szCs w:val="24"/>
        </w:rPr>
        <w:t xml:space="preserve"> </w:t>
      </w:r>
      <w:r w:rsidRPr="00062BD6">
        <w:rPr>
          <w:rFonts w:cs="Times New Roman"/>
          <w:szCs w:val="24"/>
        </w:rPr>
        <w:t>písm. b) prvého bodu alebo druhého bodu podľa objektu kalibrácie,</w:t>
      </w:r>
    </w:p>
    <w:p w14:paraId="14CBF22C" w14:textId="7F6518F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vyhlásenie o súlade alebo nesúlade výsledku kalibr</w:t>
      </w:r>
      <w:r w:rsidR="003728E5" w:rsidRPr="00062BD6">
        <w:rPr>
          <w:rFonts w:cs="Times New Roman"/>
          <w:szCs w:val="24"/>
        </w:rPr>
        <w:t>ácie s určenými požiadavkami</w:t>
      </w:r>
      <w:r w:rsidRPr="00062BD6">
        <w:rPr>
          <w:rFonts w:cs="Times New Roman"/>
          <w:szCs w:val="24"/>
        </w:rPr>
        <w:t xml:space="preserve"> a poučenie</w:t>
      </w:r>
      <w:r w:rsidR="003B33F7" w:rsidRPr="00062BD6">
        <w:rPr>
          <w:rFonts w:cs="Times New Roman"/>
          <w:szCs w:val="24"/>
        </w:rPr>
        <w:t xml:space="preserve"> </w:t>
      </w:r>
      <w:r w:rsidRPr="00062BD6">
        <w:rPr>
          <w:rFonts w:cs="Times New Roman"/>
          <w:szCs w:val="24"/>
        </w:rPr>
        <w:t>o</w:t>
      </w:r>
      <w:r w:rsidR="003B33F7" w:rsidRPr="00062BD6">
        <w:rPr>
          <w:rFonts w:cs="Times New Roman"/>
          <w:szCs w:val="24"/>
        </w:rPr>
        <w:t xml:space="preserve"> </w:t>
      </w:r>
      <w:r w:rsidRPr="00062BD6">
        <w:rPr>
          <w:rFonts w:cs="Times New Roman"/>
          <w:szCs w:val="24"/>
        </w:rPr>
        <w:t>platnosti</w:t>
      </w:r>
      <w:r w:rsidR="003B33F7" w:rsidRPr="00062BD6">
        <w:rPr>
          <w:rFonts w:cs="Times New Roman"/>
          <w:szCs w:val="24"/>
        </w:rPr>
        <w:t xml:space="preserve"> </w:t>
      </w:r>
      <w:r w:rsidRPr="00062BD6">
        <w:rPr>
          <w:rFonts w:cs="Times New Roman"/>
          <w:szCs w:val="24"/>
        </w:rPr>
        <w:t>vyhlásenia</w:t>
      </w:r>
      <w:r w:rsidR="003B33F7" w:rsidRPr="00062BD6">
        <w:rPr>
          <w:rFonts w:cs="Times New Roman"/>
          <w:szCs w:val="24"/>
        </w:rPr>
        <w:t xml:space="preserve"> </w:t>
      </w:r>
      <w:r w:rsidRPr="00062BD6">
        <w:rPr>
          <w:rFonts w:cs="Times New Roman"/>
          <w:szCs w:val="24"/>
        </w:rPr>
        <w:t xml:space="preserve">o súlade/nesúlade v znení podľa siedmeho bodu prílohy č. </w:t>
      </w:r>
      <w:r w:rsidR="00207A1E" w:rsidRPr="00062BD6">
        <w:rPr>
          <w:rFonts w:cs="Times New Roman"/>
          <w:szCs w:val="24"/>
        </w:rPr>
        <w:t xml:space="preserve">10 </w:t>
      </w:r>
      <w:r w:rsidRPr="00062BD6">
        <w:rPr>
          <w:rFonts w:cs="Times New Roman"/>
          <w:szCs w:val="24"/>
        </w:rPr>
        <w:t>k zákonu,</w:t>
      </w:r>
    </w:p>
    <w:p w14:paraId="4407AAC7" w14:textId="16A6AEF3" w:rsidR="00A51E05" w:rsidRPr="00062BD6" w:rsidRDefault="001A41F4" w:rsidP="00724A3F">
      <w:pPr>
        <w:spacing w:after="120" w:line="240" w:lineRule="auto"/>
        <w:ind w:left="284" w:hanging="284"/>
        <w:jc w:val="both"/>
        <w:rPr>
          <w:rFonts w:cs="Times New Roman"/>
          <w:szCs w:val="24"/>
        </w:rPr>
      </w:pPr>
      <w:r w:rsidRPr="00062BD6">
        <w:rPr>
          <w:rFonts w:cs="Times New Roman"/>
          <w:szCs w:val="24"/>
        </w:rPr>
        <w:t>d</w:t>
      </w:r>
      <w:r w:rsidR="00A51E05" w:rsidRPr="00062BD6">
        <w:rPr>
          <w:rFonts w:cs="Times New Roman"/>
          <w:szCs w:val="24"/>
        </w:rPr>
        <w:t>)</w:t>
      </w:r>
      <w:r w:rsidR="00A51E05" w:rsidRPr="00062BD6">
        <w:rPr>
          <w:rFonts w:cs="Times New Roman"/>
          <w:szCs w:val="24"/>
        </w:rPr>
        <w:tab/>
        <w:t>kópia certifikátu príslušného referenčného materiálu, ak sa zistil nesúlad výsledku kalibrácie s určenými požiadavkami,</w:t>
      </w:r>
    </w:p>
    <w:p w14:paraId="381F5A55" w14:textId="7186CF0E" w:rsidR="00A51E05" w:rsidRPr="00062BD6" w:rsidRDefault="001A41F4" w:rsidP="00724A3F">
      <w:pPr>
        <w:spacing w:after="120" w:line="240" w:lineRule="auto"/>
        <w:ind w:left="284" w:hanging="284"/>
        <w:jc w:val="both"/>
        <w:rPr>
          <w:rFonts w:cs="Times New Roman"/>
          <w:szCs w:val="24"/>
        </w:rPr>
      </w:pPr>
      <w:r w:rsidRPr="00062BD6">
        <w:rPr>
          <w:rFonts w:cs="Times New Roman"/>
          <w:szCs w:val="24"/>
        </w:rPr>
        <w:t>e</w:t>
      </w:r>
      <w:r w:rsidR="00A51E05" w:rsidRPr="00062BD6">
        <w:rPr>
          <w:rFonts w:cs="Times New Roman"/>
          <w:szCs w:val="24"/>
        </w:rPr>
        <w:t>)</w:t>
      </w:r>
      <w:r w:rsidR="00A51E05" w:rsidRPr="00062BD6">
        <w:rPr>
          <w:rFonts w:cs="Times New Roman"/>
          <w:szCs w:val="24"/>
        </w:rPr>
        <w:tab/>
        <w:t>meno, priezvisko, titul a podpis zodpovednej osoby za kalibráciu a identifikačné číslo a deň vydania rozhodnutia, ktorým bolo vydané osvedč</w:t>
      </w:r>
      <w:r w:rsidR="001C31F3" w:rsidRPr="00062BD6">
        <w:rPr>
          <w:rFonts w:cs="Times New Roman"/>
          <w:szCs w:val="24"/>
        </w:rPr>
        <w:t>enie zodpovednej osoby podľa § 5</w:t>
      </w:r>
      <w:r w:rsidR="008D6FB2" w:rsidRPr="00062BD6">
        <w:rPr>
          <w:rFonts w:cs="Times New Roman"/>
          <w:szCs w:val="24"/>
        </w:rPr>
        <w:t>8</w:t>
      </w:r>
      <w:r w:rsidR="00A51E05" w:rsidRPr="00062BD6">
        <w:rPr>
          <w:rFonts w:cs="Times New Roman"/>
          <w:szCs w:val="24"/>
        </w:rPr>
        <w:t xml:space="preserve"> ods. 3 písm.</w:t>
      </w:r>
      <w:r w:rsidR="001C31F3" w:rsidRPr="00062BD6">
        <w:rPr>
          <w:rFonts w:cs="Times New Roman"/>
          <w:szCs w:val="24"/>
        </w:rPr>
        <w:t xml:space="preserve"> </w:t>
      </w:r>
      <w:r w:rsidR="00A51E05" w:rsidRPr="00062BD6">
        <w:rPr>
          <w:rFonts w:cs="Times New Roman"/>
          <w:szCs w:val="24"/>
        </w:rPr>
        <w:t>d) zákona (ďalej len „osvedčenie zodpovednej osoby“),</w:t>
      </w:r>
    </w:p>
    <w:p w14:paraId="25D952E9" w14:textId="44AD8C20" w:rsidR="00A51E05" w:rsidRPr="00062BD6" w:rsidRDefault="001A41F4" w:rsidP="00724A3F">
      <w:pPr>
        <w:spacing w:after="360" w:line="240" w:lineRule="auto"/>
        <w:ind w:left="284" w:hanging="284"/>
        <w:jc w:val="both"/>
        <w:rPr>
          <w:rFonts w:cs="Times New Roman"/>
          <w:szCs w:val="24"/>
        </w:rPr>
      </w:pPr>
      <w:r w:rsidRPr="00062BD6">
        <w:rPr>
          <w:rFonts w:cs="Times New Roman"/>
          <w:szCs w:val="24"/>
        </w:rPr>
        <w:t>f</w:t>
      </w:r>
      <w:r w:rsidR="00A51E05" w:rsidRPr="00062BD6">
        <w:rPr>
          <w:rFonts w:cs="Times New Roman"/>
          <w:szCs w:val="24"/>
        </w:rPr>
        <w:t>)</w:t>
      </w:r>
      <w:r w:rsidR="00A51E05" w:rsidRPr="00062BD6">
        <w:rPr>
          <w:rFonts w:cs="Times New Roman"/>
          <w:szCs w:val="24"/>
        </w:rPr>
        <w:tab/>
        <w:t xml:space="preserve">meno, priezvisko, titul, funkcia a podpis štatutárneho zástupcu oprávnenej osoby a dátum </w:t>
      </w:r>
      <w:r w:rsidR="0018219C" w:rsidRPr="00062BD6">
        <w:rPr>
          <w:rFonts w:cs="Times New Roman"/>
          <w:szCs w:val="24"/>
        </w:rPr>
        <w:t>vydania</w:t>
      </w:r>
      <w:r w:rsidR="00A51E05" w:rsidRPr="00062BD6">
        <w:rPr>
          <w:rFonts w:cs="Times New Roman"/>
          <w:szCs w:val="24"/>
        </w:rPr>
        <w:t xml:space="preserve"> kalibračného certifikátu.</w:t>
      </w:r>
    </w:p>
    <w:p w14:paraId="1D4E7AEE" w14:textId="2F5A1165"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(4)</w:t>
      </w:r>
      <w:r w:rsidRPr="00062BD6">
        <w:rPr>
          <w:rFonts w:cs="Times New Roman"/>
          <w:szCs w:val="24"/>
        </w:rPr>
        <w:tab/>
        <w:t xml:space="preserve">Ak ide o čiastkovú správu stáleho subdodávateľa, podľa významu vykonanej časti oprávnenej technickej činnosti sa v čiastkovej správe </w:t>
      </w:r>
      <w:r w:rsidR="00DF0410" w:rsidRPr="00062BD6">
        <w:rPr>
          <w:rFonts w:cs="Times New Roman"/>
          <w:szCs w:val="24"/>
        </w:rPr>
        <w:t xml:space="preserve">subdodávateľa </w:t>
      </w:r>
      <w:r w:rsidRPr="00062BD6">
        <w:rPr>
          <w:rFonts w:cs="Times New Roman"/>
          <w:szCs w:val="24"/>
        </w:rPr>
        <w:t>okrem náležitostí podľa odseku 2 písm. a) a b) uvádza aj</w:t>
      </w:r>
    </w:p>
    <w:p w14:paraId="66CEBE79"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obchodné meno, právna forma, sídlo subdodávateľa a identifikačné číslo organizácie,</w:t>
      </w:r>
    </w:p>
    <w:p w14:paraId="246E02C6" w14:textId="28823B69"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 xml:space="preserve">údaj, že ide o subdodávku </w:t>
      </w:r>
      <w:r w:rsidR="00C61A16" w:rsidRPr="00062BD6">
        <w:rPr>
          <w:rFonts w:cs="Times New Roman"/>
          <w:szCs w:val="24"/>
        </w:rPr>
        <w:t>oprávnenej technickej činnosti</w:t>
      </w:r>
      <w:r w:rsidR="006D0C75" w:rsidRPr="00062BD6">
        <w:rPr>
          <w:rFonts w:cs="Times New Roman"/>
          <w:szCs w:val="24"/>
        </w:rPr>
        <w:t xml:space="preserve"> podľa </w:t>
      </w:r>
      <w:r w:rsidRPr="00062BD6">
        <w:rPr>
          <w:rFonts w:cs="Times New Roman"/>
          <w:szCs w:val="24"/>
        </w:rPr>
        <w:t xml:space="preserve">príslušného písmena a bodu </w:t>
      </w:r>
      <w:r w:rsidR="00B05F44" w:rsidRPr="00062BD6">
        <w:rPr>
          <w:rFonts w:cs="Times New Roman"/>
          <w:szCs w:val="24"/>
        </w:rPr>
        <w:t xml:space="preserve">prílohy č. </w:t>
      </w:r>
      <w:r w:rsidR="00207A1E" w:rsidRPr="00062BD6">
        <w:rPr>
          <w:rFonts w:cs="Times New Roman"/>
          <w:szCs w:val="24"/>
        </w:rPr>
        <w:t>9</w:t>
      </w:r>
      <w:r w:rsidR="00B05F44" w:rsidRPr="00062BD6">
        <w:rPr>
          <w:rFonts w:cs="Times New Roman"/>
          <w:szCs w:val="24"/>
        </w:rPr>
        <w:t xml:space="preserve"> k zákonu </w:t>
      </w:r>
      <w:r w:rsidRPr="00062BD6">
        <w:rPr>
          <w:rFonts w:cs="Times New Roman"/>
          <w:szCs w:val="24"/>
        </w:rPr>
        <w:t>podľa odboru oprávnenej technickej činnosti,</w:t>
      </w:r>
    </w:p>
    <w:p w14:paraId="2B6D1F1A"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upozornenie alebo iné obdobné vyhlásenie o nesúlade výsledku subdodávky s normatívnymi technickými požiadavkami oprávnenej metodiky alebo dohodnutého plánu odberu vzorky vrátane zhodnotenia podmienok uchovávania, prepravy, času spracovania vzorky a podielu množstva analytu v kontrolnej vzorke, ak sa to zistí,</w:t>
      </w:r>
    </w:p>
    <w:p w14:paraId="144EF2A1"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odporúčanie, ako použiť výsledok subdodávky na výpočet alebo zistenie konečného výsledku oprávnenej technickej činnosti, ak treba,</w:t>
      </w:r>
    </w:p>
    <w:p w14:paraId="33BEB739"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názor, ako podmienky a neistota výsledku subdodávky môžu ovplyvniť správnosť výpočtu alebo zistenia konečného výsledku</w:t>
      </w:r>
      <w:r w:rsidR="003B33F7" w:rsidRPr="00062BD6">
        <w:rPr>
          <w:rFonts w:cs="Times New Roman"/>
          <w:szCs w:val="24"/>
        </w:rPr>
        <w:t xml:space="preserve"> </w:t>
      </w:r>
      <w:r w:rsidRPr="00062BD6">
        <w:rPr>
          <w:rFonts w:cs="Times New Roman"/>
          <w:szCs w:val="24"/>
        </w:rPr>
        <w:t>oprávnenej</w:t>
      </w:r>
      <w:r w:rsidR="003B33F7" w:rsidRPr="00062BD6">
        <w:rPr>
          <w:rFonts w:cs="Times New Roman"/>
          <w:szCs w:val="24"/>
        </w:rPr>
        <w:t xml:space="preserve"> </w:t>
      </w:r>
      <w:r w:rsidRPr="00062BD6">
        <w:rPr>
          <w:rFonts w:cs="Times New Roman"/>
          <w:szCs w:val="24"/>
        </w:rPr>
        <w:t>technickej</w:t>
      </w:r>
      <w:r w:rsidR="003B33F7" w:rsidRPr="00062BD6">
        <w:rPr>
          <w:rFonts w:cs="Times New Roman"/>
          <w:szCs w:val="24"/>
        </w:rPr>
        <w:t xml:space="preserve"> </w:t>
      </w:r>
      <w:r w:rsidRPr="00062BD6">
        <w:rPr>
          <w:rFonts w:cs="Times New Roman"/>
          <w:szCs w:val="24"/>
        </w:rPr>
        <w:t>činnosti</w:t>
      </w:r>
      <w:r w:rsidR="003B33F7" w:rsidRPr="00062BD6">
        <w:rPr>
          <w:rFonts w:cs="Times New Roman"/>
          <w:szCs w:val="24"/>
        </w:rPr>
        <w:t xml:space="preserve"> </w:t>
      </w:r>
      <w:r w:rsidRPr="00062BD6">
        <w:rPr>
          <w:rFonts w:cs="Times New Roman"/>
          <w:szCs w:val="24"/>
        </w:rPr>
        <w:t>alebo</w:t>
      </w:r>
      <w:r w:rsidR="003B33F7" w:rsidRPr="00062BD6">
        <w:rPr>
          <w:rFonts w:cs="Times New Roman"/>
          <w:szCs w:val="24"/>
        </w:rPr>
        <w:t xml:space="preserve"> </w:t>
      </w:r>
      <w:r w:rsidRPr="00062BD6">
        <w:rPr>
          <w:rFonts w:cs="Times New Roman"/>
          <w:szCs w:val="24"/>
        </w:rPr>
        <w:t>správnosť</w:t>
      </w:r>
      <w:r w:rsidR="003B33F7" w:rsidRPr="00062BD6">
        <w:rPr>
          <w:rFonts w:cs="Times New Roman"/>
          <w:szCs w:val="24"/>
        </w:rPr>
        <w:t xml:space="preserve"> </w:t>
      </w:r>
      <w:r w:rsidRPr="00062BD6">
        <w:rPr>
          <w:rFonts w:cs="Times New Roman"/>
          <w:szCs w:val="24"/>
        </w:rPr>
        <w:t>upozornenia</w:t>
      </w:r>
      <w:r w:rsidR="003B33F7" w:rsidRPr="00062BD6">
        <w:rPr>
          <w:rFonts w:cs="Times New Roman"/>
          <w:szCs w:val="24"/>
        </w:rPr>
        <w:t xml:space="preserve"> </w:t>
      </w:r>
      <w:r w:rsidRPr="00062BD6">
        <w:rPr>
          <w:rFonts w:cs="Times New Roman"/>
          <w:szCs w:val="24"/>
        </w:rPr>
        <w:t>na súlad alebo nesúlad výsledku s požiadavkami, ak treba,</w:t>
      </w:r>
    </w:p>
    <w:p w14:paraId="3687CA0B"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meno, priezvisko, titul a podpis zodpovednej osoby za technickú správnosť výsledku subdodávky,</w:t>
      </w:r>
    </w:p>
    <w:p w14:paraId="125ED4A7" w14:textId="648F955D" w:rsidR="00A51E05" w:rsidRPr="00062BD6" w:rsidRDefault="00A51E05" w:rsidP="00724A3F">
      <w:pPr>
        <w:spacing w:after="360" w:line="240" w:lineRule="auto"/>
        <w:ind w:left="284" w:hanging="284"/>
        <w:jc w:val="both"/>
        <w:rPr>
          <w:rFonts w:cs="Times New Roman"/>
          <w:szCs w:val="24"/>
        </w:rPr>
      </w:pPr>
      <w:r w:rsidRPr="00062BD6">
        <w:rPr>
          <w:rFonts w:cs="Times New Roman"/>
          <w:szCs w:val="24"/>
        </w:rPr>
        <w:t>g)</w:t>
      </w:r>
      <w:r w:rsidRPr="00062BD6">
        <w:rPr>
          <w:rFonts w:cs="Times New Roman"/>
          <w:szCs w:val="24"/>
        </w:rPr>
        <w:tab/>
        <w:t>meno, priezvisko, titul, funkcia a podpis štatutárneho zástupcu subdodávateľa a dátu</w:t>
      </w:r>
      <w:r w:rsidR="00724A3F" w:rsidRPr="00062BD6">
        <w:rPr>
          <w:rFonts w:cs="Times New Roman"/>
          <w:szCs w:val="24"/>
        </w:rPr>
        <w:t xml:space="preserve">m </w:t>
      </w:r>
      <w:r w:rsidR="0018219C" w:rsidRPr="00062BD6">
        <w:rPr>
          <w:rFonts w:cs="Times New Roman"/>
          <w:szCs w:val="24"/>
        </w:rPr>
        <w:t>vydania</w:t>
      </w:r>
      <w:r w:rsidR="00724A3F" w:rsidRPr="00062BD6">
        <w:rPr>
          <w:rFonts w:cs="Times New Roman"/>
          <w:szCs w:val="24"/>
        </w:rPr>
        <w:t xml:space="preserve"> čiastkovej správy</w:t>
      </w:r>
      <w:r w:rsidR="00DF0410" w:rsidRPr="00062BD6">
        <w:rPr>
          <w:rFonts w:cs="Times New Roman"/>
          <w:szCs w:val="24"/>
        </w:rPr>
        <w:t xml:space="preserve"> subdodávateľa</w:t>
      </w:r>
      <w:r w:rsidR="00724A3F" w:rsidRPr="00062BD6">
        <w:rPr>
          <w:rFonts w:cs="Times New Roman"/>
          <w:szCs w:val="24"/>
        </w:rPr>
        <w:t>.</w:t>
      </w:r>
    </w:p>
    <w:p w14:paraId="5B10B72D" w14:textId="5CE904BB"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(5)</w:t>
      </w:r>
      <w:r w:rsidRPr="00062BD6">
        <w:rPr>
          <w:rFonts w:cs="Times New Roman"/>
          <w:szCs w:val="24"/>
        </w:rPr>
        <w:tab/>
        <w:t xml:space="preserve">Správa a čiastková správa </w:t>
      </w:r>
      <w:r w:rsidR="00DF0410" w:rsidRPr="00062BD6">
        <w:rPr>
          <w:rFonts w:cs="Times New Roman"/>
          <w:szCs w:val="24"/>
        </w:rPr>
        <w:t xml:space="preserve">subdodávateľa </w:t>
      </w:r>
      <w:r w:rsidRPr="00062BD6">
        <w:rPr>
          <w:rFonts w:cs="Times New Roman"/>
          <w:szCs w:val="24"/>
        </w:rPr>
        <w:t>sa</w:t>
      </w:r>
    </w:p>
    <w:p w14:paraId="2B500F24" w14:textId="00592C5E"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označí nezameniteľným identifikačným číslom, jednotlivé strany sa postupne očíslujú a označia najmenej podľa identifikačného čísla správy alebo čiastkovej správy</w:t>
      </w:r>
      <w:r w:rsidR="00DF0410" w:rsidRPr="00062BD6">
        <w:rPr>
          <w:rFonts w:cs="Times New Roman"/>
          <w:szCs w:val="24"/>
        </w:rPr>
        <w:t xml:space="preserve"> subdodávateľa</w:t>
      </w:r>
      <w:r w:rsidRPr="00062BD6">
        <w:rPr>
          <w:rFonts w:cs="Times New Roman"/>
          <w:szCs w:val="24"/>
        </w:rPr>
        <w:t>,</w:t>
      </w:r>
    </w:p>
    <w:p w14:paraId="3961B118" w14:textId="21701AC1" w:rsidR="00A51E05" w:rsidRPr="00062BD6" w:rsidRDefault="00A51E05" w:rsidP="001A41F4">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 xml:space="preserve">zošije a zošívacia šnúra s odtlačkom pečiatky oprávnenej osoby pripevnení k poslednej strane správy a čiastkovej správy </w:t>
      </w:r>
      <w:r w:rsidR="00DF0410" w:rsidRPr="00062BD6">
        <w:rPr>
          <w:rFonts w:cs="Times New Roman"/>
          <w:szCs w:val="24"/>
        </w:rPr>
        <w:t xml:space="preserve">subdodávateľa </w:t>
      </w:r>
      <w:r w:rsidRPr="00062BD6">
        <w:rPr>
          <w:rFonts w:cs="Times New Roman"/>
          <w:szCs w:val="24"/>
        </w:rPr>
        <w:t xml:space="preserve">alebo každú stranu správy a čiastkovej správy </w:t>
      </w:r>
      <w:r w:rsidR="00DF0410" w:rsidRPr="00062BD6">
        <w:rPr>
          <w:rFonts w:cs="Times New Roman"/>
          <w:szCs w:val="24"/>
        </w:rPr>
        <w:t xml:space="preserve">subdodávateľa </w:t>
      </w:r>
      <w:r w:rsidRPr="00062BD6">
        <w:rPr>
          <w:rFonts w:cs="Times New Roman"/>
          <w:szCs w:val="24"/>
        </w:rPr>
        <w:t>zodpovedná osoba autorizuje vlastnoručným podpisom</w:t>
      </w:r>
      <w:r w:rsidR="003A2331" w:rsidRPr="00062BD6">
        <w:rPr>
          <w:rFonts w:cs="Times New Roman"/>
          <w:szCs w:val="24"/>
        </w:rPr>
        <w:t>,</w:t>
      </w:r>
      <w:r w:rsidR="000275E5" w:rsidRPr="00062BD6">
        <w:rPr>
          <w:rFonts w:cs="Times New Roman"/>
          <w:szCs w:val="24"/>
        </w:rPr>
        <w:t xml:space="preserve"> ak je </w:t>
      </w:r>
      <w:r w:rsidR="00826D04" w:rsidRPr="00062BD6">
        <w:rPr>
          <w:rFonts w:cs="Times New Roman"/>
          <w:szCs w:val="24"/>
        </w:rPr>
        <w:t xml:space="preserve">správa </w:t>
      </w:r>
      <w:r w:rsidR="000275E5" w:rsidRPr="00062BD6">
        <w:rPr>
          <w:rFonts w:cs="Times New Roman"/>
          <w:szCs w:val="24"/>
        </w:rPr>
        <w:t>vyhotovená v</w:t>
      </w:r>
      <w:r w:rsidR="00C86199" w:rsidRPr="00062BD6">
        <w:rPr>
          <w:rFonts w:cs="Times New Roman"/>
          <w:szCs w:val="24"/>
        </w:rPr>
        <w:t> listinnej podobe</w:t>
      </w:r>
      <w:r w:rsidR="003A2331" w:rsidRPr="00062BD6">
        <w:rPr>
          <w:rFonts w:cs="Times New Roman"/>
          <w:szCs w:val="24"/>
        </w:rPr>
        <w:t>.</w:t>
      </w:r>
      <w:r w:rsidR="00C86199" w:rsidRPr="00062BD6">
        <w:rPr>
          <w:rFonts w:cs="Times New Roman"/>
          <w:szCs w:val="24"/>
        </w:rPr>
        <w:t xml:space="preserve"> </w:t>
      </w:r>
    </w:p>
    <w:p w14:paraId="5075C904" w14:textId="36DEE713" w:rsidR="00D1418E" w:rsidRPr="00062BD6" w:rsidRDefault="00D1418E" w:rsidP="00896663">
      <w:pPr>
        <w:tabs>
          <w:tab w:val="left" w:pos="1276"/>
        </w:tabs>
        <w:spacing w:after="120" w:line="240" w:lineRule="auto"/>
        <w:ind w:firstLine="851"/>
        <w:jc w:val="both"/>
        <w:rPr>
          <w:rFonts w:eastAsiaTheme="minorEastAsia"/>
        </w:rPr>
      </w:pPr>
      <w:r w:rsidRPr="00062BD6">
        <w:rPr>
          <w:rFonts w:cs="Times New Roman"/>
          <w:szCs w:val="24"/>
        </w:rPr>
        <w:t xml:space="preserve">(6) </w:t>
      </w:r>
      <w:r w:rsidRPr="00062BD6">
        <w:t>P</w:t>
      </w:r>
      <w:r w:rsidRPr="00062BD6">
        <w:rPr>
          <w:rFonts w:eastAsiaTheme="minorEastAsia"/>
        </w:rPr>
        <w:t xml:space="preserve">odstatné pre kvalifikované interpretovanie výsledku podľa § 58 ods. 8 písm. g) zákona sú náležitosti podľa </w:t>
      </w:r>
    </w:p>
    <w:p w14:paraId="762BE856" w14:textId="4462E015" w:rsidR="00D1418E" w:rsidRPr="00062BD6" w:rsidRDefault="00896663" w:rsidP="00896663">
      <w:pPr>
        <w:spacing w:after="120" w:line="240" w:lineRule="auto"/>
        <w:ind w:left="284" w:hanging="284"/>
        <w:jc w:val="both"/>
        <w:rPr>
          <w:rFonts w:eastAsiaTheme="minorEastAsia"/>
        </w:rPr>
      </w:pPr>
      <w:r w:rsidRPr="00062BD6">
        <w:rPr>
          <w:rFonts w:eastAsiaTheme="minorEastAsia"/>
        </w:rPr>
        <w:lastRenderedPageBreak/>
        <w:t xml:space="preserve">a) </w:t>
      </w:r>
      <w:r w:rsidR="00D1418E" w:rsidRPr="00062BD6">
        <w:rPr>
          <w:rFonts w:eastAsiaTheme="minorEastAsia"/>
        </w:rPr>
        <w:t>odseku 2, odseku 3 písm.</w:t>
      </w:r>
      <w:r w:rsidR="001A41F4" w:rsidRPr="00062BD6">
        <w:rPr>
          <w:rFonts w:eastAsiaTheme="minorEastAsia"/>
        </w:rPr>
        <w:t xml:space="preserve"> a), b), d</w:t>
      </w:r>
      <w:r w:rsidRPr="00062BD6">
        <w:rPr>
          <w:rFonts w:eastAsiaTheme="minorEastAsia"/>
        </w:rPr>
        <w:t>)</w:t>
      </w:r>
      <w:r w:rsidR="001A41F4" w:rsidRPr="00062BD6">
        <w:rPr>
          <w:rFonts w:eastAsiaTheme="minorEastAsia"/>
        </w:rPr>
        <w:t xml:space="preserve"> až </w:t>
      </w:r>
      <w:r w:rsidRPr="00062BD6">
        <w:rPr>
          <w:rFonts w:eastAsiaTheme="minorEastAsia"/>
        </w:rPr>
        <w:t>f), odseku 4 písm. a), f) a g), odseku 5 písm. a),</w:t>
      </w:r>
    </w:p>
    <w:p w14:paraId="608B06A6" w14:textId="5FAE387F" w:rsidR="00D1418E" w:rsidRPr="00062BD6" w:rsidRDefault="00F81063" w:rsidP="001A41F4">
      <w:pPr>
        <w:spacing w:after="480" w:line="240" w:lineRule="auto"/>
        <w:ind w:left="284" w:hanging="284"/>
        <w:jc w:val="both"/>
        <w:rPr>
          <w:rFonts w:eastAsiaTheme="minorEastAsia"/>
        </w:rPr>
      </w:pPr>
      <w:r w:rsidRPr="00062BD6">
        <w:rPr>
          <w:rFonts w:eastAsiaTheme="minorEastAsia"/>
        </w:rPr>
        <w:t xml:space="preserve">b) </w:t>
      </w:r>
      <w:r w:rsidR="004309FA" w:rsidRPr="00062BD6">
        <w:rPr>
          <w:rFonts w:eastAsiaTheme="minorEastAsia"/>
        </w:rPr>
        <w:t xml:space="preserve">prílohy č. </w:t>
      </w:r>
      <w:r w:rsidR="00AC76E1" w:rsidRPr="00062BD6">
        <w:rPr>
          <w:rFonts w:eastAsiaTheme="minorEastAsia"/>
        </w:rPr>
        <w:t>2</w:t>
      </w:r>
      <w:r w:rsidR="00D1418E" w:rsidRPr="00062BD6">
        <w:rPr>
          <w:rFonts w:eastAsiaTheme="minorEastAsia"/>
        </w:rPr>
        <w:t xml:space="preserve"> časť A</w:t>
      </w:r>
      <w:r w:rsidRPr="00062BD6">
        <w:rPr>
          <w:rFonts w:eastAsiaTheme="minorEastAsia"/>
          <w:lang w:val="sk"/>
        </w:rPr>
        <w:t> </w:t>
      </w:r>
      <w:r w:rsidR="0071279E" w:rsidRPr="00062BD6">
        <w:rPr>
          <w:lang w:val="sk"/>
        </w:rPr>
        <w:t xml:space="preserve">okrem </w:t>
      </w:r>
      <w:r w:rsidRPr="00062BD6">
        <w:rPr>
          <w:rFonts w:eastAsiaTheme="minorEastAsia"/>
          <w:lang w:val="sk"/>
        </w:rPr>
        <w:t>bodu 13.</w:t>
      </w:r>
    </w:p>
    <w:p w14:paraId="1C323097" w14:textId="06D174E7" w:rsidR="00A51E05" w:rsidRPr="00062BD6" w:rsidRDefault="00A51E05" w:rsidP="00724A3F">
      <w:pPr>
        <w:jc w:val="center"/>
        <w:rPr>
          <w:rFonts w:cs="Times New Roman"/>
          <w:b/>
          <w:szCs w:val="24"/>
        </w:rPr>
      </w:pPr>
      <w:r w:rsidRPr="00062BD6">
        <w:rPr>
          <w:rFonts w:cs="Times New Roman"/>
          <w:b/>
          <w:szCs w:val="24"/>
        </w:rPr>
        <w:t>§ 10</w:t>
      </w:r>
    </w:p>
    <w:p w14:paraId="4C7EDB1C" w14:textId="017E6E68" w:rsidR="00A51E05" w:rsidRPr="00062BD6" w:rsidRDefault="00A51E05" w:rsidP="00724A3F">
      <w:pPr>
        <w:jc w:val="center"/>
        <w:rPr>
          <w:rFonts w:cs="Times New Roman"/>
          <w:b/>
          <w:szCs w:val="24"/>
        </w:rPr>
      </w:pPr>
      <w:r w:rsidRPr="00062BD6">
        <w:rPr>
          <w:rFonts w:cs="Times New Roman"/>
          <w:b/>
          <w:szCs w:val="24"/>
        </w:rPr>
        <w:t xml:space="preserve">Informačný systém </w:t>
      </w:r>
    </w:p>
    <w:p w14:paraId="39A89B3D" w14:textId="7D5ABC0C" w:rsidR="00A51E05" w:rsidRPr="00062BD6" w:rsidRDefault="00A51E05" w:rsidP="00724A3F">
      <w:pPr>
        <w:tabs>
          <w:tab w:val="left" w:pos="1276"/>
        </w:tabs>
        <w:spacing w:after="360" w:line="240" w:lineRule="auto"/>
        <w:ind w:firstLine="851"/>
        <w:jc w:val="both"/>
        <w:rPr>
          <w:rFonts w:cs="Times New Roman"/>
          <w:szCs w:val="24"/>
        </w:rPr>
      </w:pPr>
      <w:r w:rsidRPr="00062BD6">
        <w:rPr>
          <w:rFonts w:cs="Times New Roman"/>
          <w:szCs w:val="24"/>
        </w:rPr>
        <w:t>(1)</w:t>
      </w:r>
      <w:r w:rsidRPr="00062BD6">
        <w:rPr>
          <w:rFonts w:cs="Times New Roman"/>
          <w:szCs w:val="24"/>
        </w:rPr>
        <w:tab/>
        <w:t>Podrobnosti o rozsahu informácií poskytovaných oprávnenými osobam</w:t>
      </w:r>
      <w:r w:rsidR="00724A3F" w:rsidRPr="00062BD6">
        <w:rPr>
          <w:rFonts w:cs="Times New Roman"/>
          <w:szCs w:val="24"/>
        </w:rPr>
        <w:t>i v </w:t>
      </w:r>
      <w:r w:rsidRPr="00062BD6">
        <w:rPr>
          <w:rFonts w:cs="Times New Roman"/>
          <w:szCs w:val="24"/>
        </w:rPr>
        <w:t xml:space="preserve">informačnom systéme </w:t>
      </w:r>
      <w:r w:rsidR="004309FA" w:rsidRPr="00062BD6">
        <w:rPr>
          <w:rFonts w:cs="Times New Roman"/>
          <w:szCs w:val="24"/>
        </w:rPr>
        <w:t xml:space="preserve">sú uvedené v prílohe č. </w:t>
      </w:r>
      <w:r w:rsidR="00AC76E1" w:rsidRPr="00062BD6">
        <w:rPr>
          <w:rFonts w:cs="Times New Roman"/>
          <w:szCs w:val="24"/>
        </w:rPr>
        <w:t>3</w:t>
      </w:r>
      <w:r w:rsidRPr="00062BD6">
        <w:rPr>
          <w:rFonts w:cs="Times New Roman"/>
          <w:szCs w:val="24"/>
        </w:rPr>
        <w:t>.</w:t>
      </w:r>
    </w:p>
    <w:p w14:paraId="14583360" w14:textId="3FBFC472"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Žiadosť o registráciu do informačného sy</w:t>
      </w:r>
      <w:r w:rsidR="00B05F44" w:rsidRPr="00062BD6">
        <w:rPr>
          <w:rFonts w:cs="Times New Roman"/>
          <w:szCs w:val="24"/>
        </w:rPr>
        <w:t>stému oprávnená osoba podáva na </w:t>
      </w:r>
      <w:r w:rsidRPr="00062BD6">
        <w:rPr>
          <w:rFonts w:cs="Times New Roman"/>
          <w:szCs w:val="24"/>
        </w:rPr>
        <w:t>ministerstvo</w:t>
      </w:r>
    </w:p>
    <w:p w14:paraId="16B7B6E7" w14:textId="784DF239" w:rsidR="00A51E05" w:rsidRPr="00062BD6" w:rsidRDefault="0071279E"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po vydaní osvedčenia o plnení notifikačných požiadaviek</w:t>
      </w:r>
      <w:r w:rsidR="00A51E05" w:rsidRPr="00062BD6">
        <w:rPr>
          <w:rFonts w:cs="Times New Roman"/>
          <w:szCs w:val="24"/>
        </w:rPr>
        <w:t>, pred začatím výkonu oprávnenej technickej činnosti,</w:t>
      </w:r>
    </w:p>
    <w:p w14:paraId="20F08B45" w14:textId="495F524B" w:rsidR="00A51E05" w:rsidRPr="00062BD6" w:rsidRDefault="00A51E05" w:rsidP="006A0FB6">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 xml:space="preserve">ako </w:t>
      </w:r>
      <w:r w:rsidR="003A2331" w:rsidRPr="00062BD6">
        <w:rPr>
          <w:rFonts w:cs="Times New Roman"/>
          <w:szCs w:val="24"/>
        </w:rPr>
        <w:t xml:space="preserve">podpísaný </w:t>
      </w:r>
      <w:r w:rsidRPr="00062BD6">
        <w:rPr>
          <w:rFonts w:cs="Times New Roman"/>
          <w:szCs w:val="24"/>
        </w:rPr>
        <w:t>elektronický dokument</w:t>
      </w:r>
      <w:bookmarkStart w:id="5" w:name="_Ref89295818"/>
      <w:r w:rsidR="001719C0" w:rsidRPr="00062BD6">
        <w:rPr>
          <w:rStyle w:val="Odkaznapoznmkupodiarou"/>
          <w:rFonts w:cs="Times New Roman"/>
          <w:szCs w:val="24"/>
        </w:rPr>
        <w:footnoteReference w:id="22"/>
      </w:r>
      <w:bookmarkEnd w:id="5"/>
      <w:r w:rsidR="003A2331" w:rsidRPr="00062BD6">
        <w:rPr>
          <w:rFonts w:cs="Times New Roman"/>
          <w:szCs w:val="24"/>
        </w:rPr>
        <w:t>)</w:t>
      </w:r>
      <w:r w:rsidR="006A0FB6" w:rsidRPr="00062BD6">
        <w:rPr>
          <w:rFonts w:cs="Times New Roman"/>
          <w:szCs w:val="24"/>
        </w:rPr>
        <w:t xml:space="preserve"> alebo v listinnej podobe.</w:t>
      </w:r>
    </w:p>
    <w:p w14:paraId="471B9741" w14:textId="77777777"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Žiadosť o registráciu do informačného systému obsahuje</w:t>
      </w:r>
    </w:p>
    <w:p w14:paraId="08867381"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obchodné meno, právnu formu, sídlo a identifikačné číslo organizácie,</w:t>
      </w:r>
    </w:p>
    <w:p w14:paraId="2909DC01"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názov akreditovaného laboratória alebo inšpekčného orgánu a jeho adresu, ak oprávnenú technickú činnosť poskytuje organizačná zložka,</w:t>
      </w:r>
    </w:p>
    <w:p w14:paraId="7A49D86B"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meno, priezvisko, titul, funkciu a kontaktné údaje príslušnej osoby pre kontakt so správcom informačného systému,</w:t>
      </w:r>
    </w:p>
    <w:p w14:paraId="7E007AB3"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dátum začatia oprávnenej technickej činnosti,</w:t>
      </w:r>
    </w:p>
    <w:p w14:paraId="737032B7"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miesto a dátum podania žiadosti,</w:t>
      </w:r>
    </w:p>
    <w:p w14:paraId="325682E7"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podpis štatutárneho zástupcu,</w:t>
      </w:r>
    </w:p>
    <w:p w14:paraId="3BE8AB77" w14:textId="673BED0C" w:rsidR="00A51E05" w:rsidRPr="00062BD6" w:rsidRDefault="00A51E05" w:rsidP="00724A3F">
      <w:pPr>
        <w:spacing w:after="360" w:line="240" w:lineRule="auto"/>
        <w:ind w:left="284" w:hanging="284"/>
        <w:jc w:val="both"/>
        <w:rPr>
          <w:rFonts w:cs="Times New Roman"/>
          <w:szCs w:val="24"/>
        </w:rPr>
      </w:pPr>
      <w:r w:rsidRPr="00062BD6">
        <w:rPr>
          <w:rFonts w:cs="Times New Roman"/>
          <w:szCs w:val="24"/>
        </w:rPr>
        <w:t>g)</w:t>
      </w:r>
      <w:r w:rsidRPr="00062BD6">
        <w:rPr>
          <w:rFonts w:cs="Times New Roman"/>
          <w:szCs w:val="24"/>
        </w:rPr>
        <w:tab/>
      </w:r>
      <w:r w:rsidR="00D91C8C" w:rsidRPr="00062BD6">
        <w:rPr>
          <w:rFonts w:cs="Times New Roman"/>
          <w:szCs w:val="24"/>
        </w:rPr>
        <w:t xml:space="preserve">údaje zadané do informačného systému podľa prílohy č. </w:t>
      </w:r>
      <w:r w:rsidR="00AC76E1" w:rsidRPr="00062BD6">
        <w:rPr>
          <w:rFonts w:cs="Times New Roman"/>
          <w:szCs w:val="24"/>
        </w:rPr>
        <w:t>3</w:t>
      </w:r>
      <w:r w:rsidR="00D91C8C" w:rsidRPr="00062BD6">
        <w:rPr>
          <w:rFonts w:cs="Times New Roman"/>
          <w:szCs w:val="24"/>
        </w:rPr>
        <w:t xml:space="preserve"> v prvotnej registrác</w:t>
      </w:r>
      <w:r w:rsidR="00C3300A" w:rsidRPr="00062BD6">
        <w:rPr>
          <w:rFonts w:cs="Times New Roman"/>
          <w:szCs w:val="24"/>
        </w:rPr>
        <w:t>ií, ako prílohu v dátovej forme.</w:t>
      </w:r>
    </w:p>
    <w:p w14:paraId="473C96EA" w14:textId="5C6C405E" w:rsidR="0018219C" w:rsidRPr="00062BD6" w:rsidRDefault="00A51E05" w:rsidP="0018219C">
      <w:pPr>
        <w:tabs>
          <w:tab w:val="left" w:pos="1276"/>
        </w:tabs>
        <w:spacing w:after="0" w:line="240" w:lineRule="auto"/>
        <w:ind w:firstLine="851"/>
        <w:jc w:val="both"/>
        <w:rPr>
          <w:rFonts w:cs="Times New Roman"/>
          <w:szCs w:val="24"/>
        </w:rPr>
      </w:pPr>
      <w:r w:rsidRPr="00062BD6">
        <w:rPr>
          <w:rFonts w:cs="Times New Roman"/>
          <w:szCs w:val="24"/>
        </w:rPr>
        <w:t>(4)</w:t>
      </w:r>
      <w:r w:rsidRPr="00062BD6">
        <w:rPr>
          <w:rFonts w:cs="Times New Roman"/>
          <w:szCs w:val="24"/>
        </w:rPr>
        <w:tab/>
      </w:r>
      <w:r w:rsidR="0018219C" w:rsidRPr="00062BD6">
        <w:rPr>
          <w:rFonts w:cs="Times New Roman"/>
          <w:szCs w:val="24"/>
        </w:rPr>
        <w:t>V informačnom systéme sa uvádzajú len</w:t>
      </w:r>
    </w:p>
    <w:p w14:paraId="7A766373" w14:textId="77777777" w:rsidR="0018219C" w:rsidRPr="00062BD6" w:rsidRDefault="0018219C" w:rsidP="0018219C">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odbory, ktoré sú uvedené v platných osvedčeniach zodpovedných osôb, </w:t>
      </w:r>
    </w:p>
    <w:p w14:paraId="2AD227D1" w14:textId="77777777" w:rsidR="0018219C" w:rsidRPr="00062BD6" w:rsidRDefault="0018219C" w:rsidP="0018219C">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objekty na, ktoré sú uvedené v platných osvedčeniach zodpovedných osôb,</w:t>
      </w:r>
    </w:p>
    <w:p w14:paraId="5B4E4C46" w14:textId="6A286804" w:rsidR="0018219C" w:rsidRPr="00062BD6" w:rsidRDefault="0018219C" w:rsidP="0018219C">
      <w:pPr>
        <w:spacing w:after="60" w:line="240" w:lineRule="auto"/>
        <w:ind w:left="284" w:hanging="284"/>
        <w:jc w:val="both"/>
        <w:rPr>
          <w:rFonts w:cs="Times New Roman"/>
          <w:szCs w:val="24"/>
        </w:rPr>
      </w:pPr>
      <w:r w:rsidRPr="00062BD6">
        <w:rPr>
          <w:rFonts w:cs="Times New Roman"/>
          <w:szCs w:val="24"/>
        </w:rPr>
        <w:t>c)</w:t>
      </w:r>
      <w:r w:rsidRPr="00062BD6">
        <w:rPr>
          <w:rFonts w:cs="Times New Roman"/>
          <w:szCs w:val="24"/>
        </w:rPr>
        <w:tab/>
        <w:t>metodiky</w:t>
      </w:r>
      <w:r w:rsidR="007155BA" w:rsidRPr="00062BD6">
        <w:rPr>
          <w:rFonts w:cs="Times New Roman"/>
          <w:szCs w:val="24"/>
        </w:rPr>
        <w:t xml:space="preserve"> oprávnených technických činností</w:t>
      </w:r>
      <w:r w:rsidRPr="00062BD6">
        <w:rPr>
          <w:rFonts w:cs="Times New Roman"/>
          <w:szCs w:val="24"/>
        </w:rPr>
        <w:t xml:space="preserve">, ktoré sú uvedené súčasne v </w:t>
      </w:r>
    </w:p>
    <w:p w14:paraId="65D100FB" w14:textId="2ED9FB2D" w:rsidR="0018219C" w:rsidRPr="00062BD6" w:rsidRDefault="00D33A9A" w:rsidP="0018219C">
      <w:pPr>
        <w:tabs>
          <w:tab w:val="left" w:pos="1276"/>
        </w:tabs>
        <w:spacing w:after="0" w:line="240" w:lineRule="auto"/>
        <w:ind w:firstLine="284"/>
        <w:jc w:val="both"/>
        <w:rPr>
          <w:rFonts w:cs="Times New Roman"/>
          <w:szCs w:val="24"/>
        </w:rPr>
      </w:pPr>
      <w:r w:rsidRPr="00062BD6">
        <w:rPr>
          <w:rFonts w:cs="Times New Roman"/>
          <w:szCs w:val="24"/>
        </w:rPr>
        <w:t xml:space="preserve">1. </w:t>
      </w:r>
      <w:r w:rsidR="0018219C" w:rsidRPr="00062BD6">
        <w:rPr>
          <w:rFonts w:cs="Times New Roman"/>
          <w:szCs w:val="24"/>
        </w:rPr>
        <w:t>platných osvedčeniach zodpovedných osôb v príslušnej skupine oprávnených metodík,</w:t>
      </w:r>
    </w:p>
    <w:p w14:paraId="384E310B" w14:textId="3E85800F" w:rsidR="0018219C" w:rsidRPr="00062BD6" w:rsidRDefault="0018219C" w:rsidP="00C3300A">
      <w:pPr>
        <w:tabs>
          <w:tab w:val="left" w:pos="1276"/>
        </w:tabs>
        <w:spacing w:after="0" w:line="240" w:lineRule="auto"/>
        <w:ind w:firstLine="284"/>
        <w:jc w:val="both"/>
        <w:rPr>
          <w:rFonts w:cs="Times New Roman"/>
          <w:szCs w:val="24"/>
        </w:rPr>
      </w:pPr>
      <w:r w:rsidRPr="00062BD6">
        <w:rPr>
          <w:rFonts w:cs="Times New Roman"/>
          <w:szCs w:val="24"/>
        </w:rPr>
        <w:t xml:space="preserve">2. platnom </w:t>
      </w:r>
      <w:r w:rsidR="002A27CA" w:rsidRPr="00062BD6">
        <w:rPr>
          <w:rFonts w:cs="Times New Roman"/>
          <w:szCs w:val="24"/>
        </w:rPr>
        <w:t>o</w:t>
      </w:r>
      <w:r w:rsidRPr="00062BD6">
        <w:rPr>
          <w:rFonts w:cs="Times New Roman"/>
          <w:szCs w:val="24"/>
        </w:rPr>
        <w:t>svedčení o</w:t>
      </w:r>
      <w:r w:rsidR="004A2109" w:rsidRPr="00062BD6">
        <w:rPr>
          <w:rFonts w:cs="Times New Roman"/>
          <w:szCs w:val="24"/>
        </w:rPr>
        <w:t> </w:t>
      </w:r>
      <w:r w:rsidRPr="00062BD6">
        <w:rPr>
          <w:rFonts w:cs="Times New Roman"/>
          <w:szCs w:val="24"/>
        </w:rPr>
        <w:t>akreditácií</w:t>
      </w:r>
      <w:r w:rsidR="00C3300A" w:rsidRPr="00062BD6">
        <w:rPr>
          <w:rFonts w:cs="Times New Roman"/>
          <w:szCs w:val="24"/>
        </w:rPr>
        <w:t xml:space="preserve"> oprávnenej osoby,</w:t>
      </w:r>
    </w:p>
    <w:p w14:paraId="11E5A18F" w14:textId="6715C4E1" w:rsidR="0018219C" w:rsidRPr="00062BD6" w:rsidRDefault="004A2109" w:rsidP="004A2109">
      <w:pPr>
        <w:tabs>
          <w:tab w:val="left" w:pos="1276"/>
        </w:tabs>
        <w:spacing w:after="360" w:line="240" w:lineRule="auto"/>
        <w:ind w:firstLine="284"/>
        <w:jc w:val="both"/>
        <w:rPr>
          <w:rFonts w:cs="Times New Roman"/>
          <w:strike/>
          <w:szCs w:val="24"/>
        </w:rPr>
      </w:pPr>
      <w:r w:rsidRPr="00062BD6">
        <w:rPr>
          <w:rFonts w:cs="Times New Roman"/>
          <w:szCs w:val="24"/>
        </w:rPr>
        <w:t>3</w:t>
      </w:r>
      <w:r w:rsidR="0018219C" w:rsidRPr="00062BD6">
        <w:rPr>
          <w:rFonts w:cs="Times New Roman"/>
          <w:szCs w:val="24"/>
        </w:rPr>
        <w:t>. platnom osvedčení o akreditácií stáleho subdodávateľa,</w:t>
      </w:r>
      <w:r w:rsidRPr="00062BD6">
        <w:rPr>
          <w:rFonts w:cs="Times New Roman"/>
          <w:szCs w:val="24"/>
        </w:rPr>
        <w:t xml:space="preserve"> ktorý má na ich vykonanie súčasne vydané platné</w:t>
      </w:r>
      <w:r w:rsidR="0018219C" w:rsidRPr="00062BD6">
        <w:rPr>
          <w:rFonts w:cs="Times New Roman"/>
          <w:szCs w:val="24"/>
        </w:rPr>
        <w:t xml:space="preserve"> osvedčen</w:t>
      </w:r>
      <w:r w:rsidRPr="00062BD6">
        <w:rPr>
          <w:rFonts w:cs="Times New Roman"/>
          <w:szCs w:val="24"/>
        </w:rPr>
        <w:t>ie</w:t>
      </w:r>
      <w:r w:rsidR="0018219C" w:rsidRPr="00062BD6">
        <w:rPr>
          <w:rFonts w:cs="Times New Roman"/>
          <w:szCs w:val="24"/>
        </w:rPr>
        <w:t xml:space="preserve"> o plnení notifikačných požiadaviek stáleho subdodávateľa.</w:t>
      </w:r>
    </w:p>
    <w:p w14:paraId="6806BC02" w14:textId="6BAC2CB9" w:rsidR="00A51E05" w:rsidRPr="00062BD6" w:rsidRDefault="0018219C" w:rsidP="00724A3F">
      <w:pPr>
        <w:tabs>
          <w:tab w:val="left" w:pos="1276"/>
        </w:tabs>
        <w:spacing w:after="360" w:line="240" w:lineRule="auto"/>
        <w:ind w:firstLine="851"/>
        <w:jc w:val="both"/>
        <w:rPr>
          <w:rFonts w:cs="Times New Roman"/>
          <w:szCs w:val="24"/>
        </w:rPr>
      </w:pPr>
      <w:r w:rsidRPr="00062BD6">
        <w:rPr>
          <w:rFonts w:cs="Times New Roman"/>
          <w:szCs w:val="24"/>
        </w:rPr>
        <w:t xml:space="preserve">(5) </w:t>
      </w:r>
      <w:r w:rsidR="00A51E05" w:rsidRPr="00062BD6">
        <w:rPr>
          <w:rFonts w:cs="Times New Roman"/>
          <w:szCs w:val="24"/>
        </w:rPr>
        <w:t>Údaje v informačnom systéme oprávnená osoba</w:t>
      </w:r>
      <w:r w:rsidR="007C6F34" w:rsidRPr="00062BD6">
        <w:rPr>
          <w:rFonts w:cs="Times New Roman"/>
          <w:szCs w:val="24"/>
        </w:rPr>
        <w:t xml:space="preserve"> aktualizuje bezodkladne, ak </w:t>
      </w:r>
      <w:r w:rsidR="00A51E05" w:rsidRPr="00062BD6">
        <w:rPr>
          <w:rFonts w:cs="Times New Roman"/>
          <w:szCs w:val="24"/>
        </w:rPr>
        <w:t xml:space="preserve">informačný systém umožňuje, aby aktualizáciu údajov vykonávala priamo oprávnená osoba; </w:t>
      </w:r>
      <w:r w:rsidR="00A51E05" w:rsidRPr="00062BD6">
        <w:rPr>
          <w:rFonts w:cs="Times New Roman"/>
          <w:szCs w:val="24"/>
        </w:rPr>
        <w:lastRenderedPageBreak/>
        <w:t>ak to informačný systém neumožňuje, aktualizovaný dátový súbor sa zasiela správcovi informačného systému v dátovej forme určenej správcom informačného systému.</w:t>
      </w:r>
    </w:p>
    <w:p w14:paraId="65679960" w14:textId="72B60BA8" w:rsidR="00A51E05" w:rsidRPr="00062BD6" w:rsidRDefault="0018219C" w:rsidP="00724A3F">
      <w:pPr>
        <w:tabs>
          <w:tab w:val="left" w:pos="1276"/>
        </w:tabs>
        <w:spacing w:after="360" w:line="240" w:lineRule="auto"/>
        <w:ind w:firstLine="851"/>
        <w:jc w:val="both"/>
        <w:rPr>
          <w:rFonts w:cs="Times New Roman"/>
          <w:szCs w:val="24"/>
        </w:rPr>
      </w:pPr>
      <w:r w:rsidRPr="00062BD6">
        <w:rPr>
          <w:rFonts w:cs="Times New Roman"/>
          <w:szCs w:val="24"/>
        </w:rPr>
        <w:t>(6</w:t>
      </w:r>
      <w:r w:rsidR="00A51E05" w:rsidRPr="00062BD6">
        <w:rPr>
          <w:rFonts w:cs="Times New Roman"/>
          <w:szCs w:val="24"/>
        </w:rPr>
        <w:t>)</w:t>
      </w:r>
      <w:r w:rsidR="00A51E05" w:rsidRPr="00062BD6">
        <w:rPr>
          <w:rFonts w:cs="Times New Roman"/>
          <w:szCs w:val="24"/>
        </w:rPr>
        <w:tab/>
        <w:t>Stály subdodávateľ údaje aktualizuje bezodkladne prostredníctvom každej oprávnenej osoby, pre ktorú vykonáva oprávnenú technickú činnosť.</w:t>
      </w:r>
    </w:p>
    <w:p w14:paraId="454BD116" w14:textId="21DF7F82" w:rsidR="00A51E05" w:rsidRPr="00062BD6" w:rsidRDefault="0018219C" w:rsidP="004A2109">
      <w:pPr>
        <w:tabs>
          <w:tab w:val="left" w:pos="1276"/>
        </w:tabs>
        <w:spacing w:after="480" w:line="240" w:lineRule="auto"/>
        <w:ind w:firstLine="851"/>
        <w:jc w:val="both"/>
        <w:rPr>
          <w:rFonts w:cs="Times New Roman"/>
          <w:szCs w:val="24"/>
        </w:rPr>
      </w:pPr>
      <w:r w:rsidRPr="00062BD6">
        <w:rPr>
          <w:rFonts w:cs="Times New Roman"/>
          <w:szCs w:val="24"/>
        </w:rPr>
        <w:t>(7</w:t>
      </w:r>
      <w:r w:rsidR="00A51E05" w:rsidRPr="00062BD6">
        <w:rPr>
          <w:rFonts w:cs="Times New Roman"/>
          <w:szCs w:val="24"/>
        </w:rPr>
        <w:t>)</w:t>
      </w:r>
      <w:r w:rsidR="00A51E05" w:rsidRPr="00062BD6">
        <w:rPr>
          <w:rFonts w:cs="Times New Roman"/>
          <w:szCs w:val="24"/>
        </w:rPr>
        <w:tab/>
        <w:t>Údaje v informačnom systéme sa vedú najmenej za desať rokov.</w:t>
      </w:r>
    </w:p>
    <w:p w14:paraId="08A10978" w14:textId="77777777" w:rsidR="00A51E05" w:rsidRPr="00062BD6" w:rsidRDefault="00A51E05" w:rsidP="00724A3F">
      <w:pPr>
        <w:jc w:val="center"/>
        <w:rPr>
          <w:rFonts w:cs="Times New Roman"/>
          <w:b/>
          <w:szCs w:val="24"/>
        </w:rPr>
      </w:pPr>
      <w:r w:rsidRPr="00062BD6">
        <w:rPr>
          <w:rFonts w:cs="Times New Roman"/>
          <w:b/>
          <w:szCs w:val="24"/>
        </w:rPr>
        <w:t>Zodpovedná osoba za oprávnenú technickú činnosť</w:t>
      </w:r>
    </w:p>
    <w:p w14:paraId="64BCE2C7" w14:textId="77777777" w:rsidR="00A51E05" w:rsidRPr="00062BD6" w:rsidRDefault="00A51E05" w:rsidP="00724A3F">
      <w:pPr>
        <w:jc w:val="center"/>
        <w:rPr>
          <w:rFonts w:cs="Times New Roman"/>
          <w:b/>
          <w:szCs w:val="24"/>
        </w:rPr>
      </w:pPr>
      <w:r w:rsidRPr="00062BD6">
        <w:rPr>
          <w:rFonts w:cs="Times New Roman"/>
          <w:b/>
          <w:szCs w:val="24"/>
        </w:rPr>
        <w:t>§ 11</w:t>
      </w:r>
    </w:p>
    <w:p w14:paraId="3D54D86A" w14:textId="77777777" w:rsidR="00A51E05" w:rsidRPr="00062BD6" w:rsidRDefault="00A51E05" w:rsidP="00724A3F">
      <w:pPr>
        <w:jc w:val="center"/>
        <w:rPr>
          <w:rFonts w:cs="Times New Roman"/>
          <w:b/>
          <w:szCs w:val="24"/>
        </w:rPr>
      </w:pPr>
      <w:r w:rsidRPr="00062BD6">
        <w:rPr>
          <w:rFonts w:cs="Times New Roman"/>
          <w:b/>
          <w:szCs w:val="24"/>
        </w:rPr>
        <w:t>Žiadosť o vydanie osvedčenia zodpovednej osoby</w:t>
      </w:r>
    </w:p>
    <w:p w14:paraId="7AFF3877" w14:textId="7520CC36"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(1)</w:t>
      </w:r>
      <w:r w:rsidRPr="00062BD6">
        <w:rPr>
          <w:rFonts w:cs="Times New Roman"/>
          <w:szCs w:val="24"/>
        </w:rPr>
        <w:tab/>
        <w:t>Žiadosť o vydanie osvedčenia zodpovednej osoby obsahuje</w:t>
      </w:r>
    </w:p>
    <w:p w14:paraId="2C2624E4"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meno, priezvisko, titul, rok narodenia žiada</w:t>
      </w:r>
      <w:r w:rsidR="00724A3F" w:rsidRPr="00062BD6">
        <w:rPr>
          <w:rFonts w:cs="Times New Roman"/>
          <w:szCs w:val="24"/>
        </w:rPr>
        <w:t>teľa (ďalej len „osobný údaj“),</w:t>
      </w:r>
    </w:p>
    <w:p w14:paraId="4E621BD0"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adresu trvalého bydliska a číslo telefónu, faxu a adresu elektronickej pošty, ak ich žiadateľ má (ďalej len „kontaktné údaje“),</w:t>
      </w:r>
    </w:p>
    <w:p w14:paraId="24D1E45D" w14:textId="2A32ABEF"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odbory oprávnenej technickej činnosti</w:t>
      </w:r>
      <w:r w:rsidR="00707550" w:rsidRPr="00062BD6">
        <w:rPr>
          <w:rFonts w:cs="Times New Roman"/>
          <w:szCs w:val="24"/>
        </w:rPr>
        <w:t xml:space="preserve"> a vymedzenie vykonávaných odborných činností</w:t>
      </w:r>
      <w:r w:rsidRPr="00062BD6">
        <w:rPr>
          <w:rFonts w:cs="Times New Roman"/>
          <w:szCs w:val="24"/>
        </w:rPr>
        <w:t>,</w:t>
      </w:r>
    </w:p>
    <w:p w14:paraId="2332898C" w14:textId="167AD58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objekty</w:t>
      </w:r>
      <w:r w:rsidR="00F431BF" w:rsidRPr="00062BD6">
        <w:rPr>
          <w:rFonts w:cs="Times New Roman"/>
          <w:szCs w:val="24"/>
        </w:rPr>
        <w:t xml:space="preserve"> oprávnenej technickej činnosti a ich presnejšie vymedzenie ak treba,</w:t>
      </w:r>
    </w:p>
    <w:p w14:paraId="64D37774" w14:textId="3F73C6F0"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r>
      <w:r w:rsidR="00707550" w:rsidRPr="00062BD6">
        <w:rPr>
          <w:rFonts w:cs="Times New Roman"/>
          <w:szCs w:val="24"/>
        </w:rPr>
        <w:t xml:space="preserve">skupiny oprávnených </w:t>
      </w:r>
      <w:r w:rsidRPr="00062BD6">
        <w:rPr>
          <w:rFonts w:cs="Times New Roman"/>
          <w:szCs w:val="24"/>
        </w:rPr>
        <w:t>metod</w:t>
      </w:r>
      <w:r w:rsidR="00707550" w:rsidRPr="00062BD6">
        <w:rPr>
          <w:rFonts w:cs="Times New Roman"/>
          <w:szCs w:val="24"/>
        </w:rPr>
        <w:t>ík</w:t>
      </w:r>
      <w:r w:rsidRPr="00062BD6">
        <w:rPr>
          <w:rFonts w:cs="Times New Roman"/>
          <w:szCs w:val="24"/>
        </w:rPr>
        <w:t xml:space="preserve"> </w:t>
      </w:r>
      <w:r w:rsidR="00707550" w:rsidRPr="00062BD6">
        <w:rPr>
          <w:rFonts w:cs="Times New Roman"/>
          <w:szCs w:val="24"/>
        </w:rPr>
        <w:t>a ich presnejšie vymedzenie ak treba</w:t>
      </w:r>
      <w:r w:rsidRPr="00062BD6">
        <w:rPr>
          <w:rFonts w:cs="Times New Roman"/>
          <w:szCs w:val="24"/>
        </w:rPr>
        <w:t>,</w:t>
      </w:r>
    </w:p>
    <w:p w14:paraId="1F9A94CE" w14:textId="77777777" w:rsidR="00A51E05" w:rsidRPr="00062BD6" w:rsidRDefault="00A51E05" w:rsidP="00724A3F">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miesto a dátum vyhotovenia žiadosti,</w:t>
      </w:r>
    </w:p>
    <w:p w14:paraId="084B5963" w14:textId="77777777" w:rsidR="00A51E05" w:rsidRPr="00062BD6" w:rsidRDefault="00A51E05" w:rsidP="00724A3F">
      <w:pPr>
        <w:spacing w:after="360" w:line="240" w:lineRule="auto"/>
        <w:ind w:left="284" w:hanging="284"/>
        <w:jc w:val="both"/>
        <w:rPr>
          <w:rFonts w:cs="Times New Roman"/>
          <w:szCs w:val="24"/>
        </w:rPr>
      </w:pPr>
      <w:r w:rsidRPr="00062BD6">
        <w:rPr>
          <w:rFonts w:cs="Times New Roman"/>
          <w:szCs w:val="24"/>
        </w:rPr>
        <w:t>g)</w:t>
      </w:r>
      <w:r w:rsidRPr="00062BD6">
        <w:rPr>
          <w:rFonts w:cs="Times New Roman"/>
          <w:szCs w:val="24"/>
        </w:rPr>
        <w:tab/>
        <w:t>podpis žiadateľa.</w:t>
      </w:r>
    </w:p>
    <w:p w14:paraId="4DB0E76E" w14:textId="77777777" w:rsidR="00A51E05" w:rsidRPr="00062BD6" w:rsidRDefault="00A51E05" w:rsidP="00724A3F">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Prílohou k žiadosti o vydanie osvedčenia zodpovednej osoby je</w:t>
      </w:r>
    </w:p>
    <w:p w14:paraId="463D437A" w14:textId="124295D7" w:rsidR="00A51E05" w:rsidRPr="00062BD6" w:rsidRDefault="00A51E05" w:rsidP="007C6F34">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zoznam objektov oprávnenej technickej činnosti – stacionárnych zdrojov</w:t>
      </w:r>
      <w:r w:rsidR="004309FA" w:rsidRPr="00062BD6">
        <w:rPr>
          <w:rFonts w:cs="Times New Roman"/>
          <w:szCs w:val="24"/>
        </w:rPr>
        <w:t xml:space="preserve"> podľa § 2 ods. 7 a prílohy č. </w:t>
      </w:r>
      <w:r w:rsidR="00AC76E1" w:rsidRPr="00062BD6">
        <w:rPr>
          <w:rFonts w:cs="Times New Roman"/>
          <w:szCs w:val="24"/>
        </w:rPr>
        <w:t>3</w:t>
      </w:r>
      <w:r w:rsidRPr="00062BD6">
        <w:rPr>
          <w:rFonts w:cs="Times New Roman"/>
          <w:szCs w:val="24"/>
        </w:rPr>
        <w:t xml:space="preserve"> časti D, ak ide o </w:t>
      </w:r>
      <w:r w:rsidR="00C61A16" w:rsidRPr="00062BD6">
        <w:rPr>
          <w:rFonts w:cs="Times New Roman"/>
          <w:szCs w:val="24"/>
        </w:rPr>
        <w:t>diskontinuálne</w:t>
      </w:r>
      <w:r w:rsidRPr="00062BD6">
        <w:rPr>
          <w:rFonts w:cs="Times New Roman"/>
          <w:szCs w:val="24"/>
        </w:rPr>
        <w:t xml:space="preserve"> meranie emisií</w:t>
      </w:r>
      <w:r w:rsidR="00F431BF" w:rsidRPr="00062BD6">
        <w:rPr>
          <w:rFonts w:cs="Times New Roman"/>
          <w:szCs w:val="24"/>
        </w:rPr>
        <w:t>,</w:t>
      </w:r>
    </w:p>
    <w:p w14:paraId="37527424" w14:textId="788F6895" w:rsidR="00A51E05" w:rsidRPr="00062BD6" w:rsidRDefault="007C6F34" w:rsidP="00724A3F">
      <w:pPr>
        <w:spacing w:after="120" w:line="240" w:lineRule="auto"/>
        <w:ind w:left="284" w:hanging="284"/>
        <w:jc w:val="both"/>
        <w:rPr>
          <w:rFonts w:cs="Times New Roman"/>
          <w:szCs w:val="24"/>
        </w:rPr>
      </w:pPr>
      <w:r w:rsidRPr="00062BD6">
        <w:rPr>
          <w:rFonts w:cs="Times New Roman"/>
          <w:szCs w:val="24"/>
        </w:rPr>
        <w:t>b</w:t>
      </w:r>
      <w:r w:rsidR="00A51E05" w:rsidRPr="00062BD6">
        <w:rPr>
          <w:rFonts w:cs="Times New Roman"/>
          <w:szCs w:val="24"/>
        </w:rPr>
        <w:t>)</w:t>
      </w:r>
      <w:r w:rsidR="00A51E05" w:rsidRPr="00062BD6">
        <w:rPr>
          <w:rFonts w:cs="Times New Roman"/>
          <w:szCs w:val="24"/>
        </w:rPr>
        <w:tab/>
      </w:r>
      <w:r w:rsidR="00735346" w:rsidRPr="00062BD6">
        <w:rPr>
          <w:rFonts w:cs="Times New Roman"/>
          <w:szCs w:val="24"/>
        </w:rPr>
        <w:t xml:space="preserve">zoznam </w:t>
      </w:r>
      <w:r w:rsidR="00A51E05" w:rsidRPr="00062BD6">
        <w:rPr>
          <w:rFonts w:cs="Times New Roman"/>
          <w:szCs w:val="24"/>
        </w:rPr>
        <w:t xml:space="preserve">žiadateľovi známych </w:t>
      </w:r>
      <w:r w:rsidR="00735346" w:rsidRPr="00062BD6">
        <w:rPr>
          <w:rFonts w:cs="Times New Roman"/>
          <w:szCs w:val="24"/>
        </w:rPr>
        <w:t xml:space="preserve">oprávnených </w:t>
      </w:r>
      <w:r w:rsidR="00A51E05" w:rsidRPr="00062BD6">
        <w:rPr>
          <w:rFonts w:cs="Times New Roman"/>
          <w:szCs w:val="24"/>
        </w:rPr>
        <w:t>metod</w:t>
      </w:r>
      <w:r w:rsidR="00735346" w:rsidRPr="00062BD6">
        <w:rPr>
          <w:rFonts w:cs="Times New Roman"/>
          <w:szCs w:val="24"/>
        </w:rPr>
        <w:t xml:space="preserve">ík </w:t>
      </w:r>
      <w:r w:rsidR="00A51E05" w:rsidRPr="00062BD6">
        <w:rPr>
          <w:rFonts w:cs="Times New Roman"/>
          <w:szCs w:val="24"/>
        </w:rPr>
        <w:t xml:space="preserve">a bežných </w:t>
      </w:r>
      <w:r w:rsidR="00735346" w:rsidRPr="00062BD6">
        <w:rPr>
          <w:rFonts w:cs="Times New Roman"/>
          <w:szCs w:val="24"/>
        </w:rPr>
        <w:t>hodnôt</w:t>
      </w:r>
      <w:r w:rsidR="00A51E05" w:rsidRPr="00062BD6">
        <w:rPr>
          <w:rFonts w:cs="Times New Roman"/>
          <w:szCs w:val="24"/>
        </w:rPr>
        <w:t xml:space="preserve"> ich pracovných c</w:t>
      </w:r>
      <w:r w:rsidR="004309FA" w:rsidRPr="00062BD6">
        <w:rPr>
          <w:rFonts w:cs="Times New Roman"/>
          <w:szCs w:val="24"/>
        </w:rPr>
        <w:t xml:space="preserve">harakteristík podľa prílohy č. </w:t>
      </w:r>
      <w:r w:rsidR="00AC76E1" w:rsidRPr="00062BD6">
        <w:rPr>
          <w:rFonts w:cs="Times New Roman"/>
          <w:szCs w:val="24"/>
        </w:rPr>
        <w:t>3</w:t>
      </w:r>
      <w:r w:rsidR="00A51E05" w:rsidRPr="00062BD6">
        <w:rPr>
          <w:rFonts w:cs="Times New Roman"/>
          <w:szCs w:val="24"/>
        </w:rPr>
        <w:t xml:space="preserve"> častí E až H,</w:t>
      </w:r>
    </w:p>
    <w:p w14:paraId="713E543B" w14:textId="34892BFF" w:rsidR="00A51E05" w:rsidRPr="00062BD6" w:rsidRDefault="007C6F34" w:rsidP="00724A3F">
      <w:pPr>
        <w:spacing w:after="120" w:line="240" w:lineRule="auto"/>
        <w:ind w:left="284" w:hanging="284"/>
        <w:jc w:val="both"/>
        <w:rPr>
          <w:rFonts w:cs="Times New Roman"/>
          <w:szCs w:val="24"/>
        </w:rPr>
      </w:pPr>
      <w:r w:rsidRPr="00062BD6">
        <w:rPr>
          <w:rFonts w:cs="Times New Roman"/>
          <w:szCs w:val="24"/>
        </w:rPr>
        <w:t>c</w:t>
      </w:r>
      <w:r w:rsidR="00A51E05" w:rsidRPr="00062BD6">
        <w:rPr>
          <w:rFonts w:cs="Times New Roman"/>
          <w:szCs w:val="24"/>
        </w:rPr>
        <w:t>)</w:t>
      </w:r>
      <w:r w:rsidR="00A51E05" w:rsidRPr="00062BD6">
        <w:rPr>
          <w:rFonts w:cs="Times New Roman"/>
          <w:szCs w:val="24"/>
        </w:rPr>
        <w:tab/>
        <w:t>kópia dokladov o dosiahnutom odbornom vzdelaní,</w:t>
      </w:r>
    </w:p>
    <w:p w14:paraId="4543A3F7" w14:textId="12562EB7" w:rsidR="00A51E05" w:rsidRPr="00062BD6" w:rsidRDefault="00C3267C" w:rsidP="00724A3F">
      <w:pPr>
        <w:spacing w:after="120" w:line="240" w:lineRule="auto"/>
        <w:ind w:left="284" w:hanging="284"/>
        <w:jc w:val="both"/>
        <w:rPr>
          <w:rFonts w:cs="Times New Roman"/>
          <w:szCs w:val="24"/>
        </w:rPr>
      </w:pPr>
      <w:r w:rsidRPr="00062BD6">
        <w:rPr>
          <w:rFonts w:cs="Times New Roman"/>
          <w:szCs w:val="24"/>
        </w:rPr>
        <w:t>d</w:t>
      </w:r>
      <w:r w:rsidR="00A51E05" w:rsidRPr="00062BD6">
        <w:rPr>
          <w:rFonts w:cs="Times New Roman"/>
          <w:szCs w:val="24"/>
        </w:rPr>
        <w:t>)</w:t>
      </w:r>
      <w:r w:rsidR="00A51E05" w:rsidRPr="00062BD6">
        <w:rPr>
          <w:rFonts w:cs="Times New Roman"/>
          <w:szCs w:val="24"/>
        </w:rPr>
        <w:tab/>
        <w:t xml:space="preserve">kópia dokladov o dĺžke </w:t>
      </w:r>
      <w:r w:rsidR="004C15F5" w:rsidRPr="00062BD6">
        <w:rPr>
          <w:rFonts w:cs="Times New Roman"/>
          <w:szCs w:val="24"/>
        </w:rPr>
        <w:t>odbornej</w:t>
      </w:r>
      <w:r w:rsidR="00A51E05" w:rsidRPr="00062BD6">
        <w:rPr>
          <w:rFonts w:cs="Times New Roman"/>
          <w:szCs w:val="24"/>
        </w:rPr>
        <w:t xml:space="preserve"> praxe vo vzťahu k j</w:t>
      </w:r>
      <w:r w:rsidR="00195F92" w:rsidRPr="00062BD6">
        <w:rPr>
          <w:rFonts w:cs="Times New Roman"/>
          <w:szCs w:val="24"/>
        </w:rPr>
        <w:t xml:space="preserve">ednotlivým </w:t>
      </w:r>
      <w:r w:rsidR="00FA6FA2" w:rsidRPr="00062BD6">
        <w:rPr>
          <w:rFonts w:cs="Times New Roman"/>
          <w:szCs w:val="24"/>
        </w:rPr>
        <w:t xml:space="preserve">odborom, objektom oprávnenej technickej činnosti a skupinám oprávnených metodík </w:t>
      </w:r>
      <w:r w:rsidR="00956EBC" w:rsidRPr="00062BD6">
        <w:rPr>
          <w:rFonts w:cs="Times New Roman"/>
          <w:szCs w:val="24"/>
        </w:rPr>
        <w:t>podľa § 4 ods. 3</w:t>
      </w:r>
      <w:r w:rsidR="00FA6FA2" w:rsidRPr="00062BD6">
        <w:rPr>
          <w:rFonts w:cs="Times New Roman"/>
          <w:szCs w:val="24"/>
        </w:rPr>
        <w:t xml:space="preserve"> písm. b) </w:t>
      </w:r>
      <w:r w:rsidR="00A51E05" w:rsidRPr="00062BD6">
        <w:rPr>
          <w:rFonts w:cs="Times New Roman"/>
          <w:szCs w:val="24"/>
        </w:rPr>
        <w:t>alebo vyhlásenie, ak príslušné doklady o dĺžke</w:t>
      </w:r>
      <w:r w:rsidR="003B33F7" w:rsidRPr="00062BD6">
        <w:rPr>
          <w:rFonts w:cs="Times New Roman"/>
          <w:szCs w:val="24"/>
        </w:rPr>
        <w:t xml:space="preserve"> </w:t>
      </w:r>
      <w:r w:rsidR="004C15F5" w:rsidRPr="00062BD6">
        <w:rPr>
          <w:rFonts w:cs="Times New Roman"/>
          <w:szCs w:val="24"/>
        </w:rPr>
        <w:t>odbornej</w:t>
      </w:r>
      <w:r w:rsidR="003B33F7" w:rsidRPr="00062BD6">
        <w:rPr>
          <w:rFonts w:cs="Times New Roman"/>
          <w:szCs w:val="24"/>
        </w:rPr>
        <w:t xml:space="preserve"> </w:t>
      </w:r>
      <w:r w:rsidR="00A51E05" w:rsidRPr="00062BD6">
        <w:rPr>
          <w:rFonts w:cs="Times New Roman"/>
          <w:szCs w:val="24"/>
        </w:rPr>
        <w:t>praxe nie sú dostupné,</w:t>
      </w:r>
    </w:p>
    <w:p w14:paraId="325F2E95" w14:textId="3C555F0E" w:rsidR="000D5BEB" w:rsidRPr="00062BD6" w:rsidRDefault="00C3267C" w:rsidP="00724A3F">
      <w:pPr>
        <w:spacing w:after="120" w:line="240" w:lineRule="auto"/>
        <w:ind w:left="284" w:hanging="284"/>
        <w:jc w:val="both"/>
        <w:rPr>
          <w:rFonts w:cs="Times New Roman"/>
          <w:szCs w:val="24"/>
        </w:rPr>
      </w:pPr>
      <w:r w:rsidRPr="00062BD6">
        <w:rPr>
          <w:rFonts w:cs="Times New Roman"/>
          <w:szCs w:val="24"/>
        </w:rPr>
        <w:t>e</w:t>
      </w:r>
      <w:r w:rsidR="00A51E05" w:rsidRPr="00062BD6">
        <w:rPr>
          <w:rFonts w:cs="Times New Roman"/>
          <w:szCs w:val="24"/>
        </w:rPr>
        <w:t>)</w:t>
      </w:r>
      <w:r w:rsidR="00A51E05" w:rsidRPr="00062BD6">
        <w:rPr>
          <w:rFonts w:cs="Times New Roman"/>
          <w:szCs w:val="24"/>
        </w:rPr>
        <w:tab/>
        <w:t xml:space="preserve">profesijný životopis, </w:t>
      </w:r>
    </w:p>
    <w:p w14:paraId="4EF61A43" w14:textId="6E4CB3DB" w:rsidR="00A51E05" w:rsidRPr="00062BD6" w:rsidRDefault="00C3267C" w:rsidP="00C3267C">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r>
      <w:r w:rsidR="00A51E05" w:rsidRPr="00062BD6">
        <w:rPr>
          <w:rFonts w:cs="Times New Roman"/>
          <w:szCs w:val="24"/>
        </w:rPr>
        <w:t>prehľad profesijnej a inej obdobnej odbornej činnosti vo vzťahu k jednotlivým odborom, objektom</w:t>
      </w:r>
      <w:r w:rsidR="000D5BEB" w:rsidRPr="00062BD6">
        <w:rPr>
          <w:rFonts w:cs="Times New Roman"/>
          <w:szCs w:val="24"/>
        </w:rPr>
        <w:t xml:space="preserve"> oprávnenej technickej činnosti</w:t>
      </w:r>
      <w:r w:rsidR="00A51E05" w:rsidRPr="00062BD6">
        <w:rPr>
          <w:rFonts w:cs="Times New Roman"/>
          <w:szCs w:val="24"/>
        </w:rPr>
        <w:t xml:space="preserve"> a</w:t>
      </w:r>
      <w:r w:rsidR="000D5BEB" w:rsidRPr="00062BD6">
        <w:rPr>
          <w:rFonts w:cs="Times New Roman"/>
          <w:szCs w:val="24"/>
        </w:rPr>
        <w:t xml:space="preserve"> skupinám oprávnených </w:t>
      </w:r>
      <w:r w:rsidR="00A51E05" w:rsidRPr="00062BD6">
        <w:rPr>
          <w:rFonts w:cs="Times New Roman"/>
          <w:szCs w:val="24"/>
        </w:rPr>
        <w:t>met</w:t>
      </w:r>
      <w:r w:rsidR="000D5BEB" w:rsidRPr="00062BD6">
        <w:rPr>
          <w:rFonts w:cs="Times New Roman"/>
          <w:szCs w:val="24"/>
        </w:rPr>
        <w:t xml:space="preserve">odík podľa § 4 ods. </w:t>
      </w:r>
      <w:r w:rsidR="00263919" w:rsidRPr="00062BD6">
        <w:rPr>
          <w:rFonts w:cs="Times New Roman"/>
          <w:szCs w:val="24"/>
        </w:rPr>
        <w:t>3</w:t>
      </w:r>
      <w:r w:rsidR="000D5BEB" w:rsidRPr="00062BD6">
        <w:rPr>
          <w:rFonts w:cs="Times New Roman"/>
          <w:szCs w:val="24"/>
        </w:rPr>
        <w:t xml:space="preserve"> písm. b)</w:t>
      </w:r>
      <w:r w:rsidR="00A51E05" w:rsidRPr="00062BD6">
        <w:rPr>
          <w:rFonts w:cs="Times New Roman"/>
          <w:szCs w:val="24"/>
        </w:rPr>
        <w:t>,</w:t>
      </w:r>
    </w:p>
    <w:p w14:paraId="525A6CE2" w14:textId="7AEDB720" w:rsidR="00A51E05" w:rsidRPr="00062BD6" w:rsidRDefault="007C6F34" w:rsidP="00724A3F">
      <w:pPr>
        <w:spacing w:after="120" w:line="240" w:lineRule="auto"/>
        <w:ind w:left="284" w:hanging="284"/>
        <w:jc w:val="both"/>
        <w:rPr>
          <w:rFonts w:cs="Times New Roman"/>
          <w:szCs w:val="24"/>
        </w:rPr>
      </w:pPr>
      <w:r w:rsidRPr="00062BD6">
        <w:rPr>
          <w:rFonts w:cs="Times New Roman"/>
          <w:szCs w:val="24"/>
        </w:rPr>
        <w:t>g</w:t>
      </w:r>
      <w:r w:rsidR="00A51E05" w:rsidRPr="00062BD6">
        <w:rPr>
          <w:rFonts w:cs="Times New Roman"/>
          <w:szCs w:val="24"/>
        </w:rPr>
        <w:t>)</w:t>
      </w:r>
      <w:r w:rsidR="00A51E05" w:rsidRPr="00062BD6">
        <w:rPr>
          <w:rFonts w:cs="Times New Roman"/>
          <w:szCs w:val="24"/>
        </w:rPr>
        <w:tab/>
        <w:t>kópia dokladu o odbornom teoretickom a praktickom zaškolení a o overení znalosti</w:t>
      </w:r>
      <w:r w:rsidR="003B33F7" w:rsidRPr="00062BD6">
        <w:rPr>
          <w:rFonts w:cs="Times New Roman"/>
          <w:szCs w:val="24"/>
        </w:rPr>
        <w:t xml:space="preserve"> </w:t>
      </w:r>
      <w:r w:rsidR="00A51E05" w:rsidRPr="00062BD6">
        <w:rPr>
          <w:rFonts w:cs="Times New Roman"/>
          <w:szCs w:val="24"/>
        </w:rPr>
        <w:t xml:space="preserve">a profesijnej spôsobilosti podľa § 4 ods. </w:t>
      </w:r>
      <w:r w:rsidR="00263919" w:rsidRPr="00062BD6">
        <w:rPr>
          <w:rFonts w:cs="Times New Roman"/>
          <w:szCs w:val="24"/>
        </w:rPr>
        <w:t>4</w:t>
      </w:r>
      <w:r w:rsidR="00A51E05" w:rsidRPr="00062BD6">
        <w:rPr>
          <w:rFonts w:cs="Times New Roman"/>
          <w:szCs w:val="24"/>
        </w:rPr>
        <w:t xml:space="preserve"> písm. e),</w:t>
      </w:r>
    </w:p>
    <w:p w14:paraId="720FED32" w14:textId="38895C4C" w:rsidR="00A51E05" w:rsidRPr="00062BD6" w:rsidRDefault="007C6F34" w:rsidP="00724A3F">
      <w:pPr>
        <w:spacing w:after="120" w:line="240" w:lineRule="auto"/>
        <w:ind w:left="284" w:hanging="284"/>
        <w:jc w:val="both"/>
        <w:rPr>
          <w:rFonts w:cs="Times New Roman"/>
          <w:szCs w:val="24"/>
        </w:rPr>
      </w:pPr>
      <w:r w:rsidRPr="00062BD6">
        <w:rPr>
          <w:rFonts w:cs="Times New Roman"/>
          <w:szCs w:val="24"/>
        </w:rPr>
        <w:t>h</w:t>
      </w:r>
      <w:r w:rsidR="00A51E05" w:rsidRPr="00062BD6">
        <w:rPr>
          <w:rFonts w:cs="Times New Roman"/>
          <w:szCs w:val="24"/>
        </w:rPr>
        <w:t>)</w:t>
      </w:r>
      <w:r w:rsidR="00A51E05" w:rsidRPr="00062BD6">
        <w:rPr>
          <w:rFonts w:cs="Times New Roman"/>
          <w:szCs w:val="24"/>
        </w:rPr>
        <w:tab/>
        <w:t xml:space="preserve">správa o referenčnej odbornej činnosti podľa § 4 ods. </w:t>
      </w:r>
      <w:r w:rsidR="00263919" w:rsidRPr="00062BD6">
        <w:rPr>
          <w:rFonts w:cs="Times New Roman"/>
          <w:szCs w:val="24"/>
        </w:rPr>
        <w:t>4</w:t>
      </w:r>
      <w:r w:rsidR="00A51E05" w:rsidRPr="00062BD6">
        <w:rPr>
          <w:rFonts w:cs="Times New Roman"/>
          <w:szCs w:val="24"/>
        </w:rPr>
        <w:t xml:space="preserve"> písm. f) v dátovej forme,</w:t>
      </w:r>
    </w:p>
    <w:p w14:paraId="1C81C7F0" w14:textId="0F4ACED7" w:rsidR="00A51E05" w:rsidRPr="00062BD6" w:rsidRDefault="00C3267C" w:rsidP="00EC710D">
      <w:pPr>
        <w:spacing w:after="120" w:line="240" w:lineRule="auto"/>
        <w:ind w:left="284" w:hanging="284"/>
        <w:jc w:val="both"/>
        <w:rPr>
          <w:rFonts w:cs="Times New Roman"/>
          <w:szCs w:val="24"/>
        </w:rPr>
      </w:pPr>
      <w:r w:rsidRPr="00062BD6">
        <w:rPr>
          <w:rFonts w:cs="Times New Roman"/>
          <w:szCs w:val="24"/>
        </w:rPr>
        <w:t>i</w:t>
      </w:r>
      <w:r w:rsidR="00A51E05" w:rsidRPr="00062BD6">
        <w:rPr>
          <w:rFonts w:cs="Times New Roman"/>
          <w:szCs w:val="24"/>
        </w:rPr>
        <w:t>)</w:t>
      </w:r>
      <w:r w:rsidR="00A51E05" w:rsidRPr="00062BD6">
        <w:rPr>
          <w:rFonts w:cs="Times New Roman"/>
          <w:szCs w:val="24"/>
        </w:rPr>
        <w:tab/>
      </w:r>
      <w:r w:rsidRPr="00062BD6">
        <w:rPr>
          <w:rFonts w:cs="Times New Roman"/>
          <w:szCs w:val="24"/>
        </w:rPr>
        <w:t>dokumenty</w:t>
      </w:r>
      <w:r w:rsidR="00A51E05" w:rsidRPr="00062BD6">
        <w:rPr>
          <w:rFonts w:cs="Times New Roman"/>
          <w:szCs w:val="24"/>
        </w:rPr>
        <w:t xml:space="preserve"> o súčasnom stave techniky </w:t>
      </w:r>
      <w:r w:rsidR="00EC710D" w:rsidRPr="00062BD6">
        <w:rPr>
          <w:rFonts w:cs="Times New Roman"/>
          <w:szCs w:val="24"/>
        </w:rPr>
        <w:t xml:space="preserve">len v prípade </w:t>
      </w:r>
      <w:r w:rsidR="00A51E05" w:rsidRPr="00062BD6">
        <w:rPr>
          <w:rFonts w:cs="Times New Roman"/>
          <w:szCs w:val="24"/>
        </w:rPr>
        <w:t>podľa odseku 3</w:t>
      </w:r>
      <w:r w:rsidR="00FE10C4" w:rsidRPr="00062BD6">
        <w:rPr>
          <w:rFonts w:cs="Times New Roman"/>
          <w:szCs w:val="24"/>
        </w:rPr>
        <w:t xml:space="preserve"> a</w:t>
      </w:r>
      <w:r w:rsidR="00127706" w:rsidRPr="00062BD6">
        <w:rPr>
          <w:rFonts w:cs="Times New Roman"/>
          <w:szCs w:val="24"/>
        </w:rPr>
        <w:t> </w:t>
      </w:r>
      <w:r w:rsidR="00FE10C4" w:rsidRPr="00062BD6">
        <w:rPr>
          <w:rFonts w:cs="Times New Roman"/>
          <w:szCs w:val="24"/>
        </w:rPr>
        <w:t>4</w:t>
      </w:r>
      <w:r w:rsidR="005526B6" w:rsidRPr="00062BD6">
        <w:rPr>
          <w:rFonts w:cs="Times New Roman"/>
          <w:szCs w:val="24"/>
        </w:rPr>
        <w:t>,</w:t>
      </w:r>
    </w:p>
    <w:p w14:paraId="6494B63D" w14:textId="2746C8F6" w:rsidR="00A51E05" w:rsidRPr="00062BD6" w:rsidRDefault="00C3267C" w:rsidP="00724A3F">
      <w:pPr>
        <w:spacing w:after="120" w:line="240" w:lineRule="auto"/>
        <w:ind w:left="284" w:hanging="284"/>
        <w:jc w:val="both"/>
        <w:rPr>
          <w:rFonts w:cs="Times New Roman"/>
          <w:szCs w:val="24"/>
        </w:rPr>
      </w:pPr>
      <w:r w:rsidRPr="00062BD6">
        <w:rPr>
          <w:rFonts w:cs="Times New Roman"/>
          <w:szCs w:val="24"/>
        </w:rPr>
        <w:lastRenderedPageBreak/>
        <w:t>j</w:t>
      </w:r>
      <w:r w:rsidR="00A51E05" w:rsidRPr="00062BD6">
        <w:rPr>
          <w:rFonts w:cs="Times New Roman"/>
          <w:szCs w:val="24"/>
        </w:rPr>
        <w:t>)</w:t>
      </w:r>
      <w:r w:rsidR="00A51E05" w:rsidRPr="00062BD6">
        <w:rPr>
          <w:rFonts w:cs="Times New Roman"/>
          <w:szCs w:val="24"/>
        </w:rPr>
        <w:tab/>
        <w:t>vyhlásenie o zozname subjektov, ktoré sú ekonomicky alebo personálne prepojené na žiadateľa, autorských práv, vynálezov, zlepšovacích návrhov alebo iných obdobných práv žiadateľa na objekty oprávnenej technickej činnosti, pri ktorých nie je splnená</w:t>
      </w:r>
      <w:r w:rsidR="003B33F7" w:rsidRPr="00062BD6">
        <w:rPr>
          <w:rFonts w:cs="Times New Roman"/>
          <w:szCs w:val="24"/>
        </w:rPr>
        <w:t xml:space="preserve"> </w:t>
      </w:r>
      <w:r w:rsidR="00A51E05" w:rsidRPr="00062BD6">
        <w:rPr>
          <w:rFonts w:cs="Times New Roman"/>
          <w:szCs w:val="24"/>
        </w:rPr>
        <w:t>niektorá</w:t>
      </w:r>
      <w:r w:rsidR="003B33F7" w:rsidRPr="00062BD6">
        <w:rPr>
          <w:rFonts w:cs="Times New Roman"/>
          <w:szCs w:val="24"/>
        </w:rPr>
        <w:t xml:space="preserve"> </w:t>
      </w:r>
      <w:r w:rsidR="00A51E05" w:rsidRPr="00062BD6">
        <w:rPr>
          <w:rFonts w:cs="Times New Roman"/>
          <w:szCs w:val="24"/>
        </w:rPr>
        <w:t>zo</w:t>
      </w:r>
      <w:r w:rsidR="003B33F7" w:rsidRPr="00062BD6">
        <w:rPr>
          <w:rFonts w:cs="Times New Roman"/>
          <w:szCs w:val="24"/>
        </w:rPr>
        <w:t xml:space="preserve"> </w:t>
      </w:r>
      <w:r w:rsidR="00A51E05" w:rsidRPr="00062BD6">
        <w:rPr>
          <w:rFonts w:cs="Times New Roman"/>
          <w:szCs w:val="24"/>
        </w:rPr>
        <w:t xml:space="preserve">zásad </w:t>
      </w:r>
      <w:r w:rsidR="006F113F" w:rsidRPr="00062BD6">
        <w:rPr>
          <w:rFonts w:cs="Times New Roman"/>
          <w:szCs w:val="24"/>
        </w:rPr>
        <w:t xml:space="preserve">nestrannosti </w:t>
      </w:r>
      <w:r w:rsidR="00A51E05" w:rsidRPr="00062BD6">
        <w:rPr>
          <w:rFonts w:cs="Times New Roman"/>
          <w:szCs w:val="24"/>
        </w:rPr>
        <w:t xml:space="preserve">podľa </w:t>
      </w:r>
      <w:r w:rsidR="005B03F1" w:rsidRPr="00062BD6">
        <w:rPr>
          <w:rFonts w:cs="Times New Roman"/>
          <w:szCs w:val="24"/>
        </w:rPr>
        <w:t>devätnásteho</w:t>
      </w:r>
      <w:r w:rsidR="00A51E05" w:rsidRPr="00062BD6">
        <w:rPr>
          <w:rFonts w:cs="Times New Roman"/>
          <w:szCs w:val="24"/>
        </w:rPr>
        <w:t xml:space="preserve"> bodu prílohy</w:t>
      </w:r>
      <w:r w:rsidR="00207A1E" w:rsidRPr="00062BD6">
        <w:rPr>
          <w:rFonts w:cs="Times New Roman"/>
          <w:szCs w:val="24"/>
        </w:rPr>
        <w:t xml:space="preserve"> č. 10 </w:t>
      </w:r>
      <w:r w:rsidR="00A51E05" w:rsidRPr="00062BD6">
        <w:rPr>
          <w:rFonts w:cs="Times New Roman"/>
          <w:szCs w:val="24"/>
        </w:rPr>
        <w:t>k zákonu alebo sú o jej splnení pochybnosti,</w:t>
      </w:r>
    </w:p>
    <w:p w14:paraId="3820418A" w14:textId="561CE5D1" w:rsidR="00A51E05" w:rsidRPr="00062BD6" w:rsidRDefault="00C3267C" w:rsidP="00724A3F">
      <w:pPr>
        <w:spacing w:after="120" w:line="240" w:lineRule="auto"/>
        <w:ind w:left="284" w:hanging="284"/>
        <w:jc w:val="both"/>
        <w:rPr>
          <w:rFonts w:cs="Times New Roman"/>
          <w:szCs w:val="24"/>
        </w:rPr>
      </w:pPr>
      <w:r w:rsidRPr="00062BD6">
        <w:rPr>
          <w:rFonts w:cs="Times New Roman"/>
          <w:szCs w:val="24"/>
        </w:rPr>
        <w:t>k</w:t>
      </w:r>
      <w:r w:rsidR="00A51E05" w:rsidRPr="00062BD6">
        <w:rPr>
          <w:rFonts w:cs="Times New Roman"/>
          <w:szCs w:val="24"/>
        </w:rPr>
        <w:t>)</w:t>
      </w:r>
      <w:r w:rsidR="00A51E05" w:rsidRPr="00062BD6">
        <w:rPr>
          <w:rFonts w:cs="Times New Roman"/>
          <w:szCs w:val="24"/>
        </w:rPr>
        <w:tab/>
        <w:t xml:space="preserve">vyhlásenie o tom, že údaje uvedené v žiadosti a v jej prílohách sú pravdivé a že žiadateľ si je vedomý toho, že ak osvedčenie zodpovednej osoby získa na základe vedome nesprávnych a klamlivých údajov, ministerstvo </w:t>
      </w:r>
      <w:r w:rsidR="007C6F34" w:rsidRPr="00062BD6">
        <w:rPr>
          <w:rFonts w:cs="Times New Roman"/>
          <w:szCs w:val="24"/>
        </w:rPr>
        <w:t xml:space="preserve">osvedčenie </w:t>
      </w:r>
      <w:r w:rsidR="00A51E05" w:rsidRPr="00062BD6">
        <w:rPr>
          <w:rFonts w:cs="Times New Roman"/>
          <w:szCs w:val="24"/>
        </w:rPr>
        <w:t>zr</w:t>
      </w:r>
      <w:r w:rsidR="005B03F1" w:rsidRPr="00062BD6">
        <w:rPr>
          <w:rFonts w:cs="Times New Roman"/>
          <w:szCs w:val="24"/>
        </w:rPr>
        <w:t>uší podľa § 5</w:t>
      </w:r>
      <w:r w:rsidR="008D6FB2" w:rsidRPr="00062BD6">
        <w:rPr>
          <w:rFonts w:cs="Times New Roman"/>
          <w:szCs w:val="24"/>
        </w:rPr>
        <w:t>6</w:t>
      </w:r>
      <w:r w:rsidR="00A51E05" w:rsidRPr="00062BD6">
        <w:rPr>
          <w:rFonts w:cs="Times New Roman"/>
          <w:szCs w:val="24"/>
        </w:rPr>
        <w:t xml:space="preserve"> </w:t>
      </w:r>
      <w:r w:rsidR="00591781" w:rsidRPr="00062BD6">
        <w:rPr>
          <w:rFonts w:cs="Times New Roman"/>
          <w:szCs w:val="24"/>
        </w:rPr>
        <w:t>ods. 7 písm. a</w:t>
      </w:r>
      <w:r w:rsidR="007C6F34" w:rsidRPr="00062BD6">
        <w:rPr>
          <w:rFonts w:cs="Times New Roman"/>
          <w:szCs w:val="24"/>
        </w:rPr>
        <w:t>) zákona</w:t>
      </w:r>
      <w:r w:rsidR="00A51E05" w:rsidRPr="00062BD6">
        <w:rPr>
          <w:rFonts w:cs="Times New Roman"/>
          <w:szCs w:val="24"/>
        </w:rPr>
        <w:t>,</w:t>
      </w:r>
    </w:p>
    <w:p w14:paraId="487F1CE1" w14:textId="415EAAB2" w:rsidR="00A51E05" w:rsidRPr="00062BD6" w:rsidRDefault="00C3267C" w:rsidP="00724A3F">
      <w:pPr>
        <w:spacing w:after="360" w:line="240" w:lineRule="auto"/>
        <w:ind w:left="284" w:hanging="284"/>
        <w:jc w:val="both"/>
        <w:rPr>
          <w:rFonts w:cs="Times New Roman"/>
          <w:szCs w:val="24"/>
        </w:rPr>
      </w:pPr>
      <w:r w:rsidRPr="00062BD6">
        <w:rPr>
          <w:rFonts w:cs="Times New Roman"/>
          <w:szCs w:val="24"/>
        </w:rPr>
        <w:t>l</w:t>
      </w:r>
      <w:r w:rsidR="00A51E05" w:rsidRPr="00062BD6">
        <w:rPr>
          <w:rFonts w:cs="Times New Roman"/>
          <w:szCs w:val="24"/>
        </w:rPr>
        <w:t>)</w:t>
      </w:r>
      <w:r w:rsidR="00A51E05" w:rsidRPr="00062BD6">
        <w:rPr>
          <w:rFonts w:cs="Times New Roman"/>
          <w:szCs w:val="24"/>
        </w:rPr>
        <w:tab/>
        <w:t>doklad o zaplatení správneho poplatku.</w:t>
      </w:r>
      <w:bookmarkStart w:id="6" w:name="_Ref87021731"/>
      <w:r w:rsidR="007C6F34" w:rsidRPr="00062BD6">
        <w:rPr>
          <w:rStyle w:val="Odkaznapoznmkupodiarou"/>
          <w:rFonts w:cs="Times New Roman"/>
          <w:szCs w:val="24"/>
        </w:rPr>
        <w:footnoteReference w:id="23"/>
      </w:r>
      <w:bookmarkEnd w:id="6"/>
      <w:r w:rsidR="00A51E05" w:rsidRPr="00062BD6">
        <w:rPr>
          <w:rFonts w:cs="Times New Roman"/>
          <w:szCs w:val="24"/>
        </w:rPr>
        <w:t>)</w:t>
      </w:r>
    </w:p>
    <w:p w14:paraId="72899489" w14:textId="77777777" w:rsidR="00592B5B" w:rsidRPr="00062BD6" w:rsidRDefault="00A51E05" w:rsidP="00592B5B">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 xml:space="preserve">Ak sa doklady o odbornej praxi žiadateľa o ustanovenie za zodpovednú osobu </w:t>
      </w:r>
      <w:r w:rsidR="0064690E" w:rsidRPr="00062BD6">
        <w:rPr>
          <w:rFonts w:cs="Times New Roman"/>
          <w:szCs w:val="24"/>
        </w:rPr>
        <w:t>alebo</w:t>
      </w:r>
      <w:r w:rsidR="00DA6B23" w:rsidRPr="00062BD6">
        <w:rPr>
          <w:rFonts w:cs="Times New Roman"/>
          <w:szCs w:val="24"/>
        </w:rPr>
        <w:t xml:space="preserve"> riadená a vyhodnotená</w:t>
      </w:r>
      <w:r w:rsidR="0064690E" w:rsidRPr="00062BD6">
        <w:rPr>
          <w:rFonts w:cs="Times New Roman"/>
          <w:szCs w:val="24"/>
        </w:rPr>
        <w:t xml:space="preserve"> </w:t>
      </w:r>
      <w:r w:rsidR="00E602A8" w:rsidRPr="00062BD6">
        <w:rPr>
          <w:rFonts w:cs="Times New Roman"/>
          <w:szCs w:val="24"/>
        </w:rPr>
        <w:t xml:space="preserve">referenčná odborná činnosť </w:t>
      </w:r>
      <w:r w:rsidRPr="00062BD6">
        <w:rPr>
          <w:rFonts w:cs="Times New Roman"/>
          <w:szCs w:val="24"/>
        </w:rPr>
        <w:t xml:space="preserve">nevzťahujú na každý jednotlivý odbor </w:t>
      </w:r>
      <w:r w:rsidR="00592B5B" w:rsidRPr="00062BD6">
        <w:rPr>
          <w:rFonts w:cs="Times New Roman"/>
          <w:szCs w:val="24"/>
        </w:rPr>
        <w:t>a objekt oprávnenej technickej činnosti alebo na príbuzný odbor a objekt, k žiadosti o vydanie osvedčenia zodpovednej osoby žiadateľ priloží prehľad jemu známych a dostupných údajov o</w:t>
      </w:r>
    </w:p>
    <w:p w14:paraId="23144D79" w14:textId="77777777" w:rsidR="00592B5B" w:rsidRPr="00062BD6" w:rsidRDefault="00592B5B" w:rsidP="00592B5B">
      <w:pPr>
        <w:spacing w:after="120" w:line="240" w:lineRule="auto"/>
        <w:ind w:left="284" w:hanging="284"/>
        <w:jc w:val="both"/>
        <w:rPr>
          <w:rFonts w:cs="Times New Roman"/>
          <w:szCs w:val="24"/>
        </w:rPr>
      </w:pPr>
      <w:r w:rsidRPr="00062BD6">
        <w:rPr>
          <w:rFonts w:cs="Times New Roman"/>
          <w:szCs w:val="24"/>
        </w:rPr>
        <w:t>a) technológiách, výrobných zariadeniach a odlučovacích zariadeniach, ktoré zodpovedajú súčasnému stavu techniky, vrátane údajov o</w:t>
      </w:r>
    </w:p>
    <w:p w14:paraId="5CECDE9E" w14:textId="77777777" w:rsidR="00592B5B" w:rsidRPr="00062BD6" w:rsidRDefault="00592B5B" w:rsidP="00592B5B">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možných znečisťujúcich látkach, limitoch znečisťovania, určených všeobecných podmienkach prevádzkovania a požiadavkách ich dodržania, ktoré zodpovedajú súčasnému stavu techniky,</w:t>
      </w:r>
    </w:p>
    <w:p w14:paraId="06252E11" w14:textId="77777777" w:rsidR="00592B5B" w:rsidRPr="00062BD6" w:rsidRDefault="00592B5B" w:rsidP="00592B5B">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obvyklých výrobcami garantovaných hodnotách emisných veličín,</w:t>
      </w:r>
    </w:p>
    <w:p w14:paraId="5B64ED68" w14:textId="77777777" w:rsidR="00592B5B" w:rsidRPr="00062BD6" w:rsidRDefault="00592B5B" w:rsidP="00592B5B">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praxou verifikovaných a štandardne dosahovaných hodnotách emisných veličín, ktoré zodpovedajú súčasnému stavu techniky,</w:t>
      </w:r>
    </w:p>
    <w:p w14:paraId="07932ADC" w14:textId="68E5F33B" w:rsidR="00A51E05" w:rsidRPr="00062BD6" w:rsidRDefault="008D5AA9" w:rsidP="004A2109">
      <w:pPr>
        <w:spacing w:after="120" w:line="240" w:lineRule="auto"/>
        <w:ind w:left="284" w:hanging="284"/>
        <w:jc w:val="both"/>
        <w:rPr>
          <w:rFonts w:cs="Times New Roman"/>
          <w:szCs w:val="24"/>
        </w:rPr>
      </w:pPr>
      <w:r w:rsidRPr="00062BD6">
        <w:rPr>
          <w:rFonts w:cs="Times New Roman"/>
          <w:szCs w:val="24"/>
        </w:rPr>
        <w:t>e</w:t>
      </w:r>
      <w:r w:rsidR="00A51E05" w:rsidRPr="00062BD6">
        <w:rPr>
          <w:rFonts w:cs="Times New Roman"/>
          <w:szCs w:val="24"/>
        </w:rPr>
        <w:t>)</w:t>
      </w:r>
      <w:r w:rsidR="00A51E05" w:rsidRPr="00062BD6">
        <w:rPr>
          <w:rFonts w:cs="Times New Roman"/>
          <w:szCs w:val="24"/>
        </w:rPr>
        <w:tab/>
        <w:t xml:space="preserve">obvyklých hodnotách technicko-prevádzkových parametrov, ktoré sú podstatné pre voľbu výrobno-prevádzkového režimu objektu </w:t>
      </w:r>
      <w:r w:rsidR="00C61A16" w:rsidRPr="00062BD6">
        <w:rPr>
          <w:rFonts w:cs="Times New Roman"/>
          <w:szCs w:val="24"/>
        </w:rPr>
        <w:t>diskontinuálneho</w:t>
      </w:r>
      <w:r w:rsidR="00A51E05" w:rsidRPr="00062BD6">
        <w:rPr>
          <w:rFonts w:cs="Times New Roman"/>
          <w:szCs w:val="24"/>
        </w:rPr>
        <w:t xml:space="preserve"> merania v závislosti od vyjadrenia predpísaných parametrov a účelu konania,</w:t>
      </w:r>
    </w:p>
    <w:p w14:paraId="33DFF6EA" w14:textId="04A71647" w:rsidR="00A51E05" w:rsidRPr="00062BD6" w:rsidRDefault="008D5AA9" w:rsidP="00BC1653">
      <w:pPr>
        <w:spacing w:after="360" w:line="240" w:lineRule="auto"/>
        <w:ind w:left="284" w:hanging="284"/>
        <w:jc w:val="both"/>
        <w:rPr>
          <w:rFonts w:cs="Times New Roman"/>
          <w:szCs w:val="24"/>
        </w:rPr>
      </w:pPr>
      <w:r w:rsidRPr="00062BD6">
        <w:rPr>
          <w:rFonts w:cs="Times New Roman"/>
          <w:szCs w:val="24"/>
        </w:rPr>
        <w:t>f</w:t>
      </w:r>
      <w:r w:rsidR="00A51E05" w:rsidRPr="00062BD6">
        <w:rPr>
          <w:rFonts w:cs="Times New Roman"/>
          <w:szCs w:val="24"/>
        </w:rPr>
        <w:t>)</w:t>
      </w:r>
      <w:r w:rsidR="00A51E05" w:rsidRPr="00062BD6">
        <w:rPr>
          <w:rFonts w:cs="Times New Roman"/>
          <w:szCs w:val="24"/>
        </w:rPr>
        <w:tab/>
        <w:t>metódach, metodikách a základných podmienkach meraní, skúšok a inšpekcií zhody.</w:t>
      </w:r>
    </w:p>
    <w:p w14:paraId="2E537B1B" w14:textId="3F9F5BBD" w:rsidR="008D5AA9" w:rsidRPr="00062BD6" w:rsidRDefault="007C6F34" w:rsidP="008D5AA9">
      <w:pPr>
        <w:tabs>
          <w:tab w:val="left" w:pos="1276"/>
        </w:tabs>
        <w:spacing w:after="120" w:line="240" w:lineRule="auto"/>
        <w:ind w:firstLine="851"/>
        <w:jc w:val="both"/>
        <w:rPr>
          <w:rFonts w:cs="Times New Roman"/>
          <w:szCs w:val="24"/>
        </w:rPr>
      </w:pPr>
      <w:r w:rsidRPr="00062BD6">
        <w:rPr>
          <w:rFonts w:cs="Times New Roman"/>
          <w:szCs w:val="24"/>
        </w:rPr>
        <w:t>(4)</w:t>
      </w:r>
      <w:r w:rsidRPr="00062BD6">
        <w:rPr>
          <w:rFonts w:cs="Times New Roman"/>
          <w:szCs w:val="24"/>
        </w:rPr>
        <w:tab/>
      </w:r>
      <w:r w:rsidR="008D5AA9" w:rsidRPr="00062BD6">
        <w:rPr>
          <w:rFonts w:cs="Times New Roman"/>
          <w:szCs w:val="24"/>
        </w:rPr>
        <w:t>Ak sa doklady o</w:t>
      </w:r>
      <w:r w:rsidR="00FE10C4" w:rsidRPr="00062BD6">
        <w:rPr>
          <w:rFonts w:cs="Times New Roman"/>
          <w:szCs w:val="24"/>
        </w:rPr>
        <w:t> </w:t>
      </w:r>
      <w:r w:rsidR="00B108AB" w:rsidRPr="00062BD6">
        <w:rPr>
          <w:rFonts w:cs="Times New Roman"/>
          <w:szCs w:val="24"/>
        </w:rPr>
        <w:t>odbornej</w:t>
      </w:r>
      <w:r w:rsidR="00FE10C4" w:rsidRPr="00062BD6">
        <w:rPr>
          <w:rFonts w:cs="Times New Roman"/>
          <w:szCs w:val="24"/>
        </w:rPr>
        <w:t xml:space="preserve"> </w:t>
      </w:r>
      <w:r w:rsidR="008D5AA9" w:rsidRPr="00062BD6">
        <w:rPr>
          <w:rFonts w:cs="Times New Roman"/>
          <w:szCs w:val="24"/>
        </w:rPr>
        <w:t xml:space="preserve">praxi žiadateľa o ustanovenie za zodpovednú osobu alebo riadená a vyhodnotená referenčná odborná činnosť </w:t>
      </w:r>
      <w:r w:rsidR="00FE10C4" w:rsidRPr="00062BD6">
        <w:rPr>
          <w:rFonts w:cs="Times New Roman"/>
          <w:szCs w:val="24"/>
        </w:rPr>
        <w:t xml:space="preserve">nevzťahujú </w:t>
      </w:r>
      <w:r w:rsidR="00BD459D" w:rsidRPr="00062BD6">
        <w:rPr>
          <w:rFonts w:cs="Times New Roman"/>
          <w:szCs w:val="24"/>
        </w:rPr>
        <w:t xml:space="preserve">priamo </w:t>
      </w:r>
      <w:r w:rsidR="00FE10C4" w:rsidRPr="00062BD6">
        <w:rPr>
          <w:rFonts w:cs="Times New Roman"/>
          <w:szCs w:val="24"/>
        </w:rPr>
        <w:t>n</w:t>
      </w:r>
      <w:r w:rsidR="008D5AA9" w:rsidRPr="00062BD6">
        <w:rPr>
          <w:rFonts w:cs="Times New Roman"/>
          <w:szCs w:val="24"/>
        </w:rPr>
        <w:t xml:space="preserve">a </w:t>
      </w:r>
      <w:r w:rsidR="00FE10C4" w:rsidRPr="00062BD6">
        <w:rPr>
          <w:rFonts w:cs="Times New Roman"/>
          <w:szCs w:val="24"/>
        </w:rPr>
        <w:t>skupinu</w:t>
      </w:r>
      <w:r w:rsidR="008D5AA9" w:rsidRPr="00062BD6">
        <w:rPr>
          <w:rFonts w:cs="Times New Roman"/>
          <w:szCs w:val="24"/>
        </w:rPr>
        <w:t xml:space="preserve"> oprávnených metodík, k žiadosti o vydanie osvedčenia zodpovednej osoby žiadateľ priloží prehľad jemu známych a dostupných údajov</w:t>
      </w:r>
      <w:r w:rsidR="006813C3" w:rsidRPr="00062BD6">
        <w:rPr>
          <w:rFonts w:cs="Times New Roman"/>
          <w:szCs w:val="24"/>
        </w:rPr>
        <w:t xml:space="preserve"> o</w:t>
      </w:r>
      <w:r w:rsidR="00BD459D" w:rsidRPr="00062BD6">
        <w:rPr>
          <w:rFonts w:cs="Times New Roman"/>
          <w:szCs w:val="24"/>
        </w:rPr>
        <w:t xml:space="preserve"> ním </w:t>
      </w:r>
      <w:r w:rsidR="006813C3" w:rsidRPr="00062BD6">
        <w:rPr>
          <w:rFonts w:cs="Times New Roman"/>
          <w:szCs w:val="24"/>
        </w:rPr>
        <w:t>uplatňovaných oprávnených metodikách</w:t>
      </w:r>
      <w:r w:rsidR="00826D04" w:rsidRPr="00062BD6">
        <w:rPr>
          <w:rFonts w:cs="Times New Roman"/>
          <w:szCs w:val="24"/>
        </w:rPr>
        <w:t>, najmä</w:t>
      </w:r>
    </w:p>
    <w:p w14:paraId="6E4DF4BB" w14:textId="003E0BDC" w:rsidR="00826D04" w:rsidRPr="00062BD6" w:rsidRDefault="00826D04" w:rsidP="001D1561">
      <w:pPr>
        <w:pStyle w:val="Odsekzoznamu"/>
        <w:numPr>
          <w:ilvl w:val="0"/>
          <w:numId w:val="25"/>
        </w:numPr>
        <w:tabs>
          <w:tab w:val="left" w:pos="1276"/>
        </w:tabs>
        <w:spacing w:line="240" w:lineRule="auto"/>
        <w:ind w:left="284" w:hanging="284"/>
        <w:jc w:val="both"/>
      </w:pPr>
      <w:r w:rsidRPr="00062BD6">
        <w:t>zaradenie metodiky podľa svojho prírodovedného základu a účelu používan</w:t>
      </w:r>
      <w:r w:rsidR="00836B15" w:rsidRPr="00062BD6">
        <w:t>ia do príslušnej skupiny podľa § 2 ods. 11</w:t>
      </w:r>
      <w:r w:rsidR="00796B38" w:rsidRPr="00062BD6">
        <w:t>,</w:t>
      </w:r>
    </w:p>
    <w:p w14:paraId="23FF769C" w14:textId="45EA97E6" w:rsidR="00826D04" w:rsidRPr="00062BD6" w:rsidRDefault="00826D04" w:rsidP="001D1561">
      <w:pPr>
        <w:pStyle w:val="Odsekzoznamu"/>
        <w:numPr>
          <w:ilvl w:val="0"/>
          <w:numId w:val="25"/>
        </w:numPr>
        <w:tabs>
          <w:tab w:val="left" w:pos="1276"/>
        </w:tabs>
        <w:spacing w:line="240" w:lineRule="auto"/>
        <w:ind w:left="284" w:hanging="284"/>
        <w:jc w:val="both"/>
      </w:pPr>
      <w:r w:rsidRPr="00062BD6">
        <w:t>rozdiely medzi jednotlivými metodikami s rovnaký</w:t>
      </w:r>
      <w:r w:rsidR="00796B38" w:rsidRPr="00062BD6">
        <w:t>m prírodovedným základom ak do príslušnej skupiny oprávnených metodík patria viaceré metodiky, priloží sa aj ich prehľad podľa nasledujúcich požiadaviek</w:t>
      </w:r>
    </w:p>
    <w:p w14:paraId="4CAC31A3" w14:textId="32D426EB" w:rsidR="00FE10C4" w:rsidRPr="00062BD6" w:rsidRDefault="00826D04" w:rsidP="001D1561">
      <w:pPr>
        <w:pStyle w:val="Odsekzoznamu"/>
        <w:numPr>
          <w:ilvl w:val="0"/>
          <w:numId w:val="25"/>
        </w:numPr>
        <w:tabs>
          <w:tab w:val="left" w:pos="1276"/>
        </w:tabs>
        <w:spacing w:line="240" w:lineRule="auto"/>
        <w:ind w:left="284" w:hanging="284"/>
        <w:jc w:val="both"/>
      </w:pPr>
      <w:r w:rsidRPr="00062BD6">
        <w:t>označenie metodiky normalizovanej/nenormalizovanej vrátane vlastnej internej metodiky, dátum jej vydania, slovenský názov a zadefinovanie druhu metodiky; v prípade vlastnej alternatívnej metodika sa uvedie odôvodnenie alternatívnosti</w:t>
      </w:r>
    </w:p>
    <w:p w14:paraId="0083106B" w14:textId="42BFD91A" w:rsidR="00826D04" w:rsidRPr="00062BD6" w:rsidRDefault="00826D04" w:rsidP="001D1561">
      <w:pPr>
        <w:pStyle w:val="Odsekzoznamu"/>
        <w:numPr>
          <w:ilvl w:val="0"/>
          <w:numId w:val="25"/>
        </w:numPr>
        <w:tabs>
          <w:tab w:val="left" w:pos="1276"/>
        </w:tabs>
        <w:spacing w:line="240" w:lineRule="auto"/>
        <w:ind w:left="284" w:hanging="284"/>
        <w:jc w:val="both"/>
      </w:pPr>
      <w:r w:rsidRPr="00062BD6">
        <w:t xml:space="preserve">predmet </w:t>
      </w:r>
      <w:r w:rsidR="007E30C9" w:rsidRPr="00062BD6">
        <w:t xml:space="preserve">metodiky </w:t>
      </w:r>
      <w:r w:rsidRPr="00062BD6">
        <w:t>a podstata metódy,</w:t>
      </w:r>
    </w:p>
    <w:p w14:paraId="32C3A419" w14:textId="49149FE2" w:rsidR="007C6F34" w:rsidRPr="00062BD6" w:rsidRDefault="00826D04" w:rsidP="001D1561">
      <w:pPr>
        <w:pStyle w:val="Odsekzoznamu"/>
        <w:numPr>
          <w:ilvl w:val="0"/>
          <w:numId w:val="25"/>
        </w:numPr>
        <w:tabs>
          <w:tab w:val="left" w:pos="1276"/>
        </w:tabs>
        <w:spacing w:line="240" w:lineRule="auto"/>
        <w:ind w:left="284" w:hanging="284"/>
        <w:jc w:val="both"/>
      </w:pPr>
      <w:r w:rsidRPr="00062BD6">
        <w:t>normatívne odkazy</w:t>
      </w:r>
      <w:r w:rsidR="003A2331" w:rsidRPr="00062BD6">
        <w:t xml:space="preserve"> </w:t>
      </w:r>
      <w:r w:rsidRPr="00062BD6">
        <w:t>a špecifické termíny,</w:t>
      </w:r>
    </w:p>
    <w:p w14:paraId="1437BDE4" w14:textId="735388BA" w:rsidR="00826D04" w:rsidRPr="00062BD6" w:rsidRDefault="00826D04" w:rsidP="001D1561">
      <w:pPr>
        <w:pStyle w:val="Odsekzoznamu"/>
        <w:numPr>
          <w:ilvl w:val="0"/>
          <w:numId w:val="25"/>
        </w:numPr>
        <w:tabs>
          <w:tab w:val="left" w:pos="1276"/>
        </w:tabs>
        <w:spacing w:line="240" w:lineRule="auto"/>
        <w:ind w:left="284" w:hanging="284"/>
        <w:jc w:val="both"/>
      </w:pPr>
      <w:r w:rsidRPr="00062BD6">
        <w:t>používané zariadenia, materiály a chemikálie, doprava a skladovanie vzorky ak je zadefinované</w:t>
      </w:r>
    </w:p>
    <w:p w14:paraId="66B13543" w14:textId="5D726A8C" w:rsidR="00826D04" w:rsidRPr="00062BD6" w:rsidRDefault="00826D04" w:rsidP="001D1561">
      <w:pPr>
        <w:pStyle w:val="Odsekzoznamu"/>
        <w:numPr>
          <w:ilvl w:val="0"/>
          <w:numId w:val="25"/>
        </w:numPr>
        <w:tabs>
          <w:tab w:val="left" w:pos="1276"/>
        </w:tabs>
        <w:spacing w:line="240" w:lineRule="auto"/>
        <w:ind w:left="284" w:hanging="284"/>
        <w:jc w:val="both"/>
      </w:pPr>
      <w:r w:rsidRPr="00062BD6">
        <w:lastRenderedPageBreak/>
        <w:t>stručný pracovný postup</w:t>
      </w:r>
      <w:r w:rsidR="007E30C9" w:rsidRPr="00062BD6">
        <w:t xml:space="preserve"> vrátane kontroly tesnosti, slepej vzorky</w:t>
      </w:r>
      <w:r w:rsidRPr="00062BD6">
        <w:t xml:space="preserve"> v teréne, podmien</w:t>
      </w:r>
      <w:r w:rsidR="007E30C9" w:rsidRPr="00062BD6">
        <w:t>o</w:t>
      </w:r>
      <w:r w:rsidRPr="00062BD6">
        <w:t>k vzorkovania, preplachovanie, kondicionova</w:t>
      </w:r>
      <w:r w:rsidR="007E30C9" w:rsidRPr="00062BD6">
        <w:t>nie podľa svojho významu</w:t>
      </w:r>
      <w:r w:rsidRPr="00062BD6">
        <w:t>,</w:t>
      </w:r>
    </w:p>
    <w:p w14:paraId="492BE230" w14:textId="39B9F5AF" w:rsidR="00826D04" w:rsidRPr="00062BD6" w:rsidRDefault="00826D04" w:rsidP="001D1561">
      <w:pPr>
        <w:pStyle w:val="Odsekzoznamu"/>
        <w:numPr>
          <w:ilvl w:val="0"/>
          <w:numId w:val="25"/>
        </w:numPr>
        <w:tabs>
          <w:tab w:val="left" w:pos="1276"/>
        </w:tabs>
        <w:spacing w:line="240" w:lineRule="auto"/>
        <w:ind w:left="284" w:hanging="284"/>
        <w:jc w:val="both"/>
      </w:pPr>
      <w:r w:rsidRPr="00062BD6">
        <w:t>výpočty a validácia výsledkov,</w:t>
      </w:r>
    </w:p>
    <w:p w14:paraId="27EC7712" w14:textId="2D05D80D" w:rsidR="00826D04" w:rsidRPr="00062BD6" w:rsidRDefault="00826D04" w:rsidP="001D1561">
      <w:pPr>
        <w:pStyle w:val="Odsekzoznamu"/>
        <w:numPr>
          <w:ilvl w:val="0"/>
          <w:numId w:val="25"/>
        </w:numPr>
        <w:tabs>
          <w:tab w:val="left" w:pos="1276"/>
        </w:tabs>
        <w:spacing w:line="240" w:lineRule="auto"/>
        <w:ind w:left="284" w:hanging="284"/>
        <w:jc w:val="both"/>
      </w:pPr>
      <w:r w:rsidRPr="00062BD6">
        <w:t>špecifické požiadavky na protokoly,</w:t>
      </w:r>
    </w:p>
    <w:p w14:paraId="11B27DFD" w14:textId="51686F5E" w:rsidR="00826D04" w:rsidRPr="00062BD6" w:rsidRDefault="00826D04" w:rsidP="004A2109">
      <w:pPr>
        <w:pStyle w:val="Odsekzoznamu"/>
        <w:numPr>
          <w:ilvl w:val="0"/>
          <w:numId w:val="25"/>
        </w:numPr>
        <w:tabs>
          <w:tab w:val="left" w:pos="1276"/>
        </w:tabs>
        <w:spacing w:after="360" w:line="240" w:lineRule="auto"/>
        <w:ind w:left="284" w:hanging="284"/>
        <w:jc w:val="both"/>
      </w:pPr>
      <w:r w:rsidRPr="00062BD6">
        <w:t>príklad názoru a interpretácie.</w:t>
      </w:r>
    </w:p>
    <w:p w14:paraId="3210434E" w14:textId="3DE0ECC6" w:rsidR="00A51E05" w:rsidRPr="00062BD6" w:rsidRDefault="00A51E05" w:rsidP="0037036A">
      <w:pPr>
        <w:tabs>
          <w:tab w:val="left" w:pos="1276"/>
        </w:tabs>
        <w:spacing w:after="360" w:line="240" w:lineRule="auto"/>
        <w:ind w:firstLine="851"/>
        <w:jc w:val="both"/>
        <w:rPr>
          <w:rFonts w:cs="Times New Roman"/>
          <w:szCs w:val="24"/>
        </w:rPr>
      </w:pPr>
      <w:r w:rsidRPr="00062BD6">
        <w:rPr>
          <w:rFonts w:cs="Times New Roman"/>
          <w:szCs w:val="24"/>
        </w:rPr>
        <w:t>(</w:t>
      </w:r>
      <w:r w:rsidR="007C6F34" w:rsidRPr="00062BD6">
        <w:rPr>
          <w:rFonts w:cs="Times New Roman"/>
          <w:szCs w:val="24"/>
        </w:rPr>
        <w:t>5</w:t>
      </w:r>
      <w:r w:rsidRPr="00062BD6">
        <w:rPr>
          <w:rFonts w:cs="Times New Roman"/>
          <w:szCs w:val="24"/>
        </w:rPr>
        <w:t>)</w:t>
      </w:r>
      <w:r w:rsidRPr="00062BD6">
        <w:rPr>
          <w:rFonts w:cs="Times New Roman"/>
          <w:szCs w:val="24"/>
        </w:rPr>
        <w:tab/>
        <w:t xml:space="preserve">Na žiadosť o rozšírenie rozsahu osvedčenia zodpovednej osoby sa vzťahujú požiadavky ako na žiadosť o vydanie osvedčenia zodpovednej osoby podľa svojho významu; doklady a podklady, ktoré rozšírením rozsahu osvedčenia </w:t>
      </w:r>
      <w:r w:rsidR="00195F92" w:rsidRPr="00062BD6">
        <w:rPr>
          <w:rFonts w:cs="Times New Roman"/>
          <w:szCs w:val="24"/>
        </w:rPr>
        <w:t>nie sú dotknuté sa k žiadosti o </w:t>
      </w:r>
      <w:r w:rsidRPr="00062BD6">
        <w:rPr>
          <w:rFonts w:cs="Times New Roman"/>
          <w:szCs w:val="24"/>
        </w:rPr>
        <w:t>rozšírenie rozsahu osvedčenia zodpovednej osoby neprikladajú.</w:t>
      </w:r>
    </w:p>
    <w:p w14:paraId="34F2C813" w14:textId="042D5654" w:rsidR="00A51E05" w:rsidRPr="00062BD6" w:rsidRDefault="007C6F34" w:rsidP="0037036A">
      <w:pPr>
        <w:tabs>
          <w:tab w:val="left" w:pos="1276"/>
        </w:tabs>
        <w:spacing w:after="120" w:line="240" w:lineRule="auto"/>
        <w:ind w:firstLine="851"/>
        <w:jc w:val="both"/>
        <w:rPr>
          <w:rFonts w:cs="Times New Roman"/>
          <w:szCs w:val="24"/>
        </w:rPr>
      </w:pPr>
      <w:r w:rsidRPr="00062BD6">
        <w:rPr>
          <w:rFonts w:cs="Times New Roman"/>
          <w:szCs w:val="24"/>
        </w:rPr>
        <w:t>(6</w:t>
      </w:r>
      <w:r w:rsidR="00A51E05" w:rsidRPr="00062BD6">
        <w:rPr>
          <w:rFonts w:cs="Times New Roman"/>
          <w:szCs w:val="24"/>
        </w:rPr>
        <w:t>)</w:t>
      </w:r>
      <w:r w:rsidR="00A51E05" w:rsidRPr="00062BD6">
        <w:rPr>
          <w:rFonts w:cs="Times New Roman"/>
          <w:szCs w:val="24"/>
        </w:rPr>
        <w:tab/>
        <w:t>Žiadosť o trvalé zúženie rozsahu osvedčenia zodpovednej osoby obsahuje</w:t>
      </w:r>
    </w:p>
    <w:p w14:paraId="60F25858" w14:textId="77777777" w:rsidR="00A51E05" w:rsidRPr="00062BD6" w:rsidRDefault="00A51E05" w:rsidP="0037036A">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údaje podľa odseku 1,</w:t>
      </w:r>
    </w:p>
    <w:p w14:paraId="4C3400D5" w14:textId="77777777" w:rsidR="00A51E05" w:rsidRPr="00062BD6" w:rsidRDefault="00A51E05" w:rsidP="0037036A">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číslo osvedčenia zodpovednej osoby,</w:t>
      </w:r>
    </w:p>
    <w:p w14:paraId="0210D58E" w14:textId="77777777" w:rsidR="00A51E05" w:rsidRPr="00062BD6" w:rsidRDefault="00A51E05" w:rsidP="0037036A">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dôvod zúženia rozsahu osvedčenia zodpovednej osoby,</w:t>
      </w:r>
    </w:p>
    <w:p w14:paraId="5ADD6AD2" w14:textId="77777777" w:rsidR="00A51E05" w:rsidRPr="00062BD6" w:rsidRDefault="00A51E05" w:rsidP="004A2109">
      <w:pPr>
        <w:spacing w:after="480" w:line="240" w:lineRule="auto"/>
        <w:ind w:left="284" w:hanging="284"/>
        <w:jc w:val="both"/>
        <w:rPr>
          <w:rFonts w:cs="Times New Roman"/>
          <w:szCs w:val="24"/>
        </w:rPr>
      </w:pPr>
      <w:r w:rsidRPr="00062BD6">
        <w:rPr>
          <w:rFonts w:cs="Times New Roman"/>
          <w:szCs w:val="24"/>
        </w:rPr>
        <w:t>d)</w:t>
      </w:r>
      <w:r w:rsidRPr="00062BD6">
        <w:rPr>
          <w:rFonts w:cs="Times New Roman"/>
          <w:szCs w:val="24"/>
        </w:rPr>
        <w:tab/>
        <w:t>prílohy podľa odseku 2, ktoré sú zúžením rozsahu osvedčenia zodpovednej osoby dotknuté.</w:t>
      </w:r>
    </w:p>
    <w:p w14:paraId="76B938E6" w14:textId="77777777" w:rsidR="00A51E05" w:rsidRPr="00062BD6" w:rsidRDefault="00A51E05" w:rsidP="0037036A">
      <w:pPr>
        <w:jc w:val="center"/>
        <w:rPr>
          <w:rFonts w:cs="Times New Roman"/>
          <w:b/>
          <w:szCs w:val="24"/>
        </w:rPr>
      </w:pPr>
      <w:r w:rsidRPr="00062BD6">
        <w:rPr>
          <w:rFonts w:cs="Times New Roman"/>
          <w:b/>
          <w:szCs w:val="24"/>
        </w:rPr>
        <w:t>§ 12</w:t>
      </w:r>
    </w:p>
    <w:p w14:paraId="3AC8B83B" w14:textId="77777777" w:rsidR="00A51E05" w:rsidRPr="00062BD6" w:rsidRDefault="00A51E05" w:rsidP="0037036A">
      <w:pPr>
        <w:jc w:val="center"/>
        <w:rPr>
          <w:rFonts w:cs="Times New Roman"/>
          <w:b/>
          <w:szCs w:val="24"/>
        </w:rPr>
      </w:pPr>
      <w:r w:rsidRPr="00062BD6">
        <w:rPr>
          <w:rFonts w:cs="Times New Roman"/>
          <w:b/>
          <w:szCs w:val="24"/>
        </w:rPr>
        <w:t>Posudzovanie splnenia kvalifikačných predpokladov a skúška</w:t>
      </w:r>
    </w:p>
    <w:p w14:paraId="41507FD5" w14:textId="77777777" w:rsidR="00A51E05" w:rsidRPr="00062BD6" w:rsidRDefault="00A51E05" w:rsidP="00E013E1">
      <w:pPr>
        <w:tabs>
          <w:tab w:val="left" w:pos="1276"/>
        </w:tabs>
        <w:spacing w:after="120" w:line="240" w:lineRule="auto"/>
        <w:ind w:firstLine="851"/>
        <w:jc w:val="both"/>
        <w:rPr>
          <w:rFonts w:cs="Times New Roman"/>
          <w:szCs w:val="24"/>
        </w:rPr>
      </w:pPr>
      <w:r w:rsidRPr="00062BD6">
        <w:rPr>
          <w:rFonts w:cs="Times New Roman"/>
          <w:szCs w:val="24"/>
        </w:rPr>
        <w:t>(1)</w:t>
      </w:r>
      <w:r w:rsidRPr="00062BD6">
        <w:rPr>
          <w:rFonts w:cs="Times New Roman"/>
          <w:szCs w:val="24"/>
        </w:rPr>
        <w:tab/>
        <w:t>Splnenie kvalifikačných predpokladov sa posudzuje</w:t>
      </w:r>
    </w:p>
    <w:p w14:paraId="4844E465"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preverením</w:t>
      </w:r>
    </w:p>
    <w:p w14:paraId="15FAE49D" w14:textId="77777777" w:rsidR="00A51E05" w:rsidRPr="00062BD6" w:rsidRDefault="00A51E05" w:rsidP="00E013E1">
      <w:pPr>
        <w:pStyle w:val="Odsekzoznamu"/>
        <w:spacing w:line="240" w:lineRule="auto"/>
        <w:ind w:left="568" w:hanging="284"/>
        <w:contextualSpacing w:val="0"/>
        <w:jc w:val="both"/>
      </w:pPr>
      <w:r w:rsidRPr="00062BD6">
        <w:t>1.</w:t>
      </w:r>
      <w:r w:rsidRPr="00062BD6">
        <w:tab/>
        <w:t>úplnosti a správnosti údajov a dokladov, ktoré sú uvedené v žiadosti o vydanie osvedčenia zodpovednej osoby a v jej prílohách,</w:t>
      </w:r>
    </w:p>
    <w:p w14:paraId="524652AA" w14:textId="5B7578FE" w:rsidR="00592B5B" w:rsidRPr="00062BD6" w:rsidRDefault="00A51E05" w:rsidP="00592B5B">
      <w:pPr>
        <w:pStyle w:val="Odsekzoznamu"/>
        <w:spacing w:line="240" w:lineRule="auto"/>
        <w:ind w:left="568" w:hanging="284"/>
        <w:contextualSpacing w:val="0"/>
        <w:jc w:val="both"/>
      </w:pPr>
      <w:r w:rsidRPr="00062BD6">
        <w:t>2.</w:t>
      </w:r>
      <w:r w:rsidRPr="00062BD6">
        <w:tab/>
        <w:t>splnenia podmienok účasti</w:t>
      </w:r>
      <w:r w:rsidR="005B03F1" w:rsidRPr="00062BD6">
        <w:t xml:space="preserve"> na skúške, ktoré </w:t>
      </w:r>
      <w:r w:rsidR="00592B5B" w:rsidRPr="00062BD6">
        <w:t xml:space="preserve">ustanovuje § 56 ods. 2 zákona, </w:t>
      </w:r>
    </w:p>
    <w:p w14:paraId="72E58A5A" w14:textId="77777777" w:rsidR="00A51E05" w:rsidRPr="00062BD6" w:rsidRDefault="00A51E05" w:rsidP="005B03F1">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skúškou žiadateľa o ustanovenie za zodpovednú osobu.</w:t>
      </w:r>
    </w:p>
    <w:p w14:paraId="6AF98498" w14:textId="77777777" w:rsidR="00A51E05" w:rsidRPr="00062BD6" w:rsidRDefault="00A51E05" w:rsidP="005B03F1">
      <w:pPr>
        <w:tabs>
          <w:tab w:val="left" w:pos="1276"/>
        </w:tabs>
        <w:spacing w:after="360" w:line="240" w:lineRule="auto"/>
        <w:ind w:firstLine="851"/>
        <w:jc w:val="both"/>
        <w:rPr>
          <w:rFonts w:cs="Times New Roman"/>
          <w:szCs w:val="24"/>
        </w:rPr>
      </w:pPr>
      <w:r w:rsidRPr="00062BD6">
        <w:rPr>
          <w:rFonts w:cs="Times New Roman"/>
          <w:szCs w:val="24"/>
        </w:rPr>
        <w:t>(2)</w:t>
      </w:r>
      <w:r w:rsidRPr="00062BD6">
        <w:rPr>
          <w:rFonts w:cs="Times New Roman"/>
          <w:szCs w:val="24"/>
        </w:rPr>
        <w:tab/>
        <w:t>Skúšky sa môže zúčastniť žiadateľ o vydanie osvedčenia zodpovednej osoby, ak preukáže splnenie ustanovených predpokladov a po doplnení žiadosti o vydanie osvedčenia zodpovednej osoby, ak bol na doplnenie vyzvaný (ďalej len „účastník skúšky“).</w:t>
      </w:r>
    </w:p>
    <w:p w14:paraId="0160BCA0" w14:textId="77777777" w:rsidR="00A51E05" w:rsidRPr="00062BD6" w:rsidRDefault="00A51E05" w:rsidP="00E013E1">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Skúškou sa v členení podľa odborov oprávnenej technickej činnosti zisťuje, či</w:t>
      </w:r>
      <w:r w:rsidR="003B33F7" w:rsidRPr="00062BD6">
        <w:rPr>
          <w:rFonts w:cs="Times New Roman"/>
          <w:szCs w:val="24"/>
        </w:rPr>
        <w:t xml:space="preserve"> </w:t>
      </w:r>
      <w:r w:rsidRPr="00062BD6">
        <w:rPr>
          <w:rFonts w:cs="Times New Roman"/>
          <w:szCs w:val="24"/>
        </w:rPr>
        <w:t>účastník skúšky má potrebné znalosti a predpoklady správneho uplatňovania požiadaviek, ktoré pre oprávnenú technickú činnosť, na ktorú sa žiada o vydanie osvedčenia zodpovednej osoby ustanovuje</w:t>
      </w:r>
    </w:p>
    <w:p w14:paraId="7730EDE9" w14:textId="7068CCF7" w:rsidR="00A51E05" w:rsidRPr="00062BD6" w:rsidRDefault="003A6653" w:rsidP="00F903F1">
      <w:pPr>
        <w:spacing w:after="120" w:line="240" w:lineRule="auto"/>
        <w:ind w:left="284" w:hanging="284"/>
        <w:jc w:val="both"/>
        <w:rPr>
          <w:rFonts w:cs="Times New Roman"/>
          <w:szCs w:val="24"/>
        </w:rPr>
      </w:pPr>
      <w:r w:rsidRPr="00062BD6">
        <w:rPr>
          <w:rFonts w:cs="Times New Roman"/>
          <w:szCs w:val="24"/>
        </w:rPr>
        <w:t xml:space="preserve">a) zákon a </w:t>
      </w:r>
      <w:r w:rsidR="00A51E05" w:rsidRPr="00062BD6">
        <w:rPr>
          <w:rFonts w:cs="Times New Roman"/>
          <w:szCs w:val="24"/>
        </w:rPr>
        <w:t>ostatné právne predpisy vydané na jeho vykonanie,</w:t>
      </w:r>
      <w:r w:rsidR="00A2360B" w:rsidRPr="00062BD6">
        <w:rPr>
          <w:rFonts w:cs="Times New Roman"/>
          <w:szCs w:val="24"/>
        </w:rPr>
        <w:t xml:space="preserve"> v rozsahu týkajúcom sa </w:t>
      </w:r>
      <w:r w:rsidR="003051C1" w:rsidRPr="00062BD6">
        <w:rPr>
          <w:rFonts w:cs="Times New Roman"/>
          <w:szCs w:val="24"/>
        </w:rPr>
        <w:t xml:space="preserve">požadovaného </w:t>
      </w:r>
      <w:r w:rsidR="00A2360B" w:rsidRPr="00062BD6">
        <w:rPr>
          <w:rFonts w:cs="Times New Roman"/>
          <w:szCs w:val="24"/>
        </w:rPr>
        <w:t xml:space="preserve">výkonu </w:t>
      </w:r>
      <w:r w:rsidR="003051C1" w:rsidRPr="00062BD6">
        <w:rPr>
          <w:rFonts w:cs="Times New Roman"/>
          <w:szCs w:val="24"/>
        </w:rPr>
        <w:t>oprávnených technických činností</w:t>
      </w:r>
    </w:p>
    <w:p w14:paraId="2B23EECB" w14:textId="77777777" w:rsidR="00A51E05" w:rsidRPr="00062BD6" w:rsidRDefault="00A51E05" w:rsidP="005B03F1">
      <w:pPr>
        <w:spacing w:after="360" w:line="240" w:lineRule="auto"/>
        <w:ind w:left="284" w:hanging="284"/>
        <w:jc w:val="both"/>
        <w:rPr>
          <w:rFonts w:cs="Times New Roman"/>
          <w:szCs w:val="24"/>
        </w:rPr>
      </w:pPr>
      <w:r w:rsidRPr="00062BD6">
        <w:rPr>
          <w:rFonts w:cs="Times New Roman"/>
          <w:szCs w:val="24"/>
        </w:rPr>
        <w:t>b) § 3 až 10 a 13 ods. 4 a 5.</w:t>
      </w:r>
    </w:p>
    <w:p w14:paraId="1C8CBD63" w14:textId="3958817D" w:rsidR="00A51E05" w:rsidRPr="00062BD6" w:rsidRDefault="00A51E05" w:rsidP="00B521D0">
      <w:pPr>
        <w:tabs>
          <w:tab w:val="left" w:pos="1276"/>
        </w:tabs>
        <w:spacing w:after="240" w:line="240" w:lineRule="auto"/>
        <w:ind w:firstLine="851"/>
        <w:jc w:val="both"/>
        <w:rPr>
          <w:rFonts w:cs="Times New Roman"/>
          <w:szCs w:val="24"/>
        </w:rPr>
      </w:pPr>
      <w:r w:rsidRPr="00062BD6">
        <w:rPr>
          <w:rFonts w:cs="Times New Roman"/>
          <w:szCs w:val="24"/>
        </w:rPr>
        <w:t>(4)</w:t>
      </w:r>
      <w:r w:rsidRPr="00062BD6">
        <w:rPr>
          <w:rFonts w:cs="Times New Roman"/>
          <w:szCs w:val="24"/>
        </w:rPr>
        <w:tab/>
        <w:t xml:space="preserve">Skúška sa vykonáva písomnou </w:t>
      </w:r>
      <w:r w:rsidR="00BC2079" w:rsidRPr="00062BD6">
        <w:rPr>
          <w:rFonts w:cs="Times New Roman"/>
          <w:szCs w:val="24"/>
        </w:rPr>
        <w:t xml:space="preserve">a ústnou </w:t>
      </w:r>
      <w:r w:rsidRPr="00062BD6">
        <w:rPr>
          <w:rFonts w:cs="Times New Roman"/>
          <w:szCs w:val="24"/>
        </w:rPr>
        <w:t>formou. Účastník skúšky môže počas jej vykonávania nahliadať do predpisov, ktoré sa vzťahujú na oprávnenú technickú činnosť, na ktorú sa žiada o vydanie osvedčenia zodpovednej osoby.</w:t>
      </w:r>
    </w:p>
    <w:p w14:paraId="025E087A" w14:textId="16361FA1" w:rsidR="00592B5B" w:rsidRPr="00062BD6" w:rsidRDefault="00C3267C" w:rsidP="00592B5B">
      <w:pPr>
        <w:tabs>
          <w:tab w:val="left" w:pos="1276"/>
        </w:tabs>
        <w:spacing w:after="360" w:line="240" w:lineRule="auto"/>
        <w:ind w:firstLine="851"/>
        <w:jc w:val="both"/>
        <w:rPr>
          <w:rFonts w:cs="Times New Roman"/>
          <w:szCs w:val="24"/>
          <w:lang w:eastAsia="sk-SK"/>
        </w:rPr>
      </w:pPr>
      <w:r w:rsidRPr="00062BD6">
        <w:rPr>
          <w:rFonts w:cs="Times New Roman"/>
          <w:szCs w:val="24"/>
        </w:rPr>
        <w:lastRenderedPageBreak/>
        <w:t xml:space="preserve">(5) </w:t>
      </w:r>
      <w:r w:rsidR="00116BF6" w:rsidRPr="00062BD6">
        <w:rPr>
          <w:rFonts w:cs="Times New Roman"/>
          <w:szCs w:val="24"/>
        </w:rPr>
        <w:t>Písomná skúška sa hodnotí stupňom „vyhovel“, ak podiel správnych odpovedí je najmenej 80 %, alebo „nevyhovel“</w:t>
      </w:r>
      <w:r w:rsidR="00CF792A" w:rsidRPr="00062BD6">
        <w:rPr>
          <w:rFonts w:cs="Times New Roman"/>
          <w:szCs w:val="24"/>
        </w:rPr>
        <w:t>.</w:t>
      </w:r>
      <w:r w:rsidR="00116BF6" w:rsidRPr="00062BD6">
        <w:rPr>
          <w:rFonts w:cs="Times New Roman"/>
          <w:szCs w:val="24"/>
        </w:rPr>
        <w:t xml:space="preserve"> Predpokladom </w:t>
      </w:r>
      <w:r w:rsidR="00CF792A" w:rsidRPr="00062BD6">
        <w:rPr>
          <w:rFonts w:cs="Times New Roman"/>
          <w:szCs w:val="24"/>
        </w:rPr>
        <w:t>účasti na</w:t>
      </w:r>
      <w:r w:rsidR="00116BF6" w:rsidRPr="00062BD6">
        <w:rPr>
          <w:rFonts w:cs="Times New Roman"/>
          <w:szCs w:val="24"/>
        </w:rPr>
        <w:t xml:space="preserve"> ústnej časti skúšky je úspešné vykonanie písomnej časti skúšky.</w:t>
      </w:r>
      <w:r w:rsidR="00116BF6" w:rsidRPr="00062BD6">
        <w:t xml:space="preserve"> </w:t>
      </w:r>
      <w:r w:rsidR="00592B5B" w:rsidRPr="00062BD6">
        <w:t>Skúšku hodnotí skúšobná komisia, ktorá postupuje na základe ministerstvom schváleného štatútu.</w:t>
      </w:r>
      <w:r w:rsidR="00592B5B" w:rsidRPr="00062BD6">
        <w:rPr>
          <w:rFonts w:cs="Times New Roman"/>
          <w:szCs w:val="24"/>
          <w:lang w:eastAsia="sk-SK"/>
        </w:rPr>
        <w:t xml:space="preserve"> </w:t>
      </w:r>
    </w:p>
    <w:p w14:paraId="4B439A65" w14:textId="77777777" w:rsidR="00A51E05" w:rsidRPr="00062BD6" w:rsidRDefault="00A51E05" w:rsidP="005B03F1">
      <w:pPr>
        <w:tabs>
          <w:tab w:val="left" w:pos="1276"/>
        </w:tabs>
        <w:spacing w:after="360" w:line="240" w:lineRule="auto"/>
        <w:ind w:firstLine="851"/>
        <w:jc w:val="both"/>
        <w:rPr>
          <w:rFonts w:cs="Times New Roman"/>
          <w:szCs w:val="24"/>
        </w:rPr>
      </w:pPr>
      <w:r w:rsidRPr="00062BD6">
        <w:rPr>
          <w:rFonts w:cs="Times New Roman"/>
          <w:szCs w:val="24"/>
        </w:rPr>
        <w:t>(6)</w:t>
      </w:r>
      <w:r w:rsidRPr="00062BD6">
        <w:rPr>
          <w:rFonts w:cs="Times New Roman"/>
          <w:szCs w:val="24"/>
        </w:rPr>
        <w:tab/>
        <w:t>Ak účastník skúšky v skúške nevyhovel, môže skúšku opakovať najviac dvakrát. Opakovaná skúška sa vykoná najskôr po 30 dňoch odo dňa</w:t>
      </w:r>
      <w:r w:rsidR="003B33F7" w:rsidRPr="00062BD6">
        <w:rPr>
          <w:rFonts w:cs="Times New Roman"/>
          <w:szCs w:val="24"/>
        </w:rPr>
        <w:t xml:space="preserve"> </w:t>
      </w:r>
      <w:r w:rsidRPr="00062BD6">
        <w:rPr>
          <w:rFonts w:cs="Times New Roman"/>
          <w:szCs w:val="24"/>
        </w:rPr>
        <w:t>konania</w:t>
      </w:r>
      <w:r w:rsidR="003B33F7" w:rsidRPr="00062BD6">
        <w:rPr>
          <w:rFonts w:cs="Times New Roman"/>
          <w:szCs w:val="24"/>
        </w:rPr>
        <w:t xml:space="preserve"> </w:t>
      </w:r>
      <w:r w:rsidRPr="00062BD6">
        <w:rPr>
          <w:rFonts w:cs="Times New Roman"/>
          <w:szCs w:val="24"/>
        </w:rPr>
        <w:t>neúspešnej</w:t>
      </w:r>
      <w:r w:rsidR="003B33F7" w:rsidRPr="00062BD6">
        <w:rPr>
          <w:rFonts w:cs="Times New Roman"/>
          <w:szCs w:val="24"/>
        </w:rPr>
        <w:t xml:space="preserve"> </w:t>
      </w:r>
      <w:r w:rsidRPr="00062BD6">
        <w:rPr>
          <w:rFonts w:cs="Times New Roman"/>
          <w:szCs w:val="24"/>
        </w:rPr>
        <w:t>skúšky.</w:t>
      </w:r>
      <w:r w:rsidR="003B33F7" w:rsidRPr="00062BD6">
        <w:rPr>
          <w:rFonts w:cs="Times New Roman"/>
          <w:szCs w:val="24"/>
        </w:rPr>
        <w:t xml:space="preserve"> </w:t>
      </w:r>
      <w:r w:rsidRPr="00062BD6">
        <w:rPr>
          <w:rFonts w:cs="Times New Roman"/>
          <w:szCs w:val="24"/>
        </w:rPr>
        <w:t>Ak</w:t>
      </w:r>
      <w:r w:rsidR="003B33F7" w:rsidRPr="00062BD6">
        <w:rPr>
          <w:rFonts w:cs="Times New Roman"/>
          <w:szCs w:val="24"/>
        </w:rPr>
        <w:t xml:space="preserve"> </w:t>
      </w:r>
      <w:r w:rsidRPr="00062BD6">
        <w:rPr>
          <w:rFonts w:cs="Times New Roman"/>
          <w:szCs w:val="24"/>
        </w:rPr>
        <w:t>sa</w:t>
      </w:r>
      <w:r w:rsidR="003B33F7" w:rsidRPr="00062BD6">
        <w:rPr>
          <w:rFonts w:cs="Times New Roman"/>
          <w:szCs w:val="24"/>
        </w:rPr>
        <w:t xml:space="preserve"> </w:t>
      </w:r>
      <w:r w:rsidRPr="00062BD6">
        <w:rPr>
          <w:rFonts w:cs="Times New Roman"/>
          <w:szCs w:val="24"/>
        </w:rPr>
        <w:t>žiadateľ</w:t>
      </w:r>
      <w:r w:rsidR="003B33F7" w:rsidRPr="00062BD6">
        <w:rPr>
          <w:rFonts w:cs="Times New Roman"/>
          <w:szCs w:val="24"/>
        </w:rPr>
        <w:t xml:space="preserve"> </w:t>
      </w:r>
      <w:r w:rsidRPr="00062BD6">
        <w:rPr>
          <w:rFonts w:cs="Times New Roman"/>
          <w:szCs w:val="24"/>
        </w:rPr>
        <w:t>na skúšku nemohol dostaviť pre dôležité osobné prekážky v práci alebo pre inú mimoriadnu a nepredvídateľnú udalosť, môže skúšku vykonať v náhradnom termíne.</w:t>
      </w:r>
    </w:p>
    <w:p w14:paraId="7B86FF03" w14:textId="73F2A2A9" w:rsidR="00A51E05" w:rsidRPr="00062BD6" w:rsidRDefault="00F16A3C" w:rsidP="00F16A3C">
      <w:pPr>
        <w:tabs>
          <w:tab w:val="left" w:pos="1276"/>
        </w:tabs>
        <w:spacing w:after="360" w:line="240" w:lineRule="auto"/>
        <w:ind w:firstLine="851"/>
        <w:jc w:val="both"/>
        <w:rPr>
          <w:rFonts w:cs="Times New Roman"/>
          <w:szCs w:val="24"/>
        </w:rPr>
      </w:pPr>
      <w:r w:rsidRPr="00062BD6">
        <w:rPr>
          <w:rFonts w:cs="Times New Roman"/>
          <w:szCs w:val="24"/>
        </w:rPr>
        <w:t>(7)</w:t>
      </w:r>
      <w:r w:rsidRPr="00062BD6">
        <w:rPr>
          <w:rFonts w:cs="Times New Roman"/>
          <w:szCs w:val="24"/>
        </w:rPr>
        <w:tab/>
        <w:t xml:space="preserve">Podmienky opakovania skúšky ak sa </w:t>
      </w:r>
      <w:r w:rsidR="00116BF6" w:rsidRPr="00062BD6">
        <w:t xml:space="preserve">žiadateľ </w:t>
      </w:r>
      <w:r w:rsidRPr="00062BD6">
        <w:t xml:space="preserve">nezúčastnil na skúške ani v náhradnom termíne alebo nevyhovel ani v druhej opakovanej skúške sú ustanovené v § 56 ods. 6 zákona. </w:t>
      </w:r>
    </w:p>
    <w:p w14:paraId="04F20CA1" w14:textId="77777777" w:rsidR="00A51E05" w:rsidRPr="00062BD6" w:rsidRDefault="00A51E05" w:rsidP="005B03F1">
      <w:pPr>
        <w:tabs>
          <w:tab w:val="left" w:pos="1276"/>
        </w:tabs>
        <w:spacing w:after="360" w:line="240" w:lineRule="auto"/>
        <w:ind w:firstLine="851"/>
        <w:jc w:val="both"/>
        <w:rPr>
          <w:rFonts w:cs="Times New Roman"/>
          <w:szCs w:val="24"/>
        </w:rPr>
      </w:pPr>
      <w:r w:rsidRPr="00062BD6">
        <w:rPr>
          <w:rFonts w:cs="Times New Roman"/>
          <w:szCs w:val="24"/>
        </w:rPr>
        <w:t>(8)</w:t>
      </w:r>
      <w:r w:rsidRPr="00062BD6">
        <w:rPr>
          <w:rFonts w:cs="Times New Roman"/>
          <w:szCs w:val="24"/>
        </w:rPr>
        <w:tab/>
        <w:t>Spôsobilosť zodpovednej osoby sa pri rozširovaní rozsahu osvedčenia zodpovednej osoby posúdi skúškou v rozširovanom rozsahu; môže sa preveriť aj udržanie úrovne znalosti predpisov a správnosť ich uplatňovania pri vykonávaní oprávnenej technickej činnosti.</w:t>
      </w:r>
    </w:p>
    <w:p w14:paraId="79DCD09A" w14:textId="77777777" w:rsidR="00A51E05" w:rsidRPr="00062BD6" w:rsidRDefault="00A51E05" w:rsidP="005B03F1">
      <w:pPr>
        <w:jc w:val="center"/>
        <w:rPr>
          <w:rFonts w:cs="Times New Roman"/>
          <w:b/>
          <w:szCs w:val="24"/>
        </w:rPr>
      </w:pPr>
      <w:r w:rsidRPr="00062BD6">
        <w:rPr>
          <w:rFonts w:cs="Times New Roman"/>
          <w:b/>
          <w:szCs w:val="24"/>
        </w:rPr>
        <w:t>§ 13</w:t>
      </w:r>
    </w:p>
    <w:p w14:paraId="273BACB1" w14:textId="77777777" w:rsidR="00A51E05" w:rsidRPr="00062BD6" w:rsidRDefault="00A51E05" w:rsidP="005B03F1">
      <w:pPr>
        <w:jc w:val="center"/>
        <w:rPr>
          <w:rFonts w:cs="Times New Roman"/>
          <w:b/>
          <w:szCs w:val="24"/>
        </w:rPr>
      </w:pPr>
      <w:r w:rsidRPr="00062BD6">
        <w:rPr>
          <w:rFonts w:cs="Times New Roman"/>
          <w:b/>
          <w:szCs w:val="24"/>
        </w:rPr>
        <w:t>Osvedčenie zodpovednej osoby a oznamovanie zmien</w:t>
      </w:r>
    </w:p>
    <w:p w14:paraId="375CC8CF" w14:textId="5F2D52F9" w:rsidR="00A51E05" w:rsidRPr="00062BD6" w:rsidRDefault="00A51E05" w:rsidP="005B03F1">
      <w:pPr>
        <w:tabs>
          <w:tab w:val="left" w:pos="1276"/>
        </w:tabs>
        <w:spacing w:after="360" w:line="240" w:lineRule="auto"/>
        <w:ind w:firstLine="851"/>
        <w:jc w:val="both"/>
        <w:rPr>
          <w:rFonts w:cs="Times New Roman"/>
          <w:szCs w:val="24"/>
        </w:rPr>
      </w:pPr>
      <w:r w:rsidRPr="00062BD6">
        <w:rPr>
          <w:rFonts w:cs="Times New Roman"/>
          <w:szCs w:val="24"/>
        </w:rPr>
        <w:t>(1)</w:t>
      </w:r>
      <w:r w:rsidRPr="00062BD6">
        <w:rPr>
          <w:rFonts w:cs="Times New Roman"/>
          <w:szCs w:val="24"/>
        </w:rPr>
        <w:tab/>
        <w:t xml:space="preserve">Žiadosť o predĺženie platnosti osvedčenia </w:t>
      </w:r>
      <w:r w:rsidR="00796B38" w:rsidRPr="00062BD6">
        <w:rPr>
          <w:rFonts w:cs="Times New Roman"/>
          <w:szCs w:val="24"/>
        </w:rPr>
        <w:t xml:space="preserve">zodpovednej osoby možno podať </w:t>
      </w:r>
      <w:r w:rsidR="00AE1598" w:rsidRPr="00062BD6">
        <w:rPr>
          <w:rFonts w:cs="Times New Roman"/>
          <w:szCs w:val="24"/>
        </w:rPr>
        <w:t>a</w:t>
      </w:r>
      <w:r w:rsidR="00D3737B" w:rsidRPr="00062BD6">
        <w:rPr>
          <w:rFonts w:cs="Times New Roman"/>
          <w:szCs w:val="24"/>
        </w:rPr>
        <w:t xml:space="preserve">ko podpísaný </w:t>
      </w:r>
      <w:r w:rsidRPr="00062BD6">
        <w:rPr>
          <w:rFonts w:cs="Times New Roman"/>
          <w:szCs w:val="24"/>
        </w:rPr>
        <w:t>elektronický</w:t>
      </w:r>
      <w:r w:rsidR="00D3737B" w:rsidRPr="00062BD6">
        <w:rPr>
          <w:rFonts w:cs="Times New Roman"/>
          <w:szCs w:val="24"/>
        </w:rPr>
        <w:t xml:space="preserve"> dokument</w:t>
      </w:r>
      <w:r w:rsidR="006A0FB6" w:rsidRPr="00062BD6">
        <w:rPr>
          <w:rFonts w:cs="Times New Roman"/>
          <w:szCs w:val="24"/>
          <w:vertAlign w:val="superscript"/>
        </w:rPr>
        <w:fldChar w:fldCharType="begin"/>
      </w:r>
      <w:r w:rsidR="006A0FB6" w:rsidRPr="00062BD6">
        <w:rPr>
          <w:rFonts w:cs="Times New Roman"/>
          <w:szCs w:val="24"/>
          <w:vertAlign w:val="superscript"/>
        </w:rPr>
        <w:instrText xml:space="preserve"> NOTEREF _Ref89295818 \h </w:instrText>
      </w:r>
      <w:r w:rsidR="00C3300A" w:rsidRPr="00062BD6">
        <w:rPr>
          <w:rFonts w:cs="Times New Roman"/>
          <w:szCs w:val="24"/>
          <w:vertAlign w:val="superscript"/>
        </w:rPr>
        <w:instrText xml:space="preserve"> \* MERGEFORMAT </w:instrText>
      </w:r>
      <w:r w:rsidR="006A0FB6" w:rsidRPr="00062BD6">
        <w:rPr>
          <w:rFonts w:cs="Times New Roman"/>
          <w:szCs w:val="24"/>
          <w:vertAlign w:val="superscript"/>
        </w:rPr>
      </w:r>
      <w:r w:rsidR="006A0FB6" w:rsidRPr="00062BD6">
        <w:rPr>
          <w:rFonts w:cs="Times New Roman"/>
          <w:szCs w:val="24"/>
          <w:vertAlign w:val="superscript"/>
        </w:rPr>
        <w:fldChar w:fldCharType="separate"/>
      </w:r>
      <w:r w:rsidR="0071279E" w:rsidRPr="00062BD6">
        <w:rPr>
          <w:rFonts w:cs="Times New Roman"/>
          <w:szCs w:val="24"/>
          <w:vertAlign w:val="superscript"/>
        </w:rPr>
        <w:t>22</w:t>
      </w:r>
      <w:r w:rsidR="006A0FB6" w:rsidRPr="00062BD6">
        <w:rPr>
          <w:rFonts w:cs="Times New Roman"/>
          <w:szCs w:val="24"/>
          <w:vertAlign w:val="superscript"/>
        </w:rPr>
        <w:fldChar w:fldCharType="end"/>
      </w:r>
      <w:r w:rsidRPr="00062BD6">
        <w:rPr>
          <w:rFonts w:cs="Times New Roman"/>
          <w:szCs w:val="24"/>
        </w:rPr>
        <w:t>)</w:t>
      </w:r>
      <w:r w:rsidR="00D3737B" w:rsidRPr="00062BD6">
        <w:rPr>
          <w:rFonts w:cs="Times New Roman"/>
          <w:szCs w:val="24"/>
        </w:rPr>
        <w:t xml:space="preserve"> </w:t>
      </w:r>
      <w:r w:rsidR="00AE1598" w:rsidRPr="00062BD6">
        <w:rPr>
          <w:rFonts w:cs="Times New Roman"/>
          <w:szCs w:val="24"/>
        </w:rPr>
        <w:t>alebo v listinnej podobe.</w:t>
      </w:r>
    </w:p>
    <w:p w14:paraId="7D90841D" w14:textId="77777777" w:rsidR="00A51E05" w:rsidRPr="00062BD6" w:rsidRDefault="00A51E05" w:rsidP="00E013E1">
      <w:pPr>
        <w:tabs>
          <w:tab w:val="left" w:pos="1276"/>
        </w:tabs>
        <w:spacing w:after="120" w:line="240" w:lineRule="auto"/>
        <w:ind w:firstLine="851"/>
        <w:jc w:val="both"/>
        <w:rPr>
          <w:rFonts w:cs="Times New Roman"/>
          <w:szCs w:val="24"/>
        </w:rPr>
      </w:pPr>
      <w:r w:rsidRPr="00062BD6">
        <w:rPr>
          <w:rFonts w:cs="Times New Roman"/>
          <w:szCs w:val="24"/>
        </w:rPr>
        <w:t>(2)</w:t>
      </w:r>
      <w:r w:rsidRPr="00062BD6">
        <w:rPr>
          <w:rFonts w:cs="Times New Roman"/>
          <w:szCs w:val="24"/>
        </w:rPr>
        <w:tab/>
        <w:t>Žiadosť o predĺženie platnosti osvedčenia zodpovednej osoby obsahuje</w:t>
      </w:r>
    </w:p>
    <w:p w14:paraId="2C29415A"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osobné údaje zodpovednej osoby,</w:t>
      </w:r>
    </w:p>
    <w:p w14:paraId="45BCD410"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číslo, dátum vydania a dátum skončenia platnosti vydaného osvedčenia zodpovednej osoby,</w:t>
      </w:r>
    </w:p>
    <w:p w14:paraId="782056C1"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údaje o zmenách vydaného osvedčenia zodpovednej osoby, ak sa zmenilo,</w:t>
      </w:r>
    </w:p>
    <w:p w14:paraId="0BAD2E5E"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zmeny kontaktných údajov, ak sú,</w:t>
      </w:r>
    </w:p>
    <w:p w14:paraId="0DD87031"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zoznam oprávnených osôb, pre ktoré zodpovedná osoba pôsobila za predchádzajúce obdobie,</w:t>
      </w:r>
    </w:p>
    <w:p w14:paraId="4354C970" w14:textId="4D49490C"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 xml:space="preserve">údaje podľa § 11 ods. </w:t>
      </w:r>
      <w:r w:rsidR="007C6F34" w:rsidRPr="00062BD6">
        <w:rPr>
          <w:rFonts w:cs="Times New Roman"/>
          <w:szCs w:val="24"/>
        </w:rPr>
        <w:t>6</w:t>
      </w:r>
      <w:r w:rsidRPr="00062BD6">
        <w:rPr>
          <w:rFonts w:cs="Times New Roman"/>
          <w:szCs w:val="24"/>
        </w:rPr>
        <w:t>, ak sa žiada o zúženie rozsahu vydaného osvedčenia zodpovednej osoby,</w:t>
      </w:r>
    </w:p>
    <w:p w14:paraId="26C0AC06"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t>miesto a dátum vyhotovenia žiadosti o predĺženie času platnosti osvedčenia zodpovednej osoby,</w:t>
      </w:r>
    </w:p>
    <w:p w14:paraId="48942FF4" w14:textId="77777777" w:rsidR="00A51E05" w:rsidRPr="00062BD6" w:rsidRDefault="00A51E05" w:rsidP="005B03F1">
      <w:pPr>
        <w:spacing w:after="360" w:line="240" w:lineRule="auto"/>
        <w:ind w:left="284" w:hanging="284"/>
        <w:jc w:val="both"/>
        <w:rPr>
          <w:rFonts w:cs="Times New Roman"/>
          <w:szCs w:val="24"/>
        </w:rPr>
      </w:pPr>
      <w:r w:rsidRPr="00062BD6">
        <w:rPr>
          <w:rFonts w:cs="Times New Roman"/>
          <w:szCs w:val="24"/>
        </w:rPr>
        <w:t>h)</w:t>
      </w:r>
      <w:r w:rsidRPr="00062BD6">
        <w:rPr>
          <w:rFonts w:cs="Times New Roman"/>
          <w:szCs w:val="24"/>
        </w:rPr>
        <w:tab/>
        <w:t>podpis zodpovednej osoby.</w:t>
      </w:r>
    </w:p>
    <w:p w14:paraId="7800924E" w14:textId="77777777" w:rsidR="00A51E05" w:rsidRPr="00062BD6" w:rsidRDefault="00A51E05" w:rsidP="00E013E1">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Prílohou k žiadosti o predĺženie platnosti osvedčenia zodpovednej osoby je</w:t>
      </w:r>
    </w:p>
    <w:p w14:paraId="48F9C567"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informácia o počte vykonaných oprávnených technických činností v členení podľa jednotlivých odborov oprávnenej technickej činnosti za predchádzajúce obdobie,</w:t>
      </w:r>
    </w:p>
    <w:p w14:paraId="5577DF5F" w14:textId="096D04D9" w:rsidR="00A51E05" w:rsidRPr="00062BD6" w:rsidRDefault="004310C5" w:rsidP="00F903F1">
      <w:pPr>
        <w:spacing w:after="120" w:line="240" w:lineRule="auto"/>
        <w:ind w:left="284" w:hanging="284"/>
        <w:jc w:val="both"/>
        <w:rPr>
          <w:rFonts w:cs="Times New Roman"/>
          <w:szCs w:val="24"/>
        </w:rPr>
      </w:pPr>
      <w:r w:rsidRPr="00062BD6">
        <w:rPr>
          <w:rFonts w:cs="Times New Roman"/>
          <w:szCs w:val="24"/>
        </w:rPr>
        <w:t>b</w:t>
      </w:r>
      <w:r w:rsidR="00A51E05" w:rsidRPr="00062BD6">
        <w:rPr>
          <w:rFonts w:cs="Times New Roman"/>
          <w:szCs w:val="24"/>
        </w:rPr>
        <w:t>)</w:t>
      </w:r>
      <w:r w:rsidR="00A51E05" w:rsidRPr="00062BD6">
        <w:rPr>
          <w:rFonts w:cs="Times New Roman"/>
          <w:szCs w:val="24"/>
        </w:rPr>
        <w:tab/>
        <w:t>doklad</w:t>
      </w:r>
      <w:r w:rsidR="0000751A" w:rsidRPr="00062BD6">
        <w:rPr>
          <w:rFonts w:cs="Times New Roman"/>
          <w:szCs w:val="24"/>
        </w:rPr>
        <w:t xml:space="preserve"> podľa § 11 ods. 2 písm. a) až </w:t>
      </w:r>
      <w:r w:rsidR="00C3267C" w:rsidRPr="00062BD6">
        <w:rPr>
          <w:rFonts w:cs="Times New Roman"/>
          <w:szCs w:val="24"/>
        </w:rPr>
        <w:t>l</w:t>
      </w:r>
      <w:r w:rsidR="00A51E05" w:rsidRPr="00062BD6">
        <w:rPr>
          <w:rFonts w:cs="Times New Roman"/>
          <w:szCs w:val="24"/>
        </w:rPr>
        <w:t>), ak je zmenený,</w:t>
      </w:r>
    </w:p>
    <w:p w14:paraId="72C11DB2" w14:textId="5A98FC49" w:rsidR="00A51E05" w:rsidRPr="00062BD6" w:rsidRDefault="004310C5" w:rsidP="00F903F1">
      <w:pPr>
        <w:spacing w:after="120" w:line="240" w:lineRule="auto"/>
        <w:ind w:left="284" w:hanging="284"/>
        <w:jc w:val="both"/>
        <w:rPr>
          <w:rFonts w:cs="Times New Roman"/>
          <w:szCs w:val="24"/>
        </w:rPr>
      </w:pPr>
      <w:r w:rsidRPr="00062BD6">
        <w:rPr>
          <w:rFonts w:cs="Times New Roman"/>
          <w:szCs w:val="24"/>
        </w:rPr>
        <w:lastRenderedPageBreak/>
        <w:t>c</w:t>
      </w:r>
      <w:r w:rsidR="00A51E05" w:rsidRPr="00062BD6">
        <w:rPr>
          <w:rFonts w:cs="Times New Roman"/>
          <w:szCs w:val="24"/>
        </w:rPr>
        <w:t>)</w:t>
      </w:r>
      <w:r w:rsidR="00A51E05" w:rsidRPr="00062BD6">
        <w:rPr>
          <w:rFonts w:cs="Times New Roman"/>
          <w:szCs w:val="24"/>
        </w:rPr>
        <w:tab/>
        <w:t xml:space="preserve">vyhlásenie, že nedošlo k zmene ostatných údajov, podmienok a dokladov, na ktorých základe bolo vydané osvedčenie zodpovednej osoby okrem zmien podľa písmena </w:t>
      </w:r>
      <w:r w:rsidRPr="00062BD6">
        <w:rPr>
          <w:rFonts w:cs="Times New Roman"/>
          <w:szCs w:val="24"/>
        </w:rPr>
        <w:t>b</w:t>
      </w:r>
      <w:r w:rsidR="00A51E05" w:rsidRPr="00062BD6">
        <w:rPr>
          <w:rFonts w:cs="Times New Roman"/>
          <w:szCs w:val="24"/>
        </w:rPr>
        <w:t>),</w:t>
      </w:r>
    </w:p>
    <w:p w14:paraId="759D1BDD" w14:textId="55FD3E14" w:rsidR="00A51E05" w:rsidRPr="00062BD6" w:rsidRDefault="004310C5" w:rsidP="005B03F1">
      <w:pPr>
        <w:spacing w:after="360" w:line="240" w:lineRule="auto"/>
        <w:ind w:left="284" w:hanging="284"/>
        <w:jc w:val="both"/>
        <w:rPr>
          <w:rFonts w:cs="Times New Roman"/>
          <w:szCs w:val="24"/>
        </w:rPr>
      </w:pPr>
      <w:r w:rsidRPr="00062BD6">
        <w:rPr>
          <w:rFonts w:cs="Times New Roman"/>
          <w:szCs w:val="24"/>
        </w:rPr>
        <w:t>d</w:t>
      </w:r>
      <w:r w:rsidR="00A51E05" w:rsidRPr="00062BD6">
        <w:rPr>
          <w:rFonts w:cs="Times New Roman"/>
          <w:szCs w:val="24"/>
        </w:rPr>
        <w:t>)</w:t>
      </w:r>
      <w:r w:rsidR="00A51E05" w:rsidRPr="00062BD6">
        <w:rPr>
          <w:rFonts w:cs="Times New Roman"/>
          <w:szCs w:val="24"/>
        </w:rPr>
        <w:tab/>
        <w:t>doklad o</w:t>
      </w:r>
      <w:r w:rsidR="0000751A" w:rsidRPr="00062BD6">
        <w:rPr>
          <w:rFonts w:cs="Times New Roman"/>
          <w:szCs w:val="24"/>
        </w:rPr>
        <w:t xml:space="preserve"> zaplatení správneho poplatku.</w:t>
      </w:r>
      <w:r w:rsidR="0000751A" w:rsidRPr="00062BD6">
        <w:rPr>
          <w:rFonts w:cs="Times New Roman"/>
          <w:szCs w:val="24"/>
          <w:vertAlign w:val="superscript"/>
        </w:rPr>
        <w:fldChar w:fldCharType="begin"/>
      </w:r>
      <w:r w:rsidR="0000751A" w:rsidRPr="00062BD6">
        <w:rPr>
          <w:rFonts w:cs="Times New Roman"/>
          <w:szCs w:val="24"/>
          <w:vertAlign w:val="superscript"/>
        </w:rPr>
        <w:instrText xml:space="preserve"> NOTEREF _Ref87021731 \h  \* MERGEFORMAT </w:instrText>
      </w:r>
      <w:r w:rsidR="0000751A" w:rsidRPr="00062BD6">
        <w:rPr>
          <w:rFonts w:cs="Times New Roman"/>
          <w:szCs w:val="24"/>
          <w:vertAlign w:val="superscript"/>
        </w:rPr>
      </w:r>
      <w:r w:rsidR="0000751A" w:rsidRPr="00062BD6">
        <w:rPr>
          <w:rFonts w:cs="Times New Roman"/>
          <w:szCs w:val="24"/>
          <w:vertAlign w:val="superscript"/>
        </w:rPr>
        <w:fldChar w:fldCharType="separate"/>
      </w:r>
      <w:r w:rsidR="0071279E" w:rsidRPr="00062BD6">
        <w:rPr>
          <w:rFonts w:cs="Times New Roman"/>
          <w:szCs w:val="24"/>
          <w:vertAlign w:val="superscript"/>
        </w:rPr>
        <w:t>23</w:t>
      </w:r>
      <w:r w:rsidR="0000751A" w:rsidRPr="00062BD6">
        <w:rPr>
          <w:rFonts w:cs="Times New Roman"/>
          <w:szCs w:val="24"/>
          <w:vertAlign w:val="superscript"/>
        </w:rPr>
        <w:fldChar w:fldCharType="end"/>
      </w:r>
      <w:r w:rsidR="00A51E05" w:rsidRPr="00062BD6">
        <w:rPr>
          <w:rFonts w:cs="Times New Roman"/>
          <w:szCs w:val="24"/>
        </w:rPr>
        <w:t>)</w:t>
      </w:r>
    </w:p>
    <w:p w14:paraId="2742E433" w14:textId="0742795F" w:rsidR="00A51E05" w:rsidRPr="00062BD6" w:rsidRDefault="00A51E05" w:rsidP="005B03F1">
      <w:pPr>
        <w:tabs>
          <w:tab w:val="left" w:pos="1276"/>
        </w:tabs>
        <w:spacing w:after="360" w:line="240" w:lineRule="auto"/>
        <w:ind w:firstLine="851"/>
        <w:jc w:val="both"/>
        <w:rPr>
          <w:rFonts w:cs="Times New Roman"/>
          <w:szCs w:val="24"/>
        </w:rPr>
      </w:pPr>
      <w:r w:rsidRPr="00062BD6">
        <w:rPr>
          <w:rFonts w:cs="Times New Roman"/>
          <w:szCs w:val="24"/>
        </w:rPr>
        <w:t>(4)</w:t>
      </w:r>
      <w:r w:rsidRPr="00062BD6">
        <w:rPr>
          <w:rFonts w:cs="Times New Roman"/>
          <w:szCs w:val="24"/>
        </w:rPr>
        <w:tab/>
        <w:t>Oznámenie o zmene údajov, podmienok a dokladov, ktoré sú uvedené v žiadosti o vydanie osvedčenia zodpovednej osoby a v jej prílohách,</w:t>
      </w:r>
      <w:r w:rsidR="00F16A3C" w:rsidRPr="00062BD6">
        <w:t xml:space="preserve"> </w:t>
      </w:r>
      <w:r w:rsidR="00F16A3C" w:rsidRPr="00062BD6">
        <w:rPr>
          <w:rFonts w:cs="Times New Roman"/>
          <w:szCs w:val="24"/>
        </w:rPr>
        <w:t>vrátane nevykonania najmenej jednej referenčnej odbornej č</w:t>
      </w:r>
      <w:r w:rsidR="002D60F0" w:rsidRPr="00062BD6">
        <w:rPr>
          <w:rFonts w:cs="Times New Roman"/>
          <w:szCs w:val="24"/>
        </w:rPr>
        <w:t>innosti počas posledných piatich rokov podľa § 4 ods. 4</w:t>
      </w:r>
      <w:r w:rsidR="00F16A3C" w:rsidRPr="00062BD6">
        <w:rPr>
          <w:rFonts w:cs="Times New Roman"/>
          <w:szCs w:val="24"/>
        </w:rPr>
        <w:t xml:space="preserve"> písm. f), </w:t>
      </w:r>
      <w:r w:rsidRPr="00062BD6">
        <w:rPr>
          <w:rFonts w:cs="Times New Roman"/>
          <w:szCs w:val="24"/>
        </w:rPr>
        <w:t xml:space="preserve">ak nejde o rozšírenie alebo o trvalé zúženie rozsahu osvedčenia, sa v lehote </w:t>
      </w:r>
      <w:r w:rsidR="007E109D" w:rsidRPr="00062BD6">
        <w:rPr>
          <w:rFonts w:cs="Times New Roman"/>
          <w:szCs w:val="24"/>
        </w:rPr>
        <w:t>podľa § 5</w:t>
      </w:r>
      <w:r w:rsidR="008D6FB2" w:rsidRPr="00062BD6">
        <w:rPr>
          <w:rFonts w:cs="Times New Roman"/>
          <w:szCs w:val="24"/>
        </w:rPr>
        <w:t>8</w:t>
      </w:r>
      <w:r w:rsidRPr="00062BD6">
        <w:rPr>
          <w:rFonts w:cs="Times New Roman"/>
          <w:szCs w:val="24"/>
        </w:rPr>
        <w:t xml:space="preserve"> ods. </w:t>
      </w:r>
      <w:r w:rsidR="007E109D" w:rsidRPr="00062BD6">
        <w:rPr>
          <w:rFonts w:cs="Times New Roman"/>
          <w:szCs w:val="24"/>
        </w:rPr>
        <w:t>4</w:t>
      </w:r>
      <w:r w:rsidRPr="00062BD6">
        <w:rPr>
          <w:rFonts w:cs="Times New Roman"/>
          <w:szCs w:val="24"/>
        </w:rPr>
        <w:t xml:space="preserve"> písm. l) prvého bodu zákona podáva na ministerstvo </w:t>
      </w:r>
      <w:r w:rsidR="00AE1598" w:rsidRPr="00062BD6">
        <w:rPr>
          <w:rFonts w:cs="Times New Roman"/>
          <w:szCs w:val="24"/>
        </w:rPr>
        <w:t>ako podpísaný elektronický dokument</w:t>
      </w:r>
      <w:r w:rsidR="006A0FB6" w:rsidRPr="00062BD6">
        <w:rPr>
          <w:rFonts w:cs="Times New Roman"/>
          <w:szCs w:val="24"/>
          <w:vertAlign w:val="superscript"/>
        </w:rPr>
        <w:fldChar w:fldCharType="begin"/>
      </w:r>
      <w:r w:rsidR="006A0FB6" w:rsidRPr="00062BD6">
        <w:rPr>
          <w:rFonts w:cs="Times New Roman"/>
          <w:szCs w:val="24"/>
          <w:vertAlign w:val="superscript"/>
        </w:rPr>
        <w:instrText xml:space="preserve"> NOTEREF _Ref89295818 \h  \* MERGEFORMAT </w:instrText>
      </w:r>
      <w:r w:rsidR="006A0FB6" w:rsidRPr="00062BD6">
        <w:rPr>
          <w:rFonts w:cs="Times New Roman"/>
          <w:szCs w:val="24"/>
          <w:vertAlign w:val="superscript"/>
        </w:rPr>
      </w:r>
      <w:r w:rsidR="006A0FB6" w:rsidRPr="00062BD6">
        <w:rPr>
          <w:rFonts w:cs="Times New Roman"/>
          <w:szCs w:val="24"/>
          <w:vertAlign w:val="superscript"/>
        </w:rPr>
        <w:fldChar w:fldCharType="separate"/>
      </w:r>
      <w:r w:rsidR="0071279E" w:rsidRPr="00062BD6">
        <w:rPr>
          <w:rFonts w:cs="Times New Roman"/>
          <w:szCs w:val="24"/>
          <w:vertAlign w:val="superscript"/>
        </w:rPr>
        <w:t>22</w:t>
      </w:r>
      <w:r w:rsidR="006A0FB6" w:rsidRPr="00062BD6">
        <w:rPr>
          <w:rFonts w:cs="Times New Roman"/>
          <w:szCs w:val="24"/>
          <w:vertAlign w:val="superscript"/>
        </w:rPr>
        <w:fldChar w:fldCharType="end"/>
      </w:r>
      <w:r w:rsidR="00AE1598" w:rsidRPr="00062BD6">
        <w:rPr>
          <w:rFonts w:cs="Times New Roman"/>
          <w:szCs w:val="24"/>
        </w:rPr>
        <w:t>) alebo v listinnej podobe</w:t>
      </w:r>
      <w:r w:rsidR="009217E6" w:rsidRPr="00062BD6">
        <w:rPr>
          <w:rFonts w:cs="Times New Roman"/>
          <w:szCs w:val="24"/>
        </w:rPr>
        <w:t>.</w:t>
      </w:r>
    </w:p>
    <w:p w14:paraId="4C393631" w14:textId="77777777" w:rsidR="00A51E05" w:rsidRPr="00062BD6" w:rsidRDefault="00A51E05" w:rsidP="00E013E1">
      <w:pPr>
        <w:tabs>
          <w:tab w:val="left" w:pos="1276"/>
        </w:tabs>
        <w:spacing w:after="120" w:line="240" w:lineRule="auto"/>
        <w:ind w:firstLine="851"/>
        <w:jc w:val="both"/>
        <w:rPr>
          <w:rFonts w:cs="Times New Roman"/>
          <w:szCs w:val="24"/>
        </w:rPr>
      </w:pPr>
      <w:r w:rsidRPr="00062BD6">
        <w:rPr>
          <w:rFonts w:cs="Times New Roman"/>
          <w:szCs w:val="24"/>
        </w:rPr>
        <w:t>(5)</w:t>
      </w:r>
      <w:r w:rsidRPr="00062BD6">
        <w:rPr>
          <w:rFonts w:cs="Times New Roman"/>
          <w:szCs w:val="24"/>
        </w:rPr>
        <w:tab/>
        <w:t>Oznámenie o zmene podľa odseku 4 obsahuje</w:t>
      </w:r>
    </w:p>
    <w:p w14:paraId="49E0E272"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osobné údaje zodpovednej osoby,</w:t>
      </w:r>
    </w:p>
    <w:p w14:paraId="535C17CA"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číslo osvedčenia zodpovednej osoby,</w:t>
      </w:r>
    </w:p>
    <w:p w14:paraId="0F097B33"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zmenené údaje, podmienky alebo doklady,</w:t>
      </w:r>
    </w:p>
    <w:p w14:paraId="79C80CB2"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dôvod zmeny,</w:t>
      </w:r>
    </w:p>
    <w:p w14:paraId="0A9BF936"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dátum zmeny a čas jej trvania, ak je dočasná,</w:t>
      </w:r>
    </w:p>
    <w:p w14:paraId="1CB43980"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kópie dokladov o zmene, ak sú,</w:t>
      </w:r>
    </w:p>
    <w:p w14:paraId="490EB5C5"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t>prijaté opatrenia na vykonávanie oprávnenej technickej činnosti po zmene alebo počas jej trvania, ak je jej vykonávanie možné,</w:t>
      </w:r>
    </w:p>
    <w:p w14:paraId="54603157"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h)</w:t>
      </w:r>
      <w:r w:rsidRPr="00062BD6">
        <w:rPr>
          <w:rFonts w:cs="Times New Roman"/>
          <w:szCs w:val="24"/>
        </w:rPr>
        <w:tab/>
        <w:t>miesto a dátum vyhotovenia oznámenia,</w:t>
      </w:r>
    </w:p>
    <w:p w14:paraId="0951AA3B" w14:textId="77777777" w:rsidR="00A51E05" w:rsidRPr="00062BD6" w:rsidRDefault="00A51E05" w:rsidP="004310C5">
      <w:pPr>
        <w:spacing w:after="480" w:line="240" w:lineRule="auto"/>
        <w:ind w:left="284" w:hanging="284"/>
        <w:jc w:val="both"/>
        <w:rPr>
          <w:rFonts w:cs="Times New Roman"/>
          <w:szCs w:val="24"/>
        </w:rPr>
      </w:pPr>
      <w:r w:rsidRPr="00062BD6">
        <w:rPr>
          <w:rFonts w:cs="Times New Roman"/>
          <w:szCs w:val="24"/>
        </w:rPr>
        <w:t>i)</w:t>
      </w:r>
      <w:r w:rsidRPr="00062BD6">
        <w:rPr>
          <w:rFonts w:cs="Times New Roman"/>
          <w:szCs w:val="24"/>
        </w:rPr>
        <w:tab/>
        <w:t>podpis zodpovednej osoby.</w:t>
      </w:r>
    </w:p>
    <w:p w14:paraId="1475EB76" w14:textId="77777777" w:rsidR="00A51E05" w:rsidRPr="00062BD6" w:rsidRDefault="00A51E05" w:rsidP="005B03F1">
      <w:pPr>
        <w:jc w:val="center"/>
        <w:rPr>
          <w:rFonts w:cs="Times New Roman"/>
          <w:b/>
          <w:szCs w:val="24"/>
        </w:rPr>
      </w:pPr>
      <w:r w:rsidRPr="00062BD6">
        <w:rPr>
          <w:rFonts w:cs="Times New Roman"/>
          <w:b/>
          <w:szCs w:val="24"/>
        </w:rPr>
        <w:t>§ 14</w:t>
      </w:r>
    </w:p>
    <w:p w14:paraId="0AD6BD00" w14:textId="77777777" w:rsidR="00A51E05" w:rsidRPr="00062BD6" w:rsidRDefault="00A51E05" w:rsidP="005B03F1">
      <w:pPr>
        <w:jc w:val="center"/>
        <w:rPr>
          <w:rFonts w:cs="Times New Roman"/>
          <w:b/>
          <w:szCs w:val="24"/>
        </w:rPr>
      </w:pPr>
      <w:r w:rsidRPr="00062BD6">
        <w:rPr>
          <w:rFonts w:cs="Times New Roman"/>
          <w:b/>
          <w:szCs w:val="24"/>
        </w:rPr>
        <w:t>Opakované preukazovanie odbornej spôsobilosti</w:t>
      </w:r>
    </w:p>
    <w:p w14:paraId="6B1D6624" w14:textId="7E1FA7BA" w:rsidR="00A51E05" w:rsidRPr="00062BD6" w:rsidRDefault="00A51E05" w:rsidP="005B03F1">
      <w:pPr>
        <w:tabs>
          <w:tab w:val="left" w:pos="1276"/>
        </w:tabs>
        <w:spacing w:after="360" w:line="240" w:lineRule="auto"/>
        <w:ind w:firstLine="851"/>
        <w:jc w:val="both"/>
        <w:rPr>
          <w:rFonts w:cs="Times New Roman"/>
          <w:szCs w:val="24"/>
        </w:rPr>
      </w:pPr>
      <w:r w:rsidRPr="00062BD6">
        <w:rPr>
          <w:rFonts w:cs="Times New Roman"/>
          <w:szCs w:val="24"/>
        </w:rPr>
        <w:t>(1)</w:t>
      </w:r>
      <w:r w:rsidRPr="00062BD6">
        <w:rPr>
          <w:rFonts w:cs="Times New Roman"/>
          <w:szCs w:val="24"/>
        </w:rPr>
        <w:tab/>
        <w:t>Odborná príprava zodpovednej osoby sa v prípadoch podľa</w:t>
      </w:r>
      <w:r w:rsidR="003B33F7" w:rsidRPr="00062BD6">
        <w:rPr>
          <w:rFonts w:cs="Times New Roman"/>
          <w:szCs w:val="24"/>
        </w:rPr>
        <w:t xml:space="preserve"> </w:t>
      </w:r>
      <w:r w:rsidRPr="00062BD6">
        <w:rPr>
          <w:rFonts w:cs="Times New Roman"/>
          <w:szCs w:val="24"/>
        </w:rPr>
        <w:t>§</w:t>
      </w:r>
      <w:r w:rsidR="003B33F7" w:rsidRPr="00062BD6">
        <w:rPr>
          <w:rFonts w:cs="Times New Roman"/>
          <w:szCs w:val="24"/>
        </w:rPr>
        <w:t xml:space="preserve"> </w:t>
      </w:r>
      <w:r w:rsidR="005B03F1" w:rsidRPr="00062BD6">
        <w:rPr>
          <w:rFonts w:cs="Times New Roman"/>
          <w:szCs w:val="24"/>
        </w:rPr>
        <w:t>5</w:t>
      </w:r>
      <w:r w:rsidR="008D6FB2" w:rsidRPr="00062BD6">
        <w:rPr>
          <w:rFonts w:cs="Times New Roman"/>
          <w:szCs w:val="24"/>
        </w:rPr>
        <w:t>8</w:t>
      </w:r>
      <w:r w:rsidR="003B33F7" w:rsidRPr="00062BD6">
        <w:rPr>
          <w:rFonts w:cs="Times New Roman"/>
          <w:szCs w:val="24"/>
        </w:rPr>
        <w:t xml:space="preserve"> </w:t>
      </w:r>
      <w:r w:rsidRPr="00062BD6">
        <w:rPr>
          <w:rFonts w:cs="Times New Roman"/>
          <w:szCs w:val="24"/>
        </w:rPr>
        <w:t>ods.</w:t>
      </w:r>
      <w:r w:rsidR="003B33F7" w:rsidRPr="00062BD6">
        <w:rPr>
          <w:rFonts w:cs="Times New Roman"/>
          <w:szCs w:val="24"/>
        </w:rPr>
        <w:t xml:space="preserve"> </w:t>
      </w:r>
      <w:r w:rsidR="005B03F1" w:rsidRPr="00062BD6">
        <w:rPr>
          <w:rFonts w:cs="Times New Roman"/>
          <w:szCs w:val="24"/>
        </w:rPr>
        <w:t>4</w:t>
      </w:r>
      <w:r w:rsidR="003B33F7" w:rsidRPr="00062BD6">
        <w:rPr>
          <w:rFonts w:cs="Times New Roman"/>
          <w:szCs w:val="24"/>
        </w:rPr>
        <w:t xml:space="preserve"> </w:t>
      </w:r>
      <w:r w:rsidRPr="00062BD6">
        <w:rPr>
          <w:rFonts w:cs="Times New Roman"/>
          <w:szCs w:val="24"/>
        </w:rPr>
        <w:t>písm.</w:t>
      </w:r>
      <w:r w:rsidR="003B33F7" w:rsidRPr="00062BD6">
        <w:rPr>
          <w:rFonts w:cs="Times New Roman"/>
          <w:szCs w:val="24"/>
        </w:rPr>
        <w:t xml:space="preserve"> </w:t>
      </w:r>
      <w:r w:rsidRPr="00062BD6">
        <w:rPr>
          <w:rFonts w:cs="Times New Roman"/>
          <w:szCs w:val="24"/>
        </w:rPr>
        <w:t>f)</w:t>
      </w:r>
      <w:r w:rsidR="003B33F7" w:rsidRPr="00062BD6">
        <w:rPr>
          <w:rFonts w:cs="Times New Roman"/>
          <w:szCs w:val="24"/>
        </w:rPr>
        <w:t xml:space="preserve"> </w:t>
      </w:r>
      <w:r w:rsidRPr="00062BD6">
        <w:rPr>
          <w:rFonts w:cs="Times New Roman"/>
          <w:szCs w:val="24"/>
        </w:rPr>
        <w:t>zákona vykoná podľa rozsahu osvedčenia zodpovednej</w:t>
      </w:r>
      <w:r w:rsidR="003B33F7" w:rsidRPr="00062BD6">
        <w:rPr>
          <w:rFonts w:cs="Times New Roman"/>
          <w:szCs w:val="24"/>
        </w:rPr>
        <w:t xml:space="preserve"> </w:t>
      </w:r>
      <w:r w:rsidRPr="00062BD6">
        <w:rPr>
          <w:rFonts w:cs="Times New Roman"/>
          <w:szCs w:val="24"/>
        </w:rPr>
        <w:t>osoby,</w:t>
      </w:r>
      <w:r w:rsidR="003B33F7" w:rsidRPr="00062BD6">
        <w:rPr>
          <w:rFonts w:cs="Times New Roman"/>
          <w:szCs w:val="24"/>
        </w:rPr>
        <w:t xml:space="preserve"> </w:t>
      </w:r>
      <w:r w:rsidRPr="00062BD6">
        <w:rPr>
          <w:rFonts w:cs="Times New Roman"/>
          <w:szCs w:val="24"/>
        </w:rPr>
        <w:t>zmenených</w:t>
      </w:r>
      <w:r w:rsidR="003B33F7" w:rsidRPr="00062BD6">
        <w:rPr>
          <w:rFonts w:cs="Times New Roman"/>
          <w:szCs w:val="24"/>
        </w:rPr>
        <w:t xml:space="preserve"> </w:t>
      </w:r>
      <w:r w:rsidRPr="00062BD6">
        <w:rPr>
          <w:rFonts w:cs="Times New Roman"/>
          <w:szCs w:val="24"/>
        </w:rPr>
        <w:t>alebo</w:t>
      </w:r>
      <w:r w:rsidR="003B33F7" w:rsidRPr="00062BD6">
        <w:rPr>
          <w:rFonts w:cs="Times New Roman"/>
          <w:szCs w:val="24"/>
        </w:rPr>
        <w:t xml:space="preserve"> </w:t>
      </w:r>
      <w:r w:rsidRPr="00062BD6">
        <w:rPr>
          <w:rFonts w:cs="Times New Roman"/>
          <w:szCs w:val="24"/>
        </w:rPr>
        <w:t>nových</w:t>
      </w:r>
      <w:r w:rsidR="003B33F7" w:rsidRPr="00062BD6">
        <w:rPr>
          <w:rFonts w:cs="Times New Roman"/>
          <w:szCs w:val="24"/>
        </w:rPr>
        <w:t xml:space="preserve"> </w:t>
      </w:r>
      <w:r w:rsidRPr="00062BD6">
        <w:rPr>
          <w:rFonts w:cs="Times New Roman"/>
          <w:szCs w:val="24"/>
        </w:rPr>
        <w:t>právnych predpisov, oprávnených metodík alebo zistených nedostatkov.</w:t>
      </w:r>
    </w:p>
    <w:p w14:paraId="61E4554F" w14:textId="77777777" w:rsidR="00A51E05" w:rsidRPr="00062BD6" w:rsidRDefault="00A51E05" w:rsidP="005B03F1">
      <w:pPr>
        <w:tabs>
          <w:tab w:val="left" w:pos="1276"/>
        </w:tabs>
        <w:spacing w:after="360" w:line="240" w:lineRule="auto"/>
        <w:ind w:firstLine="851"/>
        <w:jc w:val="both"/>
        <w:rPr>
          <w:rFonts w:cs="Times New Roman"/>
          <w:szCs w:val="24"/>
        </w:rPr>
      </w:pPr>
      <w:r w:rsidRPr="00062BD6">
        <w:rPr>
          <w:rFonts w:cs="Times New Roman"/>
          <w:szCs w:val="24"/>
        </w:rPr>
        <w:t>(2)</w:t>
      </w:r>
      <w:r w:rsidRPr="00062BD6">
        <w:rPr>
          <w:rFonts w:cs="Times New Roman"/>
          <w:szCs w:val="24"/>
        </w:rPr>
        <w:tab/>
        <w:t>Odbornú prípravu tvorí všeobecná časť a odborná časť. Odborná časť sa člení podľa odborov oprávnenej technickej činnosti s možnosťou ďalšieho členenia podľa špecifických objektov oprávnenej technickej činnosti a oprávnených metodík.</w:t>
      </w:r>
    </w:p>
    <w:p w14:paraId="0FA996A3" w14:textId="77777777" w:rsidR="00A51E05" w:rsidRPr="00062BD6" w:rsidRDefault="00A51E05" w:rsidP="00E013E1">
      <w:pPr>
        <w:tabs>
          <w:tab w:val="left" w:pos="1276"/>
        </w:tabs>
        <w:spacing w:after="120" w:line="240" w:lineRule="auto"/>
        <w:ind w:firstLine="851"/>
        <w:jc w:val="both"/>
        <w:rPr>
          <w:rFonts w:cs="Times New Roman"/>
          <w:szCs w:val="24"/>
        </w:rPr>
      </w:pPr>
      <w:r w:rsidRPr="00062BD6">
        <w:rPr>
          <w:rFonts w:cs="Times New Roman"/>
          <w:szCs w:val="24"/>
        </w:rPr>
        <w:t>(3)</w:t>
      </w:r>
      <w:r w:rsidRPr="00062BD6">
        <w:rPr>
          <w:rFonts w:cs="Times New Roman"/>
          <w:szCs w:val="24"/>
        </w:rPr>
        <w:tab/>
        <w:t>Účastníkovi odbornej prípravy sa vydá potvrdenie o absolvovaní odbornej prípravy, ktoré obsahuje</w:t>
      </w:r>
    </w:p>
    <w:p w14:paraId="7804A402"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obchodné meno, sídlo, právnu formu právnickej osoby, ktorá zabezpečila odbornú prípravu,</w:t>
      </w:r>
    </w:p>
    <w:p w14:paraId="6514D4CA"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osobné údaje účastníka odbornej prípravy,</w:t>
      </w:r>
    </w:p>
    <w:p w14:paraId="6B343128"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názov odbornej prípravy,</w:t>
      </w:r>
    </w:p>
    <w:p w14:paraId="4C4EBB53"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označenie právneho predpisu, podľa ktorého sa odborná príprava vykonáva,</w:t>
      </w:r>
    </w:p>
    <w:p w14:paraId="0375394C"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údaje o predmete odbornej prípravy v členení podľa odborov oprávnenej technickej činnosti,</w:t>
      </w:r>
    </w:p>
    <w:p w14:paraId="4323B96E"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lastRenderedPageBreak/>
        <w:t>f)</w:t>
      </w:r>
      <w:r w:rsidRPr="00062BD6">
        <w:rPr>
          <w:rFonts w:cs="Times New Roman"/>
          <w:szCs w:val="24"/>
        </w:rPr>
        <w:tab/>
        <w:t>údaje o dĺžke trvania odbornej prípravy,</w:t>
      </w:r>
    </w:p>
    <w:p w14:paraId="4C8D79DE"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t>miesto a dátum vyhotovenia potvrdenia o absolvovaní odbornej prípravy,</w:t>
      </w:r>
    </w:p>
    <w:p w14:paraId="6A89095F" w14:textId="77777777" w:rsidR="00A51E05" w:rsidRPr="00062BD6" w:rsidRDefault="00A51E05" w:rsidP="005B03F1">
      <w:pPr>
        <w:spacing w:after="360" w:line="240" w:lineRule="auto"/>
        <w:ind w:left="284" w:hanging="284"/>
        <w:jc w:val="both"/>
        <w:rPr>
          <w:rFonts w:cs="Times New Roman"/>
          <w:szCs w:val="24"/>
        </w:rPr>
      </w:pPr>
      <w:r w:rsidRPr="00062BD6">
        <w:rPr>
          <w:rFonts w:cs="Times New Roman"/>
          <w:szCs w:val="24"/>
        </w:rPr>
        <w:t>h)</w:t>
      </w:r>
      <w:r w:rsidRPr="00062BD6">
        <w:rPr>
          <w:rFonts w:cs="Times New Roman"/>
          <w:szCs w:val="24"/>
        </w:rPr>
        <w:tab/>
        <w:t>podpis osoby oprávnenej konať v mene právnickej osoby a odtlačok pečiatky.</w:t>
      </w:r>
    </w:p>
    <w:p w14:paraId="2639658B" w14:textId="4F1253D1" w:rsidR="00A51E05" w:rsidRPr="00062BD6" w:rsidRDefault="00B108AB" w:rsidP="004310C5">
      <w:pPr>
        <w:tabs>
          <w:tab w:val="left" w:pos="1276"/>
        </w:tabs>
        <w:spacing w:after="480" w:line="240" w:lineRule="auto"/>
        <w:ind w:firstLine="851"/>
        <w:jc w:val="both"/>
        <w:rPr>
          <w:rFonts w:cs="Times New Roman"/>
          <w:szCs w:val="24"/>
        </w:rPr>
      </w:pPr>
      <w:r w:rsidRPr="00062BD6">
        <w:rPr>
          <w:rFonts w:cs="Times New Roman"/>
          <w:szCs w:val="24"/>
        </w:rPr>
        <w:t>(4)</w:t>
      </w:r>
      <w:r w:rsidRPr="00062BD6">
        <w:rPr>
          <w:rFonts w:cs="Times New Roman"/>
          <w:szCs w:val="24"/>
        </w:rPr>
        <w:tab/>
        <w:t>O</w:t>
      </w:r>
      <w:r w:rsidR="00A51E05" w:rsidRPr="00062BD6">
        <w:rPr>
          <w:rFonts w:cs="Times New Roman"/>
          <w:szCs w:val="24"/>
        </w:rPr>
        <w:t>dborná spôsobilosť zodpovednej osoby sa v prípadoch podľa odseku 1 preukazuje úspešným vykonan</w:t>
      </w:r>
      <w:r w:rsidRPr="00062BD6">
        <w:rPr>
          <w:rFonts w:cs="Times New Roman"/>
          <w:szCs w:val="24"/>
        </w:rPr>
        <w:t>ím skúšky podľa § 12 ods. 4 až 8</w:t>
      </w:r>
      <w:r w:rsidR="00A51E05" w:rsidRPr="00062BD6">
        <w:rPr>
          <w:rFonts w:cs="Times New Roman"/>
          <w:szCs w:val="24"/>
        </w:rPr>
        <w:t>.</w:t>
      </w:r>
    </w:p>
    <w:p w14:paraId="30DCF9AB" w14:textId="77777777" w:rsidR="00A51E05" w:rsidRPr="00062BD6" w:rsidRDefault="00A51E05" w:rsidP="005B03F1">
      <w:pPr>
        <w:jc w:val="center"/>
        <w:rPr>
          <w:rFonts w:cs="Times New Roman"/>
          <w:b/>
          <w:szCs w:val="24"/>
        </w:rPr>
      </w:pPr>
      <w:r w:rsidRPr="00062BD6">
        <w:rPr>
          <w:rFonts w:cs="Times New Roman"/>
          <w:b/>
          <w:szCs w:val="24"/>
        </w:rPr>
        <w:t>Povolenie na vykonanie jednotlivej</w:t>
      </w:r>
      <w:r w:rsidR="005B03F1" w:rsidRPr="00062BD6">
        <w:rPr>
          <w:rFonts w:cs="Times New Roman"/>
          <w:b/>
          <w:szCs w:val="24"/>
        </w:rPr>
        <w:t xml:space="preserve"> oprávnenej technickej činnosti</w:t>
      </w:r>
    </w:p>
    <w:p w14:paraId="2862EFF0" w14:textId="77777777" w:rsidR="00A51E05" w:rsidRPr="00062BD6" w:rsidRDefault="00A51E05" w:rsidP="005B03F1">
      <w:pPr>
        <w:jc w:val="center"/>
        <w:rPr>
          <w:rFonts w:cs="Times New Roman"/>
          <w:b/>
          <w:szCs w:val="24"/>
        </w:rPr>
      </w:pPr>
      <w:r w:rsidRPr="00062BD6">
        <w:rPr>
          <w:rFonts w:cs="Times New Roman"/>
          <w:b/>
          <w:szCs w:val="24"/>
        </w:rPr>
        <w:t>§ 15</w:t>
      </w:r>
    </w:p>
    <w:p w14:paraId="4A02E4F0" w14:textId="27FE7884" w:rsidR="007E30C9" w:rsidRPr="00062BD6" w:rsidRDefault="007E30C9" w:rsidP="00796B38">
      <w:pPr>
        <w:tabs>
          <w:tab w:val="left" w:pos="1276"/>
        </w:tabs>
        <w:spacing w:after="360" w:line="240" w:lineRule="auto"/>
        <w:ind w:firstLine="851"/>
        <w:jc w:val="both"/>
        <w:rPr>
          <w:rFonts w:cs="Times New Roman"/>
          <w:szCs w:val="24"/>
        </w:rPr>
      </w:pPr>
      <w:r w:rsidRPr="00062BD6">
        <w:rPr>
          <w:rFonts w:cs="Times New Roman"/>
          <w:szCs w:val="24"/>
        </w:rPr>
        <w:t>(1)</w:t>
      </w:r>
      <w:r w:rsidRPr="00062BD6">
        <w:rPr>
          <w:rFonts w:cs="Times New Roman"/>
          <w:szCs w:val="24"/>
        </w:rPr>
        <w:tab/>
        <w:t>Žiadosť o povolenie na vykonanie jednotlivej oprávnenej technickej činnosti možno podať ako podpísaný elektronický dokument</w:t>
      </w:r>
      <w:r w:rsidR="006A0FB6" w:rsidRPr="00062BD6">
        <w:rPr>
          <w:rFonts w:cs="Times New Roman"/>
          <w:szCs w:val="24"/>
          <w:vertAlign w:val="superscript"/>
        </w:rPr>
        <w:fldChar w:fldCharType="begin"/>
      </w:r>
      <w:r w:rsidR="006A0FB6" w:rsidRPr="00062BD6">
        <w:rPr>
          <w:rFonts w:cs="Times New Roman"/>
          <w:szCs w:val="24"/>
          <w:vertAlign w:val="superscript"/>
        </w:rPr>
        <w:instrText xml:space="preserve"> NOTEREF _Ref89295818 \h  \* MERGEFORMAT </w:instrText>
      </w:r>
      <w:r w:rsidR="006A0FB6" w:rsidRPr="00062BD6">
        <w:rPr>
          <w:rFonts w:cs="Times New Roman"/>
          <w:szCs w:val="24"/>
          <w:vertAlign w:val="superscript"/>
        </w:rPr>
      </w:r>
      <w:r w:rsidR="006A0FB6" w:rsidRPr="00062BD6">
        <w:rPr>
          <w:rFonts w:cs="Times New Roman"/>
          <w:szCs w:val="24"/>
          <w:vertAlign w:val="superscript"/>
        </w:rPr>
        <w:fldChar w:fldCharType="separate"/>
      </w:r>
      <w:r w:rsidR="0071279E" w:rsidRPr="00062BD6">
        <w:rPr>
          <w:rFonts w:cs="Times New Roman"/>
          <w:szCs w:val="24"/>
          <w:vertAlign w:val="superscript"/>
        </w:rPr>
        <w:t>22</w:t>
      </w:r>
      <w:r w:rsidR="006A0FB6" w:rsidRPr="00062BD6">
        <w:rPr>
          <w:rFonts w:cs="Times New Roman"/>
          <w:szCs w:val="24"/>
          <w:vertAlign w:val="superscript"/>
        </w:rPr>
        <w:fldChar w:fldCharType="end"/>
      </w:r>
      <w:r w:rsidRPr="00062BD6">
        <w:rPr>
          <w:rFonts w:cs="Times New Roman"/>
          <w:szCs w:val="24"/>
          <w:vertAlign w:val="superscript"/>
        </w:rPr>
        <w:fldChar w:fldCharType="begin"/>
      </w:r>
      <w:r w:rsidRPr="00062BD6">
        <w:rPr>
          <w:rFonts w:cs="Times New Roman"/>
          <w:szCs w:val="24"/>
          <w:vertAlign w:val="superscript"/>
        </w:rPr>
        <w:instrText xml:space="preserve"> NOTEREF _Ref87020386 \h  \* MERGEFORMAT </w:instrText>
      </w:r>
      <w:r w:rsidRPr="00062BD6">
        <w:rPr>
          <w:rFonts w:cs="Times New Roman"/>
          <w:szCs w:val="24"/>
          <w:vertAlign w:val="superscript"/>
        </w:rPr>
      </w:r>
      <w:r w:rsidRPr="00062BD6">
        <w:rPr>
          <w:rFonts w:cs="Times New Roman"/>
          <w:szCs w:val="24"/>
          <w:vertAlign w:val="superscript"/>
        </w:rPr>
        <w:fldChar w:fldCharType="end"/>
      </w:r>
      <w:r w:rsidRPr="00062BD6">
        <w:rPr>
          <w:rFonts w:cs="Times New Roman"/>
          <w:szCs w:val="24"/>
        </w:rPr>
        <w:t>)</w:t>
      </w:r>
      <w:r w:rsidR="00AE1598" w:rsidRPr="00062BD6">
        <w:rPr>
          <w:rFonts w:cs="Times New Roman"/>
          <w:szCs w:val="24"/>
        </w:rPr>
        <w:t xml:space="preserve"> alebo v listinnej podobe.</w:t>
      </w:r>
    </w:p>
    <w:p w14:paraId="769B9A5C" w14:textId="30C3C968" w:rsidR="00A51E05" w:rsidRPr="00062BD6" w:rsidRDefault="00796B38" w:rsidP="00E013E1">
      <w:pPr>
        <w:tabs>
          <w:tab w:val="left" w:pos="1276"/>
        </w:tabs>
        <w:spacing w:after="120" w:line="240" w:lineRule="auto"/>
        <w:ind w:firstLine="851"/>
        <w:jc w:val="both"/>
        <w:rPr>
          <w:rFonts w:cs="Times New Roman"/>
          <w:szCs w:val="24"/>
        </w:rPr>
      </w:pPr>
      <w:r w:rsidRPr="00062BD6">
        <w:rPr>
          <w:rFonts w:cs="Times New Roman"/>
          <w:szCs w:val="24"/>
        </w:rPr>
        <w:t>(2</w:t>
      </w:r>
      <w:r w:rsidR="00A51E05" w:rsidRPr="00062BD6">
        <w:rPr>
          <w:rFonts w:cs="Times New Roman"/>
          <w:szCs w:val="24"/>
        </w:rPr>
        <w:t>)</w:t>
      </w:r>
      <w:r w:rsidR="00A51E05" w:rsidRPr="00062BD6">
        <w:rPr>
          <w:rFonts w:cs="Times New Roman"/>
          <w:szCs w:val="24"/>
        </w:rPr>
        <w:tab/>
        <w:t>Žiadosť o povolenie na vykonanie jednotlivej oprávnenej technickej činnosti obsahuje</w:t>
      </w:r>
    </w:p>
    <w:p w14:paraId="4A7DA2E6" w14:textId="77777777" w:rsidR="00A51E05" w:rsidRPr="00062BD6" w:rsidRDefault="00A51E05" w:rsidP="005B03F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obchodné meno, právnu formu, sídlo a identifikačné číslo organizácie, ktorá vykoná príslušnú oprávnenú technickú </w:t>
      </w:r>
      <w:r w:rsidR="005B03F1" w:rsidRPr="00062BD6">
        <w:rPr>
          <w:rFonts w:cs="Times New Roman"/>
          <w:szCs w:val="24"/>
        </w:rPr>
        <w:t>činnosť (ďalej len „žiadateľ“),</w:t>
      </w:r>
    </w:p>
    <w:p w14:paraId="50DF258C"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názov organizačnej zložky žiadateľa, ak sa oprávnená technická činnosť vykoná jej prostredníctvom,</w:t>
      </w:r>
    </w:p>
    <w:p w14:paraId="1BB05D74"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adresu a ďalšie údaje pre kontakt so žiadateľom,</w:t>
      </w:r>
    </w:p>
    <w:p w14:paraId="57FDECB4"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meno, priezvisko, titul a funkčné zaradenie osoby, ktorá je štatutárnym zástupcom,</w:t>
      </w:r>
    </w:p>
    <w:p w14:paraId="436E8CC2"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osobné údaje osoby zodpovednej za príslušnú oprávnenú technickú činnosť,</w:t>
      </w:r>
    </w:p>
    <w:p w14:paraId="031AC061"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údaje o subdodávateľovi, o rozsahu subdodávky a o zodpovednej osobe subdodávateľa podľa písmen a) až e),</w:t>
      </w:r>
    </w:p>
    <w:p w14:paraId="3452EACF"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t>ak ide o výnimočný prípad,</w:t>
      </w:r>
    </w:p>
    <w:p w14:paraId="6C06C910" w14:textId="1E23E4D4" w:rsidR="00A51E05" w:rsidRPr="00062BD6" w:rsidRDefault="00A51E05" w:rsidP="00E013E1">
      <w:pPr>
        <w:pStyle w:val="Odsekzoznamu"/>
        <w:spacing w:line="240" w:lineRule="auto"/>
        <w:ind w:left="568" w:hanging="284"/>
        <w:contextualSpacing w:val="0"/>
        <w:jc w:val="both"/>
      </w:pPr>
      <w:r w:rsidRPr="00062BD6">
        <w:t>1.</w:t>
      </w:r>
      <w:r w:rsidRPr="00062BD6">
        <w:tab/>
        <w:t xml:space="preserve">odôvodnenie potreby vykonania oprávnenej technickej činnosti podľa § </w:t>
      </w:r>
      <w:r w:rsidR="008D6FB2" w:rsidRPr="00062BD6">
        <w:t>59</w:t>
      </w:r>
      <w:r w:rsidRPr="00062BD6">
        <w:t xml:space="preserve"> ods. 2 zákona,</w:t>
      </w:r>
    </w:p>
    <w:p w14:paraId="5B5C4EB1" w14:textId="30BBAC66" w:rsidR="00A51E05" w:rsidRPr="00062BD6" w:rsidRDefault="005B03F1" w:rsidP="00E013E1">
      <w:pPr>
        <w:pStyle w:val="Odsekzoznamu"/>
        <w:spacing w:line="240" w:lineRule="auto"/>
        <w:ind w:left="568" w:hanging="284"/>
        <w:contextualSpacing w:val="0"/>
        <w:jc w:val="both"/>
      </w:pPr>
      <w:r w:rsidRPr="00062BD6">
        <w:t>2.</w:t>
      </w:r>
      <w:r w:rsidRPr="00062BD6">
        <w:tab/>
        <w:t xml:space="preserve">údaj o žiadateľovi podľa § </w:t>
      </w:r>
      <w:r w:rsidR="008D6FB2" w:rsidRPr="00062BD6">
        <w:t xml:space="preserve">59 </w:t>
      </w:r>
      <w:r w:rsidR="00A51E05" w:rsidRPr="00062BD6">
        <w:t>ods. 3 zákona,</w:t>
      </w:r>
    </w:p>
    <w:p w14:paraId="7F43BB15"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h)</w:t>
      </w:r>
      <w:r w:rsidRPr="00062BD6">
        <w:rPr>
          <w:rFonts w:cs="Times New Roman"/>
          <w:szCs w:val="24"/>
        </w:rPr>
        <w:tab/>
        <w:t>identifikačné údaje prevádzkovateľa objektu oprávnenej technickej činnosti alebo iného žiadateľa o súhlas, rozhodnutie alebo o integrované povolenie,</w:t>
      </w:r>
    </w:p>
    <w:p w14:paraId="646D0C36"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i)</w:t>
      </w:r>
      <w:r w:rsidRPr="00062BD6">
        <w:rPr>
          <w:rFonts w:cs="Times New Roman"/>
          <w:szCs w:val="24"/>
        </w:rPr>
        <w:tab/>
        <w:t>identifikačné údaje objektu oprávnenej technickej činnosti,</w:t>
      </w:r>
    </w:p>
    <w:p w14:paraId="467A6FEC" w14:textId="50387766"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j)</w:t>
      </w:r>
      <w:r w:rsidRPr="00062BD6">
        <w:rPr>
          <w:rFonts w:cs="Times New Roman"/>
          <w:szCs w:val="24"/>
        </w:rPr>
        <w:tab/>
        <w:t>účel oprávnenej technickej činnosti podľa prílohy č</w:t>
      </w:r>
      <w:r w:rsidR="00531A9E" w:rsidRPr="00062BD6">
        <w:rPr>
          <w:rFonts w:cs="Times New Roman"/>
          <w:szCs w:val="24"/>
        </w:rPr>
        <w:t xml:space="preserve">. </w:t>
      </w:r>
      <w:r w:rsidR="00AC76E1" w:rsidRPr="00062BD6">
        <w:rPr>
          <w:rFonts w:cs="Times New Roman"/>
          <w:szCs w:val="24"/>
        </w:rPr>
        <w:t>2</w:t>
      </w:r>
      <w:r w:rsidRPr="00062BD6">
        <w:rPr>
          <w:rFonts w:cs="Times New Roman"/>
          <w:szCs w:val="24"/>
        </w:rPr>
        <w:t xml:space="preserve"> časti A šiesteho bodu,</w:t>
      </w:r>
    </w:p>
    <w:p w14:paraId="622497AF"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k)</w:t>
      </w:r>
      <w:r w:rsidRPr="00062BD6">
        <w:rPr>
          <w:rFonts w:cs="Times New Roman"/>
          <w:szCs w:val="24"/>
        </w:rPr>
        <w:tab/>
        <w:t>jednotlivé oprávnené technické činnosti a číslo, dátum vydania a názov príslušnej oprávnenej metodiky, na ktorú sa žiada o povolenie,</w:t>
      </w:r>
    </w:p>
    <w:p w14:paraId="30DC0472"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l)</w:t>
      </w:r>
      <w:r w:rsidRPr="00062BD6">
        <w:rPr>
          <w:rFonts w:cs="Times New Roman"/>
          <w:szCs w:val="24"/>
        </w:rPr>
        <w:tab/>
        <w:t>predpokladaný termín vykonania oprávnenej technickej činnosti,</w:t>
      </w:r>
    </w:p>
    <w:p w14:paraId="03A34429"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m)</w:t>
      </w:r>
      <w:r w:rsidRPr="00062BD6">
        <w:rPr>
          <w:rFonts w:cs="Times New Roman"/>
          <w:szCs w:val="24"/>
        </w:rPr>
        <w:tab/>
        <w:t>miesto a dátum vyhotovenia žiadosti o povolenie na vykonanie jednotlivej oprávnenej technickej činnosti,</w:t>
      </w:r>
    </w:p>
    <w:p w14:paraId="297A9BF5" w14:textId="77777777" w:rsidR="00A51E05" w:rsidRPr="00062BD6" w:rsidRDefault="00A51E05" w:rsidP="005B03F1">
      <w:pPr>
        <w:spacing w:after="360" w:line="240" w:lineRule="auto"/>
        <w:ind w:left="284" w:hanging="284"/>
        <w:jc w:val="both"/>
        <w:rPr>
          <w:rFonts w:cs="Times New Roman"/>
          <w:szCs w:val="24"/>
        </w:rPr>
      </w:pPr>
      <w:r w:rsidRPr="00062BD6">
        <w:rPr>
          <w:rFonts w:cs="Times New Roman"/>
          <w:szCs w:val="24"/>
        </w:rPr>
        <w:t>n)</w:t>
      </w:r>
      <w:r w:rsidRPr="00062BD6">
        <w:rPr>
          <w:rFonts w:cs="Times New Roman"/>
          <w:szCs w:val="24"/>
        </w:rPr>
        <w:tab/>
        <w:t>meno, priezvisko, titul a podpis štatutárneho zástupcu.</w:t>
      </w:r>
    </w:p>
    <w:p w14:paraId="5FBDCF48" w14:textId="29B2FC0F" w:rsidR="00A51E05" w:rsidRPr="00062BD6" w:rsidRDefault="00796B38" w:rsidP="00E013E1">
      <w:pPr>
        <w:tabs>
          <w:tab w:val="left" w:pos="1276"/>
        </w:tabs>
        <w:spacing w:after="120" w:line="240" w:lineRule="auto"/>
        <w:ind w:firstLine="851"/>
        <w:jc w:val="both"/>
        <w:rPr>
          <w:rFonts w:cs="Times New Roman"/>
          <w:szCs w:val="24"/>
        </w:rPr>
      </w:pPr>
      <w:r w:rsidRPr="00062BD6">
        <w:rPr>
          <w:rFonts w:cs="Times New Roman"/>
          <w:szCs w:val="24"/>
        </w:rPr>
        <w:t>(3</w:t>
      </w:r>
      <w:r w:rsidR="00A51E05" w:rsidRPr="00062BD6">
        <w:rPr>
          <w:rFonts w:cs="Times New Roman"/>
          <w:szCs w:val="24"/>
        </w:rPr>
        <w:t>)</w:t>
      </w:r>
      <w:r w:rsidR="00A51E05" w:rsidRPr="00062BD6">
        <w:rPr>
          <w:rFonts w:cs="Times New Roman"/>
          <w:szCs w:val="24"/>
        </w:rPr>
        <w:tab/>
        <w:t>Prílohou k žiadosti o povolenie na vykonanie jednotlivej oprávnenej technickej činnosti je</w:t>
      </w:r>
    </w:p>
    <w:p w14:paraId="0FC5EFBA" w14:textId="75797A1F"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lastRenderedPageBreak/>
        <w:t>a)</w:t>
      </w:r>
      <w:r w:rsidRPr="00062BD6">
        <w:rPr>
          <w:rFonts w:cs="Times New Roman"/>
          <w:szCs w:val="24"/>
        </w:rPr>
        <w:tab/>
        <w:t>plán oprávnenej technickej činnosti vrátane subdodávok najmenej v rozsahu podľa príslušných bodov technickej normy na meranie emisií zo stacionárnych zdrojov,</w:t>
      </w:r>
      <w:r w:rsidR="0000751A" w:rsidRPr="00062BD6">
        <w:rPr>
          <w:rStyle w:val="Odkaznapoznmkupodiarou"/>
          <w:rFonts w:cs="Times New Roman"/>
          <w:szCs w:val="24"/>
        </w:rPr>
        <w:footnoteReference w:id="24"/>
      </w:r>
      <w:r w:rsidRPr="00062BD6">
        <w:rPr>
          <w:rFonts w:cs="Times New Roman"/>
          <w:szCs w:val="24"/>
        </w:rPr>
        <w:t xml:space="preserve">) ak ide o </w:t>
      </w:r>
      <w:r w:rsidR="00C61A16" w:rsidRPr="00062BD6">
        <w:rPr>
          <w:rFonts w:cs="Times New Roman"/>
          <w:szCs w:val="24"/>
        </w:rPr>
        <w:t>diskontinuálne</w:t>
      </w:r>
      <w:r w:rsidRPr="00062BD6">
        <w:rPr>
          <w:rFonts w:cs="Times New Roman"/>
          <w:szCs w:val="24"/>
        </w:rPr>
        <w:t xml:space="preserve"> meranie alebo o oprávnenú skúšku; náležitosti uvedené v technickej norme sa pre</w:t>
      </w:r>
      <w:r w:rsidR="003B33F7" w:rsidRPr="00062BD6">
        <w:rPr>
          <w:rFonts w:cs="Times New Roman"/>
          <w:szCs w:val="24"/>
        </w:rPr>
        <w:t xml:space="preserve"> </w:t>
      </w:r>
      <w:r w:rsidRPr="00062BD6">
        <w:rPr>
          <w:rFonts w:cs="Times New Roman"/>
          <w:szCs w:val="24"/>
        </w:rPr>
        <w:t xml:space="preserve">inú oprávnenú technickú činnosť ako o </w:t>
      </w:r>
      <w:r w:rsidR="00C61A16" w:rsidRPr="00062BD6">
        <w:rPr>
          <w:rFonts w:cs="Times New Roman"/>
          <w:szCs w:val="24"/>
        </w:rPr>
        <w:t>diskontinuálne</w:t>
      </w:r>
      <w:r w:rsidRPr="00062BD6">
        <w:rPr>
          <w:rFonts w:cs="Times New Roman"/>
          <w:szCs w:val="24"/>
        </w:rPr>
        <w:t xml:space="preserve"> meranie emisií uplatňujú podľa s</w:t>
      </w:r>
      <w:r w:rsidR="00C234FA" w:rsidRPr="00062BD6">
        <w:rPr>
          <w:rFonts w:cs="Times New Roman"/>
          <w:szCs w:val="24"/>
        </w:rPr>
        <w:t xml:space="preserve">vojho významu podľa prílohy č. </w:t>
      </w:r>
      <w:r w:rsidR="00AC76E1" w:rsidRPr="00062BD6">
        <w:rPr>
          <w:rFonts w:cs="Times New Roman"/>
          <w:szCs w:val="24"/>
        </w:rPr>
        <w:t>2</w:t>
      </w:r>
      <w:r w:rsidRPr="00062BD6">
        <w:rPr>
          <w:rFonts w:cs="Times New Roman"/>
          <w:szCs w:val="24"/>
        </w:rPr>
        <w:t xml:space="preserve"> časti A,</w:t>
      </w:r>
    </w:p>
    <w:p w14:paraId="378A5BA2" w14:textId="67C956F4" w:rsidR="00A51E05" w:rsidRPr="00062BD6" w:rsidRDefault="00A51E05" w:rsidP="005B03F1">
      <w:pPr>
        <w:spacing w:after="360" w:line="240" w:lineRule="auto"/>
        <w:ind w:left="284" w:hanging="284"/>
        <w:jc w:val="both"/>
        <w:rPr>
          <w:rFonts w:cs="Times New Roman"/>
          <w:szCs w:val="24"/>
        </w:rPr>
      </w:pPr>
      <w:r w:rsidRPr="00062BD6">
        <w:rPr>
          <w:rFonts w:cs="Times New Roman"/>
          <w:szCs w:val="24"/>
        </w:rPr>
        <w:t>b)</w:t>
      </w:r>
      <w:r w:rsidRPr="00062BD6">
        <w:rPr>
          <w:rFonts w:cs="Times New Roman"/>
          <w:szCs w:val="24"/>
        </w:rPr>
        <w:tab/>
        <w:t>doklad o uhradení správneho poplatku.</w:t>
      </w:r>
      <w:r w:rsidR="0000751A" w:rsidRPr="00062BD6">
        <w:rPr>
          <w:rFonts w:cs="Times New Roman"/>
          <w:szCs w:val="24"/>
          <w:vertAlign w:val="superscript"/>
        </w:rPr>
        <w:fldChar w:fldCharType="begin"/>
      </w:r>
      <w:r w:rsidR="0000751A" w:rsidRPr="00062BD6">
        <w:rPr>
          <w:rFonts w:cs="Times New Roman"/>
          <w:szCs w:val="24"/>
          <w:vertAlign w:val="superscript"/>
        </w:rPr>
        <w:instrText xml:space="preserve"> NOTEREF _Ref87021731 \h  \* MERGEFORMAT </w:instrText>
      </w:r>
      <w:r w:rsidR="0000751A" w:rsidRPr="00062BD6">
        <w:rPr>
          <w:rFonts w:cs="Times New Roman"/>
          <w:szCs w:val="24"/>
          <w:vertAlign w:val="superscript"/>
        </w:rPr>
      </w:r>
      <w:r w:rsidR="0000751A" w:rsidRPr="00062BD6">
        <w:rPr>
          <w:rFonts w:cs="Times New Roman"/>
          <w:szCs w:val="24"/>
          <w:vertAlign w:val="superscript"/>
        </w:rPr>
        <w:fldChar w:fldCharType="separate"/>
      </w:r>
      <w:r w:rsidR="0071279E" w:rsidRPr="00062BD6">
        <w:rPr>
          <w:rFonts w:cs="Times New Roman"/>
          <w:szCs w:val="24"/>
          <w:vertAlign w:val="superscript"/>
        </w:rPr>
        <w:t>23</w:t>
      </w:r>
      <w:r w:rsidR="0000751A" w:rsidRPr="00062BD6">
        <w:rPr>
          <w:rFonts w:cs="Times New Roman"/>
          <w:szCs w:val="24"/>
          <w:vertAlign w:val="superscript"/>
        </w:rPr>
        <w:fldChar w:fldCharType="end"/>
      </w:r>
      <w:r w:rsidRPr="00062BD6">
        <w:rPr>
          <w:rFonts w:cs="Times New Roman"/>
          <w:szCs w:val="24"/>
        </w:rPr>
        <w:t>)</w:t>
      </w:r>
    </w:p>
    <w:p w14:paraId="51EA1E02" w14:textId="20DBE0D2" w:rsidR="00A51E05" w:rsidRPr="00062BD6" w:rsidRDefault="00A51E05" w:rsidP="00E013E1">
      <w:pPr>
        <w:tabs>
          <w:tab w:val="left" w:pos="1276"/>
        </w:tabs>
        <w:spacing w:after="120" w:line="240" w:lineRule="auto"/>
        <w:ind w:firstLine="851"/>
        <w:jc w:val="both"/>
        <w:rPr>
          <w:rFonts w:cs="Times New Roman"/>
          <w:szCs w:val="24"/>
        </w:rPr>
      </w:pPr>
      <w:r w:rsidRPr="00062BD6">
        <w:rPr>
          <w:rFonts w:cs="Times New Roman"/>
          <w:szCs w:val="24"/>
        </w:rPr>
        <w:t>(</w:t>
      </w:r>
      <w:r w:rsidR="00796B38" w:rsidRPr="00062BD6">
        <w:rPr>
          <w:rFonts w:cs="Times New Roman"/>
          <w:szCs w:val="24"/>
        </w:rPr>
        <w:t>4</w:t>
      </w:r>
      <w:r w:rsidRPr="00062BD6">
        <w:rPr>
          <w:rFonts w:cs="Times New Roman"/>
          <w:szCs w:val="24"/>
        </w:rPr>
        <w:t>)</w:t>
      </w:r>
      <w:r w:rsidRPr="00062BD6">
        <w:rPr>
          <w:rFonts w:cs="Times New Roman"/>
          <w:szCs w:val="24"/>
        </w:rPr>
        <w:tab/>
        <w:t>Prílohou k žiadosti o povolenie na vykonanie jednotlivej oprávnenej technickej činnosti, ak ide o žiad</w:t>
      </w:r>
      <w:r w:rsidR="005B03F1" w:rsidRPr="00062BD6">
        <w:rPr>
          <w:rFonts w:cs="Times New Roman"/>
          <w:szCs w:val="24"/>
        </w:rPr>
        <w:t xml:space="preserve">ateľa podľa § </w:t>
      </w:r>
      <w:r w:rsidR="008D6FB2" w:rsidRPr="00062BD6">
        <w:t xml:space="preserve">59 </w:t>
      </w:r>
      <w:r w:rsidRPr="00062BD6">
        <w:rPr>
          <w:rFonts w:cs="Times New Roman"/>
          <w:szCs w:val="24"/>
        </w:rPr>
        <w:t>ods. 3 písm. b) až f) zákona, j</w:t>
      </w:r>
      <w:r w:rsidR="00796B38" w:rsidRPr="00062BD6">
        <w:rPr>
          <w:rFonts w:cs="Times New Roman"/>
          <w:szCs w:val="24"/>
        </w:rPr>
        <w:t>e okrem podkladov podľa odseku 3</w:t>
      </w:r>
      <w:r w:rsidRPr="00062BD6">
        <w:rPr>
          <w:rFonts w:cs="Times New Roman"/>
          <w:szCs w:val="24"/>
        </w:rPr>
        <w:t xml:space="preserve"> aj</w:t>
      </w:r>
    </w:p>
    <w:p w14:paraId="1D8E097F" w14:textId="7F1D666D"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 xml:space="preserve">kópia vyjadrenia oprávnenej osoby, že danú oprávnenú technickú činnosť nemôže vykonať, ak </w:t>
      </w:r>
      <w:r w:rsidR="005B03F1" w:rsidRPr="00062BD6">
        <w:rPr>
          <w:rFonts w:cs="Times New Roman"/>
          <w:szCs w:val="24"/>
        </w:rPr>
        <w:t xml:space="preserve">ide o výnimočný prípad podľa § </w:t>
      </w:r>
      <w:r w:rsidR="008D6FB2" w:rsidRPr="00062BD6">
        <w:t xml:space="preserve">59 </w:t>
      </w:r>
      <w:r w:rsidRPr="00062BD6">
        <w:rPr>
          <w:rFonts w:cs="Times New Roman"/>
          <w:szCs w:val="24"/>
        </w:rPr>
        <w:t>ods. 2 písm. b) zákona a o oprávnenú osobu, ktorá má danú činnosť uvedenú v informačnom systéme podľa § 10,</w:t>
      </w:r>
    </w:p>
    <w:p w14:paraId="6D0F0DA6" w14:textId="67F85FCF"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kópia dokladu o akreditácii, certifikácii systému manažérstva kvality alebo iného dokladu o odbornej spôsobilosti alebo autorizácii žiadateľa a subdodávateľ</w:t>
      </w:r>
      <w:r w:rsidR="00F903F1" w:rsidRPr="00062BD6">
        <w:rPr>
          <w:rFonts w:cs="Times New Roman"/>
          <w:szCs w:val="24"/>
        </w:rPr>
        <w:t xml:space="preserve">a </w:t>
      </w:r>
      <w:r w:rsidR="007E109D" w:rsidRPr="00062BD6">
        <w:rPr>
          <w:rFonts w:cs="Times New Roman"/>
          <w:szCs w:val="24"/>
        </w:rPr>
        <w:t xml:space="preserve">podľa § </w:t>
      </w:r>
      <w:r w:rsidR="008D6FB2" w:rsidRPr="00062BD6">
        <w:t xml:space="preserve">59 </w:t>
      </w:r>
      <w:r w:rsidR="00F903F1" w:rsidRPr="00062BD6">
        <w:rPr>
          <w:rFonts w:cs="Times New Roman"/>
          <w:szCs w:val="24"/>
        </w:rPr>
        <w:t xml:space="preserve">ods. 3 písm. b) až </w:t>
      </w:r>
      <w:r w:rsidRPr="00062BD6">
        <w:rPr>
          <w:rFonts w:cs="Times New Roman"/>
          <w:szCs w:val="24"/>
        </w:rPr>
        <w:t>e) zákona,</w:t>
      </w:r>
    </w:p>
    <w:p w14:paraId="758B8234"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t>kópia dokladu o pôsobnosti žiadateľa a subdodávateľa v odbore oprávnenej</w:t>
      </w:r>
      <w:r w:rsidR="003B33F7" w:rsidRPr="00062BD6">
        <w:rPr>
          <w:rFonts w:cs="Times New Roman"/>
          <w:szCs w:val="24"/>
        </w:rPr>
        <w:t xml:space="preserve"> </w:t>
      </w:r>
      <w:r w:rsidRPr="00062BD6">
        <w:rPr>
          <w:rFonts w:cs="Times New Roman"/>
          <w:szCs w:val="24"/>
        </w:rPr>
        <w:t>technickej</w:t>
      </w:r>
      <w:r w:rsidR="003B33F7" w:rsidRPr="00062BD6">
        <w:rPr>
          <w:rFonts w:cs="Times New Roman"/>
          <w:szCs w:val="24"/>
        </w:rPr>
        <w:t xml:space="preserve"> </w:t>
      </w:r>
      <w:r w:rsidRPr="00062BD6">
        <w:rPr>
          <w:rFonts w:cs="Times New Roman"/>
          <w:szCs w:val="24"/>
        </w:rPr>
        <w:t>činnosti alebo v príbuznom odbore, ak ide o iného žiadateľa a subdodávateľa ako podľa písmena b),</w:t>
      </w:r>
    </w:p>
    <w:p w14:paraId="040EEA1F" w14:textId="24490886"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 xml:space="preserve">údaj o kvalifikácii zodpovedných osôb a technikov žiadateľa </w:t>
      </w:r>
      <w:r w:rsidR="0041332A" w:rsidRPr="00062BD6">
        <w:rPr>
          <w:rFonts w:cs="Times New Roman"/>
          <w:szCs w:val="24"/>
        </w:rPr>
        <w:t xml:space="preserve">a subdodávateľa podľa § 4 ods. </w:t>
      </w:r>
      <w:r w:rsidR="00263919" w:rsidRPr="00062BD6">
        <w:rPr>
          <w:rFonts w:cs="Times New Roman"/>
          <w:szCs w:val="24"/>
        </w:rPr>
        <w:t>3</w:t>
      </w:r>
      <w:r w:rsidR="0041332A" w:rsidRPr="00062BD6">
        <w:rPr>
          <w:rFonts w:cs="Times New Roman"/>
          <w:szCs w:val="24"/>
        </w:rPr>
        <w:t xml:space="preserve"> až </w:t>
      </w:r>
      <w:r w:rsidR="00263919" w:rsidRPr="00062BD6">
        <w:rPr>
          <w:rFonts w:cs="Times New Roman"/>
          <w:szCs w:val="24"/>
        </w:rPr>
        <w:t>7</w:t>
      </w:r>
      <w:r w:rsidRPr="00062BD6">
        <w:rPr>
          <w:rFonts w:cs="Times New Roman"/>
          <w:szCs w:val="24"/>
        </w:rPr>
        <w:t>,</w:t>
      </w:r>
    </w:p>
    <w:p w14:paraId="4B386A06" w14:textId="156A8EA1" w:rsidR="00A51E05" w:rsidRPr="00062BD6" w:rsidRDefault="00A51E05" w:rsidP="00E013E1">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profesijný životopis zodpovednej osoby žiadateľa a profesijný životopis zodpovednej osoby subdodávateľa, ktorý obsahuje údaje o vzdelaní, odbornej praxi</w:t>
      </w:r>
      <w:r w:rsidR="003B33F7" w:rsidRPr="00062BD6">
        <w:rPr>
          <w:rFonts w:cs="Times New Roman"/>
          <w:szCs w:val="24"/>
        </w:rPr>
        <w:t xml:space="preserve"> </w:t>
      </w:r>
      <w:r w:rsidRPr="00062BD6">
        <w:rPr>
          <w:rFonts w:cs="Times New Roman"/>
          <w:szCs w:val="24"/>
        </w:rPr>
        <w:t>a</w:t>
      </w:r>
      <w:r w:rsidR="003B33F7" w:rsidRPr="00062BD6">
        <w:rPr>
          <w:rFonts w:cs="Times New Roman"/>
          <w:szCs w:val="24"/>
        </w:rPr>
        <w:t xml:space="preserve"> </w:t>
      </w:r>
      <w:r w:rsidRPr="00062BD6">
        <w:rPr>
          <w:rFonts w:cs="Times New Roman"/>
          <w:szCs w:val="24"/>
        </w:rPr>
        <w:t>o referenčných činnostiach zodpovednej osoby, ktoré sa vzťahujú na</w:t>
      </w:r>
      <w:r w:rsidR="003B33F7" w:rsidRPr="00062BD6">
        <w:rPr>
          <w:rFonts w:cs="Times New Roman"/>
          <w:szCs w:val="24"/>
        </w:rPr>
        <w:t xml:space="preserve"> </w:t>
      </w:r>
      <w:r w:rsidRPr="00062BD6">
        <w:rPr>
          <w:rFonts w:cs="Times New Roman"/>
          <w:szCs w:val="24"/>
        </w:rPr>
        <w:t>oprávnenú</w:t>
      </w:r>
      <w:r w:rsidR="003B33F7" w:rsidRPr="00062BD6">
        <w:rPr>
          <w:rFonts w:cs="Times New Roman"/>
          <w:szCs w:val="24"/>
        </w:rPr>
        <w:t xml:space="preserve"> </w:t>
      </w:r>
      <w:r w:rsidRPr="00062BD6">
        <w:rPr>
          <w:rFonts w:cs="Times New Roman"/>
          <w:szCs w:val="24"/>
        </w:rPr>
        <w:t>technickú činnosť,</w:t>
      </w:r>
      <w:r w:rsidR="00E013E1" w:rsidRPr="00062BD6">
        <w:rPr>
          <w:rFonts w:cs="Times New Roman"/>
          <w:szCs w:val="24"/>
        </w:rPr>
        <w:t xml:space="preserve"> na ktorú sa žiada o povolenie,</w:t>
      </w:r>
    </w:p>
    <w:p w14:paraId="4E483BF3" w14:textId="03F407A8"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údaj o metodike oprávnenej technickej činno</w:t>
      </w:r>
      <w:r w:rsidR="00C234FA" w:rsidRPr="00062BD6">
        <w:rPr>
          <w:rFonts w:cs="Times New Roman"/>
          <w:szCs w:val="24"/>
        </w:rPr>
        <w:t xml:space="preserve">sti v rozsahu podľa prílohy č. </w:t>
      </w:r>
      <w:r w:rsidR="00AC76E1" w:rsidRPr="00062BD6">
        <w:rPr>
          <w:rFonts w:cs="Times New Roman"/>
          <w:szCs w:val="24"/>
        </w:rPr>
        <w:t>3</w:t>
      </w:r>
      <w:r w:rsidRPr="00062BD6">
        <w:rPr>
          <w:rFonts w:cs="Times New Roman"/>
          <w:szCs w:val="24"/>
        </w:rPr>
        <w:t xml:space="preserve"> častí E až H podľa odboru oprávnenej technickej činnosti,</w:t>
      </w:r>
    </w:p>
    <w:p w14:paraId="4430B5F7" w14:textId="0FAAAC4B"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r>
      <w:r w:rsidR="001D0D92" w:rsidRPr="00062BD6">
        <w:rPr>
          <w:rFonts w:cs="Times New Roman"/>
          <w:szCs w:val="24"/>
        </w:rPr>
        <w:t>postup riešenia</w:t>
      </w:r>
      <w:r w:rsidRPr="00062BD6">
        <w:rPr>
          <w:rFonts w:cs="Times New Roman"/>
          <w:szCs w:val="24"/>
        </w:rPr>
        <w:t xml:space="preserve"> osobitných podmienok oprávnenej technickej činnosti, </w:t>
      </w:r>
      <w:r w:rsidR="001D0D92" w:rsidRPr="00062BD6">
        <w:rPr>
          <w:rFonts w:cs="Times New Roman"/>
          <w:szCs w:val="24"/>
        </w:rPr>
        <w:t>ktoré sú určené v povolení alebo súhlase</w:t>
      </w:r>
      <w:r w:rsidRPr="00062BD6">
        <w:rPr>
          <w:rFonts w:cs="Times New Roman"/>
          <w:szCs w:val="24"/>
        </w:rPr>
        <w:t>,</w:t>
      </w:r>
    </w:p>
    <w:p w14:paraId="1BC192A9" w14:textId="77777777" w:rsidR="00A51E05" w:rsidRPr="00062BD6" w:rsidRDefault="00A51E05" w:rsidP="00F903F1">
      <w:pPr>
        <w:spacing w:after="120" w:line="240" w:lineRule="auto"/>
        <w:ind w:left="284" w:hanging="284"/>
        <w:jc w:val="both"/>
        <w:rPr>
          <w:rFonts w:cs="Times New Roman"/>
          <w:szCs w:val="24"/>
        </w:rPr>
      </w:pPr>
      <w:r w:rsidRPr="00062BD6">
        <w:rPr>
          <w:rFonts w:cs="Times New Roman"/>
          <w:szCs w:val="24"/>
        </w:rPr>
        <w:t>h)</w:t>
      </w:r>
      <w:r w:rsidRPr="00062BD6">
        <w:rPr>
          <w:rFonts w:cs="Times New Roman"/>
          <w:szCs w:val="24"/>
        </w:rPr>
        <w:tab/>
        <w:t>pracovný postup alebo iná zodpovedajúca interná technická dokumentácia žiadateľa a subdodávateľa podľa § 7 o</w:t>
      </w:r>
    </w:p>
    <w:p w14:paraId="6C240D45" w14:textId="77777777" w:rsidR="00A51E05" w:rsidRPr="00062BD6" w:rsidRDefault="00A51E05" w:rsidP="00E013E1">
      <w:pPr>
        <w:pStyle w:val="Odsekzoznamu"/>
        <w:spacing w:line="240" w:lineRule="auto"/>
        <w:ind w:left="568" w:hanging="284"/>
        <w:contextualSpacing w:val="0"/>
        <w:jc w:val="both"/>
      </w:pPr>
      <w:r w:rsidRPr="00062BD6">
        <w:t>1.</w:t>
      </w:r>
      <w:r w:rsidRPr="00062BD6">
        <w:tab/>
        <w:t>technickom postupe vykonania danej oprávnenej technickej činnosti,</w:t>
      </w:r>
    </w:p>
    <w:p w14:paraId="3E1E12E4" w14:textId="77777777" w:rsidR="00A51E05" w:rsidRPr="00062BD6" w:rsidRDefault="00A51E05" w:rsidP="00E013E1">
      <w:pPr>
        <w:pStyle w:val="Odsekzoznamu"/>
        <w:spacing w:line="240" w:lineRule="auto"/>
        <w:ind w:left="568" w:hanging="284"/>
        <w:contextualSpacing w:val="0"/>
        <w:jc w:val="both"/>
      </w:pPr>
      <w:r w:rsidRPr="00062BD6">
        <w:t>2.</w:t>
      </w:r>
      <w:r w:rsidRPr="00062BD6">
        <w:tab/>
        <w:t>zavedení a zhodnotení vykonania danej oprávnenej technickej činnosti podľa</w:t>
      </w:r>
    </w:p>
    <w:p w14:paraId="22C7945D" w14:textId="77777777" w:rsidR="00A51E05" w:rsidRPr="00062BD6" w:rsidRDefault="00A51E05" w:rsidP="00E013E1">
      <w:pPr>
        <w:pStyle w:val="Odsekzoznamu"/>
        <w:spacing w:line="240" w:lineRule="auto"/>
        <w:ind w:left="568"/>
        <w:contextualSpacing w:val="0"/>
        <w:jc w:val="both"/>
      </w:pPr>
      <w:r w:rsidRPr="00062BD6">
        <w:t>2a. jednotlivých požiadaviek, ktoré sú uvedené v § 5, 6 a 8, vrátane údajov o príslušných overeniach, certifikátoch, protokoloch, validačných a iných obdobných správach</w:t>
      </w:r>
      <w:r w:rsidR="003B33F7" w:rsidRPr="00062BD6">
        <w:t xml:space="preserve"> </w:t>
      </w:r>
      <w:r w:rsidRPr="00062BD6">
        <w:t>a dokladoch o plnení jednotlivej požiadavky podľa svojho významu,</w:t>
      </w:r>
    </w:p>
    <w:p w14:paraId="5D937DF6" w14:textId="29C6F6AB" w:rsidR="00A51E05" w:rsidRPr="00062BD6" w:rsidRDefault="00A51E05" w:rsidP="00E013E1">
      <w:pPr>
        <w:pStyle w:val="Odsekzoznamu"/>
        <w:spacing w:line="240" w:lineRule="auto"/>
        <w:ind w:left="567"/>
        <w:contextualSpacing w:val="0"/>
        <w:jc w:val="both"/>
      </w:pPr>
      <w:r w:rsidRPr="00062BD6">
        <w:t>2b. jednotlivých povinností žiadateľa, subdodávateľa a ich zodpovedných osôb, ktoré ustanovuje</w:t>
      </w:r>
      <w:r w:rsidR="00E013E1" w:rsidRPr="00062BD6">
        <w:t xml:space="preserve"> § </w:t>
      </w:r>
      <w:r w:rsidR="008D6FB2" w:rsidRPr="00062BD6">
        <w:t xml:space="preserve">59 </w:t>
      </w:r>
      <w:r w:rsidRPr="00062BD6">
        <w:t>ods. 4 zákona,</w:t>
      </w:r>
    </w:p>
    <w:p w14:paraId="7E543FD3" w14:textId="26DA39E7" w:rsidR="00A51E05" w:rsidRPr="00062BD6" w:rsidRDefault="00796B38" w:rsidP="00796B38">
      <w:pPr>
        <w:spacing w:after="120" w:line="240" w:lineRule="auto"/>
        <w:ind w:left="284" w:hanging="284"/>
        <w:jc w:val="both"/>
        <w:rPr>
          <w:rFonts w:cs="Times New Roman"/>
          <w:szCs w:val="24"/>
        </w:rPr>
      </w:pPr>
      <w:r w:rsidRPr="00062BD6">
        <w:rPr>
          <w:rFonts w:cs="Times New Roman"/>
          <w:szCs w:val="24"/>
        </w:rPr>
        <w:t>i)</w:t>
      </w:r>
      <w:r w:rsidRPr="00062BD6">
        <w:rPr>
          <w:rFonts w:cs="Times New Roman"/>
          <w:szCs w:val="24"/>
        </w:rPr>
        <w:tab/>
      </w:r>
      <w:r w:rsidR="00A51E05" w:rsidRPr="00062BD6">
        <w:rPr>
          <w:rFonts w:cs="Times New Roman"/>
          <w:szCs w:val="24"/>
        </w:rPr>
        <w:t>vyhlásenie štatutárneho zástupcu žiadateľa o tom, že</w:t>
      </w:r>
    </w:p>
    <w:p w14:paraId="01216C5B" w14:textId="77777777" w:rsidR="00A51E05" w:rsidRPr="00062BD6" w:rsidRDefault="00A51E05" w:rsidP="00E013E1">
      <w:pPr>
        <w:pStyle w:val="Odsekzoznamu"/>
        <w:spacing w:line="240" w:lineRule="auto"/>
        <w:ind w:left="568" w:hanging="284"/>
        <w:contextualSpacing w:val="0"/>
        <w:jc w:val="both"/>
      </w:pPr>
      <w:r w:rsidRPr="00062BD6">
        <w:lastRenderedPageBreak/>
        <w:t>1.</w:t>
      </w:r>
      <w:r w:rsidRPr="00062BD6">
        <w:tab/>
        <w:t>žiadateľ nie je v konkurze a ani nebol podaný návrh na začatie konkurzného alebo vyrovnávacieho konania alebo likvidácie,</w:t>
      </w:r>
    </w:p>
    <w:p w14:paraId="7A468558" w14:textId="26CE8B86" w:rsidR="00A51E05" w:rsidRPr="00062BD6" w:rsidRDefault="00A51E05" w:rsidP="00E013E1">
      <w:pPr>
        <w:pStyle w:val="Odsekzoznamu"/>
        <w:spacing w:after="360" w:line="240" w:lineRule="auto"/>
        <w:ind w:left="568" w:hanging="284"/>
        <w:contextualSpacing w:val="0"/>
        <w:jc w:val="both"/>
      </w:pPr>
      <w:r w:rsidRPr="00062BD6">
        <w:t>2.</w:t>
      </w:r>
      <w:r w:rsidRPr="00062BD6">
        <w:tab/>
        <w:t xml:space="preserve">údaje uvedené v žiadosti a v jej prílohách sú pravdivé, a o tom, že </w:t>
      </w:r>
      <w:r w:rsidR="00BA5E55" w:rsidRPr="00062BD6">
        <w:t>povolenie na vykonanie jednotlivej oprávnenej technickej činnosti vydané na základe vedome nesprávnych a klamlivých údajov a správa o vykonanej oprávnenej činnosti, ktorú nevydala oprávnená osoba</w:t>
      </w:r>
      <w:r w:rsidR="00E013E1" w:rsidRPr="00062BD6">
        <w:t xml:space="preserve"> sú podľa § </w:t>
      </w:r>
      <w:r w:rsidR="008D6FB2" w:rsidRPr="00062BD6">
        <w:t>58</w:t>
      </w:r>
      <w:r w:rsidR="00E013E1" w:rsidRPr="00062BD6">
        <w:t xml:space="preserve"> ods. 8</w:t>
      </w:r>
      <w:r w:rsidRPr="00062BD6">
        <w:t xml:space="preserve"> písm. a) zákona neplatné.</w:t>
      </w:r>
    </w:p>
    <w:p w14:paraId="7E767A33" w14:textId="528D82F5" w:rsidR="00A51E05" w:rsidRPr="00062BD6" w:rsidRDefault="00796B38" w:rsidP="00E013E1">
      <w:pPr>
        <w:tabs>
          <w:tab w:val="left" w:pos="1276"/>
        </w:tabs>
        <w:spacing w:after="120" w:line="240" w:lineRule="auto"/>
        <w:ind w:firstLine="851"/>
        <w:jc w:val="both"/>
        <w:rPr>
          <w:rFonts w:cs="Times New Roman"/>
          <w:szCs w:val="24"/>
        </w:rPr>
      </w:pPr>
      <w:r w:rsidRPr="00062BD6">
        <w:rPr>
          <w:rFonts w:cs="Times New Roman"/>
          <w:szCs w:val="24"/>
        </w:rPr>
        <w:t>(5</w:t>
      </w:r>
      <w:r w:rsidR="00A51E05" w:rsidRPr="00062BD6">
        <w:rPr>
          <w:rFonts w:cs="Times New Roman"/>
          <w:szCs w:val="24"/>
        </w:rPr>
        <w:t>)</w:t>
      </w:r>
      <w:r w:rsidR="00A51E05" w:rsidRPr="00062BD6">
        <w:rPr>
          <w:rFonts w:cs="Times New Roman"/>
          <w:szCs w:val="24"/>
        </w:rPr>
        <w:tab/>
        <w:t>Ak ide o zahraničnú právnickú osobu alebo zahraničnú fyzickú osobu – podnikateľa a ich stálych subdo</w:t>
      </w:r>
      <w:r w:rsidRPr="00062BD6">
        <w:rPr>
          <w:rFonts w:cs="Times New Roman"/>
          <w:szCs w:val="24"/>
        </w:rPr>
        <w:t>dávateľov, ustanovenia odsekov 2</w:t>
      </w:r>
      <w:r w:rsidR="00A51E05" w:rsidRPr="00062BD6">
        <w:rPr>
          <w:rFonts w:cs="Times New Roman"/>
          <w:szCs w:val="24"/>
        </w:rPr>
        <w:t xml:space="preserve"> až </w:t>
      </w:r>
      <w:r w:rsidRPr="00062BD6">
        <w:rPr>
          <w:rFonts w:cs="Times New Roman"/>
          <w:szCs w:val="24"/>
        </w:rPr>
        <w:t>4</w:t>
      </w:r>
      <w:r w:rsidR="00E013E1" w:rsidRPr="00062BD6">
        <w:rPr>
          <w:rFonts w:cs="Times New Roman"/>
          <w:szCs w:val="24"/>
        </w:rPr>
        <w:t xml:space="preserve"> sa uplatňujú spôsobom podľa § </w:t>
      </w:r>
      <w:r w:rsidR="008D6FB2" w:rsidRPr="00062BD6">
        <w:t xml:space="preserve">59 </w:t>
      </w:r>
      <w:r w:rsidR="00A51E05" w:rsidRPr="00062BD6">
        <w:rPr>
          <w:rFonts w:cs="Times New Roman"/>
          <w:szCs w:val="24"/>
        </w:rPr>
        <w:t xml:space="preserve">ods. </w:t>
      </w:r>
      <w:r w:rsidR="00A60172" w:rsidRPr="00062BD6">
        <w:rPr>
          <w:rFonts w:cs="Times New Roman"/>
          <w:szCs w:val="24"/>
        </w:rPr>
        <w:t>6</w:t>
      </w:r>
      <w:r w:rsidR="00A51E05" w:rsidRPr="00062BD6">
        <w:rPr>
          <w:rFonts w:cs="Times New Roman"/>
          <w:szCs w:val="24"/>
        </w:rPr>
        <w:t xml:space="preserve"> zákona.</w:t>
      </w:r>
    </w:p>
    <w:p w14:paraId="223AFE3A" w14:textId="77777777" w:rsidR="00A51E05" w:rsidRPr="00062BD6" w:rsidRDefault="00A51E05" w:rsidP="00A51E05">
      <w:pPr>
        <w:rPr>
          <w:rFonts w:cs="Times New Roman"/>
          <w:szCs w:val="24"/>
        </w:rPr>
      </w:pPr>
    </w:p>
    <w:p w14:paraId="3348A3DE" w14:textId="37631B29" w:rsidR="004310C5" w:rsidRPr="00062BD6" w:rsidRDefault="004310C5" w:rsidP="00E6162D">
      <w:pPr>
        <w:pStyle w:val="Nadpis1"/>
        <w:keepNext w:val="0"/>
        <w:spacing w:before="0" w:after="360"/>
      </w:pPr>
      <w:r w:rsidRPr="00062BD6">
        <w:t>§ 16</w:t>
      </w:r>
    </w:p>
    <w:p w14:paraId="0AAC7136" w14:textId="504AAA73" w:rsidR="004310C5" w:rsidRPr="00062BD6" w:rsidRDefault="00E6162D" w:rsidP="00E6162D">
      <w:pPr>
        <w:tabs>
          <w:tab w:val="left" w:pos="1276"/>
        </w:tabs>
        <w:spacing w:after="480" w:line="240" w:lineRule="auto"/>
        <w:ind w:firstLine="851"/>
        <w:jc w:val="both"/>
      </w:pPr>
      <w:r w:rsidRPr="00062BD6">
        <w:t>Tento predpis bol prijatý v súlade s právne záväzným aktom Európskej únie v oblasti technických predpisov</w:t>
      </w:r>
      <w:r w:rsidR="004310C5" w:rsidRPr="00062BD6">
        <w:t>.</w:t>
      </w:r>
      <w:r w:rsidRPr="00062BD6">
        <w:rPr>
          <w:rStyle w:val="Odkaznapoznmkupodiarou"/>
        </w:rPr>
        <w:footnoteReference w:id="25"/>
      </w:r>
      <w:r w:rsidRPr="00062BD6">
        <w:t>)</w:t>
      </w:r>
    </w:p>
    <w:p w14:paraId="4C37A8BF" w14:textId="601991BC" w:rsidR="00A51E05" w:rsidRPr="00062BD6" w:rsidRDefault="004310C5" w:rsidP="00E013E1">
      <w:pPr>
        <w:jc w:val="center"/>
        <w:rPr>
          <w:rFonts w:cs="Times New Roman"/>
          <w:b/>
          <w:szCs w:val="24"/>
        </w:rPr>
      </w:pPr>
      <w:r w:rsidRPr="00062BD6">
        <w:rPr>
          <w:rFonts w:cs="Times New Roman"/>
          <w:b/>
          <w:szCs w:val="24"/>
        </w:rPr>
        <w:t>§ 17</w:t>
      </w:r>
    </w:p>
    <w:p w14:paraId="0E5191A3" w14:textId="77777777" w:rsidR="00A51E05" w:rsidRPr="00062BD6" w:rsidRDefault="00A51E05" w:rsidP="00E013E1">
      <w:pPr>
        <w:jc w:val="center"/>
        <w:rPr>
          <w:rFonts w:cs="Times New Roman"/>
          <w:b/>
          <w:szCs w:val="24"/>
        </w:rPr>
      </w:pPr>
      <w:r w:rsidRPr="00062BD6">
        <w:rPr>
          <w:rFonts w:cs="Times New Roman"/>
          <w:b/>
          <w:szCs w:val="24"/>
        </w:rPr>
        <w:t>Účinnosť</w:t>
      </w:r>
    </w:p>
    <w:p w14:paraId="7BB562DB" w14:textId="25B783F7" w:rsidR="00A51E05" w:rsidRPr="00062BD6" w:rsidRDefault="00A51E05" w:rsidP="00A51E05">
      <w:pPr>
        <w:rPr>
          <w:rFonts w:cs="Times New Roman"/>
          <w:szCs w:val="24"/>
        </w:rPr>
      </w:pPr>
      <w:r w:rsidRPr="00062BD6">
        <w:rPr>
          <w:rFonts w:cs="Times New Roman"/>
          <w:szCs w:val="24"/>
        </w:rPr>
        <w:t>T</w:t>
      </w:r>
      <w:r w:rsidR="00E6162D" w:rsidRPr="00062BD6">
        <w:rPr>
          <w:rFonts w:cs="Times New Roman"/>
          <w:szCs w:val="24"/>
        </w:rPr>
        <w:t xml:space="preserve">áto vyhláška nadobúda účinnosť </w:t>
      </w:r>
      <w:r w:rsidRPr="00062BD6">
        <w:rPr>
          <w:rFonts w:cs="Times New Roman"/>
          <w:szCs w:val="24"/>
        </w:rPr>
        <w:t xml:space="preserve">. </w:t>
      </w:r>
      <w:r w:rsidR="00E013E1" w:rsidRPr="00062BD6">
        <w:rPr>
          <w:rFonts w:cs="Times New Roman"/>
          <w:szCs w:val="24"/>
        </w:rPr>
        <w:t>.... 2022</w:t>
      </w:r>
      <w:r w:rsidRPr="00062BD6">
        <w:rPr>
          <w:rFonts w:cs="Times New Roman"/>
          <w:szCs w:val="24"/>
        </w:rPr>
        <w:t xml:space="preserve"> </w:t>
      </w:r>
    </w:p>
    <w:p w14:paraId="789E6C35" w14:textId="77777777" w:rsidR="0037036A" w:rsidRPr="00062BD6" w:rsidRDefault="0037036A">
      <w:pPr>
        <w:rPr>
          <w:rFonts w:cs="Times New Roman"/>
          <w:szCs w:val="24"/>
        </w:rPr>
      </w:pPr>
      <w:r w:rsidRPr="00062BD6">
        <w:rPr>
          <w:rFonts w:cs="Times New Roman"/>
          <w:szCs w:val="24"/>
        </w:rPr>
        <w:br w:type="page"/>
      </w:r>
    </w:p>
    <w:p w14:paraId="57BB02E4" w14:textId="3B0B6624" w:rsidR="00C234FA" w:rsidRPr="00062BD6" w:rsidRDefault="00C234FA" w:rsidP="00C234FA">
      <w:pPr>
        <w:jc w:val="right"/>
        <w:rPr>
          <w:rFonts w:cs="Times New Roman"/>
          <w:szCs w:val="24"/>
        </w:rPr>
      </w:pPr>
      <w:r w:rsidRPr="00062BD6">
        <w:rPr>
          <w:rFonts w:cs="Times New Roman"/>
          <w:szCs w:val="24"/>
        </w:rPr>
        <w:lastRenderedPageBreak/>
        <w:t xml:space="preserve">Príloha č. </w:t>
      </w:r>
      <w:r w:rsidR="00AC76E1" w:rsidRPr="00062BD6">
        <w:rPr>
          <w:rFonts w:cs="Times New Roman"/>
          <w:szCs w:val="24"/>
        </w:rPr>
        <w:t>1</w:t>
      </w:r>
      <w:r w:rsidRPr="00062BD6">
        <w:rPr>
          <w:rFonts w:cs="Times New Roman"/>
          <w:szCs w:val="24"/>
        </w:rPr>
        <w:t xml:space="preserve"> k vyhláške č. 60/2011 Z. z.</w:t>
      </w:r>
    </w:p>
    <w:p w14:paraId="2C2F2BDD" w14:textId="77777777" w:rsidR="00C234FA" w:rsidRPr="00062BD6" w:rsidRDefault="00C234FA" w:rsidP="00C234FA">
      <w:pPr>
        <w:tabs>
          <w:tab w:val="left" w:pos="1276"/>
        </w:tabs>
        <w:spacing w:after="120" w:line="240" w:lineRule="auto"/>
        <w:jc w:val="both"/>
        <w:rPr>
          <w:rFonts w:cs="Times New Roman"/>
          <w:szCs w:val="24"/>
        </w:rPr>
      </w:pPr>
    </w:p>
    <w:p w14:paraId="03ED0D21" w14:textId="20647826" w:rsidR="00C234FA" w:rsidRPr="00062BD6" w:rsidRDefault="00C234FA" w:rsidP="00C234FA">
      <w:pPr>
        <w:tabs>
          <w:tab w:val="left" w:pos="1276"/>
        </w:tabs>
        <w:spacing w:after="120" w:line="240" w:lineRule="auto"/>
        <w:jc w:val="center"/>
        <w:rPr>
          <w:rFonts w:cs="Times New Roman"/>
          <w:b/>
          <w:szCs w:val="24"/>
        </w:rPr>
      </w:pPr>
      <w:r w:rsidRPr="00062BD6">
        <w:rPr>
          <w:rFonts w:cs="Times New Roman"/>
          <w:b/>
          <w:szCs w:val="24"/>
        </w:rPr>
        <w:t>ČLENENIE SKUPÍN OPRÁVNENÝCH METODÍK</w:t>
      </w:r>
    </w:p>
    <w:p w14:paraId="49621CC0" w14:textId="77777777" w:rsidR="00C234FA" w:rsidRPr="00062BD6" w:rsidRDefault="00C234FA" w:rsidP="00C234FA">
      <w:pPr>
        <w:tabs>
          <w:tab w:val="left" w:pos="1276"/>
        </w:tabs>
        <w:spacing w:after="120" w:line="240" w:lineRule="auto"/>
        <w:jc w:val="center"/>
        <w:rPr>
          <w:rFonts w:cs="Times New Roman"/>
          <w:szCs w:val="24"/>
        </w:rPr>
      </w:pPr>
    </w:p>
    <w:p w14:paraId="44CAEE17" w14:textId="16D4FCA5" w:rsidR="00C234FA" w:rsidRPr="00062BD6" w:rsidRDefault="00C234FA" w:rsidP="00C234FA">
      <w:pPr>
        <w:tabs>
          <w:tab w:val="left" w:pos="1276"/>
        </w:tabs>
        <w:spacing w:after="120" w:line="240" w:lineRule="auto"/>
        <w:jc w:val="both"/>
        <w:rPr>
          <w:rFonts w:cs="Times New Roman"/>
          <w:szCs w:val="24"/>
        </w:rPr>
      </w:pPr>
      <w:r w:rsidRPr="00062BD6">
        <w:rPr>
          <w:rFonts w:cs="Times New Roman"/>
          <w:szCs w:val="24"/>
        </w:rPr>
        <w:t>Skupiny oprávnených metodík sa podľa svojho prírodovedného základu a účelu používania členia na</w:t>
      </w:r>
    </w:p>
    <w:p w14:paraId="381CB30F"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a)</w:t>
      </w:r>
      <w:r w:rsidRPr="00062BD6">
        <w:rPr>
          <w:rFonts w:cs="Times New Roman"/>
          <w:szCs w:val="24"/>
        </w:rPr>
        <w:tab/>
        <w:t>gravimetrické stanovenie emisií tuhých znečisťujúcich látok a izokinetický odber vzorky na filter na stanovenie tuhých znečisťujúcich anorganických látok okrem vybraných znečisťujúcich látok, ktoré sú uvedené v písmenách c) a f), a súvisiace meranie objemového prietoku plynov a stavových veličín,</w:t>
      </w:r>
    </w:p>
    <w:p w14:paraId="400E23F6"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b)</w:t>
      </w:r>
      <w:r w:rsidRPr="00062BD6">
        <w:rPr>
          <w:rFonts w:cs="Times New Roman"/>
          <w:szCs w:val="24"/>
        </w:rPr>
        <w:tab/>
        <w:t>gravimetrické stanovenie emisií znečisťujúcich látok v kvapalnej forme, ktoré sú vyhodnocované ako tuhé znečisťujúce látky, okrem vybraných znečisťujúcich látok, ktoré sú uvedené v písmenách c) a f), najmä rôzne rozpustné soli, a súvisiace meranie objemového prietoku a stavových veličín,</w:t>
      </w:r>
    </w:p>
    <w:p w14:paraId="79866237" w14:textId="5EA54BA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c)</w:t>
      </w:r>
      <w:r w:rsidRPr="00062BD6">
        <w:rPr>
          <w:rFonts w:cs="Times New Roman"/>
          <w:szCs w:val="24"/>
        </w:rPr>
        <w:tab/>
      </w:r>
      <w:r w:rsidR="00B97EAD" w:rsidRPr="00062BD6">
        <w:rPr>
          <w:rFonts w:cs="Times New Roman"/>
          <w:szCs w:val="24"/>
        </w:rPr>
        <w:t>oprávnené</w:t>
      </w:r>
      <w:r w:rsidRPr="00062BD6">
        <w:rPr>
          <w:rFonts w:cs="Times New Roman"/>
          <w:szCs w:val="24"/>
        </w:rPr>
        <w:t xml:space="preserve"> manuálne stanovenie (ďalej len „stanovenie“) emisií kovov a polokovov okrem vybraných znečisťujúcich látok, ktoré sú uvedené v písmene f), vrátane izokinetického kombinovaného odberu vzorky na filter alebo do kvapalného sorbentu a súvisiace meranie objemového prietoku a stavových veličín,</w:t>
      </w:r>
    </w:p>
    <w:p w14:paraId="3372CD9E"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d)</w:t>
      </w:r>
      <w:r w:rsidRPr="00062BD6">
        <w:rPr>
          <w:rFonts w:cs="Times New Roman"/>
          <w:szCs w:val="24"/>
        </w:rPr>
        <w:tab/>
        <w:t>stanovenie emisií anorganických znečisťujúcich látok vo forme plynov, pár a aerosólov okrem vybraných znečisťujúcich látok, ktoré sú uvedené v písmene f), kyslíka a oxidu uhličitého vrátane odberu vzorky do</w:t>
      </w:r>
    </w:p>
    <w:p w14:paraId="56470721" w14:textId="77777777" w:rsidR="00C234FA" w:rsidRPr="00062BD6" w:rsidRDefault="00C234FA" w:rsidP="00C234FA">
      <w:pPr>
        <w:pStyle w:val="Odsekzoznamu"/>
        <w:spacing w:line="240" w:lineRule="auto"/>
        <w:ind w:left="568" w:hanging="284"/>
        <w:contextualSpacing w:val="0"/>
        <w:jc w:val="both"/>
      </w:pPr>
      <w:r w:rsidRPr="00062BD6">
        <w:t>1.</w:t>
      </w:r>
      <w:r w:rsidRPr="00062BD6">
        <w:tab/>
        <w:t>vzorkovnice, do tuhého sorbentu bez jeho prípravy alebo do vody ako kvapalného sorbentu,</w:t>
      </w:r>
    </w:p>
    <w:p w14:paraId="7DE969EE" w14:textId="77777777" w:rsidR="00C234FA" w:rsidRPr="00062BD6" w:rsidRDefault="00C234FA" w:rsidP="00C234FA">
      <w:pPr>
        <w:pStyle w:val="Odsekzoznamu"/>
        <w:spacing w:line="240" w:lineRule="auto"/>
        <w:ind w:left="568" w:hanging="284"/>
        <w:contextualSpacing w:val="0"/>
        <w:jc w:val="both"/>
      </w:pPr>
      <w:r w:rsidRPr="00062BD6">
        <w:t>2.</w:t>
      </w:r>
      <w:r w:rsidRPr="00062BD6">
        <w:tab/>
        <w:t>tuhého sorbentu vrátane jeho prípravy alebo do kvapalného sorbentu, iného ako voda,</w:t>
      </w:r>
    </w:p>
    <w:p w14:paraId="7E91D3B5"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e)</w:t>
      </w:r>
      <w:r w:rsidRPr="00062BD6">
        <w:rPr>
          <w:rFonts w:cs="Times New Roman"/>
          <w:szCs w:val="24"/>
        </w:rPr>
        <w:tab/>
        <w:t>stanovenie emisií organických znečisťujúcich látok vo forme plynov, pár a aerosólov okrem vybraných znečisťujúcich látok, ktoré sú uvedené v písmene f), vrátane odberu vzorky v členení metód odberov vzoriek podľa písmena d),</w:t>
      </w:r>
    </w:p>
    <w:p w14:paraId="3B73B786"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f)</w:t>
      </w:r>
      <w:r w:rsidRPr="00062BD6">
        <w:rPr>
          <w:rFonts w:cs="Times New Roman"/>
          <w:szCs w:val="24"/>
        </w:rPr>
        <w:tab/>
        <w:t>stanovenie emisií vybraných znečisťujúcich látok vrátane odberu vzorky v členení</w:t>
      </w:r>
    </w:p>
    <w:p w14:paraId="61545164" w14:textId="77777777" w:rsidR="00C234FA" w:rsidRPr="00062BD6" w:rsidRDefault="00C234FA" w:rsidP="00C234FA">
      <w:pPr>
        <w:pStyle w:val="Odsekzoznamu"/>
        <w:spacing w:line="240" w:lineRule="auto"/>
        <w:ind w:left="568" w:hanging="284"/>
        <w:contextualSpacing w:val="0"/>
        <w:jc w:val="both"/>
      </w:pPr>
      <w:r w:rsidRPr="00062BD6">
        <w:t>1.</w:t>
      </w:r>
      <w:r w:rsidRPr="00062BD6">
        <w:tab/>
        <w:t>zlúčeniny chrómu v oxidačnom stupni VI okrem chrómanu bárnatého a olovnatého,</w:t>
      </w:r>
    </w:p>
    <w:p w14:paraId="7AC34EA1" w14:textId="77777777" w:rsidR="00C234FA" w:rsidRPr="00062BD6" w:rsidRDefault="00C234FA" w:rsidP="00C234FA">
      <w:pPr>
        <w:pStyle w:val="Odsekzoznamu"/>
        <w:spacing w:line="240" w:lineRule="auto"/>
        <w:ind w:left="568" w:hanging="284"/>
        <w:contextualSpacing w:val="0"/>
        <w:jc w:val="both"/>
      </w:pPr>
      <w:r w:rsidRPr="00062BD6">
        <w:t>2.</w:t>
      </w:r>
      <w:r w:rsidRPr="00062BD6">
        <w:tab/>
        <w:t>polychlorované dibenzo-p-dioxíny, polychlorované dibenzofurány, polychlorované bifenyly,</w:t>
      </w:r>
    </w:p>
    <w:p w14:paraId="31AC6682" w14:textId="77777777" w:rsidR="00C234FA" w:rsidRPr="00062BD6" w:rsidRDefault="00C234FA" w:rsidP="00C234FA">
      <w:pPr>
        <w:pStyle w:val="Odsekzoznamu"/>
        <w:spacing w:line="240" w:lineRule="auto"/>
        <w:ind w:left="568" w:hanging="284"/>
        <w:contextualSpacing w:val="0"/>
        <w:jc w:val="both"/>
      </w:pPr>
      <w:r w:rsidRPr="00062BD6">
        <w:t>3.</w:t>
      </w:r>
      <w:r w:rsidRPr="00062BD6">
        <w:tab/>
        <w:t>polycyklické aromatické uhľovodíky a ostatné perzistentné organické zlúčeniny,</w:t>
      </w:r>
    </w:p>
    <w:p w14:paraId="3DE551FB" w14:textId="37ABFD64"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g)</w:t>
      </w:r>
      <w:r w:rsidRPr="00062BD6">
        <w:rPr>
          <w:rFonts w:cs="Times New Roman"/>
          <w:szCs w:val="24"/>
        </w:rPr>
        <w:tab/>
      </w:r>
      <w:r w:rsidR="00C61A16" w:rsidRPr="00062BD6">
        <w:rPr>
          <w:rFonts w:cs="Times New Roman"/>
          <w:szCs w:val="24"/>
        </w:rPr>
        <w:t>diskontinuálne</w:t>
      </w:r>
      <w:r w:rsidRPr="00062BD6">
        <w:rPr>
          <w:rFonts w:cs="Times New Roman"/>
          <w:szCs w:val="24"/>
        </w:rPr>
        <w:t xml:space="preserve"> meranie koncentrácie plynných znečisťujúcich látok, kyslíka a oxidu uhličitého v čistených alebo nečistených odpadových plynoch mobilným alebo prenosným emisným meracím systémom vrátane odberu a úpravy vzorky v členení</w:t>
      </w:r>
    </w:p>
    <w:p w14:paraId="2186F256" w14:textId="77777777" w:rsidR="00C234FA" w:rsidRPr="00062BD6" w:rsidRDefault="00C234FA" w:rsidP="00C234FA">
      <w:pPr>
        <w:pStyle w:val="Odsekzoznamu"/>
        <w:spacing w:line="240" w:lineRule="auto"/>
        <w:ind w:left="568" w:hanging="284"/>
        <w:contextualSpacing w:val="0"/>
        <w:jc w:val="both"/>
      </w:pPr>
      <w:r w:rsidRPr="00062BD6">
        <w:t>1.</w:t>
      </w:r>
      <w:r w:rsidRPr="00062BD6">
        <w:tab/>
        <w:t>elektrochemické metódy,</w:t>
      </w:r>
    </w:p>
    <w:p w14:paraId="510B9326" w14:textId="77777777" w:rsidR="00C234FA" w:rsidRPr="00062BD6" w:rsidRDefault="00C234FA" w:rsidP="00C234FA">
      <w:pPr>
        <w:pStyle w:val="Odsekzoznamu"/>
        <w:spacing w:line="240" w:lineRule="auto"/>
        <w:ind w:left="568" w:hanging="284"/>
        <w:contextualSpacing w:val="0"/>
        <w:jc w:val="both"/>
      </w:pPr>
      <w:r w:rsidRPr="00062BD6">
        <w:t>2.</w:t>
      </w:r>
      <w:r w:rsidRPr="00062BD6">
        <w:tab/>
        <w:t>fyzikálne metódy,</w:t>
      </w:r>
    </w:p>
    <w:p w14:paraId="441904B4" w14:textId="693E37F9"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h)</w:t>
      </w:r>
      <w:r w:rsidRPr="00062BD6">
        <w:rPr>
          <w:rFonts w:cs="Times New Roman"/>
          <w:szCs w:val="24"/>
        </w:rPr>
        <w:tab/>
      </w:r>
      <w:r w:rsidR="00C61A16" w:rsidRPr="00062BD6">
        <w:rPr>
          <w:rFonts w:cs="Times New Roman"/>
          <w:szCs w:val="24"/>
        </w:rPr>
        <w:t>diskontinuálne</w:t>
      </w:r>
      <w:r w:rsidRPr="00062BD6">
        <w:rPr>
          <w:rFonts w:cs="Times New Roman"/>
          <w:szCs w:val="24"/>
        </w:rPr>
        <w:t xml:space="preserve"> meranie tmavosti dymu vrátane odberu vzorky v členení</w:t>
      </w:r>
    </w:p>
    <w:p w14:paraId="0ED63673" w14:textId="77777777" w:rsidR="00C234FA" w:rsidRPr="00062BD6" w:rsidRDefault="00C234FA" w:rsidP="00C234FA">
      <w:pPr>
        <w:pStyle w:val="Odsekzoznamu"/>
        <w:spacing w:line="240" w:lineRule="auto"/>
        <w:ind w:left="568" w:hanging="284"/>
        <w:contextualSpacing w:val="0"/>
        <w:jc w:val="both"/>
      </w:pPr>
      <w:r w:rsidRPr="00062BD6">
        <w:t>1.</w:t>
      </w:r>
      <w:r w:rsidRPr="00062BD6">
        <w:tab/>
        <w:t>manuálne metódy,</w:t>
      </w:r>
    </w:p>
    <w:p w14:paraId="4AF39113" w14:textId="77777777" w:rsidR="00C234FA" w:rsidRPr="00062BD6" w:rsidRDefault="00C234FA" w:rsidP="00C234FA">
      <w:pPr>
        <w:pStyle w:val="Odsekzoznamu"/>
        <w:spacing w:line="240" w:lineRule="auto"/>
        <w:ind w:left="568" w:hanging="284"/>
        <w:contextualSpacing w:val="0"/>
        <w:jc w:val="both"/>
      </w:pPr>
      <w:r w:rsidRPr="00062BD6">
        <w:t>2.</w:t>
      </w:r>
      <w:r w:rsidRPr="00062BD6">
        <w:tab/>
        <w:t>prístrojové metódy,</w:t>
      </w:r>
    </w:p>
    <w:p w14:paraId="7D1161B0" w14:textId="4837D960"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lastRenderedPageBreak/>
        <w:t>i)</w:t>
      </w:r>
      <w:r w:rsidRPr="00062BD6">
        <w:rPr>
          <w:rFonts w:cs="Times New Roman"/>
          <w:szCs w:val="24"/>
        </w:rPr>
        <w:tab/>
      </w:r>
      <w:r w:rsidR="00C61A16" w:rsidRPr="00062BD6">
        <w:rPr>
          <w:rFonts w:cs="Times New Roman"/>
          <w:szCs w:val="24"/>
        </w:rPr>
        <w:t>diskontinuálne</w:t>
      </w:r>
      <w:r w:rsidRPr="00062BD6">
        <w:rPr>
          <w:rFonts w:cs="Times New Roman"/>
          <w:szCs w:val="24"/>
        </w:rPr>
        <w:t xml:space="preserve"> meranie objemového prietoku plynov – rýchlosti prúdenia a parametrov potrubia, merania príslušných stavových veličín, najmä teploty, tlaku a vlhkosti, ak nie sú súčasťou metód podľa písmen a) až c) v členení podľa písmena h),</w:t>
      </w:r>
    </w:p>
    <w:p w14:paraId="1EDD8A56"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j)</w:t>
      </w:r>
      <w:r w:rsidRPr="00062BD6">
        <w:rPr>
          <w:rFonts w:cs="Times New Roman"/>
          <w:szCs w:val="24"/>
        </w:rPr>
        <w:tab/>
        <w:t>gravimetrické stanovenie hmotnostnej koncentrácie častíc PM</w:t>
      </w:r>
      <w:r w:rsidRPr="00062BD6">
        <w:rPr>
          <w:rFonts w:cs="Times New Roman"/>
          <w:szCs w:val="24"/>
          <w:vertAlign w:val="subscript"/>
        </w:rPr>
        <w:t>10</w:t>
      </w:r>
      <w:r w:rsidRPr="00062BD6">
        <w:rPr>
          <w:rFonts w:cs="Times New Roman"/>
          <w:szCs w:val="24"/>
        </w:rPr>
        <w:t xml:space="preserve"> a PM</w:t>
      </w:r>
      <w:r w:rsidRPr="00062BD6">
        <w:rPr>
          <w:rFonts w:cs="Times New Roman"/>
          <w:szCs w:val="24"/>
          <w:vertAlign w:val="subscript"/>
        </w:rPr>
        <w:t>2,5</w:t>
      </w:r>
      <w:r w:rsidRPr="00062BD6">
        <w:rPr>
          <w:rFonts w:cs="Times New Roman"/>
          <w:szCs w:val="24"/>
        </w:rPr>
        <w:t xml:space="preserve"> v ovzduší vrátane odberu vzorky na filter na stanovenie kovov okrem celkovej plynnej ortuti,</w:t>
      </w:r>
    </w:p>
    <w:p w14:paraId="3410C036"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k)</w:t>
      </w:r>
      <w:r w:rsidRPr="00062BD6">
        <w:rPr>
          <w:rFonts w:cs="Times New Roman"/>
          <w:szCs w:val="24"/>
        </w:rPr>
        <w:tab/>
        <w:t>stanovenie hmotnostnej koncentrácie anorganických znečisťujúcich látok a anorganických zlúčenín, ktoré sú prekurzormi ozónu v ovzduší, vo forme plynov, pár a aerosólov vrátane odberu vzorky v členení</w:t>
      </w:r>
    </w:p>
    <w:p w14:paraId="01AAAF96" w14:textId="77777777" w:rsidR="00C234FA" w:rsidRPr="00062BD6" w:rsidRDefault="00C234FA" w:rsidP="00C234FA">
      <w:pPr>
        <w:pStyle w:val="Odsekzoznamu"/>
        <w:spacing w:line="240" w:lineRule="auto"/>
        <w:ind w:left="568" w:hanging="284"/>
        <w:contextualSpacing w:val="0"/>
        <w:jc w:val="both"/>
      </w:pPr>
      <w:r w:rsidRPr="00062BD6">
        <w:t>1.</w:t>
      </w:r>
      <w:r w:rsidRPr="00062BD6">
        <w:tab/>
        <w:t>metódy odberov vzoriek podľa písmena d) prvého bodu,</w:t>
      </w:r>
    </w:p>
    <w:p w14:paraId="0C1ECA6A" w14:textId="77777777" w:rsidR="00C234FA" w:rsidRPr="00062BD6" w:rsidRDefault="00C234FA" w:rsidP="00C234FA">
      <w:pPr>
        <w:pStyle w:val="Odsekzoznamu"/>
        <w:spacing w:line="240" w:lineRule="auto"/>
        <w:ind w:left="568" w:hanging="284"/>
        <w:contextualSpacing w:val="0"/>
        <w:jc w:val="both"/>
      </w:pPr>
      <w:r w:rsidRPr="00062BD6">
        <w:t>2.</w:t>
      </w:r>
      <w:r w:rsidRPr="00062BD6">
        <w:tab/>
        <w:t>metódy odberov vzoriek podľa písmena d) druhého bodu,</w:t>
      </w:r>
    </w:p>
    <w:p w14:paraId="1447EB7A" w14:textId="77777777" w:rsidR="00C234FA" w:rsidRPr="00062BD6" w:rsidRDefault="00C234FA" w:rsidP="00C234FA">
      <w:pPr>
        <w:pStyle w:val="Odsekzoznamu"/>
        <w:spacing w:line="240" w:lineRule="auto"/>
        <w:ind w:left="568" w:hanging="284"/>
        <w:contextualSpacing w:val="0"/>
        <w:jc w:val="both"/>
      </w:pPr>
      <w:r w:rsidRPr="00062BD6">
        <w:t>3.</w:t>
      </w:r>
      <w:r w:rsidRPr="00062BD6">
        <w:tab/>
        <w:t>difúzne odbery,</w:t>
      </w:r>
    </w:p>
    <w:p w14:paraId="26215CD0" w14:textId="77777777" w:rsidR="00C234FA" w:rsidRPr="00062BD6" w:rsidRDefault="00C234FA" w:rsidP="00C234FA">
      <w:pPr>
        <w:pStyle w:val="Odsekzoznamu"/>
        <w:spacing w:line="240" w:lineRule="auto"/>
        <w:ind w:left="568" w:hanging="284"/>
        <w:contextualSpacing w:val="0"/>
        <w:jc w:val="both"/>
      </w:pPr>
      <w:r w:rsidRPr="00062BD6">
        <w:t>4.</w:t>
      </w:r>
      <w:r w:rsidRPr="00062BD6">
        <w:tab/>
        <w:t>celková plynná ortuť,</w:t>
      </w:r>
    </w:p>
    <w:p w14:paraId="68F25650" w14:textId="77777777" w:rsidR="00C234FA" w:rsidRPr="00062BD6" w:rsidRDefault="00C234FA" w:rsidP="00C234FA">
      <w:pPr>
        <w:pStyle w:val="Odsekzoznamu"/>
        <w:spacing w:line="240" w:lineRule="auto"/>
        <w:ind w:left="568" w:hanging="284"/>
        <w:contextualSpacing w:val="0"/>
        <w:jc w:val="both"/>
      </w:pPr>
      <w:r w:rsidRPr="00062BD6">
        <w:t>5.</w:t>
      </w:r>
      <w:r w:rsidRPr="00062BD6">
        <w:tab/>
        <w:t>depozície,</w:t>
      </w:r>
    </w:p>
    <w:p w14:paraId="33E62CD8"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l)</w:t>
      </w:r>
      <w:r w:rsidRPr="00062BD6">
        <w:rPr>
          <w:rFonts w:cs="Times New Roman"/>
          <w:szCs w:val="24"/>
        </w:rPr>
        <w:tab/>
        <w:t>stanovenie hmotnostnej koncentrácie organických znečisťujúcich látok a organických zlúčenín, ktoré sú prekurzormi ozónu v ovzduší, vo forme plynov, pár a aerosólov vrátane odberu vzorky v členení</w:t>
      </w:r>
    </w:p>
    <w:p w14:paraId="20531A4F" w14:textId="77777777" w:rsidR="00C234FA" w:rsidRPr="00062BD6" w:rsidRDefault="00C234FA" w:rsidP="00C234FA">
      <w:pPr>
        <w:pStyle w:val="Odsekzoznamu"/>
        <w:spacing w:line="240" w:lineRule="auto"/>
        <w:ind w:left="568" w:hanging="284"/>
        <w:contextualSpacing w:val="0"/>
        <w:jc w:val="both"/>
      </w:pPr>
      <w:r w:rsidRPr="00062BD6">
        <w:t>1.</w:t>
      </w:r>
      <w:r w:rsidRPr="00062BD6">
        <w:tab/>
        <w:t>metódy odberov vzoriek podľa písmena d) prvého bodu,</w:t>
      </w:r>
    </w:p>
    <w:p w14:paraId="2F251940" w14:textId="77777777" w:rsidR="00C234FA" w:rsidRPr="00062BD6" w:rsidRDefault="00C234FA" w:rsidP="00C234FA">
      <w:pPr>
        <w:pStyle w:val="Odsekzoznamu"/>
        <w:spacing w:line="240" w:lineRule="auto"/>
        <w:ind w:left="568" w:hanging="284"/>
        <w:contextualSpacing w:val="0"/>
        <w:jc w:val="both"/>
      </w:pPr>
      <w:r w:rsidRPr="00062BD6">
        <w:t>2.</w:t>
      </w:r>
      <w:r w:rsidRPr="00062BD6">
        <w:tab/>
        <w:t>metódy odberov vzoriek podľa písmena d) druhého bodu,</w:t>
      </w:r>
    </w:p>
    <w:p w14:paraId="3D4669D7" w14:textId="77777777" w:rsidR="00C234FA" w:rsidRPr="00062BD6" w:rsidRDefault="00C234FA" w:rsidP="00C234FA">
      <w:pPr>
        <w:pStyle w:val="Odsekzoznamu"/>
        <w:spacing w:line="240" w:lineRule="auto"/>
        <w:ind w:left="568" w:hanging="284"/>
        <w:contextualSpacing w:val="0"/>
        <w:jc w:val="both"/>
      </w:pPr>
      <w:r w:rsidRPr="00062BD6">
        <w:t>3.</w:t>
      </w:r>
      <w:r w:rsidRPr="00062BD6">
        <w:tab/>
        <w:t>difúzne odbery,</w:t>
      </w:r>
    </w:p>
    <w:p w14:paraId="515742C8" w14:textId="04B9A168"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m)</w:t>
      </w:r>
      <w:r w:rsidRPr="00062BD6">
        <w:rPr>
          <w:rFonts w:cs="Times New Roman"/>
          <w:szCs w:val="24"/>
        </w:rPr>
        <w:tab/>
      </w:r>
      <w:r w:rsidR="00C61A16" w:rsidRPr="00062BD6">
        <w:rPr>
          <w:rFonts w:cs="Times New Roman"/>
          <w:szCs w:val="24"/>
        </w:rPr>
        <w:t>diskontinuálne</w:t>
      </w:r>
      <w:r w:rsidRPr="00062BD6">
        <w:rPr>
          <w:rFonts w:cs="Times New Roman"/>
          <w:szCs w:val="24"/>
        </w:rPr>
        <w:t xml:space="preserve"> meranie koncentrácie znečisťujúcich látok vo forme plynov, pár a aerosólov, ozónu a plynných anorganických zlúčenín, ktoré sú jeho prekurzormi, mobilným alebo prenosným meracím systémom kvality ovzdušia vrátane odberu vzorky,</w:t>
      </w:r>
    </w:p>
    <w:p w14:paraId="1BA9DF28" w14:textId="73974B1B"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n)</w:t>
      </w:r>
      <w:r w:rsidRPr="00062BD6">
        <w:rPr>
          <w:rFonts w:cs="Times New Roman"/>
          <w:szCs w:val="24"/>
        </w:rPr>
        <w:tab/>
      </w:r>
      <w:r w:rsidR="00C61A16" w:rsidRPr="00062BD6">
        <w:rPr>
          <w:rFonts w:cs="Times New Roman"/>
          <w:szCs w:val="24"/>
        </w:rPr>
        <w:t>diskontinuálne</w:t>
      </w:r>
      <w:r w:rsidRPr="00062BD6">
        <w:rPr>
          <w:rFonts w:cs="Times New Roman"/>
          <w:szCs w:val="24"/>
        </w:rPr>
        <w:t xml:space="preserve"> meranie meteorologických veličín súvisiacich s meraniami kvality ovzdušia podľa písmen j) až m),</w:t>
      </w:r>
    </w:p>
    <w:p w14:paraId="5EE2B59B"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o)</w:t>
      </w:r>
      <w:r w:rsidRPr="00062BD6">
        <w:rPr>
          <w:rFonts w:cs="Times New Roman"/>
          <w:szCs w:val="24"/>
        </w:rPr>
        <w:tab/>
        <w:t>metodiky pre automatizované meracie systémy emisií tuhých znečisťujúcich látok a ostatných znečisťujúcich látok v tuhej forme a súvisiacich stavových a referenčných veličín vrátane odberu a úpravy vzorky, ktorými sa</w:t>
      </w:r>
    </w:p>
    <w:p w14:paraId="3A5DDE5D" w14:textId="77777777" w:rsidR="00C234FA" w:rsidRPr="00062BD6" w:rsidRDefault="00C234FA" w:rsidP="00C234FA">
      <w:pPr>
        <w:pStyle w:val="Odsekzoznamu"/>
        <w:spacing w:line="240" w:lineRule="auto"/>
        <w:ind w:left="568" w:hanging="284"/>
        <w:contextualSpacing w:val="0"/>
        <w:jc w:val="both"/>
      </w:pPr>
      <w:r w:rsidRPr="00062BD6">
        <w:t>1.</w:t>
      </w:r>
      <w:r w:rsidRPr="00062BD6">
        <w:tab/>
        <w:t>kalibrujú a zabezpečuje ich metrologická nadväznosť,</w:t>
      </w:r>
    </w:p>
    <w:p w14:paraId="3E287492" w14:textId="77777777" w:rsidR="00C234FA" w:rsidRPr="00062BD6" w:rsidRDefault="00C234FA" w:rsidP="00C234FA">
      <w:pPr>
        <w:pStyle w:val="Odsekzoznamu"/>
        <w:spacing w:line="240" w:lineRule="auto"/>
        <w:ind w:left="568" w:hanging="284"/>
        <w:contextualSpacing w:val="0"/>
        <w:jc w:val="both"/>
      </w:pPr>
      <w:r w:rsidRPr="00062BD6">
        <w:t>2.</w:t>
      </w:r>
      <w:r w:rsidRPr="00062BD6">
        <w:tab/>
        <w:t>zisťujú ich pracovné charakteristiky,</w:t>
      </w:r>
    </w:p>
    <w:p w14:paraId="310CD643" w14:textId="77777777" w:rsidR="00C234FA" w:rsidRPr="00062BD6" w:rsidRDefault="00C234FA" w:rsidP="00C234FA">
      <w:pPr>
        <w:pStyle w:val="Odsekzoznamu"/>
        <w:spacing w:line="240" w:lineRule="auto"/>
        <w:ind w:left="568" w:hanging="284"/>
        <w:contextualSpacing w:val="0"/>
        <w:jc w:val="both"/>
      </w:pPr>
      <w:r w:rsidRPr="00062BD6">
        <w:t>3.</w:t>
      </w:r>
      <w:r w:rsidRPr="00062BD6">
        <w:tab/>
        <w:t>zabezpečuje kvalita a vykonáva inšpekcia zhody,</w:t>
      </w:r>
    </w:p>
    <w:p w14:paraId="54849E48"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p)</w:t>
      </w:r>
      <w:r w:rsidRPr="00062BD6">
        <w:rPr>
          <w:rFonts w:cs="Times New Roman"/>
          <w:szCs w:val="24"/>
        </w:rPr>
        <w:tab/>
        <w:t>metodiky pre automatizované meracie systémy emisií znečisťujúcich látok vo forme plynov, pár a aerosólov a súvisiacich stavových a referenčných veličín vrátane odberu a úpravy vzorky v členení podľa písmena o),</w:t>
      </w:r>
    </w:p>
    <w:p w14:paraId="7EB9171B"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q)</w:t>
      </w:r>
      <w:r w:rsidRPr="00062BD6">
        <w:rPr>
          <w:rFonts w:cs="Times New Roman"/>
          <w:szCs w:val="24"/>
        </w:rPr>
        <w:tab/>
        <w:t>metodiky pre automatizované meracie systémy hmotnostnej koncentrácie častíc PM</w:t>
      </w:r>
      <w:r w:rsidRPr="00062BD6">
        <w:rPr>
          <w:rFonts w:cs="Times New Roman"/>
          <w:szCs w:val="24"/>
          <w:vertAlign w:val="subscript"/>
        </w:rPr>
        <w:t>10</w:t>
      </w:r>
      <w:r w:rsidRPr="00062BD6">
        <w:rPr>
          <w:rFonts w:cs="Times New Roman"/>
          <w:szCs w:val="24"/>
        </w:rPr>
        <w:t xml:space="preserve"> a PM</w:t>
      </w:r>
      <w:r w:rsidRPr="00062BD6">
        <w:rPr>
          <w:rFonts w:cs="Times New Roman"/>
          <w:szCs w:val="24"/>
          <w:vertAlign w:val="subscript"/>
        </w:rPr>
        <w:t>2,5</w:t>
      </w:r>
      <w:r w:rsidRPr="00062BD6">
        <w:rPr>
          <w:rFonts w:cs="Times New Roman"/>
          <w:szCs w:val="24"/>
        </w:rPr>
        <w:t xml:space="preserve"> v ovzduší vrátane odberu vzorky a súvisiacich meteorologických veličín v členení podľa písmena o),</w:t>
      </w:r>
    </w:p>
    <w:p w14:paraId="1DB856AE"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r)</w:t>
      </w:r>
      <w:r w:rsidRPr="00062BD6">
        <w:rPr>
          <w:rFonts w:cs="Times New Roman"/>
          <w:szCs w:val="24"/>
        </w:rPr>
        <w:tab/>
        <w:t>metodiky pre automatizované meracie systémy merania hmotnostnej koncentrácie znečisťujúcich látok vo forme plynov, pár a aerosólov, ozónu a jeho prekurzorov v ovzduší vrátane odberu vzorky a súvisiacich meteorologických veličín v členení podľa písmena o),</w:t>
      </w:r>
    </w:p>
    <w:p w14:paraId="43E20C08"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s)</w:t>
      </w:r>
      <w:r w:rsidRPr="00062BD6">
        <w:rPr>
          <w:rFonts w:cs="Times New Roman"/>
          <w:szCs w:val="24"/>
        </w:rPr>
        <w:tab/>
        <w:t>metodiky na zisťovanie hodnôt fyzikálno-chemických veličín, ktorými sú vyjadrené limitné emisné faktory,</w:t>
      </w:r>
    </w:p>
    <w:p w14:paraId="51F458EF"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lastRenderedPageBreak/>
        <w:t>t)</w:t>
      </w:r>
      <w:r w:rsidRPr="00062BD6">
        <w:rPr>
          <w:rFonts w:cs="Times New Roman"/>
          <w:szCs w:val="24"/>
        </w:rPr>
        <w:tab/>
        <w:t>metodiky na zisťovanie hodnôt fyzikálno-chemických veličín na výpočet množstva emisií v členení</w:t>
      </w:r>
    </w:p>
    <w:p w14:paraId="2604B459" w14:textId="77777777" w:rsidR="00C234FA" w:rsidRPr="00062BD6" w:rsidRDefault="00C234FA" w:rsidP="00C234FA">
      <w:pPr>
        <w:pStyle w:val="Odsekzoznamu"/>
        <w:spacing w:line="240" w:lineRule="auto"/>
        <w:ind w:left="568" w:hanging="284"/>
        <w:contextualSpacing w:val="0"/>
        <w:jc w:val="both"/>
      </w:pPr>
      <w:r w:rsidRPr="00062BD6">
        <w:t>1.</w:t>
      </w:r>
      <w:r w:rsidRPr="00062BD6">
        <w:tab/>
        <w:t>individuálne emisné faktory,</w:t>
      </w:r>
    </w:p>
    <w:p w14:paraId="1D8786E9" w14:textId="77777777" w:rsidR="00C234FA" w:rsidRPr="00062BD6" w:rsidRDefault="00C234FA" w:rsidP="00C234FA">
      <w:pPr>
        <w:pStyle w:val="Odsekzoznamu"/>
        <w:spacing w:line="240" w:lineRule="auto"/>
        <w:ind w:left="568" w:hanging="284"/>
        <w:contextualSpacing w:val="0"/>
        <w:jc w:val="both"/>
      </w:pPr>
      <w:r w:rsidRPr="00062BD6">
        <w:t>2.</w:t>
      </w:r>
      <w:r w:rsidRPr="00062BD6">
        <w:tab/>
        <w:t>hmotnostné toky a hmotnostné koncentrácie,</w:t>
      </w:r>
    </w:p>
    <w:p w14:paraId="734F648B"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u)</w:t>
      </w:r>
      <w:r w:rsidRPr="00062BD6">
        <w:rPr>
          <w:rFonts w:cs="Times New Roman"/>
          <w:szCs w:val="24"/>
        </w:rPr>
        <w:tab/>
        <w:t>metodiky na zisťovanie hodnôt vybraných veličín výpočtom, ako je objemový prietok spalín, objemový podiel oxidu uhličitého,</w:t>
      </w:r>
    </w:p>
    <w:p w14:paraId="47D128C6" w14:textId="725035E4"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v)</w:t>
      </w:r>
      <w:r w:rsidRPr="00062BD6">
        <w:rPr>
          <w:rFonts w:cs="Times New Roman"/>
          <w:szCs w:val="24"/>
        </w:rPr>
        <w:tab/>
      </w:r>
      <w:r w:rsidR="00C61A16" w:rsidRPr="00062BD6">
        <w:rPr>
          <w:rFonts w:cs="Times New Roman"/>
          <w:szCs w:val="24"/>
        </w:rPr>
        <w:t>diskontinuálne</w:t>
      </w:r>
      <w:r w:rsidRPr="00062BD6">
        <w:rPr>
          <w:rFonts w:cs="Times New Roman"/>
          <w:szCs w:val="24"/>
        </w:rPr>
        <w:t xml:space="preserve"> meranie hodnôt fyzikálno-chemických veličín, ktorými je vyjadrená technická požiadavka alebo všeobecná podmienka prevádzkovania, ktorá sa vzťahuje nepriamo na emisie, ako je účinnosť zachytávania pár benzínu, vratný pomer pár benzínu,</w:t>
      </w:r>
    </w:p>
    <w:p w14:paraId="3E160C92" w14:textId="6A9445AC"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w)</w:t>
      </w:r>
      <w:r w:rsidRPr="00062BD6">
        <w:rPr>
          <w:rFonts w:cs="Times New Roman"/>
          <w:szCs w:val="24"/>
        </w:rPr>
        <w:tab/>
      </w:r>
      <w:r w:rsidR="00C61A16" w:rsidRPr="00062BD6">
        <w:rPr>
          <w:rFonts w:cs="Times New Roman"/>
          <w:szCs w:val="24"/>
        </w:rPr>
        <w:t>diskontinuálne</w:t>
      </w:r>
      <w:r w:rsidRPr="00062BD6">
        <w:rPr>
          <w:rFonts w:cs="Times New Roman"/>
          <w:szCs w:val="24"/>
        </w:rPr>
        <w:t xml:space="preserve"> meranie pachových látok – olfaktometria vrátane odberu vzorky v členení</w:t>
      </w:r>
    </w:p>
    <w:p w14:paraId="6EED124E" w14:textId="77777777" w:rsidR="00C234FA" w:rsidRPr="00062BD6" w:rsidRDefault="00C234FA" w:rsidP="00C234FA">
      <w:pPr>
        <w:pStyle w:val="Odsekzoznamu"/>
        <w:spacing w:line="240" w:lineRule="auto"/>
        <w:ind w:left="568" w:hanging="284"/>
        <w:contextualSpacing w:val="0"/>
        <w:jc w:val="both"/>
      </w:pPr>
      <w:r w:rsidRPr="00062BD6">
        <w:t>1.</w:t>
      </w:r>
      <w:r w:rsidRPr="00062BD6">
        <w:tab/>
        <w:t>emisie,</w:t>
      </w:r>
    </w:p>
    <w:p w14:paraId="17E42F4D" w14:textId="77777777" w:rsidR="00C234FA" w:rsidRPr="00062BD6" w:rsidRDefault="00C234FA" w:rsidP="00C234FA">
      <w:pPr>
        <w:pStyle w:val="Odsekzoznamu"/>
        <w:spacing w:line="240" w:lineRule="auto"/>
        <w:ind w:left="568" w:hanging="284"/>
        <w:contextualSpacing w:val="0"/>
        <w:jc w:val="both"/>
      </w:pPr>
      <w:r w:rsidRPr="00062BD6">
        <w:t>2.</w:t>
      </w:r>
      <w:r w:rsidRPr="00062BD6">
        <w:tab/>
        <w:t>vonkajšie ovzdušie,</w:t>
      </w:r>
    </w:p>
    <w:p w14:paraId="27F76548" w14:textId="77777777" w:rsidR="00C234FA" w:rsidRPr="00062BD6" w:rsidRDefault="00C234FA" w:rsidP="00C234FA">
      <w:pPr>
        <w:spacing w:after="120" w:line="240" w:lineRule="auto"/>
        <w:ind w:left="284" w:hanging="284"/>
        <w:jc w:val="both"/>
        <w:rPr>
          <w:rFonts w:cs="Times New Roman"/>
          <w:szCs w:val="24"/>
        </w:rPr>
      </w:pPr>
      <w:r w:rsidRPr="00062BD6">
        <w:rPr>
          <w:rFonts w:cs="Times New Roman"/>
          <w:szCs w:val="24"/>
        </w:rPr>
        <w:t>x)</w:t>
      </w:r>
      <w:r w:rsidRPr="00062BD6">
        <w:rPr>
          <w:rFonts w:cs="Times New Roman"/>
          <w:szCs w:val="24"/>
        </w:rPr>
        <w:tab/>
        <w:t>analytické stanovenie jednotlivých znečisťujúcich látok alebo skupiny znečisťujúcich látok podľa prírodovedného základu analytickej metódy v odobratých vzorkách na účel zistenia kvalitatívneho zloženia v členení podľa písmena w),</w:t>
      </w:r>
    </w:p>
    <w:p w14:paraId="58F5397F" w14:textId="26E8FB14" w:rsidR="00C234FA" w:rsidRPr="00062BD6" w:rsidRDefault="00C234FA" w:rsidP="00C234FA">
      <w:pPr>
        <w:spacing w:after="360" w:line="240" w:lineRule="auto"/>
        <w:ind w:left="284" w:hanging="284"/>
        <w:jc w:val="both"/>
        <w:rPr>
          <w:rFonts w:cs="Times New Roman"/>
          <w:szCs w:val="24"/>
        </w:rPr>
      </w:pPr>
      <w:r w:rsidRPr="00062BD6">
        <w:rPr>
          <w:rFonts w:cs="Times New Roman"/>
          <w:szCs w:val="24"/>
        </w:rPr>
        <w:t>y)</w:t>
      </w:r>
      <w:r w:rsidRPr="00062BD6">
        <w:rPr>
          <w:rFonts w:cs="Times New Roman"/>
          <w:szCs w:val="24"/>
        </w:rPr>
        <w:tab/>
        <w:t xml:space="preserve">všeobecné metodiky plánovania, dokumentovania, hodnotenia, zisťovania neistoty, kvalitatívnych a ostatných pracovných charakteristík, riadenia a zabezpečovania kvality stanovení, </w:t>
      </w:r>
      <w:r w:rsidR="00C61A16" w:rsidRPr="00062BD6">
        <w:rPr>
          <w:rFonts w:cs="Times New Roman"/>
          <w:szCs w:val="24"/>
        </w:rPr>
        <w:t>diskontinuálnych</w:t>
      </w:r>
      <w:r w:rsidRPr="00062BD6">
        <w:rPr>
          <w:rFonts w:cs="Times New Roman"/>
          <w:szCs w:val="24"/>
        </w:rPr>
        <w:t xml:space="preserve"> meraní a kontinuálnych meraní, ktoré nepatria do predchádzajúcich písmen v členení podľa písmena w), ak je to potrebné.</w:t>
      </w:r>
    </w:p>
    <w:p w14:paraId="5C45683E" w14:textId="77777777" w:rsidR="004309FA" w:rsidRPr="00062BD6" w:rsidRDefault="004309FA" w:rsidP="00C234FA">
      <w:pPr>
        <w:rPr>
          <w:rFonts w:cs="Times New Roman"/>
          <w:szCs w:val="24"/>
        </w:rPr>
      </w:pPr>
    </w:p>
    <w:p w14:paraId="041D9974" w14:textId="77777777" w:rsidR="004309FA" w:rsidRPr="00062BD6" w:rsidRDefault="004309FA">
      <w:pPr>
        <w:rPr>
          <w:rFonts w:cs="Times New Roman"/>
          <w:szCs w:val="24"/>
        </w:rPr>
      </w:pPr>
      <w:r w:rsidRPr="00062BD6">
        <w:rPr>
          <w:rFonts w:cs="Times New Roman"/>
          <w:szCs w:val="24"/>
        </w:rPr>
        <w:br w:type="page"/>
      </w:r>
    </w:p>
    <w:p w14:paraId="70AA28CF" w14:textId="311EC306" w:rsidR="00A51E05" w:rsidRPr="00062BD6" w:rsidRDefault="00A51E05" w:rsidP="0037036A">
      <w:pPr>
        <w:jc w:val="right"/>
        <w:rPr>
          <w:rFonts w:cs="Times New Roman"/>
          <w:szCs w:val="24"/>
        </w:rPr>
      </w:pPr>
      <w:r w:rsidRPr="00062BD6">
        <w:rPr>
          <w:rFonts w:cs="Times New Roman"/>
          <w:szCs w:val="24"/>
        </w:rPr>
        <w:lastRenderedPageBreak/>
        <w:t xml:space="preserve">Príloha č. </w:t>
      </w:r>
      <w:r w:rsidR="00AC76E1" w:rsidRPr="00062BD6">
        <w:rPr>
          <w:rFonts w:cs="Times New Roman"/>
          <w:szCs w:val="24"/>
        </w:rPr>
        <w:t>2</w:t>
      </w:r>
      <w:r w:rsidRPr="00062BD6">
        <w:rPr>
          <w:rFonts w:cs="Times New Roman"/>
          <w:szCs w:val="24"/>
        </w:rPr>
        <w:t xml:space="preserve"> k vyhláške č. 60/2011 Z. z.</w:t>
      </w:r>
    </w:p>
    <w:p w14:paraId="1BDEAAEB" w14:textId="261482AB" w:rsidR="0016564E" w:rsidRPr="00062BD6" w:rsidRDefault="0016564E" w:rsidP="0016564E">
      <w:pPr>
        <w:spacing w:after="0" w:line="240" w:lineRule="auto"/>
        <w:rPr>
          <w:rFonts w:cs="Times New Roman"/>
          <w:szCs w:val="24"/>
          <w:lang w:eastAsia="sk-SK"/>
        </w:rPr>
      </w:pPr>
      <w:r w:rsidRPr="00062BD6">
        <w:rPr>
          <w:rFonts w:cs="Times New Roman"/>
          <w:b/>
          <w:szCs w:val="24"/>
        </w:rPr>
        <w:t xml:space="preserve">PODROBNOSTI O NÁLEŽITOSTIACH A O VYHODNOTENÍ SPRÁVY A </w:t>
      </w:r>
    </w:p>
    <w:p w14:paraId="4AEC7B45" w14:textId="34898C78" w:rsidR="00A51E05" w:rsidRPr="00062BD6" w:rsidRDefault="00A51E05" w:rsidP="007E30C9">
      <w:pPr>
        <w:jc w:val="center"/>
        <w:rPr>
          <w:rFonts w:cs="Times New Roman"/>
          <w:b/>
          <w:szCs w:val="24"/>
        </w:rPr>
      </w:pPr>
      <w:r w:rsidRPr="00062BD6">
        <w:rPr>
          <w:rFonts w:cs="Times New Roman"/>
          <w:b/>
          <w:szCs w:val="24"/>
        </w:rPr>
        <w:t xml:space="preserve"> </w:t>
      </w:r>
      <w:r w:rsidR="00D91C8C" w:rsidRPr="00062BD6">
        <w:rPr>
          <w:rFonts w:cs="Times New Roman"/>
          <w:b/>
          <w:szCs w:val="24"/>
        </w:rPr>
        <w:t xml:space="preserve">ČIASTKOVEJ </w:t>
      </w:r>
      <w:r w:rsidRPr="00062BD6">
        <w:rPr>
          <w:rFonts w:cs="Times New Roman"/>
          <w:b/>
          <w:szCs w:val="24"/>
        </w:rPr>
        <w:t xml:space="preserve">SPRÁVY </w:t>
      </w:r>
      <w:r w:rsidR="00DF0410" w:rsidRPr="00062BD6">
        <w:rPr>
          <w:rFonts w:cs="Times New Roman"/>
          <w:b/>
          <w:szCs w:val="24"/>
        </w:rPr>
        <w:t>SU</w:t>
      </w:r>
      <w:r w:rsidR="00833871" w:rsidRPr="00062BD6">
        <w:rPr>
          <w:rFonts w:cs="Times New Roman"/>
          <w:b/>
          <w:szCs w:val="24"/>
        </w:rPr>
        <w:t>BDODÁVATEĽA</w:t>
      </w:r>
    </w:p>
    <w:p w14:paraId="6D41D976" w14:textId="77777777" w:rsidR="00A51E05" w:rsidRPr="00062BD6" w:rsidRDefault="00A51E05" w:rsidP="001D1561">
      <w:pPr>
        <w:pStyle w:val="Odsekzoznamu"/>
        <w:numPr>
          <w:ilvl w:val="0"/>
          <w:numId w:val="1"/>
        </w:numPr>
        <w:jc w:val="both"/>
      </w:pPr>
      <w:r w:rsidRPr="00062BD6">
        <w:t>Podrobnosti o náležitostiach správy</w:t>
      </w:r>
    </w:p>
    <w:p w14:paraId="12406414" w14:textId="77777777" w:rsidR="00A51E05" w:rsidRPr="00062BD6" w:rsidRDefault="00A51E05" w:rsidP="001D1561">
      <w:pPr>
        <w:pStyle w:val="Odsekzoznamu"/>
        <w:numPr>
          <w:ilvl w:val="1"/>
          <w:numId w:val="1"/>
        </w:numPr>
        <w:jc w:val="both"/>
      </w:pPr>
      <w:r w:rsidRPr="00062BD6">
        <w:t>Správa – názov správy obsahuje skrátené kombinované označenie príslušného odboru oprávnenej technickej činnosti, správa o</w:t>
      </w:r>
    </w:p>
    <w:p w14:paraId="4B4C0F6F" w14:textId="4CE48FC7" w:rsidR="00A51E05" w:rsidRPr="00062BD6" w:rsidRDefault="00F903F1" w:rsidP="00E013E1">
      <w:pPr>
        <w:spacing w:after="120" w:line="240" w:lineRule="auto"/>
        <w:ind w:left="709" w:hanging="284"/>
        <w:jc w:val="both"/>
        <w:rPr>
          <w:rFonts w:cs="Times New Roman"/>
          <w:szCs w:val="24"/>
        </w:rPr>
      </w:pPr>
      <w:r w:rsidRPr="00062BD6">
        <w:rPr>
          <w:rFonts w:cs="Times New Roman"/>
          <w:szCs w:val="24"/>
        </w:rPr>
        <w:t xml:space="preserve">a) </w:t>
      </w:r>
      <w:r w:rsidR="00C61A16" w:rsidRPr="00062BD6">
        <w:rPr>
          <w:rFonts w:cs="Times New Roman"/>
          <w:szCs w:val="24"/>
        </w:rPr>
        <w:t>diskontinuálnom</w:t>
      </w:r>
      <w:r w:rsidR="00A51E05" w:rsidRPr="00062BD6">
        <w:rPr>
          <w:rFonts w:cs="Times New Roman"/>
          <w:szCs w:val="24"/>
        </w:rPr>
        <w:t xml:space="preserve"> meraní emisií,</w:t>
      </w:r>
    </w:p>
    <w:p w14:paraId="3FF8E9B2" w14:textId="7F8E9909"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b)</w:t>
      </w:r>
      <w:r w:rsidRPr="00062BD6">
        <w:rPr>
          <w:rFonts w:cs="Times New Roman"/>
          <w:szCs w:val="24"/>
        </w:rPr>
        <w:tab/>
      </w:r>
      <w:r w:rsidR="00C61A16" w:rsidRPr="00062BD6">
        <w:rPr>
          <w:rFonts w:cs="Times New Roman"/>
          <w:szCs w:val="24"/>
        </w:rPr>
        <w:t>diskontinuálnom</w:t>
      </w:r>
      <w:r w:rsidRPr="00062BD6">
        <w:rPr>
          <w:rFonts w:cs="Times New Roman"/>
          <w:szCs w:val="24"/>
        </w:rPr>
        <w:t xml:space="preserve"> meraní kvality ovzdušia,</w:t>
      </w:r>
    </w:p>
    <w:p w14:paraId="4B2A195F"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c)</w:t>
      </w:r>
      <w:r w:rsidRPr="00062BD6">
        <w:rPr>
          <w:rFonts w:cs="Times New Roman"/>
          <w:szCs w:val="24"/>
        </w:rPr>
        <w:tab/>
        <w:t>oprávnenej skúške automatizovaného meracieho systému emisií (kvality ovzdušia),</w:t>
      </w:r>
    </w:p>
    <w:p w14:paraId="291C24D5"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d)</w:t>
      </w:r>
      <w:r w:rsidRPr="00062BD6">
        <w:rPr>
          <w:rFonts w:cs="Times New Roman"/>
          <w:szCs w:val="24"/>
        </w:rPr>
        <w:tab/>
        <w:t>oprávnenej inšpekcii zhody automatizovaného meracieho systému emisií (kvality ovzdušia).</w:t>
      </w:r>
    </w:p>
    <w:p w14:paraId="37BDD89F" w14:textId="1DAEE4DE" w:rsidR="00A51E05" w:rsidRPr="00062BD6" w:rsidRDefault="00A51E05" w:rsidP="00C61A16">
      <w:pPr>
        <w:ind w:left="493"/>
        <w:jc w:val="both"/>
        <w:rPr>
          <w:rFonts w:cs="Times New Roman"/>
          <w:szCs w:val="24"/>
        </w:rPr>
      </w:pPr>
      <w:r w:rsidRPr="00062BD6">
        <w:rPr>
          <w:rFonts w:cs="Times New Roman"/>
          <w:szCs w:val="24"/>
        </w:rPr>
        <w:t>V súlade s názvom správy sa aktualizujú aj názvy ostatných bodov správy, ktoré sú uvedené</w:t>
      </w:r>
      <w:r w:rsidR="003B33F7" w:rsidRPr="00062BD6">
        <w:rPr>
          <w:rFonts w:cs="Times New Roman"/>
          <w:szCs w:val="24"/>
        </w:rPr>
        <w:t xml:space="preserve"> </w:t>
      </w:r>
      <w:r w:rsidRPr="00062BD6">
        <w:rPr>
          <w:rFonts w:cs="Times New Roman"/>
          <w:szCs w:val="24"/>
        </w:rPr>
        <w:t>v príklade správy o meraní emisií</w:t>
      </w:r>
      <w:r w:rsidR="0000751A" w:rsidRPr="00062BD6">
        <w:rPr>
          <w:rFonts w:cs="Times New Roman"/>
          <w:szCs w:val="24"/>
        </w:rPr>
        <w:t xml:space="preserve"> v osobitnej technickej norme.</w:t>
      </w:r>
      <w:r w:rsidR="0000751A" w:rsidRPr="00062BD6">
        <w:rPr>
          <w:rFonts w:cs="Times New Roman"/>
          <w:szCs w:val="24"/>
          <w:vertAlign w:val="superscript"/>
        </w:rPr>
        <w:fldChar w:fldCharType="begin"/>
      </w:r>
      <w:r w:rsidR="0000751A" w:rsidRPr="00062BD6">
        <w:rPr>
          <w:rFonts w:cs="Times New Roman"/>
          <w:szCs w:val="24"/>
          <w:vertAlign w:val="superscript"/>
        </w:rPr>
        <w:instrText xml:space="preserve"> NOTEREF _Ref87021883 \h  \* MERGEFORMAT </w:instrText>
      </w:r>
      <w:r w:rsidR="0000751A" w:rsidRPr="00062BD6">
        <w:rPr>
          <w:rFonts w:cs="Times New Roman"/>
          <w:szCs w:val="24"/>
          <w:vertAlign w:val="superscript"/>
        </w:rPr>
      </w:r>
      <w:r w:rsidR="0000751A" w:rsidRPr="00062BD6">
        <w:rPr>
          <w:rFonts w:cs="Times New Roman"/>
          <w:szCs w:val="24"/>
          <w:vertAlign w:val="superscript"/>
        </w:rPr>
        <w:fldChar w:fldCharType="separate"/>
      </w:r>
      <w:r w:rsidR="0071279E" w:rsidRPr="00062BD6">
        <w:rPr>
          <w:rFonts w:cs="Times New Roman"/>
          <w:szCs w:val="24"/>
          <w:vertAlign w:val="superscript"/>
        </w:rPr>
        <w:t>21</w:t>
      </w:r>
      <w:r w:rsidR="0000751A" w:rsidRPr="00062BD6">
        <w:rPr>
          <w:rFonts w:cs="Times New Roman"/>
          <w:szCs w:val="24"/>
          <w:vertAlign w:val="superscript"/>
        </w:rPr>
        <w:fldChar w:fldCharType="end"/>
      </w:r>
      <w:r w:rsidRPr="00062BD6">
        <w:rPr>
          <w:rFonts w:cs="Times New Roman"/>
          <w:szCs w:val="24"/>
        </w:rPr>
        <w:t>)</w:t>
      </w:r>
    </w:p>
    <w:p w14:paraId="092C0C0E" w14:textId="77777777" w:rsidR="00A51E05" w:rsidRPr="00062BD6" w:rsidRDefault="00A51E05" w:rsidP="001D1561">
      <w:pPr>
        <w:pStyle w:val="Odsekzoznamu"/>
        <w:numPr>
          <w:ilvl w:val="1"/>
          <w:numId w:val="1"/>
        </w:numPr>
        <w:jc w:val="both"/>
      </w:pPr>
      <w:r w:rsidRPr="00062BD6">
        <w:t>Názov akreditovaného skúšobného laboratória/oprávnenej osoby – ak akreditované skúšobné laboratórium je organizačnou zložkou oprávnenej osoby, uvádza sa aj obchodné meno, právna forma, sídlo a identifikačné číslo organizácie oprávnenej osoby.</w:t>
      </w:r>
    </w:p>
    <w:p w14:paraId="79D722B7" w14:textId="77777777" w:rsidR="00A51E05" w:rsidRPr="00062BD6" w:rsidRDefault="00A51E05" w:rsidP="001D1561">
      <w:pPr>
        <w:pStyle w:val="Odsekzoznamu"/>
        <w:numPr>
          <w:ilvl w:val="1"/>
          <w:numId w:val="1"/>
        </w:numPr>
        <w:jc w:val="both"/>
      </w:pPr>
      <w:r w:rsidRPr="00062BD6">
        <w:t>Prevádzkovateľ – ak ide o nový stacionárny zdroj, uvádza sa žiadateľ o vydanie súhlasu alebo integrovaného povolenia; ak v mene prevádzkovateľa alebo žiadateľa koná iná poverená alebo splnomocnená osoba, uvedú sa aj jej identifikačné údaje.</w:t>
      </w:r>
    </w:p>
    <w:p w14:paraId="4D5BB812" w14:textId="7AC3F8FE" w:rsidR="00A51E05" w:rsidRPr="00062BD6" w:rsidRDefault="0055600A" w:rsidP="001D1561">
      <w:pPr>
        <w:pStyle w:val="Odsekzoznamu"/>
        <w:numPr>
          <w:ilvl w:val="1"/>
          <w:numId w:val="1"/>
        </w:numPr>
        <w:jc w:val="both"/>
      </w:pPr>
      <w:r w:rsidRPr="00062BD6">
        <w:t>Odbor</w:t>
      </w:r>
      <w:r w:rsidR="00A51E05" w:rsidRPr="00062BD6">
        <w:t xml:space="preserve"> oprávnen</w:t>
      </w:r>
      <w:r w:rsidR="00E3241F" w:rsidRPr="00062BD6">
        <w:t xml:space="preserve">ej technickej činnosti </w:t>
      </w:r>
      <w:r w:rsidR="00A51E05" w:rsidRPr="00062BD6">
        <w:t xml:space="preserve">– názov </w:t>
      </w:r>
      <w:r w:rsidR="00E3241F" w:rsidRPr="00062BD6">
        <w:t xml:space="preserve">odboru a </w:t>
      </w:r>
      <w:r w:rsidR="00A51E05" w:rsidRPr="00062BD6">
        <w:t>vykonanej oprávnenej technickej činnosti podľa príslušného písmena a</w:t>
      </w:r>
      <w:r w:rsidR="00B521D0" w:rsidRPr="00062BD6">
        <w:t> </w:t>
      </w:r>
      <w:r w:rsidR="00A51E05" w:rsidRPr="00062BD6">
        <w:t>bodu</w:t>
      </w:r>
      <w:r w:rsidR="00207A1E" w:rsidRPr="00062BD6">
        <w:t xml:space="preserve"> prílohy č. 9</w:t>
      </w:r>
      <w:r w:rsidR="00B521D0" w:rsidRPr="00062BD6">
        <w:t xml:space="preserve"> k</w:t>
      </w:r>
      <w:r w:rsidR="00B6009E" w:rsidRPr="00062BD6">
        <w:t> </w:t>
      </w:r>
      <w:r w:rsidR="00B521D0" w:rsidRPr="00062BD6">
        <w:t>zákonu</w:t>
      </w:r>
      <w:r w:rsidR="00B6009E" w:rsidRPr="00062BD6">
        <w:t xml:space="preserve"> – uvádzajú sa len tie činnosti, ktoré sú skutočne vykonané</w:t>
      </w:r>
      <w:r w:rsidR="00CF7616" w:rsidRPr="00062BD6">
        <w:t>.</w:t>
      </w:r>
    </w:p>
    <w:p w14:paraId="52B17277" w14:textId="4EBEFB81" w:rsidR="00A51E05" w:rsidRPr="00062BD6" w:rsidRDefault="00A51E05" w:rsidP="001D1561">
      <w:pPr>
        <w:pStyle w:val="Odsekzoznamu"/>
        <w:numPr>
          <w:ilvl w:val="1"/>
          <w:numId w:val="1"/>
        </w:numPr>
        <w:jc w:val="both"/>
      </w:pPr>
      <w:r w:rsidRPr="00062BD6">
        <w:t xml:space="preserve">Osoba zodpovedná za technickú stránku merania (skúšky, inšpekcie zhody) – vedúci technik. Uvedený bod sa vkladá na titulnej strane správy za bod „Deň merania“. Obsahuje meno, priezvisko a titul zodpovednej osoby za danú oprávnenú technickú činnosť a údaje o osvedčení zodpovednej osoby </w:t>
      </w:r>
      <w:r w:rsidR="007E109D" w:rsidRPr="00062BD6">
        <w:t>podľa § 5</w:t>
      </w:r>
      <w:r w:rsidR="008D6FB2" w:rsidRPr="00062BD6">
        <w:t>8</w:t>
      </w:r>
      <w:r w:rsidRPr="00062BD6">
        <w:t xml:space="preserve"> ods. 3 písm. d) zákona – identifikačné číslo rozhodnutia a deň jeho vydania.</w:t>
      </w:r>
    </w:p>
    <w:p w14:paraId="7C811698" w14:textId="0583AB4D" w:rsidR="00A51E05" w:rsidRPr="00062BD6" w:rsidRDefault="00A51E05" w:rsidP="001D1561">
      <w:pPr>
        <w:pStyle w:val="Odsekzoznamu"/>
        <w:numPr>
          <w:ilvl w:val="1"/>
          <w:numId w:val="1"/>
        </w:numPr>
        <w:jc w:val="both"/>
      </w:pPr>
      <w:r w:rsidRPr="00062BD6">
        <w:t xml:space="preserve">Účel </w:t>
      </w:r>
      <w:r w:rsidR="007E2CB0" w:rsidRPr="00062BD6">
        <w:t xml:space="preserve">oprávnenej technickej činnosti </w:t>
      </w:r>
      <w:r w:rsidRPr="00062BD6">
        <w:t>– uvádza sa druh oprávnenej technickej činnosti (jednorazové, periodické oprávnené meranie, oprávnená skúška, oprávnená inšpekcia zhody) podľa paragrafu, odseku, písmena a bodu osobitného predpisu,</w:t>
      </w:r>
      <w:r w:rsidR="0000751A" w:rsidRPr="00062BD6">
        <w:rPr>
          <w:rStyle w:val="Odkaznapoznmkupodiarou"/>
        </w:rPr>
        <w:footnoteReference w:id="26"/>
      </w:r>
      <w:r w:rsidRPr="00062BD6">
        <w:t>) ktorý sa na danú oprávnenú technickú č</w:t>
      </w:r>
      <w:r w:rsidR="0000751A" w:rsidRPr="00062BD6">
        <w:t>innosť vzťahuje, stručný údaj o </w:t>
      </w:r>
      <w:r w:rsidRPr="00062BD6">
        <w:t>objekte oprávnenej technickej činnosti, a ak je to možné, aj o akú konkrétnu technickú činnosť, znečisťujúcu látku alebo iný</w:t>
      </w:r>
      <w:r w:rsidR="003B33F7" w:rsidRPr="00062BD6">
        <w:t xml:space="preserve"> </w:t>
      </w:r>
      <w:r w:rsidRPr="00062BD6">
        <w:t>zisťovaný parameter objektu ide.</w:t>
      </w:r>
    </w:p>
    <w:p w14:paraId="7F4CBD7A" w14:textId="1600F38C" w:rsidR="00A51E05" w:rsidRPr="00062BD6" w:rsidRDefault="00A51E05" w:rsidP="00CF7616">
      <w:pPr>
        <w:pStyle w:val="Odsekzoznamu"/>
        <w:ind w:left="493"/>
        <w:jc w:val="both"/>
      </w:pPr>
      <w:r w:rsidRPr="00062BD6">
        <w:t xml:space="preserve">Ak ide o prvé </w:t>
      </w:r>
      <w:r w:rsidR="00C61A16" w:rsidRPr="00062BD6">
        <w:t>diskontinuálne</w:t>
      </w:r>
      <w:r w:rsidRPr="00062BD6">
        <w:t xml:space="preserve"> meranie, oprávnenú skúšku alebo oprávnenú inšpekciu zhody, uvedie sa aj príslušný účel konania o</w:t>
      </w:r>
      <w:r w:rsidR="007E109D" w:rsidRPr="00062BD6">
        <w:t> </w:t>
      </w:r>
      <w:r w:rsidRPr="00062BD6">
        <w:t>vydanie</w:t>
      </w:r>
      <w:r w:rsidR="007E109D" w:rsidRPr="00062BD6">
        <w:t xml:space="preserve"> </w:t>
      </w:r>
      <w:r w:rsidR="007E2CB0" w:rsidRPr="00062BD6">
        <w:t>súhlasu</w:t>
      </w:r>
      <w:r w:rsidR="00C465C7" w:rsidRPr="00062BD6">
        <w:t xml:space="preserve"> </w:t>
      </w:r>
      <w:r w:rsidR="007E2CB0" w:rsidRPr="00062BD6">
        <w:t>podľa § 26</w:t>
      </w:r>
      <w:r w:rsidR="00737EC4" w:rsidRPr="00062BD6">
        <w:t xml:space="preserve"> ods. 1</w:t>
      </w:r>
      <w:r w:rsidR="007E109D" w:rsidRPr="00062BD6">
        <w:t xml:space="preserve"> zákona alebo integrované</w:t>
      </w:r>
      <w:r w:rsidR="0018648F" w:rsidRPr="00062BD6">
        <w:t>ho povolenia</w:t>
      </w:r>
      <w:r w:rsidR="007E109D" w:rsidRPr="00062BD6">
        <w:t xml:space="preserve"> podľa osobitného predpisu</w:t>
      </w:r>
      <w:r w:rsidR="0018648F" w:rsidRPr="00062BD6">
        <w:t>;</w:t>
      </w:r>
      <w:r w:rsidR="0000751A" w:rsidRPr="00062BD6">
        <w:rPr>
          <w:rStyle w:val="Odkaznapoznmkupodiarou"/>
        </w:rPr>
        <w:footnoteReference w:id="27"/>
      </w:r>
      <w:r w:rsidR="0000751A" w:rsidRPr="00062BD6">
        <w:t xml:space="preserve">) </w:t>
      </w:r>
      <w:r w:rsidR="0018648F" w:rsidRPr="00062BD6">
        <w:t xml:space="preserve">ak je v zákone v jednom </w:t>
      </w:r>
      <w:r w:rsidR="0018648F" w:rsidRPr="00062BD6">
        <w:lastRenderedPageBreak/>
        <w:t>ustanovení viacej účelov uvádza</w:t>
      </w:r>
      <w:r w:rsidR="00B6009E" w:rsidRPr="00062BD6">
        <w:t xml:space="preserve"> sa len </w:t>
      </w:r>
      <w:r w:rsidR="0018648F" w:rsidRPr="00062BD6">
        <w:t>ten účel a jeho presnejšie vymedzenie, ktorý sa</w:t>
      </w:r>
      <w:r w:rsidR="00B6009E" w:rsidRPr="00062BD6">
        <w:t xml:space="preserve"> </w:t>
      </w:r>
      <w:r w:rsidR="00737EC4" w:rsidRPr="00062BD6">
        <w:t>n</w:t>
      </w:r>
      <w:r w:rsidR="0018648F" w:rsidRPr="00062BD6">
        <w:t xml:space="preserve">a danú činnosť </w:t>
      </w:r>
      <w:r w:rsidR="00B6009E" w:rsidRPr="00062BD6">
        <w:t xml:space="preserve">skutočne </w:t>
      </w:r>
      <w:r w:rsidR="0018648F" w:rsidRPr="00062BD6">
        <w:t>vzťahuje</w:t>
      </w:r>
      <w:r w:rsidR="00B6009E" w:rsidRPr="00062BD6">
        <w:t>.</w:t>
      </w:r>
    </w:p>
    <w:p w14:paraId="3E0DDFB1" w14:textId="77777777" w:rsidR="00A51E05" w:rsidRPr="00062BD6" w:rsidRDefault="00A51E05" w:rsidP="00CF7616">
      <w:pPr>
        <w:pStyle w:val="Odsekzoznamu"/>
        <w:ind w:left="493"/>
        <w:jc w:val="both"/>
      </w:pPr>
      <w:r w:rsidRPr="00062BD6">
        <w:t>Ak ide o jednorazovú oprávnenú technickú činnosť podľa rozhodnutia orgánu ochrany ovzdušia alebo správneho orgánu integrovaného povoľovania, uvedie sa aj identifikačné číslo príslušného rozhodnutia, deň jeho vydania a názov orgánu, ktorý ho vydal.</w:t>
      </w:r>
    </w:p>
    <w:p w14:paraId="354B5235" w14:textId="77777777" w:rsidR="00A51E05" w:rsidRPr="00062BD6" w:rsidRDefault="00A51E05" w:rsidP="001D1561">
      <w:pPr>
        <w:pStyle w:val="Odsekzoznamu"/>
        <w:numPr>
          <w:ilvl w:val="1"/>
          <w:numId w:val="1"/>
        </w:numPr>
        <w:jc w:val="both"/>
      </w:pPr>
      <w:r w:rsidRPr="00062BD6">
        <w:t>Súhrn, prevádzka – uvádzajú sa identifikačné údaje o objekte oprávnenej technickej činnosti.</w:t>
      </w:r>
    </w:p>
    <w:p w14:paraId="259D8AFB" w14:textId="77777777" w:rsidR="00A51E05" w:rsidRPr="00062BD6" w:rsidRDefault="00A51E05" w:rsidP="00F903F1">
      <w:pPr>
        <w:pStyle w:val="Odsekzoznamu"/>
        <w:ind w:left="493" w:firstLine="215"/>
        <w:jc w:val="both"/>
      </w:pPr>
      <w:r w:rsidRPr="00062BD6">
        <w:t>Ak je objektom merania stacionárny zdroj, jeho časť alebo zariadenie, alebo činnosť alebo ak je objektom merania čistený alebo nečistený odpadový plyn, uvedie sa označenie stacionárneho zdroja, časti, zariadenia vrátane jeho identifikačného, objektového alebo iného obdobného čísla podľa dokumentácie, údaje o umiestnení, najmä ulica, popisné číslo, obec.</w:t>
      </w:r>
    </w:p>
    <w:p w14:paraId="27E97CDA" w14:textId="40D956D0" w:rsidR="00A51E05" w:rsidRPr="00062BD6" w:rsidRDefault="00A51E05" w:rsidP="00F903F1">
      <w:pPr>
        <w:pStyle w:val="Odsekzoznamu"/>
        <w:ind w:left="493" w:firstLine="215"/>
        <w:jc w:val="both"/>
      </w:pPr>
      <w:r w:rsidRPr="00062BD6">
        <w:t xml:space="preserve">Ak je objektom </w:t>
      </w:r>
      <w:r w:rsidR="00C61A16" w:rsidRPr="00062BD6">
        <w:t>diskontinuálneho</w:t>
      </w:r>
      <w:r w:rsidRPr="00062BD6">
        <w:t xml:space="preserve"> merania vonkajšie ovzdušie, ako identifikačný údaj sa uvedie označenie a údaje o umiestnení stavby, stacionárneho zdroja alebo inej činnosti, ktorej vplyv na kvalitu ovzdušia sa zisťuje meraním; osobitne sa uvedie katastrálne označenie územia, v ktorom sa meranie vykonalo.</w:t>
      </w:r>
    </w:p>
    <w:p w14:paraId="43677D7A" w14:textId="77777777" w:rsidR="00A51E05" w:rsidRPr="00062BD6" w:rsidRDefault="00A51E05" w:rsidP="00F903F1">
      <w:pPr>
        <w:pStyle w:val="Odsekzoznamu"/>
        <w:ind w:left="493" w:firstLine="215"/>
        <w:jc w:val="both"/>
      </w:pPr>
      <w:r w:rsidRPr="00062BD6">
        <w:t>Ak je objektom skúšky alebo inšpekcie zhody automatizovaný merací systém emisií, okrem identifikačného označenia vlastného systému sa uvedie aj identifikačný údaj stacionárneho zdroja, jeho časti, zariadenia, potrubia, komína alebo iného miesta nainštalovania. Ak je objektom skúšky alebo inšpekcie zhody automatizovaný merací systém kvality ovzdušia, okrem identifikačného označenia meracieho systému sa uvedú aj údaje o jeho umiestnení.</w:t>
      </w:r>
    </w:p>
    <w:p w14:paraId="744599B1" w14:textId="77777777" w:rsidR="00A51E05" w:rsidRPr="00062BD6" w:rsidRDefault="00A51E05" w:rsidP="001D1561">
      <w:pPr>
        <w:pStyle w:val="Odsekzoznamu"/>
        <w:numPr>
          <w:ilvl w:val="1"/>
          <w:numId w:val="1"/>
        </w:numPr>
        <w:jc w:val="both"/>
      </w:pPr>
      <w:r w:rsidRPr="00062BD6">
        <w:t>Súhrn, výsledky merania (skúšky, inšpekcie zhody) – v tabuľke výsledkov sa uvádzajú aktuálne stĺpce a v hlavičke tabuľky aktuálne názvy a jednotky meraných – zisťovaných požiadaviek. Ak ide o jednotky, ktoré sa vzťahujú na určené stavové a referenčné podmienky, príslušné</w:t>
      </w:r>
      <w:r w:rsidR="003B33F7" w:rsidRPr="00062BD6">
        <w:t xml:space="preserve"> </w:t>
      </w:r>
      <w:r w:rsidRPr="00062BD6">
        <w:t>vyjadrenie stavových a referenčných podmienok sa uvedie v poznámke pod tabuľkou.</w:t>
      </w:r>
    </w:p>
    <w:p w14:paraId="2D261C7B" w14:textId="706EF6CC" w:rsidR="00A51E05" w:rsidRPr="00062BD6" w:rsidRDefault="00A51E05" w:rsidP="00F903F1">
      <w:pPr>
        <w:pStyle w:val="Odsekzoznamu"/>
        <w:ind w:left="493" w:firstLine="215"/>
        <w:jc w:val="both"/>
      </w:pPr>
      <w:r w:rsidRPr="00062BD6">
        <w:t>Ak ide o súhrn a tabuľku výsledkov inšpekcie zhody, zisťované požiadavky sa uvádzajú a inšpekcia zhody vyhodnocuje v členení podľa požiadaviek na rozs</w:t>
      </w:r>
      <w:r w:rsidR="00010F86" w:rsidRPr="00062BD6">
        <w:t>ah oprávnenej inšpekcie zhody.</w:t>
      </w:r>
      <w:r w:rsidR="00010F86" w:rsidRPr="00062BD6">
        <w:rPr>
          <w:rStyle w:val="Odkaznapoznmkupodiarou"/>
        </w:rPr>
        <w:footnoteReference w:id="28"/>
      </w:r>
      <w:r w:rsidRPr="00062BD6">
        <w:t>) „Zhodu“ s príslušnou súhrnnou požiadavkou možno určiť, ak sú splnené</w:t>
      </w:r>
      <w:r w:rsidR="003B33F7" w:rsidRPr="00062BD6">
        <w:t xml:space="preserve"> </w:t>
      </w:r>
      <w:r w:rsidRPr="00062BD6">
        <w:t>všetky</w:t>
      </w:r>
      <w:r w:rsidR="003B33F7" w:rsidRPr="00062BD6">
        <w:t xml:space="preserve"> </w:t>
      </w:r>
      <w:r w:rsidRPr="00062BD6">
        <w:t>jednotlivé</w:t>
      </w:r>
      <w:r w:rsidR="003B33F7" w:rsidRPr="00062BD6">
        <w:t xml:space="preserve"> </w:t>
      </w:r>
      <w:r w:rsidRPr="00062BD6">
        <w:t>požiadavky. Jednotlivé požiadavky, výsledky čiastkových skúmaní a z nich vypl</w:t>
      </w:r>
      <w:r w:rsidR="0037036A" w:rsidRPr="00062BD6">
        <w:t xml:space="preserve">ývajúce čiastkové určenia zhody </w:t>
      </w:r>
      <w:r w:rsidRPr="00062BD6">
        <w:t>sa uvádzajú v bode „6.2 Výsledky inšpekcie zhody a diskusia“ v členení podľa súhrnných požiadaviek.</w:t>
      </w:r>
    </w:p>
    <w:p w14:paraId="2A1F53DB" w14:textId="6E4A7CFC" w:rsidR="00A51E05" w:rsidRPr="00062BD6" w:rsidRDefault="00A51E05" w:rsidP="00F903F1">
      <w:pPr>
        <w:pStyle w:val="Odsekzoznamu"/>
        <w:ind w:left="493" w:firstLine="215"/>
        <w:jc w:val="both"/>
      </w:pPr>
      <w:r w:rsidRPr="00062BD6">
        <w:t>Ak sa požiadavka na vykonanie</w:t>
      </w:r>
      <w:r w:rsidR="003B33F7" w:rsidRPr="00062BD6">
        <w:t xml:space="preserve"> </w:t>
      </w:r>
      <w:r w:rsidRPr="00062BD6">
        <w:t>oprávnenej</w:t>
      </w:r>
      <w:r w:rsidR="003B33F7" w:rsidRPr="00062BD6">
        <w:t xml:space="preserve"> </w:t>
      </w:r>
      <w:r w:rsidRPr="00062BD6">
        <w:t>technickej</w:t>
      </w:r>
      <w:r w:rsidR="003B33F7" w:rsidRPr="00062BD6">
        <w:t xml:space="preserve"> </w:t>
      </w:r>
      <w:r w:rsidRPr="00062BD6">
        <w:t>činnosti</w:t>
      </w:r>
      <w:r w:rsidR="003B33F7" w:rsidRPr="00062BD6">
        <w:t xml:space="preserve"> </w:t>
      </w:r>
      <w:r w:rsidRPr="00062BD6">
        <w:t>vzťahuje</w:t>
      </w:r>
      <w:r w:rsidR="003B33F7" w:rsidRPr="00062BD6">
        <w:t xml:space="preserve"> </w:t>
      </w:r>
      <w:r w:rsidRPr="00062BD6">
        <w:t>na</w:t>
      </w:r>
      <w:r w:rsidR="003B33F7" w:rsidRPr="00062BD6">
        <w:t xml:space="preserve"> </w:t>
      </w:r>
      <w:r w:rsidRPr="00062BD6">
        <w:t>iný výrobno-prevádzkový režim ako o najvyššie emisie, názov stĺpca „Režim s najvyššími emisiami“ sa upraví podľa významu požiadavky. Informácia o danom režime</w:t>
      </w:r>
      <w:r w:rsidR="003B33F7" w:rsidRPr="00062BD6">
        <w:t xml:space="preserve"> </w:t>
      </w:r>
      <w:r w:rsidRPr="00062BD6">
        <w:t>sa</w:t>
      </w:r>
      <w:r w:rsidR="003B33F7" w:rsidRPr="00062BD6">
        <w:t xml:space="preserve"> </w:t>
      </w:r>
      <w:r w:rsidRPr="00062BD6">
        <w:t>uvedie</w:t>
      </w:r>
      <w:r w:rsidR="003B33F7" w:rsidRPr="00062BD6">
        <w:t xml:space="preserve"> </w:t>
      </w:r>
      <w:r w:rsidRPr="00062BD6">
        <w:t>v</w:t>
      </w:r>
      <w:r w:rsidR="00010F86" w:rsidRPr="00062BD6">
        <w:t> </w:t>
      </w:r>
      <w:r w:rsidRPr="00062BD6">
        <w:t>poznámke</w:t>
      </w:r>
      <w:r w:rsidR="003B33F7" w:rsidRPr="00062BD6">
        <w:t xml:space="preserve"> </w:t>
      </w:r>
      <w:r w:rsidRPr="00062BD6">
        <w:t>pod tabuľkou.</w:t>
      </w:r>
    </w:p>
    <w:p w14:paraId="0EE0C2BE" w14:textId="77777777" w:rsidR="00A51E05" w:rsidRPr="00062BD6" w:rsidRDefault="00A51E05" w:rsidP="00F903F1">
      <w:pPr>
        <w:pStyle w:val="Odsekzoznamu"/>
        <w:ind w:left="493" w:firstLine="215"/>
        <w:jc w:val="both"/>
      </w:pPr>
      <w:r w:rsidRPr="00062BD6">
        <w:t>V tabuľke výsledkov sa na konci doplní ďalší stĺpec</w:t>
      </w:r>
    </w:p>
    <w:p w14:paraId="5F9B9FC1" w14:textId="1A989844"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a)</w:t>
      </w:r>
      <w:r w:rsidRPr="00062BD6">
        <w:rPr>
          <w:rFonts w:cs="Times New Roman"/>
          <w:szCs w:val="24"/>
        </w:rPr>
        <w:tab/>
        <w:t xml:space="preserve">„Upozornenie na súlad/nesúlad“, ak ide o </w:t>
      </w:r>
      <w:r w:rsidR="00C61A16" w:rsidRPr="00062BD6">
        <w:rPr>
          <w:rFonts w:cs="Times New Roman"/>
          <w:szCs w:val="24"/>
        </w:rPr>
        <w:t>diskontinuálne</w:t>
      </w:r>
      <w:r w:rsidRPr="00062BD6">
        <w:rPr>
          <w:rFonts w:cs="Times New Roman"/>
          <w:szCs w:val="24"/>
        </w:rPr>
        <w:t xml:space="preserve"> meranie alebo o oprávnenú skúšku,</w:t>
      </w:r>
    </w:p>
    <w:p w14:paraId="704C99CF"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lastRenderedPageBreak/>
        <w:t>b)</w:t>
      </w:r>
      <w:r w:rsidRPr="00062BD6">
        <w:rPr>
          <w:rFonts w:cs="Times New Roman"/>
          <w:szCs w:val="24"/>
        </w:rPr>
        <w:tab/>
        <w:t>„Upozornenie na zhodu/nezhodu“, ak ide o oprávnenú inšpekciu zhody, alebo</w:t>
      </w:r>
    </w:p>
    <w:p w14:paraId="45B58D37"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c)</w:t>
      </w:r>
      <w:r w:rsidRPr="00062BD6">
        <w:rPr>
          <w:rFonts w:cs="Times New Roman"/>
          <w:szCs w:val="24"/>
        </w:rPr>
        <w:tab/>
        <w:t>„Upozornenie na výskyt“, ak ide o kvalitatívny rozbor.</w:t>
      </w:r>
    </w:p>
    <w:p w14:paraId="60F749ED" w14:textId="27CE2C6F" w:rsidR="00A51E05" w:rsidRPr="00062BD6" w:rsidRDefault="00A51E05" w:rsidP="00F903F1">
      <w:pPr>
        <w:pStyle w:val="Odsekzoznamu"/>
        <w:ind w:left="493" w:firstLine="215"/>
        <w:jc w:val="both"/>
      </w:pPr>
      <w:r w:rsidRPr="00062BD6">
        <w:t>K príslušnému upozorneniu sa v poznámke pod tabuľkou uvedie</w:t>
      </w:r>
      <w:r w:rsidR="003B33F7" w:rsidRPr="00062BD6">
        <w:t xml:space="preserve"> </w:t>
      </w:r>
      <w:r w:rsidRPr="00062BD6">
        <w:t>presné</w:t>
      </w:r>
      <w:r w:rsidR="003B33F7" w:rsidRPr="00062BD6">
        <w:t xml:space="preserve"> </w:t>
      </w:r>
      <w:r w:rsidRPr="00062BD6">
        <w:t>označenie</w:t>
      </w:r>
      <w:r w:rsidR="003B33F7" w:rsidRPr="00062BD6">
        <w:t xml:space="preserve"> </w:t>
      </w:r>
      <w:r w:rsidR="001D0D92" w:rsidRPr="00062BD6">
        <w:t xml:space="preserve">právneho predpisu, súhlasu </w:t>
      </w:r>
      <w:r w:rsidRPr="00062BD6">
        <w:t xml:space="preserve">alebo povolenia, v ktorom je </w:t>
      </w:r>
      <w:r w:rsidR="00261259" w:rsidRPr="00062BD6">
        <w:t xml:space="preserve">ustanovená príslušná požiadavka (uvedú sa rozhodujúce informácie na základe ktorých bol priradený emisný limit) </w:t>
      </w:r>
    </w:p>
    <w:p w14:paraId="09DBE5DD" w14:textId="3BD3F0AD" w:rsidR="00A51E05" w:rsidRPr="00062BD6" w:rsidRDefault="00A51E05" w:rsidP="00F903F1">
      <w:pPr>
        <w:pStyle w:val="Odsekzoznamu"/>
        <w:ind w:left="493" w:firstLine="215"/>
        <w:jc w:val="both"/>
      </w:pPr>
      <w:r w:rsidRPr="00062BD6">
        <w:t>Za tabuľkou sa doplní bod „Poučenie o platnosti upozornenia na súlad/nesúlad“ a uvedie sa príslušný text informácie v znení</w:t>
      </w:r>
      <w:r w:rsidR="00207A1E" w:rsidRPr="00062BD6">
        <w:t xml:space="preserve"> podľa siedmeho bodu prílohy č. 10 </w:t>
      </w:r>
      <w:r w:rsidRPr="00062BD6">
        <w:t>k zákonu.</w:t>
      </w:r>
    </w:p>
    <w:p w14:paraId="540DFDD1" w14:textId="57E10725" w:rsidR="00F903F1" w:rsidRPr="00062BD6" w:rsidRDefault="00A51E05" w:rsidP="001D1561">
      <w:pPr>
        <w:pStyle w:val="Odsekzoznamu"/>
        <w:numPr>
          <w:ilvl w:val="1"/>
          <w:numId w:val="1"/>
        </w:numPr>
        <w:jc w:val="both"/>
      </w:pPr>
      <w:r w:rsidRPr="00062BD6">
        <w:t xml:space="preserve">Opis prevádzky a spracúvaných materiálov – ak sú objektom </w:t>
      </w:r>
      <w:r w:rsidR="00C61A16" w:rsidRPr="00062BD6">
        <w:t>diskontinuálneho</w:t>
      </w:r>
      <w:r w:rsidR="003B33F7" w:rsidRPr="00062BD6">
        <w:t xml:space="preserve"> </w:t>
      </w:r>
      <w:r w:rsidRPr="00062BD6">
        <w:t>merania</w:t>
      </w:r>
      <w:r w:rsidR="003B33F7" w:rsidRPr="00062BD6">
        <w:t xml:space="preserve"> </w:t>
      </w:r>
      <w:r w:rsidRPr="00062BD6">
        <w:t>odpadové plyny, nečistené plyny, stacionárne zdroje,</w:t>
      </w:r>
      <w:r w:rsidR="003B33F7" w:rsidRPr="00062BD6">
        <w:t xml:space="preserve"> </w:t>
      </w:r>
      <w:r w:rsidRPr="00062BD6">
        <w:t>ich</w:t>
      </w:r>
      <w:r w:rsidR="003B33F7" w:rsidRPr="00062BD6">
        <w:t xml:space="preserve"> </w:t>
      </w:r>
      <w:r w:rsidRPr="00062BD6">
        <w:t>časti,</w:t>
      </w:r>
      <w:r w:rsidR="003B33F7" w:rsidRPr="00062BD6">
        <w:t xml:space="preserve"> </w:t>
      </w:r>
      <w:r w:rsidRPr="00062BD6">
        <w:t>zariadenia</w:t>
      </w:r>
      <w:r w:rsidR="003B33F7" w:rsidRPr="00062BD6">
        <w:t xml:space="preserve"> </w:t>
      </w:r>
      <w:r w:rsidRPr="00062BD6">
        <w:t>alebo</w:t>
      </w:r>
      <w:r w:rsidR="003B33F7" w:rsidRPr="00062BD6">
        <w:t xml:space="preserve"> </w:t>
      </w:r>
      <w:r w:rsidRPr="00062BD6">
        <w:t>činnosti,</w:t>
      </w:r>
      <w:r w:rsidR="003B33F7" w:rsidRPr="00062BD6">
        <w:t xml:space="preserve"> </w:t>
      </w:r>
      <w:r w:rsidRPr="00062BD6">
        <w:t>uvedie</w:t>
      </w:r>
      <w:r w:rsidR="003B33F7" w:rsidRPr="00062BD6">
        <w:t xml:space="preserve"> </w:t>
      </w:r>
      <w:r w:rsidRPr="00062BD6">
        <w:t>sa</w:t>
      </w:r>
      <w:r w:rsidR="003B33F7" w:rsidRPr="00062BD6">
        <w:t xml:space="preserve"> </w:t>
      </w:r>
      <w:r w:rsidRPr="00062BD6">
        <w:t xml:space="preserve">stručný opis objektu, princíp technológie, charakter technológie podľa emisného členenia. </w:t>
      </w:r>
    </w:p>
    <w:p w14:paraId="37CF0D0C" w14:textId="77777777" w:rsidR="00F903F1" w:rsidRPr="00062BD6" w:rsidRDefault="00A51E05" w:rsidP="00F903F1">
      <w:pPr>
        <w:pStyle w:val="Odsekzoznamu"/>
        <w:ind w:left="493" w:firstLine="215"/>
        <w:jc w:val="both"/>
      </w:pPr>
      <w:r w:rsidRPr="00062BD6">
        <w:t>Ak je</w:t>
      </w:r>
      <w:r w:rsidR="003B33F7" w:rsidRPr="00062BD6">
        <w:t xml:space="preserve"> </w:t>
      </w:r>
      <w:r w:rsidRPr="00062BD6">
        <w:t>objektom skúšky alebo inšpekcie zhody automatizovaný</w:t>
      </w:r>
      <w:r w:rsidR="003B33F7" w:rsidRPr="00062BD6">
        <w:t xml:space="preserve"> </w:t>
      </w:r>
      <w:r w:rsidRPr="00062BD6">
        <w:t>merací</w:t>
      </w:r>
      <w:r w:rsidR="003B33F7" w:rsidRPr="00062BD6">
        <w:t xml:space="preserve"> </w:t>
      </w:r>
      <w:r w:rsidRPr="00062BD6">
        <w:t>systém,</w:t>
      </w:r>
      <w:r w:rsidR="003B33F7" w:rsidRPr="00062BD6">
        <w:t xml:space="preserve"> </w:t>
      </w:r>
      <w:r w:rsidRPr="00062BD6">
        <w:t>okrem</w:t>
      </w:r>
      <w:r w:rsidR="003B33F7" w:rsidRPr="00062BD6">
        <w:t xml:space="preserve"> </w:t>
      </w:r>
      <w:r w:rsidRPr="00062BD6">
        <w:t>identifikačných</w:t>
      </w:r>
      <w:r w:rsidR="003B33F7" w:rsidRPr="00062BD6">
        <w:t xml:space="preserve"> </w:t>
      </w:r>
      <w:r w:rsidRPr="00062BD6">
        <w:t>údajov systému, skúšaných parametrov a</w:t>
      </w:r>
      <w:r w:rsidR="003B33F7" w:rsidRPr="00062BD6">
        <w:t xml:space="preserve"> </w:t>
      </w:r>
      <w:r w:rsidRPr="00062BD6">
        <w:t>hodnotených</w:t>
      </w:r>
      <w:r w:rsidR="003B33F7" w:rsidRPr="00062BD6">
        <w:t xml:space="preserve"> </w:t>
      </w:r>
      <w:r w:rsidRPr="00062BD6">
        <w:t>požiadaviek</w:t>
      </w:r>
      <w:r w:rsidR="003B33F7" w:rsidRPr="00062BD6">
        <w:t xml:space="preserve"> </w:t>
      </w:r>
      <w:r w:rsidRPr="00062BD6">
        <w:t>sa</w:t>
      </w:r>
      <w:r w:rsidR="003B33F7" w:rsidRPr="00062BD6">
        <w:t xml:space="preserve"> </w:t>
      </w:r>
      <w:r w:rsidRPr="00062BD6">
        <w:t>uvedú</w:t>
      </w:r>
      <w:r w:rsidR="003B33F7" w:rsidRPr="00062BD6">
        <w:t xml:space="preserve"> </w:t>
      </w:r>
      <w:r w:rsidRPr="00062BD6">
        <w:t>aj</w:t>
      </w:r>
      <w:r w:rsidR="003B33F7" w:rsidRPr="00062BD6">
        <w:t xml:space="preserve"> </w:t>
      </w:r>
      <w:r w:rsidRPr="00062BD6">
        <w:t>stručné</w:t>
      </w:r>
      <w:r w:rsidR="003B33F7" w:rsidRPr="00062BD6">
        <w:t xml:space="preserve"> </w:t>
      </w:r>
      <w:r w:rsidRPr="00062BD6">
        <w:t>údaje</w:t>
      </w:r>
      <w:r w:rsidR="003B33F7" w:rsidRPr="00062BD6">
        <w:t xml:space="preserve"> </w:t>
      </w:r>
      <w:r w:rsidRPr="00062BD6">
        <w:t>o technológii, kde je systém nainštalovaný,</w:t>
      </w:r>
      <w:r w:rsidR="003B33F7" w:rsidRPr="00062BD6">
        <w:t xml:space="preserve"> </w:t>
      </w:r>
      <w:r w:rsidRPr="00062BD6">
        <w:t>s</w:t>
      </w:r>
      <w:r w:rsidR="003B33F7" w:rsidRPr="00062BD6">
        <w:t xml:space="preserve"> </w:t>
      </w:r>
      <w:r w:rsidRPr="00062BD6">
        <w:t>dôrazom</w:t>
      </w:r>
      <w:r w:rsidR="003B33F7" w:rsidRPr="00062BD6">
        <w:t xml:space="preserve"> </w:t>
      </w:r>
      <w:r w:rsidRPr="00062BD6">
        <w:t>na</w:t>
      </w:r>
      <w:r w:rsidR="003B33F7" w:rsidRPr="00062BD6">
        <w:t xml:space="preserve"> </w:t>
      </w:r>
      <w:r w:rsidRPr="00062BD6">
        <w:t>informácie</w:t>
      </w:r>
      <w:r w:rsidR="003B33F7" w:rsidRPr="00062BD6">
        <w:t xml:space="preserve"> </w:t>
      </w:r>
      <w:r w:rsidRPr="00062BD6">
        <w:t>o</w:t>
      </w:r>
      <w:r w:rsidR="003B33F7" w:rsidRPr="00062BD6">
        <w:t xml:space="preserve"> </w:t>
      </w:r>
      <w:r w:rsidRPr="00062BD6">
        <w:t>tých</w:t>
      </w:r>
      <w:r w:rsidR="003B33F7" w:rsidRPr="00062BD6">
        <w:t xml:space="preserve"> </w:t>
      </w:r>
      <w:r w:rsidRPr="00062BD6">
        <w:t>technologických veličinách, ktoré sú meracím</w:t>
      </w:r>
      <w:r w:rsidR="003B33F7" w:rsidRPr="00062BD6">
        <w:t xml:space="preserve"> </w:t>
      </w:r>
      <w:r w:rsidRPr="00062BD6">
        <w:t>systémom</w:t>
      </w:r>
      <w:r w:rsidR="003B33F7" w:rsidRPr="00062BD6">
        <w:t xml:space="preserve"> </w:t>
      </w:r>
      <w:r w:rsidRPr="00062BD6">
        <w:t>spracúvané</w:t>
      </w:r>
      <w:r w:rsidR="003B33F7" w:rsidRPr="00062BD6">
        <w:t xml:space="preserve"> </w:t>
      </w:r>
      <w:r w:rsidRPr="00062BD6">
        <w:t>alebo</w:t>
      </w:r>
      <w:r w:rsidR="003B33F7" w:rsidRPr="00062BD6">
        <w:t xml:space="preserve"> </w:t>
      </w:r>
      <w:r w:rsidRPr="00062BD6">
        <w:t>zadávané</w:t>
      </w:r>
      <w:r w:rsidR="003B33F7" w:rsidRPr="00062BD6">
        <w:t xml:space="preserve"> </w:t>
      </w:r>
      <w:r w:rsidRPr="00062BD6">
        <w:t>ako</w:t>
      </w:r>
      <w:r w:rsidR="003B33F7" w:rsidRPr="00062BD6">
        <w:t xml:space="preserve"> </w:t>
      </w:r>
      <w:r w:rsidRPr="00062BD6">
        <w:t>parametre vyhodnocovacie</w:t>
      </w:r>
      <w:r w:rsidR="00F903F1" w:rsidRPr="00062BD6">
        <w:t>ho systému o stave technológie.</w:t>
      </w:r>
    </w:p>
    <w:p w14:paraId="1D346233" w14:textId="6671372B" w:rsidR="00A51E05" w:rsidRPr="00062BD6" w:rsidRDefault="00A51E05" w:rsidP="00F903F1">
      <w:pPr>
        <w:pStyle w:val="Odsekzoznamu"/>
        <w:ind w:left="493" w:firstLine="215"/>
        <w:jc w:val="both"/>
      </w:pPr>
      <w:r w:rsidRPr="00062BD6">
        <w:t xml:space="preserve">Ak je objektom </w:t>
      </w:r>
      <w:r w:rsidR="00C61A16" w:rsidRPr="00062BD6">
        <w:t>diskontinuálneho</w:t>
      </w:r>
      <w:r w:rsidRPr="00062BD6">
        <w:t xml:space="preserve"> merania vonkajšie ovzdušie a účelom je zistenie vplyvu stavby, stacionárneho zdroja alebo inej činnosti na kvalitu ovzdušia, uvedie sa stručný emisno-technologický opis stacionárneho zdroja, údaje o</w:t>
      </w:r>
      <w:r w:rsidR="003B33F7" w:rsidRPr="00062BD6">
        <w:t xml:space="preserve"> </w:t>
      </w:r>
      <w:r w:rsidRPr="00062BD6">
        <w:t>charaktere výroby, množstve a spôsobe odvádzania</w:t>
      </w:r>
      <w:r w:rsidR="003B33F7" w:rsidRPr="00062BD6">
        <w:t xml:space="preserve"> </w:t>
      </w:r>
      <w:r w:rsidRPr="00062BD6">
        <w:t>odpadových</w:t>
      </w:r>
      <w:r w:rsidR="003B33F7" w:rsidRPr="00062BD6">
        <w:t xml:space="preserve"> </w:t>
      </w:r>
      <w:r w:rsidRPr="00062BD6">
        <w:t>plynov.</w:t>
      </w:r>
      <w:r w:rsidR="003B33F7" w:rsidRPr="00062BD6">
        <w:t xml:space="preserve"> </w:t>
      </w:r>
      <w:r w:rsidRPr="00062BD6">
        <w:t>Ďalej</w:t>
      </w:r>
      <w:r w:rsidR="003B33F7" w:rsidRPr="00062BD6">
        <w:t xml:space="preserve"> </w:t>
      </w:r>
      <w:r w:rsidRPr="00062BD6">
        <w:t>sa</w:t>
      </w:r>
      <w:r w:rsidR="003B33F7" w:rsidRPr="00062BD6">
        <w:t xml:space="preserve"> </w:t>
      </w:r>
      <w:r w:rsidRPr="00062BD6">
        <w:t>uvedie</w:t>
      </w:r>
      <w:r w:rsidR="003B33F7" w:rsidRPr="00062BD6">
        <w:t xml:space="preserve"> </w:t>
      </w:r>
      <w:r w:rsidRPr="00062BD6">
        <w:t>bližší</w:t>
      </w:r>
      <w:r w:rsidR="003B33F7" w:rsidRPr="00062BD6">
        <w:t xml:space="preserve"> </w:t>
      </w:r>
      <w:r w:rsidRPr="00062BD6">
        <w:t>opis umiestnenia stavby v území, meteorologicko-orografické podmienky rozptylu znečisťujúcich látok a predpokladaný vplyv prevádzky na kvalitu ovzdušia vrátane rozsahu ovplyvneného územia. V potrebnom rozsahu sa uvedú obdobné údaje aj o ostatných blízkych stacionárnych zdrojoch znečisťovania, ktoré ovplyvňujú kvalitu ovzdušia v meranom území, a vplyv diaľkového prenosu, ak je z hľadiska interpretovania výsledku merania významný.</w:t>
      </w:r>
    </w:p>
    <w:p w14:paraId="7DA7F406" w14:textId="77777777" w:rsidR="00A51E05" w:rsidRPr="00062BD6" w:rsidRDefault="00A51E05" w:rsidP="001D1561">
      <w:pPr>
        <w:pStyle w:val="Odsekzoznamu"/>
        <w:numPr>
          <w:ilvl w:val="1"/>
          <w:numId w:val="1"/>
        </w:numPr>
        <w:jc w:val="both"/>
      </w:pPr>
      <w:r w:rsidRPr="00062BD6">
        <w:t>Podmienky prevádzky počas meraní (skúšok, inšpekcie zhody) – ako prevádzkové stavy sa uvádzajú emisne charakteristické</w:t>
      </w:r>
      <w:r w:rsidR="003B33F7" w:rsidRPr="00062BD6">
        <w:t xml:space="preserve"> </w:t>
      </w:r>
      <w:r w:rsidRPr="00062BD6">
        <w:t>výrobno-prevádzkové</w:t>
      </w:r>
      <w:r w:rsidR="003B33F7" w:rsidRPr="00062BD6">
        <w:t xml:space="preserve"> </w:t>
      </w:r>
      <w:r w:rsidRPr="00062BD6">
        <w:t>režimy,</w:t>
      </w:r>
      <w:r w:rsidR="003B33F7" w:rsidRPr="00062BD6">
        <w:t xml:space="preserve"> </w:t>
      </w:r>
      <w:r w:rsidRPr="00062BD6">
        <w:t>druhy</w:t>
      </w:r>
      <w:r w:rsidR="003B33F7" w:rsidRPr="00062BD6">
        <w:t xml:space="preserve"> </w:t>
      </w:r>
      <w:r w:rsidRPr="00062BD6">
        <w:t>a</w:t>
      </w:r>
      <w:r w:rsidR="003B33F7" w:rsidRPr="00062BD6">
        <w:t xml:space="preserve"> </w:t>
      </w:r>
      <w:r w:rsidRPr="00062BD6">
        <w:t>podstatné</w:t>
      </w:r>
      <w:r w:rsidR="003B33F7" w:rsidRPr="00062BD6">
        <w:t xml:space="preserve"> </w:t>
      </w:r>
      <w:r w:rsidRPr="00062BD6">
        <w:t>emisné parametre výrobkov, palív a surovín.</w:t>
      </w:r>
    </w:p>
    <w:p w14:paraId="2F497E8B" w14:textId="47BECAB0" w:rsidR="00A51E05" w:rsidRPr="00062BD6" w:rsidRDefault="00A51E05" w:rsidP="00F903F1">
      <w:pPr>
        <w:pStyle w:val="Odsekzoznamu"/>
        <w:ind w:left="493" w:firstLine="215"/>
        <w:jc w:val="both"/>
      </w:pPr>
      <w:r w:rsidRPr="00062BD6">
        <w:t>Pri výbere</w:t>
      </w:r>
      <w:r w:rsidR="003B33F7" w:rsidRPr="00062BD6">
        <w:t xml:space="preserve"> </w:t>
      </w:r>
      <w:r w:rsidRPr="00062BD6">
        <w:t>podstatných</w:t>
      </w:r>
      <w:r w:rsidR="003B33F7" w:rsidRPr="00062BD6">
        <w:t xml:space="preserve"> </w:t>
      </w:r>
      <w:r w:rsidRPr="00062BD6">
        <w:t>technicko-prevádzkových</w:t>
      </w:r>
      <w:r w:rsidR="003B33F7" w:rsidRPr="00062BD6">
        <w:t xml:space="preserve"> </w:t>
      </w:r>
      <w:r w:rsidRPr="00062BD6">
        <w:t>parametrov</w:t>
      </w:r>
      <w:r w:rsidR="003B33F7" w:rsidRPr="00062BD6">
        <w:t xml:space="preserve"> </w:t>
      </w:r>
      <w:r w:rsidRPr="00062BD6">
        <w:t>sa</w:t>
      </w:r>
      <w:r w:rsidR="003B33F7" w:rsidRPr="00062BD6">
        <w:t xml:space="preserve"> </w:t>
      </w:r>
      <w:r w:rsidRPr="00062BD6">
        <w:t>prednostne</w:t>
      </w:r>
      <w:r w:rsidR="003B33F7" w:rsidRPr="00062BD6">
        <w:t xml:space="preserve"> </w:t>
      </w:r>
      <w:r w:rsidRPr="00062BD6">
        <w:t>vychádza</w:t>
      </w:r>
      <w:r w:rsidR="003B33F7" w:rsidRPr="00062BD6">
        <w:t xml:space="preserve"> </w:t>
      </w:r>
      <w:r w:rsidRPr="00062BD6">
        <w:t>z požiadaviek na vymedzenie režimu s najvyššími emisiami, reprezentatívneho režimu alebo iného zodpovedajúceho výrobno-prevádzkového režimu v</w:t>
      </w:r>
      <w:r w:rsidR="003B33F7" w:rsidRPr="00062BD6">
        <w:t xml:space="preserve"> </w:t>
      </w:r>
      <w:r w:rsidRPr="00062BD6">
        <w:t>závislosti</w:t>
      </w:r>
      <w:r w:rsidR="003B33F7" w:rsidRPr="00062BD6">
        <w:t xml:space="preserve"> </w:t>
      </w:r>
      <w:r w:rsidRPr="00062BD6">
        <w:t>od</w:t>
      </w:r>
      <w:r w:rsidR="003B33F7" w:rsidRPr="00062BD6">
        <w:t xml:space="preserve"> </w:t>
      </w:r>
      <w:r w:rsidRPr="00062BD6">
        <w:t>účelu</w:t>
      </w:r>
      <w:r w:rsidR="003B33F7" w:rsidRPr="00062BD6">
        <w:t xml:space="preserve"> </w:t>
      </w:r>
      <w:r w:rsidR="00C61A16" w:rsidRPr="00062BD6">
        <w:t>diskontinuálneho</w:t>
      </w:r>
      <w:r w:rsidR="003B33F7" w:rsidRPr="00062BD6">
        <w:t xml:space="preserve"> </w:t>
      </w:r>
      <w:r w:rsidRPr="00062BD6">
        <w:t>merania</w:t>
      </w:r>
      <w:r w:rsidR="003B33F7" w:rsidRPr="00062BD6">
        <w:t xml:space="preserve"> </w:t>
      </w:r>
      <w:r w:rsidRPr="00062BD6">
        <w:t>a ďalej z údajov špecifikovaných v dokumentácii a v súbore technicko-prevádzkových parametrov na zabezpečenie ochrany ovzdušia, ktoré sú riadené a sledované v prevádzkovej evidencii, z údajov o prevádzkových meradlách a z údajov,</w:t>
      </w:r>
      <w:r w:rsidR="003B33F7" w:rsidRPr="00062BD6">
        <w:t xml:space="preserve"> </w:t>
      </w:r>
      <w:r w:rsidRPr="00062BD6">
        <w:t>ktoré</w:t>
      </w:r>
      <w:r w:rsidR="003B33F7" w:rsidRPr="00062BD6">
        <w:t xml:space="preserve"> </w:t>
      </w:r>
      <w:r w:rsidRPr="00062BD6">
        <w:t>sa</w:t>
      </w:r>
      <w:r w:rsidR="003B33F7" w:rsidRPr="00062BD6">
        <w:t xml:space="preserve"> </w:t>
      </w:r>
      <w:r w:rsidRPr="00062BD6">
        <w:t>na</w:t>
      </w:r>
      <w:r w:rsidR="003B33F7" w:rsidRPr="00062BD6">
        <w:t xml:space="preserve"> </w:t>
      </w:r>
      <w:r w:rsidRPr="00062BD6">
        <w:t>zdokumentovanie</w:t>
      </w:r>
      <w:r w:rsidR="003B33F7" w:rsidRPr="00062BD6">
        <w:t xml:space="preserve"> </w:t>
      </w:r>
      <w:r w:rsidRPr="00062BD6">
        <w:t>stavu</w:t>
      </w:r>
      <w:r w:rsidR="003B33F7" w:rsidRPr="00062BD6">
        <w:t xml:space="preserve"> </w:t>
      </w:r>
      <w:r w:rsidRPr="00062BD6">
        <w:t>objektu</w:t>
      </w:r>
      <w:r w:rsidR="003B33F7" w:rsidRPr="00062BD6">
        <w:t xml:space="preserve"> </w:t>
      </w:r>
      <w:r w:rsidRPr="00062BD6">
        <w:t>merania uvádzajú v protokole o meraní alebo skúške podľa príslušnej oprávnenej metodiky.</w:t>
      </w:r>
    </w:p>
    <w:p w14:paraId="318877C8" w14:textId="6D57D186" w:rsidR="00A51E05" w:rsidRPr="00062BD6" w:rsidRDefault="00A51E05" w:rsidP="00F903F1">
      <w:pPr>
        <w:pStyle w:val="Odsekzoznamu"/>
        <w:ind w:left="493" w:firstLine="215"/>
        <w:jc w:val="both"/>
      </w:pPr>
      <w:r w:rsidRPr="00062BD6">
        <w:t xml:space="preserve">Technicko-prevádzkové parametre, ktoré sú podstatné z hľadiska účelu merania, sa spravidla uvádzajú v tabuľkovej forme. Uvedú sa hodnoty podľa dokumentácie, im zodpovedajúce bežné hodnoty a skutočné hodnoty počas </w:t>
      </w:r>
      <w:r w:rsidR="00C61A16" w:rsidRPr="00062BD6">
        <w:t>diskontinuálneho</w:t>
      </w:r>
      <w:r w:rsidRPr="00062BD6">
        <w:t xml:space="preserve"> merania alebo kontroly v členení podľa periód merania alebo vzorkovania jednotlivých hodnôt, ak to meracie prostriedky objektu merania umožňujú. Ako bežná hodnota technicko-prevádzkového parametra sa uvádza hodnota podľa prevádzkovej alebo inej obdobnej </w:t>
      </w:r>
      <w:r w:rsidRPr="00062BD6">
        <w:lastRenderedPageBreak/>
        <w:t>dokumentácie, ktorá sa za obdobie od</w:t>
      </w:r>
      <w:r w:rsidR="003B33F7" w:rsidRPr="00062BD6">
        <w:t xml:space="preserve"> </w:t>
      </w:r>
      <w:r w:rsidRPr="00062BD6">
        <w:t>predchádzajúceho merania vyskytovala najčastejšie. Ak ide o skutočné hodnoty</w:t>
      </w:r>
      <w:r w:rsidR="003B33F7" w:rsidRPr="00062BD6">
        <w:t xml:space="preserve"> </w:t>
      </w:r>
      <w:r w:rsidRPr="00062BD6">
        <w:t>technicko-prevádzkových parametrov, ktoré sú merané, zisťované, zaznamenávané prevádzkovými meradlami, uvedie sa aj označenie príslušného prevádzkového záznamu alebo iného obdobného dokumentu.</w:t>
      </w:r>
    </w:p>
    <w:p w14:paraId="5B6812F7" w14:textId="7BCE2DC6" w:rsidR="00A51E05" w:rsidRPr="00062BD6" w:rsidRDefault="00A51E05" w:rsidP="00F903F1">
      <w:pPr>
        <w:pStyle w:val="Odsekzoznamu"/>
        <w:ind w:left="493" w:firstLine="215"/>
        <w:jc w:val="both"/>
      </w:pPr>
      <w:r w:rsidRPr="00062BD6">
        <w:t xml:space="preserve">Ak ide o parametre palív a surovín, ktoré sú zisťované laboratórnymi analýzami, uvedie sa aj neistota hodnoty, označenie metodiky, označenie príslušného certifikátu, analytického protokolu alebo iného obdobného dokumentu, označenie laboratória a údaj, či ide o akreditované laboratórium, a zhodnotenie dodržania zásad subdodávok podľa </w:t>
      </w:r>
      <w:r w:rsidR="006D0C75" w:rsidRPr="00062BD6">
        <w:t>sedemnásteh</w:t>
      </w:r>
      <w:r w:rsidR="00207A1E" w:rsidRPr="00062BD6">
        <w:t xml:space="preserve">o a osemnásteho bodu prílohy č. 10 </w:t>
      </w:r>
      <w:r w:rsidRPr="00062BD6">
        <w:t xml:space="preserve">k zákonu. V samostatnom odseku sa uvedú ďalšie požiadavky, ktoré sú určené všeobecne záväznými právnymi predpismi vo veciach ochrany ovzdušia a ktoré sa vzťahujú na technológiu, zariadenie a spôsob prevádzkovania objektu </w:t>
      </w:r>
      <w:r w:rsidR="001E0414" w:rsidRPr="00062BD6">
        <w:t>diskotninuálneho</w:t>
      </w:r>
      <w:r w:rsidRPr="00062BD6">
        <w:t xml:space="preserve"> merania, skúšky, inšpekcie zhody a účel konania, ktorých dodržanie je vyhodnotené v bode 6.1 správy. Sú nimi najmä požiadavky určené ako všeobecné podmienky prevádzkovania vrátane požiadaviek na odsávanie</w:t>
      </w:r>
      <w:r w:rsidR="0037036A" w:rsidRPr="00062BD6">
        <w:t xml:space="preserve"> a </w:t>
      </w:r>
      <w:r w:rsidRPr="00062BD6">
        <w:t>tesnosť odsávaných miest, zariadení, armatúr a potrubí – vylúčenie riedenia odpadových plynov, ak technológia neumožňuje prepočítanie na referenčný obsah vybranej zložky v odpadovom plyne.</w:t>
      </w:r>
    </w:p>
    <w:p w14:paraId="42AC695E" w14:textId="77777777" w:rsidR="00A51E05" w:rsidRPr="00062BD6" w:rsidRDefault="00A51E05" w:rsidP="001D1561">
      <w:pPr>
        <w:pStyle w:val="Odsekzoznamu"/>
        <w:numPr>
          <w:ilvl w:val="1"/>
          <w:numId w:val="1"/>
        </w:numPr>
        <w:jc w:val="both"/>
      </w:pPr>
      <w:r w:rsidRPr="00062BD6">
        <w:t>Vyhodnotenie prevádzkových podmienok počas meraní (skúšok, inšpekcie zhody) – zhodnocuje sa súlad prevádzky s dokumentáciou, určenými požiadavkami a osobitnými podmienkami merania, ktoré sa vzťahujú na voľbu výrobno-prevádzkového režimu, podstatné technicko-prevádzkové parametre a na prevádzku výrobných a odlučovacích zariadení.</w:t>
      </w:r>
    </w:p>
    <w:p w14:paraId="6B531A9B" w14:textId="77777777" w:rsidR="00A51E05" w:rsidRPr="00062BD6" w:rsidRDefault="00A51E05" w:rsidP="00F903F1">
      <w:pPr>
        <w:pStyle w:val="Odsekzoznamu"/>
        <w:ind w:left="493" w:firstLine="215"/>
        <w:jc w:val="both"/>
      </w:pPr>
      <w:r w:rsidRPr="00062BD6">
        <w:t>Osobitne sa vyhodnotí, či boli dodržané osobitné podmienky merania, skúšky, inšpekcie zhody, ktoré sa vzťahujú na spôsob prevádzky, ak boli určené alebo schválené orgánom ochrany ovzdušia alebo správnym orgánom integrovaného povoľovania vrátane označenia príslušného súhlasu a skráteného znenia osobitných podmienok.</w:t>
      </w:r>
    </w:p>
    <w:p w14:paraId="6E3095E1" w14:textId="3BBDDE31" w:rsidR="00A51E05" w:rsidRPr="00062BD6" w:rsidRDefault="00A51E05" w:rsidP="00F903F1">
      <w:pPr>
        <w:pStyle w:val="Odsekzoznamu"/>
        <w:ind w:left="493" w:firstLine="215"/>
        <w:jc w:val="both"/>
      </w:pPr>
      <w:r w:rsidRPr="00062BD6">
        <w:t>Súčasťou tohto bodu je aj informácia o vyhlásení prevádzkovateľa</w:t>
      </w:r>
      <w:r w:rsidR="003B33F7" w:rsidRPr="00062BD6">
        <w:t xml:space="preserve"> </w:t>
      </w:r>
      <w:r w:rsidRPr="00062BD6">
        <w:t>o</w:t>
      </w:r>
      <w:r w:rsidR="003B33F7" w:rsidRPr="00062BD6">
        <w:t xml:space="preserve"> </w:t>
      </w:r>
      <w:r w:rsidRPr="00062BD6">
        <w:t>súlade</w:t>
      </w:r>
      <w:r w:rsidR="003B33F7" w:rsidRPr="00062BD6">
        <w:t xml:space="preserve"> </w:t>
      </w:r>
      <w:r w:rsidRPr="00062BD6">
        <w:t>prevádzky</w:t>
      </w:r>
      <w:r w:rsidR="003B33F7" w:rsidRPr="00062BD6">
        <w:t xml:space="preserve"> </w:t>
      </w:r>
      <w:r w:rsidRPr="00062BD6">
        <w:t xml:space="preserve">objektu merania s predpismi podľa </w:t>
      </w:r>
      <w:r w:rsidR="006D0C75" w:rsidRPr="00062BD6">
        <w:t>štvrtého</w:t>
      </w:r>
      <w:r w:rsidR="00207A1E" w:rsidRPr="00062BD6">
        <w:t xml:space="preserve"> bodu prílohy č. 10 </w:t>
      </w:r>
      <w:r w:rsidRPr="00062BD6">
        <w:t>k zákonu.</w:t>
      </w:r>
      <w:r w:rsidR="003B33F7" w:rsidRPr="00062BD6">
        <w:t xml:space="preserve"> </w:t>
      </w:r>
      <w:r w:rsidRPr="00062BD6">
        <w:t>Uvedie</w:t>
      </w:r>
      <w:r w:rsidR="003B33F7" w:rsidRPr="00062BD6">
        <w:t xml:space="preserve"> </w:t>
      </w:r>
      <w:r w:rsidRPr="00062BD6">
        <w:t>sa</w:t>
      </w:r>
      <w:r w:rsidR="003B33F7" w:rsidRPr="00062BD6">
        <w:t xml:space="preserve"> </w:t>
      </w:r>
      <w:r w:rsidRPr="00062BD6">
        <w:t>označenie</w:t>
      </w:r>
      <w:r w:rsidR="003B33F7" w:rsidRPr="00062BD6">
        <w:t xml:space="preserve"> </w:t>
      </w:r>
      <w:r w:rsidRPr="00062BD6">
        <w:t>vyhlásenia, dátum vyhotovenia, meno, priezvisko a funkčné zaradenie</w:t>
      </w:r>
      <w:r w:rsidR="003B33F7" w:rsidRPr="00062BD6">
        <w:t xml:space="preserve"> </w:t>
      </w:r>
      <w:r w:rsidRPr="00062BD6">
        <w:t>zástupcu</w:t>
      </w:r>
      <w:r w:rsidR="003B33F7" w:rsidRPr="00062BD6">
        <w:t xml:space="preserve"> </w:t>
      </w:r>
      <w:r w:rsidRPr="00062BD6">
        <w:t>prevádzkovateľa,</w:t>
      </w:r>
      <w:r w:rsidR="003B33F7" w:rsidRPr="00062BD6">
        <w:t xml:space="preserve"> </w:t>
      </w:r>
      <w:r w:rsidRPr="00062BD6">
        <w:t>ktorý vyhlásenie v mene prevádzkovateľa podpísal.</w:t>
      </w:r>
    </w:p>
    <w:p w14:paraId="58F2D664" w14:textId="77777777" w:rsidR="00A51E05" w:rsidRPr="00062BD6" w:rsidRDefault="00A51E05" w:rsidP="001D1561">
      <w:pPr>
        <w:pStyle w:val="Odsekzoznamu"/>
        <w:numPr>
          <w:ilvl w:val="1"/>
          <w:numId w:val="1"/>
        </w:numPr>
        <w:jc w:val="both"/>
      </w:pPr>
      <w:r w:rsidRPr="00062BD6">
        <w:t>Overenie dôveryhodnosti – ako osobitná časť overenia dôveryhodnosti výsledku sa</w:t>
      </w:r>
      <w:r w:rsidR="003B33F7" w:rsidRPr="00062BD6">
        <w:t xml:space="preserve"> </w:t>
      </w:r>
      <w:r w:rsidRPr="00062BD6">
        <w:t>uvedú</w:t>
      </w:r>
      <w:r w:rsidR="003B33F7" w:rsidRPr="00062BD6">
        <w:t xml:space="preserve"> </w:t>
      </w:r>
      <w:r w:rsidRPr="00062BD6">
        <w:t>aj údaje o validácii alebo kontrole platnosti výsledku podľa príslušnej oprávnenej metodiky.</w:t>
      </w:r>
    </w:p>
    <w:p w14:paraId="7717ABB1" w14:textId="77777777" w:rsidR="00A51E05" w:rsidRPr="00062BD6" w:rsidRDefault="00A51E05" w:rsidP="001D1561">
      <w:pPr>
        <w:pStyle w:val="Odsekzoznamu"/>
        <w:numPr>
          <w:ilvl w:val="1"/>
          <w:numId w:val="1"/>
        </w:numPr>
        <w:jc w:val="both"/>
      </w:pPr>
      <w:r w:rsidRPr="00062BD6">
        <w:t>V kapitole „Výsledky merania (skúšky, inšpekcie zhody) a diskusia“ sa doplní samostatný bod</w:t>
      </w:r>
      <w:r w:rsidR="0037036A" w:rsidRPr="00062BD6">
        <w:t xml:space="preserve"> </w:t>
      </w:r>
      <w:r w:rsidRPr="00062BD6">
        <w:t>6.4 „Názory a interpretácie“, ak je to potrebné.</w:t>
      </w:r>
    </w:p>
    <w:p w14:paraId="62229EAF" w14:textId="77777777" w:rsidR="00A51E05" w:rsidRPr="00062BD6" w:rsidRDefault="00A51E05" w:rsidP="00F903F1">
      <w:pPr>
        <w:pStyle w:val="Odsekzoznamu"/>
        <w:ind w:left="493" w:firstLine="215"/>
        <w:jc w:val="both"/>
      </w:pPr>
      <w:r w:rsidRPr="00062BD6">
        <w:t>Ako názor a interpretácia sa v správe o oprávnenej technickej činnosti uvedú najmä:</w:t>
      </w:r>
    </w:p>
    <w:p w14:paraId="652E834D"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a)</w:t>
      </w:r>
      <w:r w:rsidRPr="00062BD6">
        <w:rPr>
          <w:rFonts w:cs="Times New Roman"/>
          <w:szCs w:val="24"/>
        </w:rPr>
        <w:tab/>
        <w:t>ďalšie informácie, ktoré sú potrebné na správne pochopenie vyhlásenia o súlade alebo nesúlade objektu oprávnenej technickej činnosti s požiadavkami alebo na správne pochopenie výsledkov inšpekcie zhody,</w:t>
      </w:r>
    </w:p>
    <w:p w14:paraId="4470181C" w14:textId="6330AF48"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b)</w:t>
      </w:r>
      <w:r w:rsidRPr="00062BD6">
        <w:rPr>
          <w:rFonts w:cs="Times New Roman"/>
          <w:szCs w:val="24"/>
        </w:rPr>
        <w:tab/>
        <w:t>návody a odporúčania, ako sa zistenia pri oprávnenej technickej činnosti môžu použiť na zabezpečenie alebo zlepšenie podmienok vykonania ďalšej periodicky vykonávanej oprávnenej technickej činnosti, na odôvodnenie potreby osobitných podmienok jej vykonania alebo na odôvodnenie predĺženia lehoty periodické</w:t>
      </w:r>
      <w:r w:rsidR="001E0414" w:rsidRPr="00062BD6">
        <w:rPr>
          <w:rFonts w:cs="Times New Roman"/>
          <w:szCs w:val="24"/>
        </w:rPr>
        <w:t xml:space="preserve">ho diskontinuálneho </w:t>
      </w:r>
      <w:r w:rsidRPr="00062BD6">
        <w:rPr>
          <w:rFonts w:cs="Times New Roman"/>
          <w:szCs w:val="24"/>
        </w:rPr>
        <w:t>merania, ak to predpisy umožňujú,</w:t>
      </w:r>
    </w:p>
    <w:p w14:paraId="1B59BCAC" w14:textId="59BF7248"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lastRenderedPageBreak/>
        <w:t>c)</w:t>
      </w:r>
      <w:r w:rsidRPr="00062BD6">
        <w:rPr>
          <w:rFonts w:cs="Times New Roman"/>
          <w:szCs w:val="24"/>
        </w:rPr>
        <w:tab/>
        <w:t xml:space="preserve">názor na reprezentatívnosť výsledku </w:t>
      </w:r>
      <w:r w:rsidR="001E0414" w:rsidRPr="00062BD6">
        <w:rPr>
          <w:rFonts w:cs="Times New Roman"/>
          <w:szCs w:val="24"/>
        </w:rPr>
        <w:t>diskontinuálneho</w:t>
      </w:r>
      <w:r w:rsidRPr="00062BD6">
        <w:rPr>
          <w:rFonts w:cs="Times New Roman"/>
          <w:szCs w:val="24"/>
        </w:rPr>
        <w:t xml:space="preserve"> merania množstva emisie podľa požiadaviek na reprezentatívny výrobno-prevádzkový režim, presnosti merania hodnôt vzťahových a parametrických veličín a odporúčanie, ako výsledok aplikovať na výpočet vypusteného reprezentatívneho množstva emisie,</w:t>
      </w:r>
    </w:p>
    <w:p w14:paraId="5CA7C56F" w14:textId="06672AB8"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d)</w:t>
      </w:r>
      <w:r w:rsidRPr="00062BD6">
        <w:rPr>
          <w:rFonts w:cs="Times New Roman"/>
          <w:szCs w:val="24"/>
        </w:rPr>
        <w:tab/>
        <w:t xml:space="preserve">návody a odporúčania, ako zistenia zo skúšky automatizovaných meracích systémov emisií možno uplatniť pri odôvodnení žiadosti o nepriame monitorovanie, určení osobitnej lehoty skúšky alebo odôvodnení nemožnosti kontinuálneho merania a jeho nahradení periodickým </w:t>
      </w:r>
      <w:r w:rsidR="00207266" w:rsidRPr="00062BD6">
        <w:rPr>
          <w:rFonts w:cs="Times New Roman"/>
          <w:szCs w:val="24"/>
        </w:rPr>
        <w:t>diskontinuálnym</w:t>
      </w:r>
      <w:r w:rsidRPr="00062BD6">
        <w:rPr>
          <w:rFonts w:cs="Times New Roman"/>
          <w:szCs w:val="24"/>
        </w:rPr>
        <w:t xml:space="preserve"> meraním.</w:t>
      </w:r>
    </w:p>
    <w:p w14:paraId="2B4E20F2" w14:textId="3088DFB2" w:rsidR="00A51E05" w:rsidRPr="00062BD6" w:rsidRDefault="00A51E05" w:rsidP="00E013E1">
      <w:pPr>
        <w:ind w:left="493" w:firstLine="215"/>
        <w:rPr>
          <w:rFonts w:cs="Times New Roman"/>
          <w:szCs w:val="24"/>
        </w:rPr>
      </w:pPr>
      <w:r w:rsidRPr="00062BD6">
        <w:rPr>
          <w:rFonts w:cs="Times New Roman"/>
          <w:szCs w:val="24"/>
        </w:rPr>
        <w:t xml:space="preserve">Podľa potreby sa uvedú aj iné dôležité skutočnosti o </w:t>
      </w:r>
      <w:r w:rsidR="00207266" w:rsidRPr="00062BD6">
        <w:rPr>
          <w:rFonts w:cs="Times New Roman"/>
          <w:szCs w:val="24"/>
        </w:rPr>
        <w:t>diskontinuálnom</w:t>
      </w:r>
      <w:r w:rsidRPr="00062BD6">
        <w:rPr>
          <w:rFonts w:cs="Times New Roman"/>
          <w:szCs w:val="24"/>
        </w:rPr>
        <w:t xml:space="preserve"> meraní, </w:t>
      </w:r>
      <w:r w:rsidR="00207266" w:rsidRPr="00062BD6">
        <w:rPr>
          <w:rFonts w:cs="Times New Roman"/>
          <w:szCs w:val="24"/>
        </w:rPr>
        <w:t xml:space="preserve">oprávnenej </w:t>
      </w:r>
      <w:r w:rsidRPr="00062BD6">
        <w:rPr>
          <w:rFonts w:cs="Times New Roman"/>
          <w:szCs w:val="24"/>
        </w:rPr>
        <w:t>skúške alebo inšpekcii zhody, ktoré sú dôležité pre zákazníka alebo pre konajúci orgán štátnej správy a ktoré nenáležia do iných bodov správy.</w:t>
      </w:r>
    </w:p>
    <w:p w14:paraId="6F52B3C9" w14:textId="77777777" w:rsidR="00A51E05" w:rsidRPr="00062BD6" w:rsidRDefault="00A51E05" w:rsidP="001D1561">
      <w:pPr>
        <w:pStyle w:val="Odsekzoznamu"/>
        <w:numPr>
          <w:ilvl w:val="1"/>
          <w:numId w:val="1"/>
        </w:numPr>
        <w:jc w:val="both"/>
      </w:pPr>
      <w:r w:rsidRPr="00062BD6">
        <w:t>Na záverečnej strane správy sa uvádza aj meno, priezvisko, titul, funkcia a podpis štatutárneho zástupcu a dátum podpísania správy.</w:t>
      </w:r>
    </w:p>
    <w:p w14:paraId="4DF97C7D" w14:textId="6FAF7A41" w:rsidR="00424459" w:rsidRPr="00062BD6" w:rsidRDefault="00A51E05" w:rsidP="001D1561">
      <w:pPr>
        <w:pStyle w:val="Odsekzoznamu"/>
        <w:numPr>
          <w:ilvl w:val="1"/>
          <w:numId w:val="1"/>
        </w:numPr>
        <w:jc w:val="both"/>
      </w:pPr>
      <w:r w:rsidRPr="00062BD6">
        <w:t xml:space="preserve">Prílohy </w:t>
      </w:r>
    </w:p>
    <w:p w14:paraId="058CFD96" w14:textId="6C80845F" w:rsidR="00D1418E" w:rsidRPr="00062BD6" w:rsidRDefault="00D1418E" w:rsidP="00E6162D">
      <w:pPr>
        <w:pStyle w:val="Odsekzoznamu"/>
        <w:numPr>
          <w:ilvl w:val="0"/>
          <w:numId w:val="26"/>
        </w:numPr>
        <w:jc w:val="both"/>
      </w:pPr>
      <w:r w:rsidRPr="00062BD6">
        <w:t xml:space="preserve">kópia dokumentov, záznamov a zápisníc, ktoré sú inými dôležitými skutočnosťami o oprávnenej technickej činnosti, najmä ak ide o určenie osobitných podmienok oprávnenej technickej činnosti alebo osobitnej podmienky zabezpečenia </w:t>
      </w:r>
      <w:r w:rsidR="006F113F" w:rsidRPr="00062BD6">
        <w:t>nestrannosti</w:t>
      </w:r>
      <w:r w:rsidRPr="00062BD6">
        <w:t>,</w:t>
      </w:r>
    </w:p>
    <w:p w14:paraId="2DA45CAF" w14:textId="01E31390" w:rsidR="00D1418E" w:rsidRPr="00062BD6" w:rsidRDefault="00D1418E" w:rsidP="001D1561">
      <w:pPr>
        <w:pStyle w:val="Odsekzoznamu"/>
        <w:numPr>
          <w:ilvl w:val="0"/>
          <w:numId w:val="26"/>
        </w:numPr>
        <w:jc w:val="both"/>
      </w:pPr>
      <w:r w:rsidRPr="00062BD6">
        <w:t>originál každej čiastkovej správy subdodávateľa, protokolu a certifikátu o subdodávke alebo o výsledku kalibrácie alebo skúšky automatizovaného meracieho systému vykonanej inšpekčným orgánom,</w:t>
      </w:r>
    </w:p>
    <w:p w14:paraId="52C817FC" w14:textId="3DA942AF" w:rsidR="00A51E05" w:rsidRPr="00062BD6" w:rsidRDefault="00D1418E" w:rsidP="001D1561">
      <w:pPr>
        <w:pStyle w:val="Odsekzoznamu"/>
        <w:numPr>
          <w:ilvl w:val="0"/>
          <w:numId w:val="26"/>
        </w:numPr>
        <w:jc w:val="both"/>
      </w:pPr>
      <w:r w:rsidRPr="00062BD6">
        <w:t>podľa častí B a C podľa svojho významu</w:t>
      </w:r>
      <w:r w:rsidR="00A51E05" w:rsidRPr="00062BD6">
        <w:t>.</w:t>
      </w:r>
    </w:p>
    <w:p w14:paraId="614D0306" w14:textId="77777777" w:rsidR="00F903F1" w:rsidRPr="00062BD6" w:rsidRDefault="00F903F1" w:rsidP="00F903F1">
      <w:pPr>
        <w:ind w:left="105"/>
        <w:jc w:val="both"/>
      </w:pPr>
    </w:p>
    <w:p w14:paraId="6279ED45" w14:textId="77777777" w:rsidR="00A51E05" w:rsidRPr="00062BD6" w:rsidRDefault="00F903F1" w:rsidP="001D1561">
      <w:pPr>
        <w:pStyle w:val="Odsekzoznamu"/>
        <w:numPr>
          <w:ilvl w:val="0"/>
          <w:numId w:val="1"/>
        </w:numPr>
        <w:jc w:val="both"/>
      </w:pPr>
      <w:r w:rsidRPr="00062BD6">
        <w:t>P</w:t>
      </w:r>
      <w:r w:rsidR="00A51E05" w:rsidRPr="00062BD6">
        <w:t>odrobnosti o náležitostiach príloh správy, v ktorej sa uvádza súlad/zhoda objektu oprávnenej technickej činnosti s určenými požiadavkami</w:t>
      </w:r>
    </w:p>
    <w:p w14:paraId="7A906613" w14:textId="77777777" w:rsidR="00A51E05" w:rsidRPr="00062BD6" w:rsidRDefault="00A51E05" w:rsidP="00F903F1">
      <w:pPr>
        <w:pStyle w:val="Odsekzoznamu"/>
        <w:ind w:left="493" w:firstLine="215"/>
        <w:jc w:val="both"/>
      </w:pPr>
      <w:r w:rsidRPr="00062BD6">
        <w:t>K správe sa prikladá podľa svojho významu</w:t>
      </w:r>
    </w:p>
    <w:p w14:paraId="10A8EA54" w14:textId="2B8B668F"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a)</w:t>
      </w:r>
      <w:r w:rsidRPr="00062BD6">
        <w:rPr>
          <w:rFonts w:cs="Times New Roman"/>
          <w:szCs w:val="24"/>
        </w:rPr>
        <w:tab/>
      </w:r>
      <w:r w:rsidR="003051C1" w:rsidRPr="00062BD6">
        <w:rPr>
          <w:rFonts w:cs="Times New Roman"/>
          <w:szCs w:val="24"/>
        </w:rPr>
        <w:t xml:space="preserve">informácia o vydanom rozhodnutí </w:t>
      </w:r>
      <w:r w:rsidRPr="00062BD6">
        <w:rPr>
          <w:rFonts w:cs="Times New Roman"/>
          <w:szCs w:val="24"/>
        </w:rPr>
        <w:t xml:space="preserve">o jednorazovej oprávnenej technickej činnosti, ak jej vykonanie je určené </w:t>
      </w:r>
      <w:r w:rsidR="003051C1" w:rsidRPr="00062BD6">
        <w:rPr>
          <w:rFonts w:cs="Times New Roman"/>
          <w:szCs w:val="24"/>
        </w:rPr>
        <w:t xml:space="preserve">povoľujúcim </w:t>
      </w:r>
      <w:r w:rsidRPr="00062BD6">
        <w:rPr>
          <w:rFonts w:cs="Times New Roman"/>
          <w:szCs w:val="24"/>
        </w:rPr>
        <w:t>orgánom</w:t>
      </w:r>
      <w:r w:rsidR="00C3300A" w:rsidRPr="00062BD6">
        <w:rPr>
          <w:rFonts w:cs="Times New Roman"/>
          <w:szCs w:val="24"/>
        </w:rPr>
        <w:t>,</w:t>
      </w:r>
      <w:r w:rsidR="003051C1" w:rsidRPr="00062BD6">
        <w:rPr>
          <w:rFonts w:cs="Times New Roman"/>
          <w:szCs w:val="24"/>
        </w:rPr>
        <w:t xml:space="preserve"> minimálne v rozsahu čísla rozhodnutia, dátumu jeho vydania a názvu predmetného orgánu</w:t>
      </w:r>
      <w:r w:rsidR="001D0D92" w:rsidRPr="00062BD6">
        <w:rPr>
          <w:rFonts w:cs="Times New Roman"/>
          <w:szCs w:val="24"/>
        </w:rPr>
        <w:t>,</w:t>
      </w:r>
    </w:p>
    <w:p w14:paraId="3B326312"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b)</w:t>
      </w:r>
      <w:r w:rsidRPr="00062BD6">
        <w:rPr>
          <w:rFonts w:cs="Times New Roman"/>
          <w:szCs w:val="24"/>
        </w:rPr>
        <w:tab/>
        <w:t>nákres umiestnenia meracích miest a odberových bodov vrátane vyznačenia predpísaných a skutočných vzdialeností, ak sú rôzne, a blokovej schémy technológie, ak sa skladá z viacerých častí alebo zariadení,</w:t>
      </w:r>
    </w:p>
    <w:p w14:paraId="170F791E"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c)</w:t>
      </w:r>
      <w:r w:rsidRPr="00062BD6">
        <w:rPr>
          <w:rFonts w:cs="Times New Roman"/>
          <w:szCs w:val="24"/>
        </w:rPr>
        <w:tab/>
        <w:t>graficky spracované záznamy z pomocných meraní na výber reprezentatívneho miesta a bodu odberu vzoriek ako súčasť opisu konkrétnych podmienok odberu vzoriek,</w:t>
      </w:r>
    </w:p>
    <w:p w14:paraId="793AA8B6" w14:textId="5724BFC9" w:rsidR="00A51E05" w:rsidRPr="00062BD6" w:rsidRDefault="00A51E05" w:rsidP="003051C1">
      <w:pPr>
        <w:spacing w:after="120" w:line="240" w:lineRule="auto"/>
        <w:ind w:left="709" w:hanging="284"/>
        <w:jc w:val="both"/>
        <w:rPr>
          <w:rFonts w:cs="Times New Roman"/>
          <w:szCs w:val="24"/>
        </w:rPr>
      </w:pPr>
      <w:r w:rsidRPr="00062BD6">
        <w:rPr>
          <w:rFonts w:cs="Times New Roman"/>
          <w:szCs w:val="24"/>
        </w:rPr>
        <w:t>d)</w:t>
      </w:r>
      <w:r w:rsidRPr="00062BD6">
        <w:rPr>
          <w:rFonts w:cs="Times New Roman"/>
          <w:szCs w:val="24"/>
        </w:rPr>
        <w:tab/>
        <w:t>graficky spracovaný časový záznam meraní hodnôt veličín, ktoré sú merané s použitím kontinuálne merajúcich technických prostriedkov, najmä ak ide o emisné</w:t>
      </w:r>
      <w:r w:rsidR="003B33F7" w:rsidRPr="00062BD6">
        <w:rPr>
          <w:rFonts w:cs="Times New Roman"/>
          <w:szCs w:val="24"/>
        </w:rPr>
        <w:t xml:space="preserve"> </w:t>
      </w:r>
      <w:r w:rsidRPr="00062BD6">
        <w:rPr>
          <w:rFonts w:cs="Times New Roman"/>
          <w:szCs w:val="24"/>
        </w:rPr>
        <w:t>alebo</w:t>
      </w:r>
      <w:r w:rsidR="003B33F7" w:rsidRPr="00062BD6">
        <w:rPr>
          <w:rFonts w:cs="Times New Roman"/>
          <w:szCs w:val="24"/>
        </w:rPr>
        <w:t xml:space="preserve"> </w:t>
      </w:r>
      <w:r w:rsidR="003051C1" w:rsidRPr="00062BD6">
        <w:rPr>
          <w:rFonts w:cs="Times New Roman"/>
          <w:szCs w:val="24"/>
        </w:rPr>
        <w:t>imisné analyzátory</w:t>
      </w:r>
      <w:r w:rsidR="00E013E1" w:rsidRPr="00062BD6">
        <w:rPr>
          <w:rFonts w:cs="Times New Roman"/>
          <w:szCs w:val="24"/>
        </w:rPr>
        <w:t>.</w:t>
      </w:r>
    </w:p>
    <w:p w14:paraId="5A675656" w14:textId="77777777" w:rsidR="00E013E1" w:rsidRPr="00062BD6" w:rsidRDefault="00E013E1" w:rsidP="00E013E1">
      <w:pPr>
        <w:spacing w:after="120" w:line="240" w:lineRule="auto"/>
        <w:jc w:val="both"/>
        <w:rPr>
          <w:rFonts w:cs="Times New Roman"/>
          <w:szCs w:val="24"/>
        </w:rPr>
      </w:pPr>
    </w:p>
    <w:p w14:paraId="496803C6" w14:textId="77777777" w:rsidR="00A51E05" w:rsidRPr="00062BD6" w:rsidRDefault="00A51E05" w:rsidP="001D1561">
      <w:pPr>
        <w:pStyle w:val="Odsekzoznamu"/>
        <w:numPr>
          <w:ilvl w:val="0"/>
          <w:numId w:val="1"/>
        </w:numPr>
        <w:jc w:val="both"/>
      </w:pPr>
      <w:r w:rsidRPr="00062BD6">
        <w:t>Podrobnosti o náležitostiach príloh správy, v ktorej sa uvádza nesúlad/nezhoda objektu oprávnenej technickej činnosti s určenými požiadavkami</w:t>
      </w:r>
    </w:p>
    <w:p w14:paraId="3665974D" w14:textId="27735977" w:rsidR="00A51E05" w:rsidRPr="00062BD6" w:rsidRDefault="00A51E05" w:rsidP="00F903F1">
      <w:pPr>
        <w:pStyle w:val="Odsekzoznamu"/>
        <w:ind w:left="493" w:firstLine="215"/>
        <w:jc w:val="both"/>
      </w:pPr>
      <w:r w:rsidRPr="00062BD6">
        <w:t xml:space="preserve">K správe sa okrem náležitostí podľa časti B na osobitné zdokumentovanie nesúladu/nezhody </w:t>
      </w:r>
      <w:r w:rsidR="00BD1809" w:rsidRPr="00062BD6">
        <w:t xml:space="preserve">daného výsledku oprávnenej technickej činnosti </w:t>
      </w:r>
      <w:r w:rsidRPr="00062BD6">
        <w:t>prikladá</w:t>
      </w:r>
    </w:p>
    <w:p w14:paraId="726A2CAD" w14:textId="75F7A65A"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a)</w:t>
      </w:r>
      <w:r w:rsidRPr="00062BD6">
        <w:rPr>
          <w:rFonts w:cs="Times New Roman"/>
          <w:szCs w:val="24"/>
        </w:rPr>
        <w:tab/>
        <w:t xml:space="preserve">kópia vyhlásenia prevádzkovateľa stacionárneho zdroja podľa </w:t>
      </w:r>
      <w:r w:rsidR="00E6162D" w:rsidRPr="00062BD6">
        <w:t>§ 34 ods. 3 písm. b),</w:t>
      </w:r>
    </w:p>
    <w:p w14:paraId="6E40E287" w14:textId="139A2301" w:rsidR="00A51E05" w:rsidRPr="00062BD6" w:rsidRDefault="00A51E05" w:rsidP="00E6162D">
      <w:pPr>
        <w:spacing w:after="120" w:line="240" w:lineRule="auto"/>
        <w:ind w:left="709" w:hanging="284"/>
        <w:jc w:val="both"/>
        <w:rPr>
          <w:rFonts w:cs="Times New Roman"/>
          <w:szCs w:val="24"/>
          <w:lang w:eastAsia="sk-SK"/>
        </w:rPr>
      </w:pPr>
      <w:r w:rsidRPr="00062BD6">
        <w:rPr>
          <w:rFonts w:cs="Times New Roman"/>
          <w:szCs w:val="24"/>
        </w:rPr>
        <w:lastRenderedPageBreak/>
        <w:t>b)</w:t>
      </w:r>
      <w:r w:rsidRPr="00062BD6">
        <w:rPr>
          <w:rFonts w:cs="Times New Roman"/>
          <w:szCs w:val="24"/>
        </w:rPr>
        <w:tab/>
      </w:r>
      <w:r w:rsidR="00E6162D" w:rsidRPr="00062BD6">
        <w:rPr>
          <w:rFonts w:cs="Times New Roman"/>
          <w:szCs w:val="24"/>
        </w:rPr>
        <w:t>kópia kalibračného certifikátu príslušného analyzátora, meradla, a kópia kalibračného certifikátu príslušného referenčného materiálu použitého na nastavenie analyzátora</w:t>
      </w:r>
      <w:r w:rsidR="00BD1809" w:rsidRPr="00062BD6">
        <w:rPr>
          <w:rFonts w:cs="Times New Roman"/>
          <w:szCs w:val="24"/>
        </w:rPr>
        <w:t>,</w:t>
      </w:r>
    </w:p>
    <w:p w14:paraId="4A3F54A5" w14:textId="0925699A"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c)</w:t>
      </w:r>
      <w:r w:rsidRPr="00062BD6">
        <w:rPr>
          <w:rFonts w:cs="Times New Roman"/>
          <w:szCs w:val="24"/>
        </w:rPr>
        <w:tab/>
        <w:t>kópia záznamu z prevádzkových meradiel alebo zápisu z prevádzkovej evidencie ako súčasť zdokumentovania skutočných hodnôt</w:t>
      </w:r>
      <w:r w:rsidR="003B33F7" w:rsidRPr="00062BD6">
        <w:rPr>
          <w:rFonts w:cs="Times New Roman"/>
          <w:szCs w:val="24"/>
        </w:rPr>
        <w:t xml:space="preserve"> </w:t>
      </w:r>
      <w:r w:rsidRPr="00062BD6">
        <w:rPr>
          <w:rFonts w:cs="Times New Roman"/>
          <w:szCs w:val="24"/>
        </w:rPr>
        <w:t>predmetu</w:t>
      </w:r>
      <w:r w:rsidR="003B33F7" w:rsidRPr="00062BD6">
        <w:rPr>
          <w:rFonts w:cs="Times New Roman"/>
          <w:szCs w:val="24"/>
        </w:rPr>
        <w:t xml:space="preserve"> </w:t>
      </w:r>
      <w:r w:rsidR="00207266" w:rsidRPr="00062BD6">
        <w:rPr>
          <w:rFonts w:cs="Times New Roman"/>
          <w:szCs w:val="24"/>
        </w:rPr>
        <w:t>diskontinuálneho</w:t>
      </w:r>
      <w:r w:rsidR="003B33F7" w:rsidRPr="00062BD6">
        <w:rPr>
          <w:rFonts w:cs="Times New Roman"/>
          <w:szCs w:val="24"/>
        </w:rPr>
        <w:t xml:space="preserve"> </w:t>
      </w:r>
      <w:r w:rsidRPr="00062BD6">
        <w:rPr>
          <w:rFonts w:cs="Times New Roman"/>
          <w:szCs w:val="24"/>
        </w:rPr>
        <w:t>merania</w:t>
      </w:r>
      <w:r w:rsidR="003B33F7" w:rsidRPr="00062BD6">
        <w:rPr>
          <w:rFonts w:cs="Times New Roman"/>
          <w:szCs w:val="24"/>
        </w:rPr>
        <w:t xml:space="preserve"> </w:t>
      </w:r>
      <w:r w:rsidRPr="00062BD6">
        <w:rPr>
          <w:rFonts w:cs="Times New Roman"/>
          <w:szCs w:val="24"/>
        </w:rPr>
        <w:t>počas</w:t>
      </w:r>
      <w:r w:rsidR="003B33F7" w:rsidRPr="00062BD6">
        <w:rPr>
          <w:rFonts w:cs="Times New Roman"/>
          <w:szCs w:val="24"/>
        </w:rPr>
        <w:t xml:space="preserve"> </w:t>
      </w:r>
      <w:r w:rsidRPr="00062BD6">
        <w:rPr>
          <w:rFonts w:cs="Times New Roman"/>
          <w:szCs w:val="24"/>
        </w:rPr>
        <w:t>merania</w:t>
      </w:r>
      <w:r w:rsidR="003B33F7" w:rsidRPr="00062BD6">
        <w:rPr>
          <w:rFonts w:cs="Times New Roman"/>
          <w:szCs w:val="24"/>
        </w:rPr>
        <w:t xml:space="preserve"> </w:t>
      </w:r>
      <w:r w:rsidRPr="00062BD6">
        <w:rPr>
          <w:rFonts w:cs="Times New Roman"/>
          <w:szCs w:val="24"/>
        </w:rPr>
        <w:t>alebo kontroly,</w:t>
      </w:r>
    </w:p>
    <w:p w14:paraId="7A9F24AA" w14:textId="0CAC0705" w:rsidR="00A51E05" w:rsidRPr="00062BD6" w:rsidRDefault="00A51E05" w:rsidP="00E6162D">
      <w:pPr>
        <w:spacing w:after="120" w:line="240" w:lineRule="auto"/>
        <w:ind w:left="709" w:hanging="284"/>
        <w:jc w:val="both"/>
        <w:rPr>
          <w:rFonts w:cs="Times New Roman"/>
          <w:szCs w:val="24"/>
          <w:lang w:eastAsia="sk-SK"/>
        </w:rPr>
      </w:pPr>
      <w:r w:rsidRPr="00062BD6">
        <w:rPr>
          <w:rFonts w:cs="Times New Roman"/>
          <w:szCs w:val="24"/>
        </w:rPr>
        <w:t>d)</w:t>
      </w:r>
      <w:r w:rsidRPr="00062BD6">
        <w:rPr>
          <w:rFonts w:cs="Times New Roman"/>
          <w:szCs w:val="24"/>
        </w:rPr>
        <w:tab/>
        <w:t>spracovaný časový záznam z kontroly kontinuálne merajúcich technických prostriedkov pred meraním a po ňom,</w:t>
      </w:r>
    </w:p>
    <w:p w14:paraId="464E8F16"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e)</w:t>
      </w:r>
      <w:r w:rsidRPr="00062BD6">
        <w:rPr>
          <w:rFonts w:cs="Times New Roman"/>
          <w:szCs w:val="24"/>
        </w:rPr>
        <w:tab/>
        <w:t>kópia prvotného záznamu alebo zápisu o odbere vzorky a</w:t>
      </w:r>
      <w:r w:rsidR="003B33F7" w:rsidRPr="00062BD6">
        <w:rPr>
          <w:rFonts w:cs="Times New Roman"/>
          <w:szCs w:val="24"/>
        </w:rPr>
        <w:t xml:space="preserve"> </w:t>
      </w:r>
      <w:r w:rsidRPr="00062BD6">
        <w:rPr>
          <w:rFonts w:cs="Times New Roman"/>
          <w:szCs w:val="24"/>
        </w:rPr>
        <w:t>zápisu</w:t>
      </w:r>
      <w:r w:rsidR="003B33F7" w:rsidRPr="00062BD6">
        <w:rPr>
          <w:rFonts w:cs="Times New Roman"/>
          <w:szCs w:val="24"/>
        </w:rPr>
        <w:t xml:space="preserve"> </w:t>
      </w:r>
      <w:r w:rsidRPr="00062BD6">
        <w:rPr>
          <w:rFonts w:cs="Times New Roman"/>
          <w:szCs w:val="24"/>
        </w:rPr>
        <w:t>o</w:t>
      </w:r>
      <w:r w:rsidR="003B33F7" w:rsidRPr="00062BD6">
        <w:rPr>
          <w:rFonts w:cs="Times New Roman"/>
          <w:szCs w:val="24"/>
        </w:rPr>
        <w:t xml:space="preserve"> </w:t>
      </w:r>
      <w:r w:rsidRPr="00062BD6">
        <w:rPr>
          <w:rFonts w:cs="Times New Roman"/>
          <w:szCs w:val="24"/>
        </w:rPr>
        <w:t>meraní</w:t>
      </w:r>
      <w:r w:rsidR="003B33F7" w:rsidRPr="00062BD6">
        <w:rPr>
          <w:rFonts w:cs="Times New Roman"/>
          <w:szCs w:val="24"/>
        </w:rPr>
        <w:t xml:space="preserve"> </w:t>
      </w:r>
      <w:r w:rsidRPr="00062BD6">
        <w:rPr>
          <w:rFonts w:cs="Times New Roman"/>
          <w:szCs w:val="24"/>
        </w:rPr>
        <w:t>pre</w:t>
      </w:r>
      <w:r w:rsidR="003B33F7" w:rsidRPr="00062BD6">
        <w:rPr>
          <w:rFonts w:cs="Times New Roman"/>
          <w:szCs w:val="24"/>
        </w:rPr>
        <w:t xml:space="preserve"> </w:t>
      </w:r>
      <w:r w:rsidRPr="00062BD6">
        <w:rPr>
          <w:rFonts w:cs="Times New Roman"/>
          <w:szCs w:val="24"/>
        </w:rPr>
        <w:t>najvyššiu nameranú hodnotu,</w:t>
      </w:r>
    </w:p>
    <w:p w14:paraId="4ED40640" w14:textId="7B41B99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f)</w:t>
      </w:r>
      <w:r w:rsidRPr="00062BD6">
        <w:rPr>
          <w:rFonts w:cs="Times New Roman"/>
          <w:szCs w:val="24"/>
        </w:rPr>
        <w:tab/>
        <w:t xml:space="preserve">úplný výpočet výsledku </w:t>
      </w:r>
      <w:r w:rsidR="00207266" w:rsidRPr="00062BD6">
        <w:rPr>
          <w:rFonts w:cs="Times New Roman"/>
          <w:szCs w:val="24"/>
        </w:rPr>
        <w:t>diskontinuálneho</w:t>
      </w:r>
      <w:r w:rsidRPr="00062BD6">
        <w:rPr>
          <w:rFonts w:cs="Times New Roman"/>
          <w:szCs w:val="24"/>
        </w:rPr>
        <w:t xml:space="preserve"> merania, kalibrácie, skúšky vrátane použitých výpočtových vzťahov, koeficientov a konštánt,</w:t>
      </w:r>
    </w:p>
    <w:p w14:paraId="37009520" w14:textId="30A03207" w:rsidR="00A51E05" w:rsidRPr="00062BD6" w:rsidRDefault="00A51E05" w:rsidP="00E013E1">
      <w:pPr>
        <w:spacing w:after="360" w:line="240" w:lineRule="auto"/>
        <w:ind w:left="709" w:hanging="284"/>
        <w:jc w:val="both"/>
        <w:rPr>
          <w:rFonts w:cs="Times New Roman"/>
          <w:szCs w:val="24"/>
        </w:rPr>
      </w:pPr>
      <w:r w:rsidRPr="00062BD6">
        <w:rPr>
          <w:rFonts w:cs="Times New Roman"/>
          <w:szCs w:val="24"/>
        </w:rPr>
        <w:t>g)</w:t>
      </w:r>
      <w:r w:rsidRPr="00062BD6">
        <w:rPr>
          <w:rFonts w:cs="Times New Roman"/>
          <w:szCs w:val="24"/>
        </w:rPr>
        <w:tab/>
        <w:t xml:space="preserve">úplný výpočet hodnoty neistoty pre </w:t>
      </w:r>
      <w:r w:rsidR="00BD1809" w:rsidRPr="00062BD6">
        <w:rPr>
          <w:rFonts w:cs="Times New Roman"/>
          <w:szCs w:val="24"/>
        </w:rPr>
        <w:t xml:space="preserve">príslušnú </w:t>
      </w:r>
      <w:r w:rsidRPr="00062BD6">
        <w:rPr>
          <w:rFonts w:cs="Times New Roman"/>
          <w:szCs w:val="24"/>
        </w:rPr>
        <w:t>najvyššiu nameranú hodnotu</w:t>
      </w:r>
      <w:r w:rsidR="0045152B" w:rsidRPr="00062BD6">
        <w:rPr>
          <w:rFonts w:cs="Times New Roman"/>
          <w:szCs w:val="24"/>
        </w:rPr>
        <w:t xml:space="preserve"> alebo iné kvalifikované zdokumentovanie hodnoty neistoty, ak sa zisťuje a dokumentuje iným spôsobom ako výpočtom</w:t>
      </w:r>
      <w:r w:rsidR="00082DC5" w:rsidRPr="00062BD6">
        <w:rPr>
          <w:rFonts w:cs="Times New Roman"/>
          <w:szCs w:val="24"/>
        </w:rPr>
        <w:t>.</w:t>
      </w:r>
    </w:p>
    <w:p w14:paraId="2C65B83B" w14:textId="7CB0EECE" w:rsidR="00A51E05" w:rsidRPr="00062BD6" w:rsidRDefault="00A51E05" w:rsidP="001D1561">
      <w:pPr>
        <w:pStyle w:val="Odsekzoznamu"/>
        <w:numPr>
          <w:ilvl w:val="0"/>
          <w:numId w:val="1"/>
        </w:numPr>
        <w:jc w:val="both"/>
      </w:pPr>
      <w:r w:rsidRPr="00062BD6">
        <w:t>Podrobnosti o náležitostiach čiastkovej správy</w:t>
      </w:r>
      <w:r w:rsidR="00DF0410" w:rsidRPr="00062BD6">
        <w:t xml:space="preserve"> subdodávateľa</w:t>
      </w:r>
      <w:r w:rsidRPr="00062BD6">
        <w:t xml:space="preserve"> oprávnenej osoby</w:t>
      </w:r>
    </w:p>
    <w:p w14:paraId="55596D79" w14:textId="3D4311CE" w:rsidR="00A51E05" w:rsidRPr="00062BD6" w:rsidRDefault="00A51E05" w:rsidP="006D0C75">
      <w:pPr>
        <w:spacing w:after="120"/>
        <w:jc w:val="both"/>
        <w:rPr>
          <w:rFonts w:cs="Times New Roman"/>
          <w:szCs w:val="24"/>
        </w:rPr>
      </w:pPr>
      <w:r w:rsidRPr="00062BD6">
        <w:rPr>
          <w:rFonts w:cs="Times New Roman"/>
          <w:szCs w:val="24"/>
        </w:rPr>
        <w:t xml:space="preserve">Podrobnosti o náležitostiach správy podľa častí A až C sa vzťahujú aj na náležitosti čiastkovej správy </w:t>
      </w:r>
      <w:r w:rsidR="00DF0410" w:rsidRPr="00062BD6">
        <w:rPr>
          <w:rFonts w:cs="Times New Roman"/>
          <w:szCs w:val="24"/>
        </w:rPr>
        <w:t xml:space="preserve">subdodávateľa </w:t>
      </w:r>
      <w:r w:rsidRPr="00062BD6">
        <w:rPr>
          <w:rFonts w:cs="Times New Roman"/>
          <w:szCs w:val="24"/>
        </w:rPr>
        <w:t xml:space="preserve">o výsledku časti oprávnenej technickej činnosti, ktorú ako subdodávku vykonala iná oprávnená osoba podľa </w:t>
      </w:r>
      <w:r w:rsidR="006D0C75" w:rsidRPr="00062BD6">
        <w:rPr>
          <w:rFonts w:cs="Times New Roman"/>
          <w:szCs w:val="24"/>
        </w:rPr>
        <w:t xml:space="preserve">sedemnásteho a osemnásteho </w:t>
      </w:r>
      <w:r w:rsidR="00207A1E" w:rsidRPr="00062BD6">
        <w:rPr>
          <w:rFonts w:cs="Times New Roman"/>
          <w:szCs w:val="24"/>
        </w:rPr>
        <w:t xml:space="preserve">bodu prílohy č. 10 </w:t>
      </w:r>
      <w:r w:rsidRPr="00062BD6">
        <w:rPr>
          <w:rFonts w:cs="Times New Roman"/>
          <w:szCs w:val="24"/>
        </w:rPr>
        <w:t>k zákonu s týmito odchýlkami:</w:t>
      </w:r>
    </w:p>
    <w:p w14:paraId="62C9A414" w14:textId="77777777" w:rsidR="00A51E05" w:rsidRPr="00062BD6" w:rsidRDefault="00F903F1" w:rsidP="00E013E1">
      <w:pPr>
        <w:spacing w:after="120" w:line="240" w:lineRule="auto"/>
        <w:ind w:left="709" w:hanging="284"/>
        <w:jc w:val="both"/>
        <w:rPr>
          <w:rFonts w:cs="Times New Roman"/>
          <w:szCs w:val="24"/>
        </w:rPr>
      </w:pPr>
      <w:r w:rsidRPr="00062BD6">
        <w:t xml:space="preserve">a) </w:t>
      </w:r>
      <w:r w:rsidR="00A51E05" w:rsidRPr="00062BD6">
        <w:rPr>
          <w:rFonts w:cs="Times New Roman"/>
          <w:szCs w:val="24"/>
        </w:rPr>
        <w:t>namiesto zmluvy s účastníkom konania sa uvádza zmluva o subdodávke s oprávnenou osobou,</w:t>
      </w:r>
    </w:p>
    <w:p w14:paraId="6CA88D65" w14:textId="77777777" w:rsidR="00A51E05" w:rsidRPr="00062BD6" w:rsidRDefault="00A51E05" w:rsidP="00E013E1">
      <w:pPr>
        <w:spacing w:after="120" w:line="240" w:lineRule="auto"/>
        <w:ind w:left="709" w:hanging="284"/>
        <w:jc w:val="both"/>
        <w:rPr>
          <w:rFonts w:cs="Times New Roman"/>
          <w:szCs w:val="24"/>
        </w:rPr>
      </w:pPr>
      <w:r w:rsidRPr="00062BD6">
        <w:rPr>
          <w:rFonts w:cs="Times New Roman"/>
          <w:szCs w:val="24"/>
        </w:rPr>
        <w:t>b</w:t>
      </w:r>
      <w:r w:rsidR="00F903F1" w:rsidRPr="00062BD6">
        <w:rPr>
          <w:rFonts w:cs="Times New Roman"/>
          <w:szCs w:val="24"/>
        </w:rPr>
        <w:t xml:space="preserve">) </w:t>
      </w:r>
      <w:r w:rsidRPr="00062BD6">
        <w:rPr>
          <w:rFonts w:cs="Times New Roman"/>
          <w:szCs w:val="24"/>
        </w:rPr>
        <w:t>neuvádza sa opis a parametre objektu oprávnenej technickej činnosti, ak sú všetky činnosti vykonané v jednom časovom období; ak činnosti nie sú vykonané v tom istom časovom období, parametre sa uvedú len v rozsahu, ktorý zodpovedá subdodávke,</w:t>
      </w:r>
    </w:p>
    <w:p w14:paraId="19455EBE" w14:textId="77777777" w:rsidR="00A51E05" w:rsidRPr="00062BD6" w:rsidRDefault="00F903F1" w:rsidP="00E013E1">
      <w:pPr>
        <w:spacing w:after="120" w:line="240" w:lineRule="auto"/>
        <w:ind w:left="709" w:hanging="284"/>
        <w:jc w:val="both"/>
        <w:rPr>
          <w:rFonts w:cs="Times New Roman"/>
          <w:szCs w:val="24"/>
        </w:rPr>
      </w:pPr>
      <w:r w:rsidRPr="00062BD6">
        <w:rPr>
          <w:rFonts w:cs="Times New Roman"/>
          <w:szCs w:val="24"/>
        </w:rPr>
        <w:t xml:space="preserve">c) </w:t>
      </w:r>
      <w:r w:rsidR="00A51E05" w:rsidRPr="00062BD6">
        <w:rPr>
          <w:rFonts w:cs="Times New Roman"/>
          <w:szCs w:val="24"/>
        </w:rPr>
        <w:t>priebeh a postup technickej činnosti sa zdokumentuje a vyhodnotenie výsledkov sa uvedie len v rozsahu, ktorý zodpovedá subdodávke,</w:t>
      </w:r>
    </w:p>
    <w:p w14:paraId="15506D07" w14:textId="77777777" w:rsidR="00A51E05" w:rsidRPr="00062BD6" w:rsidRDefault="00F903F1" w:rsidP="00E013E1">
      <w:pPr>
        <w:spacing w:after="120" w:line="240" w:lineRule="auto"/>
        <w:ind w:left="709" w:hanging="284"/>
        <w:jc w:val="both"/>
        <w:rPr>
          <w:rFonts w:cs="Times New Roman"/>
          <w:szCs w:val="24"/>
        </w:rPr>
      </w:pPr>
      <w:r w:rsidRPr="00062BD6">
        <w:rPr>
          <w:rFonts w:cs="Times New Roman"/>
          <w:szCs w:val="24"/>
        </w:rPr>
        <w:t xml:space="preserve">d) </w:t>
      </w:r>
      <w:r w:rsidR="00A51E05" w:rsidRPr="00062BD6">
        <w:rPr>
          <w:rFonts w:cs="Times New Roman"/>
          <w:szCs w:val="24"/>
        </w:rPr>
        <w:t>upozornenie na súlad alebo nesúlad, názor a interpretovanie výsledkov subdodávky a poučenie o platnosti výsledkov sa uvádzajú len podľa rozsahu subdodávky,</w:t>
      </w:r>
    </w:p>
    <w:p w14:paraId="49735C64" w14:textId="77777777" w:rsidR="00A51E05" w:rsidRPr="00062BD6" w:rsidRDefault="00F903F1" w:rsidP="00E013E1">
      <w:pPr>
        <w:spacing w:after="360" w:line="240" w:lineRule="auto"/>
        <w:ind w:left="709" w:hanging="284"/>
        <w:jc w:val="both"/>
        <w:rPr>
          <w:rFonts w:cs="Times New Roman"/>
          <w:szCs w:val="24"/>
        </w:rPr>
      </w:pPr>
      <w:r w:rsidRPr="00062BD6">
        <w:rPr>
          <w:rFonts w:cs="Times New Roman"/>
          <w:szCs w:val="24"/>
        </w:rPr>
        <w:t xml:space="preserve">e) </w:t>
      </w:r>
      <w:r w:rsidR="00A51E05" w:rsidRPr="00062BD6">
        <w:rPr>
          <w:rFonts w:cs="Times New Roman"/>
          <w:szCs w:val="24"/>
        </w:rPr>
        <w:t>neprikladá sa vyhlásenie prevádzkovateľa, účastníka konania, ak sú všetky technické činnosti vykonané v tom istom časovom období.</w:t>
      </w:r>
    </w:p>
    <w:p w14:paraId="69AC40AB" w14:textId="1C35BD7A" w:rsidR="00A51E05" w:rsidRPr="00062BD6" w:rsidRDefault="00A51E05" w:rsidP="001D1561">
      <w:pPr>
        <w:pStyle w:val="Odsekzoznamu"/>
        <w:numPr>
          <w:ilvl w:val="0"/>
          <w:numId w:val="1"/>
        </w:numPr>
        <w:jc w:val="both"/>
      </w:pPr>
      <w:r w:rsidRPr="00062BD6">
        <w:t>Podrobnosti o vyhotovovaní správy, čiastkovej správy</w:t>
      </w:r>
      <w:r w:rsidR="00DF0410" w:rsidRPr="00062BD6">
        <w:t xml:space="preserve"> subdodávateľa</w:t>
      </w:r>
      <w:r w:rsidRPr="00062BD6">
        <w:t>, príloh, tabuliek a záznamov</w:t>
      </w:r>
    </w:p>
    <w:p w14:paraId="1039BFE2" w14:textId="54B2AA0A" w:rsidR="00A51E05" w:rsidRPr="00062BD6" w:rsidRDefault="00A51E05" w:rsidP="001D1561">
      <w:pPr>
        <w:pStyle w:val="Odsekzoznamu"/>
        <w:numPr>
          <w:ilvl w:val="1"/>
          <w:numId w:val="1"/>
        </w:numPr>
        <w:jc w:val="both"/>
      </w:pPr>
      <w:r w:rsidRPr="00062BD6">
        <w:t xml:space="preserve">Správa a čiastková správa </w:t>
      </w:r>
      <w:r w:rsidR="00DF0410" w:rsidRPr="00062BD6">
        <w:t xml:space="preserve">subdodávateľa </w:t>
      </w:r>
      <w:r w:rsidRPr="00062BD6">
        <w:t>má byť informačne a dokumentačne jednoznačná, má sa prihliadať na prehľadnosť, účelnosť a na náklady na vypracovanie a uchovávanie správy, uplatňovanie štandardizovaných tabuliek a kombinovaných prehľadných záznamov a grafov.</w:t>
      </w:r>
    </w:p>
    <w:p w14:paraId="1282F9D3" w14:textId="77777777" w:rsidR="00A51E05" w:rsidRPr="00062BD6" w:rsidRDefault="00A51E05" w:rsidP="001D1561">
      <w:pPr>
        <w:pStyle w:val="Odsekzoznamu"/>
        <w:numPr>
          <w:ilvl w:val="1"/>
          <w:numId w:val="1"/>
        </w:numPr>
        <w:jc w:val="both"/>
      </w:pPr>
      <w:r w:rsidRPr="00062BD6">
        <w:t>Prílohy, najmä doklady, tabuľky, obrázky, grafy, záznamy sa označujú a k správe pripájajú podľa poradia, ako sú uvádzané v texte správy; ich názvy a označenia musia byť v súlade s textom správy.</w:t>
      </w:r>
    </w:p>
    <w:p w14:paraId="45B6DA62" w14:textId="77777777" w:rsidR="00A51E05" w:rsidRPr="00062BD6" w:rsidRDefault="00A51E05" w:rsidP="001D1561">
      <w:pPr>
        <w:pStyle w:val="Odsekzoznamu"/>
        <w:numPr>
          <w:ilvl w:val="1"/>
          <w:numId w:val="1"/>
        </w:numPr>
        <w:jc w:val="both"/>
      </w:pPr>
      <w:r w:rsidRPr="00062BD6">
        <w:t>Kópia priloženého dokladu musí byť čitateľná; každú stranu kópie podpíše zodpovedná osoba.</w:t>
      </w:r>
    </w:p>
    <w:p w14:paraId="12E4CD6D" w14:textId="77777777" w:rsidR="00A51E05" w:rsidRPr="00062BD6" w:rsidRDefault="00A51E05" w:rsidP="001D1561">
      <w:pPr>
        <w:pStyle w:val="Odsekzoznamu"/>
        <w:numPr>
          <w:ilvl w:val="1"/>
          <w:numId w:val="1"/>
        </w:numPr>
        <w:jc w:val="both"/>
      </w:pPr>
      <w:r w:rsidRPr="00062BD6">
        <w:lastRenderedPageBreak/>
        <w:t>Tabuľky, obrázky, grafy, záznamy a iné ucelené časti správy, najmä výpočty, ktoré presahujú rozsahom polovicu stránky, sa z dôvodu ucelenosti a prehľadnosti textu správy pripájajú k správe ako prílohy; prednostne sa uplatňujú jednotné vzory tabuliek podľa technických špecifikácií.</w:t>
      </w:r>
    </w:p>
    <w:p w14:paraId="6EA990AF" w14:textId="77777777" w:rsidR="00A51E05" w:rsidRPr="00062BD6" w:rsidRDefault="00A51E05" w:rsidP="001D1561">
      <w:pPr>
        <w:pStyle w:val="Odsekzoznamu"/>
        <w:numPr>
          <w:ilvl w:val="1"/>
          <w:numId w:val="1"/>
        </w:numPr>
        <w:jc w:val="both"/>
      </w:pPr>
      <w:r w:rsidRPr="00062BD6">
        <w:t>Záznamy z kontinuálne meraných</w:t>
      </w:r>
      <w:r w:rsidR="003B33F7" w:rsidRPr="00062BD6">
        <w:t xml:space="preserve"> </w:t>
      </w:r>
      <w:r w:rsidRPr="00062BD6">
        <w:t>hodnôt</w:t>
      </w:r>
      <w:r w:rsidR="003B33F7" w:rsidRPr="00062BD6">
        <w:t xml:space="preserve"> </w:t>
      </w:r>
      <w:r w:rsidRPr="00062BD6">
        <w:t>veličín</w:t>
      </w:r>
      <w:r w:rsidR="003B33F7" w:rsidRPr="00062BD6">
        <w:t xml:space="preserve"> </w:t>
      </w:r>
      <w:r w:rsidRPr="00062BD6">
        <w:t>sa</w:t>
      </w:r>
      <w:r w:rsidR="003B33F7" w:rsidRPr="00062BD6">
        <w:t xml:space="preserve"> </w:t>
      </w:r>
      <w:r w:rsidRPr="00062BD6">
        <w:t>spracúvajú</w:t>
      </w:r>
      <w:r w:rsidR="003B33F7" w:rsidRPr="00062BD6">
        <w:t xml:space="preserve"> </w:t>
      </w:r>
      <w:r w:rsidRPr="00062BD6">
        <w:t>v</w:t>
      </w:r>
      <w:r w:rsidR="003B33F7" w:rsidRPr="00062BD6">
        <w:t xml:space="preserve"> </w:t>
      </w:r>
      <w:r w:rsidRPr="00062BD6">
        <w:t>prehľadných</w:t>
      </w:r>
      <w:r w:rsidR="003B33F7" w:rsidRPr="00062BD6">
        <w:t xml:space="preserve"> </w:t>
      </w:r>
      <w:r w:rsidRPr="00062BD6">
        <w:t>líniových grafoch, z ktorých musí byť zrejmý ich časový priebeh, a ak je to dostupné, aj predpísané hodnoty v určených jednotkách.</w:t>
      </w:r>
    </w:p>
    <w:p w14:paraId="7A206B5A" w14:textId="77777777" w:rsidR="0037036A" w:rsidRPr="00062BD6" w:rsidRDefault="0037036A">
      <w:pPr>
        <w:rPr>
          <w:rFonts w:cs="Times New Roman"/>
          <w:szCs w:val="24"/>
        </w:rPr>
      </w:pPr>
      <w:r w:rsidRPr="00062BD6">
        <w:rPr>
          <w:rFonts w:cs="Times New Roman"/>
          <w:szCs w:val="24"/>
        </w:rPr>
        <w:br w:type="page"/>
      </w:r>
    </w:p>
    <w:p w14:paraId="48C35D8C" w14:textId="6F9D18F4" w:rsidR="00A51E05" w:rsidRPr="00062BD6" w:rsidRDefault="00A51E05" w:rsidP="0037036A">
      <w:pPr>
        <w:jc w:val="right"/>
        <w:rPr>
          <w:rFonts w:cs="Times New Roman"/>
          <w:szCs w:val="24"/>
        </w:rPr>
      </w:pPr>
      <w:r w:rsidRPr="00062BD6">
        <w:rPr>
          <w:rFonts w:cs="Times New Roman"/>
          <w:szCs w:val="24"/>
        </w:rPr>
        <w:lastRenderedPageBreak/>
        <w:t>Prí</w:t>
      </w:r>
      <w:r w:rsidR="00C234FA" w:rsidRPr="00062BD6">
        <w:rPr>
          <w:rFonts w:cs="Times New Roman"/>
          <w:szCs w:val="24"/>
        </w:rPr>
        <w:t xml:space="preserve">loha č. </w:t>
      </w:r>
      <w:r w:rsidR="00AC76E1" w:rsidRPr="00062BD6">
        <w:rPr>
          <w:rFonts w:cs="Times New Roman"/>
          <w:szCs w:val="24"/>
        </w:rPr>
        <w:t>3</w:t>
      </w:r>
      <w:r w:rsidRPr="00062BD6">
        <w:rPr>
          <w:rFonts w:cs="Times New Roman"/>
          <w:szCs w:val="24"/>
        </w:rPr>
        <w:t xml:space="preserve"> k vyhláške č. 60/2011 Z. z.</w:t>
      </w:r>
    </w:p>
    <w:p w14:paraId="42816202" w14:textId="77777777" w:rsidR="005B6052" w:rsidRPr="00062BD6" w:rsidRDefault="005B6052" w:rsidP="005B6052">
      <w:pPr>
        <w:pStyle w:val="Odsekzoznamu"/>
        <w:ind w:left="105"/>
        <w:jc w:val="both"/>
        <w:rPr>
          <w:b/>
        </w:rPr>
      </w:pPr>
      <w:r w:rsidRPr="00062BD6">
        <w:rPr>
          <w:b/>
        </w:rPr>
        <w:t>PODROBNOSTI O ROZSAHU INFORMÁCIÍ POSKYTOVANÝCH OPRÁVNENÝMI OSOBAMI V INFORMAČNOM SYSTÉME O OPRÁVNENÝCH OSOBÁCH A ICH STÁLYCH SUBDODÁVATEĽOCH</w:t>
      </w:r>
    </w:p>
    <w:p w14:paraId="3ABA7BED" w14:textId="77777777" w:rsidR="00A51E05" w:rsidRPr="00062BD6" w:rsidRDefault="00A51E05" w:rsidP="001D1561">
      <w:pPr>
        <w:pStyle w:val="Odsekzoznamu"/>
        <w:numPr>
          <w:ilvl w:val="0"/>
          <w:numId w:val="22"/>
        </w:numPr>
        <w:jc w:val="both"/>
      </w:pPr>
      <w:r w:rsidRPr="00062BD6">
        <w:t>Údaje o oprávnenej osobe, štatutárnych zástupcoch, zodpovedných osobách, akreditácii, oprávnení na podnikanie a o finančnom krytí zodpovednosti</w:t>
      </w:r>
    </w:p>
    <w:p w14:paraId="1F310572" w14:textId="5DD5A4BD" w:rsidR="00A51E05" w:rsidRPr="00062BD6" w:rsidRDefault="004948AA" w:rsidP="004948AA">
      <w:pPr>
        <w:pStyle w:val="Odsekzoznamu"/>
        <w:ind w:left="142"/>
        <w:jc w:val="both"/>
      </w:pPr>
      <w:r w:rsidRPr="00062BD6">
        <w:t xml:space="preserve">A.1 </w:t>
      </w:r>
      <w:r w:rsidR="0037036A" w:rsidRPr="00062BD6">
        <w:t>O</w:t>
      </w:r>
      <w:r w:rsidR="00A51E05" w:rsidRPr="00062BD6">
        <w:t>právnená osoba</w:t>
      </w:r>
    </w:p>
    <w:p w14:paraId="36AAB1CB" w14:textId="77777777" w:rsidR="00A51E05" w:rsidRPr="00062BD6" w:rsidRDefault="00A51E05" w:rsidP="001D1561">
      <w:pPr>
        <w:pStyle w:val="Odsekzoznamu"/>
        <w:numPr>
          <w:ilvl w:val="0"/>
          <w:numId w:val="2"/>
        </w:numPr>
        <w:jc w:val="both"/>
      </w:pPr>
      <w:r w:rsidRPr="00062BD6">
        <w:t>Obchodné meno, právna forma, sídlo, identifikačné číslo organizácie.</w:t>
      </w:r>
    </w:p>
    <w:p w14:paraId="4D73883F" w14:textId="77777777" w:rsidR="00A51E05" w:rsidRPr="00062BD6" w:rsidRDefault="00A51E05" w:rsidP="001D1561">
      <w:pPr>
        <w:pStyle w:val="Odsekzoznamu"/>
        <w:numPr>
          <w:ilvl w:val="0"/>
          <w:numId w:val="2"/>
        </w:numPr>
        <w:jc w:val="both"/>
      </w:pPr>
      <w:r w:rsidRPr="00062BD6">
        <w:t>Organizačná zložka – názov, sídlo, adresa, ak je iné ako v prvom bode.</w:t>
      </w:r>
    </w:p>
    <w:p w14:paraId="643EA802" w14:textId="77777777" w:rsidR="00A51E05" w:rsidRPr="00062BD6" w:rsidRDefault="00A51E05" w:rsidP="001D1561">
      <w:pPr>
        <w:pStyle w:val="Odsekzoznamu"/>
        <w:numPr>
          <w:ilvl w:val="0"/>
          <w:numId w:val="2"/>
        </w:numPr>
        <w:jc w:val="both"/>
      </w:pPr>
      <w:r w:rsidRPr="00062BD6">
        <w:t>Kontaktné údaje pre styk so zákazníkmi – poštová adresa, číslo telefónu, faxu, adresa ele</w:t>
      </w:r>
      <w:r w:rsidR="0037036A" w:rsidRPr="00062BD6">
        <w:t>ktronickej pošty, webové sídlo.</w:t>
      </w:r>
    </w:p>
    <w:p w14:paraId="52C04DBC" w14:textId="77777777" w:rsidR="00A51E05" w:rsidRPr="00062BD6" w:rsidRDefault="00A51E05" w:rsidP="001D1561">
      <w:pPr>
        <w:pStyle w:val="Odsekzoznamu"/>
        <w:numPr>
          <w:ilvl w:val="0"/>
          <w:numId w:val="2"/>
        </w:numPr>
        <w:jc w:val="both"/>
      </w:pPr>
      <w:r w:rsidRPr="00062BD6">
        <w:t>Dátum začatia pôsobnosti alebo obnovenia pozastavenej pôsobnosti.</w:t>
      </w:r>
    </w:p>
    <w:p w14:paraId="36730C8D" w14:textId="53C68162" w:rsidR="00A51E05" w:rsidRPr="00062BD6" w:rsidRDefault="00A51E05" w:rsidP="001D1561">
      <w:pPr>
        <w:pStyle w:val="Odsekzoznamu"/>
        <w:numPr>
          <w:ilvl w:val="0"/>
          <w:numId w:val="2"/>
        </w:numPr>
        <w:jc w:val="both"/>
      </w:pPr>
      <w:r w:rsidRPr="00062BD6">
        <w:t xml:space="preserve">Dátum ukončenia pôsobnosti alebo dátum pozastavenia pôsobnosti a príslušný dôvod pozastavenia podľa § </w:t>
      </w:r>
      <w:r w:rsidR="005E5CF5" w:rsidRPr="00062BD6">
        <w:t>5</w:t>
      </w:r>
      <w:r w:rsidR="008D6FB2" w:rsidRPr="00062BD6">
        <w:t>8</w:t>
      </w:r>
      <w:r w:rsidR="005E5CF5" w:rsidRPr="00062BD6">
        <w:t xml:space="preserve"> ods. 4</w:t>
      </w:r>
      <w:r w:rsidRPr="00062BD6">
        <w:t xml:space="preserve"> písm. a), b), c), n) a ods</w:t>
      </w:r>
      <w:r w:rsidR="005E5CF5" w:rsidRPr="00062BD6">
        <w:t>. 13 a 14</w:t>
      </w:r>
      <w:r w:rsidRPr="00062BD6">
        <w:t xml:space="preserve"> zákona alebo z vlastného podnetu.</w:t>
      </w:r>
    </w:p>
    <w:p w14:paraId="76B53C3C" w14:textId="77777777" w:rsidR="00A51E05" w:rsidRPr="00062BD6" w:rsidRDefault="00A51E05" w:rsidP="001D1561">
      <w:pPr>
        <w:pStyle w:val="Odsekzoznamu"/>
        <w:numPr>
          <w:ilvl w:val="0"/>
          <w:numId w:val="2"/>
        </w:numPr>
        <w:jc w:val="both"/>
      </w:pPr>
      <w:r w:rsidRPr="00062BD6">
        <w:t>Zmeny údajov – opis zmeny, platnosť zmeny od/do.</w:t>
      </w:r>
    </w:p>
    <w:p w14:paraId="21D4C0C9" w14:textId="0CED5B1B" w:rsidR="00A51E05" w:rsidRPr="00062BD6" w:rsidRDefault="004948AA" w:rsidP="004948AA">
      <w:pPr>
        <w:pStyle w:val="Odsekzoznamu"/>
        <w:ind w:left="142"/>
        <w:jc w:val="both"/>
      </w:pPr>
      <w:r w:rsidRPr="00062BD6">
        <w:t xml:space="preserve">A.2 </w:t>
      </w:r>
      <w:r w:rsidR="005E5CF5" w:rsidRPr="00062BD6">
        <w:t xml:space="preserve">Štatutárny zástupca podľa § </w:t>
      </w:r>
      <w:r w:rsidR="008D6FB2" w:rsidRPr="00062BD6">
        <w:t xml:space="preserve">58 </w:t>
      </w:r>
      <w:r w:rsidR="005E5CF5" w:rsidRPr="00062BD6">
        <w:t>ods. 7 písm. d</w:t>
      </w:r>
      <w:r w:rsidR="00A51E05" w:rsidRPr="00062BD6">
        <w:t>) prvého bodu zákona</w:t>
      </w:r>
    </w:p>
    <w:p w14:paraId="79F4A393" w14:textId="77777777" w:rsidR="00A51E05" w:rsidRPr="00062BD6" w:rsidRDefault="00A51E05" w:rsidP="001D1561">
      <w:pPr>
        <w:pStyle w:val="Odsekzoznamu"/>
        <w:numPr>
          <w:ilvl w:val="0"/>
          <w:numId w:val="3"/>
        </w:numPr>
        <w:jc w:val="both"/>
      </w:pPr>
      <w:r w:rsidRPr="00062BD6">
        <w:t>Meno, priezvisko, titul, funkcia, rok narodenia.</w:t>
      </w:r>
    </w:p>
    <w:p w14:paraId="39344653" w14:textId="77777777" w:rsidR="00A51E05" w:rsidRPr="00062BD6" w:rsidRDefault="00A51E05" w:rsidP="001D1561">
      <w:pPr>
        <w:pStyle w:val="Odsekzoznamu"/>
        <w:numPr>
          <w:ilvl w:val="0"/>
          <w:numId w:val="3"/>
        </w:numPr>
        <w:jc w:val="both"/>
      </w:pPr>
      <w:r w:rsidRPr="00062BD6">
        <w:t>Dátum začatia pôsobnosti alebo obnovenia pozastavenej pôsobnosti.</w:t>
      </w:r>
    </w:p>
    <w:p w14:paraId="257AA4D0" w14:textId="77777777" w:rsidR="00A51E05" w:rsidRPr="00062BD6" w:rsidRDefault="00A51E05" w:rsidP="001D1561">
      <w:pPr>
        <w:pStyle w:val="Odsekzoznamu"/>
        <w:numPr>
          <w:ilvl w:val="0"/>
          <w:numId w:val="3"/>
        </w:numPr>
        <w:jc w:val="both"/>
      </w:pPr>
      <w:r w:rsidRPr="00062BD6">
        <w:t>Dátum ukončenia pôsobnosti alebo jej pozastavenia.</w:t>
      </w:r>
    </w:p>
    <w:p w14:paraId="6D117E0D" w14:textId="77777777" w:rsidR="00A51E05" w:rsidRPr="00062BD6" w:rsidRDefault="00A51E05" w:rsidP="001D1561">
      <w:pPr>
        <w:pStyle w:val="Odsekzoznamu"/>
        <w:numPr>
          <w:ilvl w:val="0"/>
          <w:numId w:val="3"/>
        </w:numPr>
        <w:jc w:val="both"/>
      </w:pPr>
      <w:r w:rsidRPr="00062BD6">
        <w:t>Zmeny údajov – opis zmeny, platnosť zmeny od/do.</w:t>
      </w:r>
    </w:p>
    <w:p w14:paraId="531DA54B" w14:textId="0F89FBD8" w:rsidR="00A51E05" w:rsidRPr="00062BD6" w:rsidRDefault="004948AA" w:rsidP="004948AA">
      <w:pPr>
        <w:pStyle w:val="Odsekzoznamu"/>
        <w:ind w:left="142"/>
        <w:jc w:val="both"/>
      </w:pPr>
      <w:r w:rsidRPr="00062BD6">
        <w:t xml:space="preserve">A.3 </w:t>
      </w:r>
      <w:r w:rsidR="00A51E05" w:rsidRPr="00062BD6">
        <w:t>Zodpovedná osoba za oprávn</w:t>
      </w:r>
      <w:r w:rsidR="005E5CF5" w:rsidRPr="00062BD6">
        <w:t xml:space="preserve">enú technickú činnosť podľa § </w:t>
      </w:r>
      <w:r w:rsidR="008D6FB2" w:rsidRPr="00062BD6">
        <w:t xml:space="preserve">58 </w:t>
      </w:r>
      <w:r w:rsidR="00A51E05" w:rsidRPr="00062BD6">
        <w:t>ods. 3 písm. d) zákona</w:t>
      </w:r>
    </w:p>
    <w:p w14:paraId="335B0FBB" w14:textId="77777777" w:rsidR="00A51E05" w:rsidRPr="00062BD6" w:rsidRDefault="00A51E05" w:rsidP="001D1561">
      <w:pPr>
        <w:pStyle w:val="Odsekzoznamu"/>
        <w:numPr>
          <w:ilvl w:val="0"/>
          <w:numId w:val="4"/>
        </w:numPr>
        <w:jc w:val="both"/>
      </w:pPr>
      <w:r w:rsidRPr="00062BD6">
        <w:t>Meno, priezvisko, titul, rok narodenia.</w:t>
      </w:r>
    </w:p>
    <w:p w14:paraId="47773879" w14:textId="77777777" w:rsidR="00A51E05" w:rsidRPr="00062BD6" w:rsidRDefault="00A51E05" w:rsidP="001D1561">
      <w:pPr>
        <w:pStyle w:val="Odsekzoznamu"/>
        <w:numPr>
          <w:ilvl w:val="0"/>
          <w:numId w:val="4"/>
        </w:numPr>
        <w:jc w:val="both"/>
      </w:pPr>
      <w:r w:rsidRPr="00062BD6">
        <w:t>Osvedčenie zodpovednej osoby – identifikačné číslo rozhodnutia, deň vydania rozhodnutia, platnosť osvedčenia od/do, platné osvedčenie v dátovej forme.</w:t>
      </w:r>
    </w:p>
    <w:p w14:paraId="43BE54FF" w14:textId="77777777" w:rsidR="00A51E05" w:rsidRPr="00062BD6" w:rsidRDefault="00A51E05" w:rsidP="001D1561">
      <w:pPr>
        <w:pStyle w:val="Odsekzoznamu"/>
        <w:numPr>
          <w:ilvl w:val="0"/>
          <w:numId w:val="4"/>
        </w:numPr>
        <w:jc w:val="both"/>
      </w:pPr>
      <w:r w:rsidRPr="00062BD6">
        <w:t>Rozsah pôsobnosti – odbory oprávnenej technickej činnosti podľa časti C, objekty oprávnenej technickej činnosti podľa časti D, oprávnené metodiky podľa častí E až H vrátane spresnenia rozsahu pôsobnosti a času pôsobnosti, ak je to potrebné.</w:t>
      </w:r>
    </w:p>
    <w:p w14:paraId="77CF88B5" w14:textId="77777777" w:rsidR="00A51E05" w:rsidRPr="00062BD6" w:rsidRDefault="00A51E05" w:rsidP="001D1561">
      <w:pPr>
        <w:pStyle w:val="Odsekzoznamu"/>
        <w:numPr>
          <w:ilvl w:val="0"/>
          <w:numId w:val="4"/>
        </w:numPr>
        <w:jc w:val="both"/>
      </w:pPr>
      <w:r w:rsidRPr="00062BD6">
        <w:t>Dátum začatia pôsobnosti alebo obnovenia pozastavenej pôsobnosti.</w:t>
      </w:r>
    </w:p>
    <w:p w14:paraId="6FBC924B" w14:textId="438B8520" w:rsidR="00A51E05" w:rsidRPr="00062BD6" w:rsidRDefault="00A51E05" w:rsidP="001D1561">
      <w:pPr>
        <w:pStyle w:val="Odsekzoznamu"/>
        <w:numPr>
          <w:ilvl w:val="0"/>
          <w:numId w:val="4"/>
        </w:numPr>
        <w:jc w:val="both"/>
      </w:pPr>
      <w:r w:rsidRPr="00062BD6">
        <w:t>Dátum ukončenia pôsobnosti alebo dátum pozastavenia pôsobnosti a príslušný dôvod p</w:t>
      </w:r>
      <w:r w:rsidR="005E5CF5" w:rsidRPr="00062BD6">
        <w:t xml:space="preserve">ozastavenia podľa § </w:t>
      </w:r>
      <w:r w:rsidR="008D6FB2" w:rsidRPr="00062BD6">
        <w:t xml:space="preserve">58 </w:t>
      </w:r>
      <w:r w:rsidR="005E5CF5" w:rsidRPr="00062BD6">
        <w:t>ods. 4</w:t>
      </w:r>
      <w:r w:rsidRPr="00062BD6">
        <w:t xml:space="preserve"> písm. d) zákona alebo z vlastného podnetu.</w:t>
      </w:r>
    </w:p>
    <w:p w14:paraId="304541E8" w14:textId="77777777" w:rsidR="00A51E05" w:rsidRPr="00062BD6" w:rsidRDefault="00A51E05" w:rsidP="001D1561">
      <w:pPr>
        <w:pStyle w:val="Odsekzoznamu"/>
        <w:numPr>
          <w:ilvl w:val="0"/>
          <w:numId w:val="4"/>
        </w:numPr>
        <w:jc w:val="both"/>
      </w:pPr>
      <w:r w:rsidRPr="00062BD6">
        <w:t>Zmeny údajov – opis zmeny, platnosť zmeny od/do.</w:t>
      </w:r>
    </w:p>
    <w:p w14:paraId="6BFE2218" w14:textId="12A6CF6E" w:rsidR="00A51E05" w:rsidRPr="00062BD6" w:rsidRDefault="004948AA" w:rsidP="004948AA">
      <w:pPr>
        <w:pStyle w:val="Odsekzoznamu"/>
        <w:ind w:left="142"/>
        <w:jc w:val="both"/>
      </w:pPr>
      <w:r w:rsidRPr="00062BD6">
        <w:t xml:space="preserve">A.4 </w:t>
      </w:r>
      <w:r w:rsidR="005E5CF5" w:rsidRPr="00062BD6">
        <w:t xml:space="preserve">Doklady o akreditácii podľa § </w:t>
      </w:r>
      <w:r w:rsidR="008D6FB2" w:rsidRPr="00062BD6">
        <w:t xml:space="preserve">58 </w:t>
      </w:r>
      <w:r w:rsidR="00A51E05" w:rsidRPr="00062BD6">
        <w:t>ods. 3 písm. a) a b) zákona</w:t>
      </w:r>
    </w:p>
    <w:p w14:paraId="0F6ED122" w14:textId="77777777" w:rsidR="00A51E05" w:rsidRPr="00062BD6" w:rsidRDefault="00A51E05" w:rsidP="001D1561">
      <w:pPr>
        <w:pStyle w:val="Odsekzoznamu"/>
        <w:numPr>
          <w:ilvl w:val="0"/>
          <w:numId w:val="5"/>
        </w:numPr>
        <w:jc w:val="both"/>
      </w:pPr>
      <w:r w:rsidRPr="00062BD6">
        <w:t>Skúšobné laboratórium</w:t>
      </w:r>
    </w:p>
    <w:p w14:paraId="2959B3BC" w14:textId="77777777" w:rsidR="00A51E05" w:rsidRPr="00062BD6" w:rsidRDefault="00A51E05" w:rsidP="001D1561">
      <w:pPr>
        <w:pStyle w:val="Odsekzoznamu"/>
        <w:numPr>
          <w:ilvl w:val="1"/>
          <w:numId w:val="6"/>
        </w:numPr>
        <w:ind w:left="1134"/>
        <w:jc w:val="both"/>
      </w:pPr>
      <w:r w:rsidRPr="00062BD6">
        <w:t>identifikačné číslo osvedčenia o akreditácii, deň vydania osvedčenia, názov akreditačného orgánu, platnosť osvedčenia od/do, platné osvedčenie v dátovej forme,</w:t>
      </w:r>
    </w:p>
    <w:p w14:paraId="7150F77B" w14:textId="77777777" w:rsidR="00A51E05" w:rsidRPr="00062BD6" w:rsidRDefault="00A51E05" w:rsidP="001D1561">
      <w:pPr>
        <w:pStyle w:val="Odsekzoznamu"/>
        <w:numPr>
          <w:ilvl w:val="1"/>
          <w:numId w:val="6"/>
        </w:numPr>
        <w:ind w:left="1134"/>
        <w:jc w:val="both"/>
      </w:pPr>
      <w:r w:rsidRPr="00062BD6">
        <w:t>zmena, pozastavenie platnosti alebo zrušenie osvedčenia o akreditácii – údaje ako podľa písmena a), opis zmeny, platnosť zmeny od/do.</w:t>
      </w:r>
    </w:p>
    <w:p w14:paraId="4A330EC3" w14:textId="77777777" w:rsidR="00A51E05" w:rsidRPr="00062BD6" w:rsidRDefault="00A51E05" w:rsidP="001D1561">
      <w:pPr>
        <w:pStyle w:val="Odsekzoznamu"/>
        <w:numPr>
          <w:ilvl w:val="0"/>
          <w:numId w:val="5"/>
        </w:numPr>
        <w:jc w:val="both"/>
      </w:pPr>
      <w:r w:rsidRPr="00062BD6">
        <w:t>Kalibračné laboratórium – údaje ako podľa prvého bodu.</w:t>
      </w:r>
    </w:p>
    <w:p w14:paraId="23CA2A08" w14:textId="77777777" w:rsidR="00A51E05" w:rsidRPr="00062BD6" w:rsidRDefault="00A51E05" w:rsidP="001D1561">
      <w:pPr>
        <w:pStyle w:val="Odsekzoznamu"/>
        <w:numPr>
          <w:ilvl w:val="0"/>
          <w:numId w:val="5"/>
        </w:numPr>
        <w:jc w:val="both"/>
      </w:pPr>
      <w:r w:rsidRPr="00062BD6">
        <w:t>Inšpekčný orgán – údaje ako podľa prvého bodu.</w:t>
      </w:r>
    </w:p>
    <w:p w14:paraId="1DBB2A8F" w14:textId="64C411F7" w:rsidR="00A51E05" w:rsidRPr="00062BD6" w:rsidRDefault="00A51E05" w:rsidP="001D1561">
      <w:pPr>
        <w:pStyle w:val="Odsekzoznamu"/>
        <w:numPr>
          <w:ilvl w:val="0"/>
          <w:numId w:val="5"/>
        </w:numPr>
        <w:jc w:val="both"/>
      </w:pPr>
      <w:r w:rsidRPr="00062BD6">
        <w:t xml:space="preserve">Osvedčenie o </w:t>
      </w:r>
      <w:r w:rsidR="0071279E" w:rsidRPr="00062BD6">
        <w:t xml:space="preserve">plnení notifikačných požiadaviek </w:t>
      </w:r>
      <w:r w:rsidRPr="00062BD6">
        <w:t>– údaje ako podľa prvého bodu.</w:t>
      </w:r>
    </w:p>
    <w:p w14:paraId="305C6586" w14:textId="72EDEB54" w:rsidR="00A51E05" w:rsidRPr="00062BD6" w:rsidRDefault="004948AA" w:rsidP="004948AA">
      <w:pPr>
        <w:pStyle w:val="Odsekzoznamu"/>
        <w:ind w:left="142"/>
        <w:jc w:val="both"/>
      </w:pPr>
      <w:r w:rsidRPr="00062BD6">
        <w:lastRenderedPageBreak/>
        <w:t xml:space="preserve">A.5 </w:t>
      </w:r>
      <w:r w:rsidR="00A51E05" w:rsidRPr="00062BD6">
        <w:t xml:space="preserve">Živnostenské oprávnenie – viazané živnosti </w:t>
      </w:r>
      <w:r w:rsidR="00010F86" w:rsidRPr="00062BD6">
        <w:rPr>
          <w:rStyle w:val="Odkaznapoznmkupodiarou"/>
        </w:rPr>
        <w:footnoteReference w:id="29"/>
      </w:r>
      <w:r w:rsidR="00A51E05" w:rsidRPr="00062BD6">
        <w:t>)</w:t>
      </w:r>
    </w:p>
    <w:p w14:paraId="63AF9AA6" w14:textId="77777777" w:rsidR="00A51E05" w:rsidRPr="00062BD6" w:rsidRDefault="00A51E05" w:rsidP="001D1561">
      <w:pPr>
        <w:pStyle w:val="Odsekzoznamu"/>
        <w:numPr>
          <w:ilvl w:val="0"/>
          <w:numId w:val="7"/>
        </w:numPr>
        <w:jc w:val="both"/>
      </w:pPr>
      <w:r w:rsidRPr="00062BD6">
        <w:t>Živnostenské oprávnenie</w:t>
      </w:r>
    </w:p>
    <w:p w14:paraId="62CCAB65" w14:textId="77777777" w:rsidR="00A51E05" w:rsidRPr="00062BD6" w:rsidRDefault="00A51E05" w:rsidP="001D1561">
      <w:pPr>
        <w:pStyle w:val="Odsekzoznamu"/>
        <w:numPr>
          <w:ilvl w:val="0"/>
          <w:numId w:val="8"/>
        </w:numPr>
        <w:jc w:val="both"/>
      </w:pPr>
      <w:r w:rsidRPr="00062BD6">
        <w:t>identifikačné číslo oprávnenia, deň vydania oprávnenia, názov správneho orgánu, ktorý oprávnenie vydal, platnosť oprávnenia od/do, platné oprávnenie v dátovej forme,</w:t>
      </w:r>
    </w:p>
    <w:p w14:paraId="60D81A68" w14:textId="77777777" w:rsidR="00A51E05" w:rsidRPr="00062BD6" w:rsidRDefault="00A51E05" w:rsidP="001D1561">
      <w:pPr>
        <w:pStyle w:val="Odsekzoznamu"/>
        <w:numPr>
          <w:ilvl w:val="0"/>
          <w:numId w:val="8"/>
        </w:numPr>
        <w:jc w:val="both"/>
      </w:pPr>
      <w:r w:rsidRPr="00062BD6">
        <w:t>predmet(y) viazanej živnosti.</w:t>
      </w:r>
    </w:p>
    <w:p w14:paraId="5D79E404" w14:textId="77777777" w:rsidR="00A51E05" w:rsidRPr="00062BD6" w:rsidRDefault="00A51E05" w:rsidP="001D1561">
      <w:pPr>
        <w:pStyle w:val="Odsekzoznamu"/>
        <w:numPr>
          <w:ilvl w:val="0"/>
          <w:numId w:val="7"/>
        </w:numPr>
        <w:jc w:val="both"/>
      </w:pPr>
      <w:r w:rsidRPr="00062BD6">
        <w:t>Zmena, pozastavenie platnosti alebo zrušenie živnostenského oprávnenia – údaje ako podľa prvého bodu, opis zmeny, platnosť zmeny od/do.</w:t>
      </w:r>
    </w:p>
    <w:p w14:paraId="282D5E4C" w14:textId="14476E64" w:rsidR="00A51E05" w:rsidRPr="00062BD6" w:rsidRDefault="004948AA" w:rsidP="004948AA">
      <w:pPr>
        <w:pStyle w:val="Odsekzoznamu"/>
        <w:ind w:left="142"/>
        <w:jc w:val="both"/>
      </w:pPr>
      <w:r w:rsidRPr="00062BD6">
        <w:t xml:space="preserve">A.6 </w:t>
      </w:r>
      <w:r w:rsidR="00A51E05" w:rsidRPr="00062BD6">
        <w:t>Finančné krytie z</w:t>
      </w:r>
      <w:r w:rsidR="00E859A4" w:rsidRPr="00062BD6">
        <w:t xml:space="preserve">odpovednosti za škodu podľa § </w:t>
      </w:r>
      <w:r w:rsidR="008D6FB2" w:rsidRPr="00062BD6">
        <w:t xml:space="preserve">58 </w:t>
      </w:r>
      <w:r w:rsidR="00E859A4" w:rsidRPr="00062BD6">
        <w:t>ods. 9</w:t>
      </w:r>
      <w:r w:rsidR="00A51E05" w:rsidRPr="00062BD6">
        <w:t xml:space="preserve"> písm. c) zákona</w:t>
      </w:r>
    </w:p>
    <w:p w14:paraId="6F875236" w14:textId="77777777" w:rsidR="00A51E05" w:rsidRPr="00062BD6" w:rsidRDefault="00A51E05" w:rsidP="001D1561">
      <w:pPr>
        <w:pStyle w:val="Odsekzoznamu"/>
        <w:numPr>
          <w:ilvl w:val="0"/>
          <w:numId w:val="9"/>
        </w:numPr>
        <w:jc w:val="both"/>
      </w:pPr>
      <w:r w:rsidRPr="00062BD6">
        <w:t>Názov odboru oprávnenej technickej činnosti</w:t>
      </w:r>
    </w:p>
    <w:p w14:paraId="3569E232" w14:textId="77777777" w:rsidR="00A51E05" w:rsidRPr="00062BD6" w:rsidRDefault="00A51E05" w:rsidP="001D1561">
      <w:pPr>
        <w:pStyle w:val="Odsekzoznamu"/>
        <w:numPr>
          <w:ilvl w:val="0"/>
          <w:numId w:val="10"/>
        </w:numPr>
        <w:jc w:val="both"/>
      </w:pPr>
      <w:r w:rsidRPr="00062BD6">
        <w:t>výška finančného krytia,</w:t>
      </w:r>
    </w:p>
    <w:p w14:paraId="3A176651" w14:textId="77777777" w:rsidR="00A51E05" w:rsidRPr="00062BD6" w:rsidRDefault="00A51E05" w:rsidP="001D1561">
      <w:pPr>
        <w:pStyle w:val="Odsekzoznamu"/>
        <w:numPr>
          <w:ilvl w:val="0"/>
          <w:numId w:val="10"/>
        </w:numPr>
        <w:jc w:val="both"/>
      </w:pPr>
      <w:r w:rsidRPr="00062BD6">
        <w:t>názov poisťovne,</w:t>
      </w:r>
    </w:p>
    <w:p w14:paraId="2EBCF636" w14:textId="77777777" w:rsidR="00A51E05" w:rsidRPr="00062BD6" w:rsidRDefault="00A51E05" w:rsidP="001D1561">
      <w:pPr>
        <w:pStyle w:val="Odsekzoznamu"/>
        <w:numPr>
          <w:ilvl w:val="0"/>
          <w:numId w:val="10"/>
        </w:numPr>
        <w:jc w:val="both"/>
      </w:pPr>
      <w:r w:rsidRPr="00062BD6">
        <w:t>platnosť poistenia od/do.</w:t>
      </w:r>
    </w:p>
    <w:p w14:paraId="223E45B8" w14:textId="4B9794CB" w:rsidR="00A51E05" w:rsidRPr="00062BD6" w:rsidRDefault="00E26E56" w:rsidP="001D1561">
      <w:pPr>
        <w:pStyle w:val="Odsekzoznamu"/>
        <w:numPr>
          <w:ilvl w:val="0"/>
          <w:numId w:val="9"/>
        </w:numPr>
        <w:jc w:val="both"/>
      </w:pPr>
      <w:r w:rsidRPr="00062BD6">
        <w:t xml:space="preserve">Aktuálny stav </w:t>
      </w:r>
      <w:r w:rsidR="00A51E05" w:rsidRPr="00062BD6">
        <w:t>finančného krytia – údaje ako podľa prvého bodu.</w:t>
      </w:r>
    </w:p>
    <w:p w14:paraId="4A055DFD" w14:textId="7D41616D" w:rsidR="00A51E05" w:rsidRPr="00062BD6" w:rsidRDefault="00A51E05" w:rsidP="001D1561">
      <w:pPr>
        <w:pStyle w:val="Odsekzoznamu"/>
        <w:numPr>
          <w:ilvl w:val="0"/>
          <w:numId w:val="22"/>
        </w:numPr>
        <w:spacing w:after="360"/>
        <w:jc w:val="both"/>
      </w:pPr>
      <w:r w:rsidRPr="00062BD6">
        <w:t xml:space="preserve">Údaje sa uvádzajú v členení podľa odborov oprávnenej </w:t>
      </w:r>
      <w:r w:rsidR="005E5CF5" w:rsidRPr="00062BD6">
        <w:t>technickej činnosti, ak údaje o </w:t>
      </w:r>
      <w:r w:rsidRPr="00062BD6">
        <w:t>finančnom krytí podľa prvého bodu sú rôzne.</w:t>
      </w:r>
    </w:p>
    <w:p w14:paraId="4AF38AF3" w14:textId="06087F92" w:rsidR="00A51E05" w:rsidRPr="00062BD6" w:rsidRDefault="00A51E05" w:rsidP="001D1561">
      <w:pPr>
        <w:pStyle w:val="Odsekzoznamu"/>
        <w:numPr>
          <w:ilvl w:val="0"/>
          <w:numId w:val="24"/>
        </w:numPr>
        <w:jc w:val="both"/>
      </w:pPr>
      <w:r w:rsidRPr="00062BD6">
        <w:t>Údaje o s</w:t>
      </w:r>
      <w:r w:rsidR="00E859A4" w:rsidRPr="00062BD6">
        <w:t xml:space="preserve">tálych subdodávateľoch podľa § </w:t>
      </w:r>
      <w:r w:rsidR="008D6FB2" w:rsidRPr="00062BD6">
        <w:t xml:space="preserve">58 </w:t>
      </w:r>
      <w:r w:rsidR="00E859A4" w:rsidRPr="00062BD6">
        <w:t>ods. 13</w:t>
      </w:r>
      <w:r w:rsidRPr="00062BD6">
        <w:t xml:space="preserve"> a </w:t>
      </w:r>
      <w:r w:rsidR="005E5CF5" w:rsidRPr="00062BD6">
        <w:t>sedemnásteho</w:t>
      </w:r>
      <w:r w:rsidR="00207A1E" w:rsidRPr="00062BD6">
        <w:t xml:space="preserve"> bodu prílohy č. 10 </w:t>
      </w:r>
      <w:r w:rsidRPr="00062BD6">
        <w:t>k zákonu</w:t>
      </w:r>
    </w:p>
    <w:p w14:paraId="7C267686" w14:textId="77777777" w:rsidR="00A51E05" w:rsidRPr="00062BD6" w:rsidRDefault="00A51E05" w:rsidP="001D1561">
      <w:pPr>
        <w:pStyle w:val="Odsekzoznamu"/>
        <w:numPr>
          <w:ilvl w:val="0"/>
          <w:numId w:val="14"/>
        </w:numPr>
        <w:jc w:val="both"/>
      </w:pPr>
      <w:r w:rsidRPr="00062BD6">
        <w:t>Subdodávateľ – údaje ako v bode A.1.</w:t>
      </w:r>
    </w:p>
    <w:p w14:paraId="6A9DE23F" w14:textId="1A35652D" w:rsidR="00A51E05" w:rsidRPr="00062BD6" w:rsidRDefault="00E859A4" w:rsidP="001D1561">
      <w:pPr>
        <w:pStyle w:val="Odsekzoznamu"/>
        <w:numPr>
          <w:ilvl w:val="0"/>
          <w:numId w:val="14"/>
        </w:numPr>
        <w:jc w:val="both"/>
      </w:pPr>
      <w:r w:rsidRPr="00062BD6">
        <w:t xml:space="preserve">Doklady o akreditácii podľa § </w:t>
      </w:r>
      <w:r w:rsidR="008D6FB2" w:rsidRPr="00062BD6">
        <w:t xml:space="preserve">58 </w:t>
      </w:r>
      <w:r w:rsidR="00A51E05" w:rsidRPr="00062BD6">
        <w:t>ods. 3 písm. a) a b) zákona – údaje ako v časti A.4 prvom a štvrtom bode.</w:t>
      </w:r>
    </w:p>
    <w:p w14:paraId="45FD768F" w14:textId="77777777" w:rsidR="00A51E05" w:rsidRPr="00062BD6" w:rsidRDefault="00A51E05" w:rsidP="001D1561">
      <w:pPr>
        <w:pStyle w:val="Odsekzoznamu"/>
        <w:numPr>
          <w:ilvl w:val="0"/>
          <w:numId w:val="14"/>
        </w:numPr>
        <w:jc w:val="both"/>
      </w:pPr>
      <w:r w:rsidRPr="00062BD6">
        <w:t>Rozsah subdodávok – odbory oprávnenej technickej činnosti podľa časti C, objekty oprávnenej technickej činnosti podľa časti D, oprávnené metodiky podľa časti E vrátane spresnenia rozsahu subdodávok a času subdodávok, ak je to potrebné.</w:t>
      </w:r>
    </w:p>
    <w:p w14:paraId="62BDA4B4" w14:textId="77777777" w:rsidR="00B36A6A" w:rsidRPr="00062BD6" w:rsidRDefault="00A51E05" w:rsidP="001D1561">
      <w:pPr>
        <w:pStyle w:val="Odsekzoznamu"/>
        <w:numPr>
          <w:ilvl w:val="0"/>
          <w:numId w:val="14"/>
        </w:numPr>
        <w:spacing w:after="360"/>
        <w:ind w:left="357" w:hanging="357"/>
        <w:jc w:val="both"/>
      </w:pPr>
      <w:r w:rsidRPr="00062BD6">
        <w:t>Zmeny údajov – opis zmeny, platnosť zmeny od/do.</w:t>
      </w:r>
    </w:p>
    <w:p w14:paraId="7912137D" w14:textId="16127819" w:rsidR="00A51E05" w:rsidRPr="00062BD6" w:rsidRDefault="00A51E05" w:rsidP="001D1561">
      <w:pPr>
        <w:pStyle w:val="Odsekzoznamu"/>
        <w:numPr>
          <w:ilvl w:val="0"/>
          <w:numId w:val="22"/>
        </w:numPr>
        <w:spacing w:after="360"/>
        <w:jc w:val="both"/>
      </w:pPr>
      <w:r w:rsidRPr="00062BD6">
        <w:t xml:space="preserve">Odbory oprávnenej technickej činnosti podľa </w:t>
      </w:r>
      <w:r w:rsidR="00207A1E" w:rsidRPr="00062BD6">
        <w:t>prílohy č. 9</w:t>
      </w:r>
      <w:r w:rsidR="00E859A4" w:rsidRPr="00062BD6">
        <w:t xml:space="preserve"> k zákonu</w:t>
      </w:r>
    </w:p>
    <w:p w14:paraId="45829A5F" w14:textId="7D5E2FFD" w:rsidR="00A51E05" w:rsidRPr="00062BD6" w:rsidRDefault="004F7EC7" w:rsidP="001D1561">
      <w:pPr>
        <w:pStyle w:val="Odsekzoznamu"/>
        <w:numPr>
          <w:ilvl w:val="0"/>
          <w:numId w:val="15"/>
        </w:numPr>
        <w:jc w:val="both"/>
      </w:pPr>
      <w:r w:rsidRPr="00062BD6">
        <w:t>Z</w:t>
      </w:r>
      <w:r w:rsidR="00A51E05" w:rsidRPr="00062BD6">
        <w:t xml:space="preserve">avedené odbory oprávnenej technickej činnosti v členení podľa príslušných písmen a bodov </w:t>
      </w:r>
      <w:r w:rsidR="00207A1E" w:rsidRPr="00062BD6">
        <w:t>prílohy č. 9</w:t>
      </w:r>
      <w:r w:rsidR="00E859A4" w:rsidRPr="00062BD6">
        <w:t xml:space="preserve"> k zákonu</w:t>
      </w:r>
      <w:r w:rsidR="00A51E05" w:rsidRPr="00062BD6">
        <w:t>.</w:t>
      </w:r>
    </w:p>
    <w:p w14:paraId="3E690102" w14:textId="77777777" w:rsidR="00A51E05" w:rsidRPr="00062BD6" w:rsidRDefault="00A51E05" w:rsidP="001D1561">
      <w:pPr>
        <w:pStyle w:val="Odsekzoznamu"/>
        <w:numPr>
          <w:ilvl w:val="0"/>
          <w:numId w:val="15"/>
        </w:numPr>
        <w:jc w:val="both"/>
      </w:pPr>
      <w:r w:rsidRPr="00062BD6">
        <w:t>Spresnenie rozsahu pôsobnosti v členení podľa zavedených</w:t>
      </w:r>
      <w:r w:rsidR="003B33F7" w:rsidRPr="00062BD6">
        <w:t xml:space="preserve"> </w:t>
      </w:r>
      <w:r w:rsidRPr="00062BD6">
        <w:t>odborov</w:t>
      </w:r>
      <w:r w:rsidR="003B33F7" w:rsidRPr="00062BD6">
        <w:t xml:space="preserve"> </w:t>
      </w:r>
      <w:r w:rsidRPr="00062BD6">
        <w:t>oprávnenej</w:t>
      </w:r>
      <w:r w:rsidR="003B33F7" w:rsidRPr="00062BD6">
        <w:t xml:space="preserve"> </w:t>
      </w:r>
      <w:r w:rsidRPr="00062BD6">
        <w:t>technickej činnosti, ak oprávnená osoba má vo vzťahu k zavedenej</w:t>
      </w:r>
      <w:r w:rsidR="003B33F7" w:rsidRPr="00062BD6">
        <w:t xml:space="preserve"> </w:t>
      </w:r>
      <w:r w:rsidRPr="00062BD6">
        <w:t>meracej</w:t>
      </w:r>
      <w:r w:rsidR="003B33F7" w:rsidRPr="00062BD6">
        <w:t xml:space="preserve"> </w:t>
      </w:r>
      <w:r w:rsidRPr="00062BD6">
        <w:t>metóde,</w:t>
      </w:r>
      <w:r w:rsidR="003B33F7" w:rsidRPr="00062BD6">
        <w:t xml:space="preserve"> </w:t>
      </w:r>
      <w:r w:rsidRPr="00062BD6">
        <w:t>pevnému</w:t>
      </w:r>
      <w:r w:rsidR="003B33F7" w:rsidRPr="00062BD6">
        <w:t xml:space="preserve"> </w:t>
      </w:r>
      <w:r w:rsidRPr="00062BD6">
        <w:t>rozsahu akreditácie alebo rozsahu pôsobnosti zodpovedných osôb obmedzený rozsah pôsobnosti len pre vybrané veličiny alebo činnosti v danom odbore.</w:t>
      </w:r>
    </w:p>
    <w:p w14:paraId="6DE8CD3B" w14:textId="77777777" w:rsidR="00B36A6A" w:rsidRPr="00062BD6" w:rsidRDefault="00A51E05" w:rsidP="001D1561">
      <w:pPr>
        <w:pStyle w:val="Odsekzoznamu"/>
        <w:numPr>
          <w:ilvl w:val="0"/>
          <w:numId w:val="15"/>
        </w:numPr>
        <w:spacing w:after="360"/>
        <w:ind w:left="357" w:hanging="357"/>
        <w:contextualSpacing w:val="0"/>
        <w:jc w:val="both"/>
      </w:pPr>
      <w:r w:rsidRPr="00062BD6">
        <w:t>Zmeny údajov – opis zmeny, platnosť zmeny od/do.</w:t>
      </w:r>
    </w:p>
    <w:p w14:paraId="27A80441" w14:textId="3AF77A31" w:rsidR="00A51E05" w:rsidRPr="00062BD6" w:rsidRDefault="00A51E05" w:rsidP="001D1561">
      <w:pPr>
        <w:pStyle w:val="Odsekzoznamu"/>
        <w:numPr>
          <w:ilvl w:val="0"/>
          <w:numId w:val="22"/>
        </w:numPr>
        <w:spacing w:after="360"/>
        <w:jc w:val="both"/>
      </w:pPr>
      <w:r w:rsidRPr="00062BD6">
        <w:t xml:space="preserve">Objekty </w:t>
      </w:r>
      <w:r w:rsidR="00207266" w:rsidRPr="00062BD6">
        <w:t>diskontinuálneho</w:t>
      </w:r>
      <w:r w:rsidRPr="00062BD6">
        <w:t xml:space="preserve"> merania emisií – stacionárne zdroje znečisťovania ovzdušia a vymedzenie pôsobnosti zodpovedných osôb a odborov oprávnenej technickej činnosti</w:t>
      </w:r>
    </w:p>
    <w:p w14:paraId="73B8017C" w14:textId="56BB137A" w:rsidR="00A51E05" w:rsidRPr="00062BD6" w:rsidRDefault="00A51E05" w:rsidP="001D1561">
      <w:pPr>
        <w:pStyle w:val="Odsekzoznamu"/>
        <w:numPr>
          <w:ilvl w:val="0"/>
          <w:numId w:val="16"/>
        </w:numPr>
        <w:jc w:val="both"/>
      </w:pPr>
      <w:r w:rsidRPr="00062BD6">
        <w:t>Číslo kategórie, názov kategórie stacionárneho zdroja a jej podrobnejšie členenie podľa osobitného predpisu.</w:t>
      </w:r>
      <w:r w:rsidR="00826D04" w:rsidRPr="00062BD6">
        <w:rPr>
          <w:vertAlign w:val="superscript"/>
        </w:rPr>
        <w:fldChar w:fldCharType="begin"/>
      </w:r>
      <w:r w:rsidR="00826D04" w:rsidRPr="00062BD6">
        <w:rPr>
          <w:vertAlign w:val="superscript"/>
        </w:rPr>
        <w:instrText xml:space="preserve"> NOTEREF _Ref87046572 \h  \* MERGEFORMAT </w:instrText>
      </w:r>
      <w:r w:rsidR="00826D04" w:rsidRPr="00062BD6">
        <w:rPr>
          <w:vertAlign w:val="superscript"/>
        </w:rPr>
      </w:r>
      <w:r w:rsidR="00826D04" w:rsidRPr="00062BD6">
        <w:rPr>
          <w:vertAlign w:val="superscript"/>
        </w:rPr>
        <w:fldChar w:fldCharType="separate"/>
      </w:r>
      <w:r w:rsidR="0071279E" w:rsidRPr="00062BD6">
        <w:rPr>
          <w:vertAlign w:val="superscript"/>
        </w:rPr>
        <w:t>1</w:t>
      </w:r>
      <w:r w:rsidR="00826D04" w:rsidRPr="00062BD6">
        <w:rPr>
          <w:vertAlign w:val="superscript"/>
        </w:rPr>
        <w:fldChar w:fldCharType="end"/>
      </w:r>
      <w:r w:rsidRPr="00062BD6">
        <w:t>)</w:t>
      </w:r>
    </w:p>
    <w:p w14:paraId="751DE403" w14:textId="4A4D81AF" w:rsidR="00A51E05" w:rsidRPr="00062BD6" w:rsidRDefault="00A51E05" w:rsidP="001D1561">
      <w:pPr>
        <w:pStyle w:val="Odsekzoznamu"/>
        <w:numPr>
          <w:ilvl w:val="0"/>
          <w:numId w:val="16"/>
        </w:numPr>
        <w:jc w:val="both"/>
      </w:pPr>
      <w:r w:rsidRPr="00062BD6">
        <w:t xml:space="preserve">Označenie odboru </w:t>
      </w:r>
      <w:r w:rsidR="00207266" w:rsidRPr="00062BD6">
        <w:t>diskontinuálneho</w:t>
      </w:r>
      <w:r w:rsidRPr="00062BD6">
        <w:t xml:space="preserve"> merania emisií podľa časti C, ktorý je pre príslušný objekt zavedený.</w:t>
      </w:r>
    </w:p>
    <w:p w14:paraId="16C12B92" w14:textId="77777777" w:rsidR="00A51E05" w:rsidRPr="00062BD6" w:rsidRDefault="00A51E05" w:rsidP="001D1561">
      <w:pPr>
        <w:pStyle w:val="Odsekzoznamu"/>
        <w:numPr>
          <w:ilvl w:val="0"/>
          <w:numId w:val="16"/>
        </w:numPr>
        <w:jc w:val="both"/>
      </w:pPr>
      <w:r w:rsidRPr="00062BD6">
        <w:lastRenderedPageBreak/>
        <w:t>Spresnenie rozsahu pôsobnosti, ak oprávnená osoba má pre danú kategóriu stacionárnych zdrojov, technológiu, zariadenia, palivá, suroviny a podobne vo vzťahu k zavedenej meracej metóde, pevnému rozsahu akreditácie alebo rozsahu pôsobnosti zodpovedných osôb obmedzený rozsah pôsobnosti alebo sú potrebné ďalšie údaje na informovanie zákazníkov a pracovníkov orgánov štátnej správy.</w:t>
      </w:r>
    </w:p>
    <w:p w14:paraId="0BB149D9" w14:textId="77777777" w:rsidR="00A51E05" w:rsidRPr="00062BD6" w:rsidRDefault="00A51E05" w:rsidP="001D1561">
      <w:pPr>
        <w:pStyle w:val="Odsekzoznamu"/>
        <w:numPr>
          <w:ilvl w:val="0"/>
          <w:numId w:val="16"/>
        </w:numPr>
        <w:spacing w:after="360"/>
        <w:ind w:left="357" w:hanging="357"/>
        <w:contextualSpacing w:val="0"/>
        <w:jc w:val="both"/>
      </w:pPr>
      <w:r w:rsidRPr="00062BD6">
        <w:t>Zmeny údajov – opis zmeny, platnosť zmeny od/do.</w:t>
      </w:r>
    </w:p>
    <w:p w14:paraId="2B6ABA16" w14:textId="12E6BF63" w:rsidR="00A51E05" w:rsidRPr="00062BD6" w:rsidRDefault="00A51E05" w:rsidP="001D1561">
      <w:pPr>
        <w:pStyle w:val="Odsekzoznamu"/>
        <w:numPr>
          <w:ilvl w:val="0"/>
          <w:numId w:val="22"/>
        </w:numPr>
        <w:jc w:val="both"/>
      </w:pPr>
      <w:r w:rsidRPr="00062BD6">
        <w:t xml:space="preserve">Oprávnené metodiky meraní emisií, technických podmienok, všeobecných podmienok prevádzkovania, kvality ovzdušia a súvisiacich stavových, referenčných a meteorologických veličín podľa </w:t>
      </w:r>
      <w:r w:rsidR="00E859A4" w:rsidRPr="00062BD6">
        <w:t>prílohy č. </w:t>
      </w:r>
      <w:r w:rsidR="00207A1E" w:rsidRPr="00062BD6">
        <w:t>9</w:t>
      </w:r>
      <w:r w:rsidR="00E859A4" w:rsidRPr="00062BD6">
        <w:t xml:space="preserve"> k zákonu </w:t>
      </w:r>
      <w:r w:rsidRPr="00062BD6">
        <w:t xml:space="preserve">písm. a) </w:t>
      </w:r>
    </w:p>
    <w:p w14:paraId="3871B6EF" w14:textId="12A6CF5E" w:rsidR="00A51E05" w:rsidRPr="00062BD6" w:rsidRDefault="00A51E05" w:rsidP="001D1561">
      <w:pPr>
        <w:pStyle w:val="Odsekzoznamu"/>
        <w:numPr>
          <w:ilvl w:val="0"/>
          <w:numId w:val="17"/>
        </w:numPr>
        <w:jc w:val="both"/>
      </w:pPr>
      <w:r w:rsidRPr="00062BD6">
        <w:t xml:space="preserve">V časti E sa uvádzajú údaje o zisťovaných znečisťujúcich látkach, fyzikálno-chemických veličinách a o príslušných oprávnených metodikách v členení podľa podrobnejšieho členenia jednotlivých odborov </w:t>
      </w:r>
      <w:r w:rsidR="00207266" w:rsidRPr="00062BD6">
        <w:t>diskontinuálneho</w:t>
      </w:r>
      <w:r w:rsidRPr="00062BD6">
        <w:t xml:space="preserve"> merania emisií a </w:t>
      </w:r>
      <w:r w:rsidR="00207266" w:rsidRPr="00062BD6">
        <w:t>diskontinuálneho</w:t>
      </w:r>
      <w:r w:rsidRPr="00062BD6">
        <w:t xml:space="preserve"> merania kvality ovzdušia.</w:t>
      </w:r>
    </w:p>
    <w:p w14:paraId="7D83B999" w14:textId="77777777" w:rsidR="00A51E05" w:rsidRPr="00062BD6" w:rsidRDefault="00A51E05" w:rsidP="001D1561">
      <w:pPr>
        <w:pStyle w:val="Odsekzoznamu"/>
        <w:numPr>
          <w:ilvl w:val="0"/>
          <w:numId w:val="17"/>
        </w:numPr>
        <w:jc w:val="both"/>
      </w:pPr>
      <w:r w:rsidRPr="00062BD6">
        <w:t>Rozsah informácií sa uvádza podľa metodickej smernice národného notifikačného orgánu, ktorou sa definuje oblasť a rozsah akreditácie skúšobného laboratória, v ktorej sa doplnia ďalšie potrebné údaje podľa tretieho až šiesteho bodu.</w:t>
      </w:r>
    </w:p>
    <w:p w14:paraId="41742D6D" w14:textId="27806DAC" w:rsidR="00A51E05" w:rsidRPr="00062BD6" w:rsidRDefault="00A51E05" w:rsidP="001D1561">
      <w:pPr>
        <w:pStyle w:val="Odsekzoznamu"/>
        <w:numPr>
          <w:ilvl w:val="0"/>
          <w:numId w:val="17"/>
        </w:numPr>
        <w:jc w:val="both"/>
      </w:pPr>
      <w:r w:rsidRPr="00062BD6">
        <w:t>Názvy analytu sa uvádzajú podľa zoznamu znečisťujúcich látok pre nové zdroje.</w:t>
      </w:r>
      <w:r w:rsidR="00010F86" w:rsidRPr="00062BD6">
        <w:rPr>
          <w:rStyle w:val="Odkaznapoznmkupodiarou"/>
        </w:rPr>
        <w:footnoteReference w:id="30"/>
      </w:r>
      <w:r w:rsidRPr="00062BD6">
        <w:t>) Číselný kód analytu sa uvádza podľa národného emisného informačného systému,</w:t>
      </w:r>
      <w:bookmarkStart w:id="7" w:name="_Ref87022972"/>
      <w:r w:rsidR="00010F86" w:rsidRPr="00062BD6">
        <w:rPr>
          <w:rStyle w:val="Odkaznapoznmkupodiarou"/>
        </w:rPr>
        <w:footnoteReference w:id="31"/>
      </w:r>
      <w:bookmarkEnd w:id="7"/>
      <w:r w:rsidRPr="00062BD6">
        <w:t>) ak je príslušný číselník vydaný.</w:t>
      </w:r>
      <w:r w:rsidR="00B1428C" w:rsidRPr="00062BD6">
        <w:t xml:space="preserve"> Uvádzané názvy analytov musia byť obdobne uvedené v prílohe osvedčenia o akreditácii.</w:t>
      </w:r>
    </w:p>
    <w:p w14:paraId="20FF7867" w14:textId="3C30316C" w:rsidR="00A51E05" w:rsidRPr="00062BD6" w:rsidRDefault="00A51E05" w:rsidP="001D1561">
      <w:pPr>
        <w:pStyle w:val="Odsekzoznamu"/>
        <w:numPr>
          <w:ilvl w:val="0"/>
          <w:numId w:val="17"/>
        </w:numPr>
        <w:jc w:val="both"/>
      </w:pPr>
      <w:r w:rsidRPr="00062BD6">
        <w:t>Ak ide o technickú požiadavku a všeobecnú</w:t>
      </w:r>
      <w:r w:rsidR="003B33F7" w:rsidRPr="00062BD6">
        <w:t xml:space="preserve"> </w:t>
      </w:r>
      <w:r w:rsidRPr="00062BD6">
        <w:t>podmienku</w:t>
      </w:r>
      <w:r w:rsidR="003B33F7" w:rsidRPr="00062BD6">
        <w:t xml:space="preserve"> </w:t>
      </w:r>
      <w:r w:rsidRPr="00062BD6">
        <w:t>prevádzkovania,</w:t>
      </w:r>
      <w:r w:rsidR="003B33F7" w:rsidRPr="00062BD6">
        <w:t xml:space="preserve"> </w:t>
      </w:r>
      <w:r w:rsidRPr="00062BD6">
        <w:t>stavovú,</w:t>
      </w:r>
      <w:r w:rsidR="003B33F7" w:rsidRPr="00062BD6">
        <w:t xml:space="preserve"> </w:t>
      </w:r>
      <w:r w:rsidRPr="00062BD6">
        <w:t>referenčnú alebo meteorologickú veličinu, názov príslušnej vlastnosti – parametra</w:t>
      </w:r>
      <w:r w:rsidR="003B33F7" w:rsidRPr="00062BD6">
        <w:t xml:space="preserve"> </w:t>
      </w:r>
      <w:r w:rsidRPr="00062BD6">
        <w:t>sa</w:t>
      </w:r>
      <w:r w:rsidR="003B33F7" w:rsidRPr="00062BD6">
        <w:t xml:space="preserve"> </w:t>
      </w:r>
      <w:r w:rsidRPr="00062BD6">
        <w:t>uvádza</w:t>
      </w:r>
      <w:r w:rsidR="003B33F7" w:rsidRPr="00062BD6">
        <w:t xml:space="preserve"> </w:t>
      </w:r>
      <w:r w:rsidRPr="00062BD6">
        <w:t>tak,</w:t>
      </w:r>
      <w:r w:rsidR="003B33F7" w:rsidRPr="00062BD6">
        <w:t xml:space="preserve"> </w:t>
      </w:r>
      <w:r w:rsidRPr="00062BD6">
        <w:t>aby</w:t>
      </w:r>
      <w:r w:rsidR="003B33F7" w:rsidRPr="00062BD6">
        <w:t xml:space="preserve"> </w:t>
      </w:r>
      <w:r w:rsidRPr="00062BD6">
        <w:t>bolo zrejmé, o ktorú technickú požiadavku a všeobecnú podmienku prevádzkovania alebo inú</w:t>
      </w:r>
      <w:r w:rsidR="003B33F7" w:rsidRPr="00062BD6">
        <w:t xml:space="preserve"> </w:t>
      </w:r>
      <w:r w:rsidRPr="00062BD6">
        <w:t>veličinu podľa osobitného predpisu ide.</w:t>
      </w:r>
      <w:r w:rsidR="00010F86" w:rsidRPr="00062BD6">
        <w:rPr>
          <w:vertAlign w:val="superscript"/>
        </w:rPr>
        <w:fldChar w:fldCharType="begin"/>
      </w:r>
      <w:r w:rsidR="00010F86" w:rsidRPr="00062BD6">
        <w:rPr>
          <w:vertAlign w:val="superscript"/>
        </w:rPr>
        <w:instrText xml:space="preserve"> NOTEREF _Ref87023013 \h  \* MERGEFORMAT </w:instrText>
      </w:r>
      <w:r w:rsidR="00010F86" w:rsidRPr="00062BD6">
        <w:rPr>
          <w:vertAlign w:val="superscript"/>
        </w:rPr>
      </w:r>
      <w:r w:rsidR="00010F86" w:rsidRPr="00062BD6">
        <w:rPr>
          <w:vertAlign w:val="superscript"/>
        </w:rPr>
        <w:fldChar w:fldCharType="separate"/>
      </w:r>
      <w:r w:rsidR="0071279E" w:rsidRPr="00062BD6">
        <w:rPr>
          <w:vertAlign w:val="superscript"/>
        </w:rPr>
        <w:t>5</w:t>
      </w:r>
      <w:r w:rsidR="00010F86" w:rsidRPr="00062BD6">
        <w:rPr>
          <w:vertAlign w:val="superscript"/>
        </w:rPr>
        <w:fldChar w:fldCharType="end"/>
      </w:r>
      <w:r w:rsidRPr="00062BD6">
        <w:t>) Číselný kód príslušnej vlastnosti – parametra sa uvádza podľa národného emisného informačného systému,</w:t>
      </w:r>
      <w:r w:rsidR="00010F86" w:rsidRPr="00062BD6">
        <w:rPr>
          <w:vertAlign w:val="superscript"/>
        </w:rPr>
        <w:fldChar w:fldCharType="begin"/>
      </w:r>
      <w:r w:rsidR="00010F86" w:rsidRPr="00062BD6">
        <w:rPr>
          <w:vertAlign w:val="superscript"/>
        </w:rPr>
        <w:instrText xml:space="preserve"> NOTEREF _Ref87022972 \h  \* MERGEFORMAT </w:instrText>
      </w:r>
      <w:r w:rsidR="00010F86" w:rsidRPr="00062BD6">
        <w:rPr>
          <w:vertAlign w:val="superscript"/>
        </w:rPr>
      </w:r>
      <w:r w:rsidR="00010F86" w:rsidRPr="00062BD6">
        <w:rPr>
          <w:vertAlign w:val="superscript"/>
        </w:rPr>
        <w:fldChar w:fldCharType="separate"/>
      </w:r>
      <w:r w:rsidR="0071279E" w:rsidRPr="00062BD6">
        <w:rPr>
          <w:vertAlign w:val="superscript"/>
        </w:rPr>
        <w:t>31</w:t>
      </w:r>
      <w:r w:rsidR="00010F86" w:rsidRPr="00062BD6">
        <w:rPr>
          <w:vertAlign w:val="superscript"/>
        </w:rPr>
        <w:fldChar w:fldCharType="end"/>
      </w:r>
      <w:r w:rsidRPr="00062BD6">
        <w:t>) ak je príslušný číselník vydaný.</w:t>
      </w:r>
    </w:p>
    <w:p w14:paraId="03BADE0A" w14:textId="5A67B5A3" w:rsidR="00A51E05" w:rsidRPr="00062BD6" w:rsidRDefault="00A51E05" w:rsidP="001D1561">
      <w:pPr>
        <w:pStyle w:val="Odsekzoznamu"/>
        <w:numPr>
          <w:ilvl w:val="0"/>
          <w:numId w:val="17"/>
        </w:numPr>
        <w:jc w:val="both"/>
      </w:pPr>
      <w:r w:rsidRPr="00062BD6">
        <w:t>Dátum vydania zavedenej oprávnenej metodiky sa uvádza podľa údaja orgánu alebo inštitúcie, ktorý ju vydal. Ak je vydanie označené len uvedením mesiaca a roka vydania, dátum vydania sa označí od prvého dňa príslušného mesiaca a</w:t>
      </w:r>
      <w:r w:rsidR="00E859A4" w:rsidRPr="00062BD6">
        <w:t xml:space="preserve"> roka, ak v informácii podľa § </w:t>
      </w:r>
      <w:r w:rsidR="008D6FB2" w:rsidRPr="00062BD6">
        <w:t xml:space="preserve">58 </w:t>
      </w:r>
      <w:r w:rsidRPr="00062BD6">
        <w:t>ods. 1</w:t>
      </w:r>
      <w:r w:rsidR="00E859A4" w:rsidRPr="00062BD6">
        <w:t>6</w:t>
      </w:r>
      <w:r w:rsidRPr="00062BD6">
        <w:t xml:space="preserve"> zákona nie je uvedené inak.</w:t>
      </w:r>
    </w:p>
    <w:p w14:paraId="32E4D836" w14:textId="77777777" w:rsidR="00A51E05" w:rsidRPr="00062BD6" w:rsidRDefault="00A51E05" w:rsidP="001D1561">
      <w:pPr>
        <w:pStyle w:val="Odsekzoznamu"/>
        <w:numPr>
          <w:ilvl w:val="0"/>
          <w:numId w:val="17"/>
        </w:numPr>
        <w:jc w:val="both"/>
      </w:pPr>
      <w:r w:rsidRPr="00062BD6">
        <w:t>Ako ostatná špecifikácia sa</w:t>
      </w:r>
    </w:p>
    <w:p w14:paraId="10475A66" w14:textId="72CA7039" w:rsidR="00A51E05" w:rsidRPr="00062BD6" w:rsidRDefault="00A51E05" w:rsidP="001D1561">
      <w:pPr>
        <w:pStyle w:val="Odsekzoznamu"/>
        <w:numPr>
          <w:ilvl w:val="0"/>
          <w:numId w:val="18"/>
        </w:numPr>
        <w:jc w:val="both"/>
      </w:pPr>
      <w:r w:rsidRPr="00062BD6">
        <w:t xml:space="preserve">uvádza rozšírená neistota s koeficientom pokrytia k = 2 pri približne 95 % štatistickej pravdepodobnosti, ktorá je charakteristická pre daný rozsah merania alebo skúšky a ktorá je dosiahnuteľná za štandardných podmienok predpísaných uvedenou metodikou a zavedenými postupmi </w:t>
      </w:r>
      <w:r w:rsidR="00207266" w:rsidRPr="00062BD6">
        <w:t>diskontinuálneho</w:t>
      </w:r>
      <w:r w:rsidRPr="00062BD6">
        <w:t xml:space="preserve"> merania alebo skúšky,</w:t>
      </w:r>
    </w:p>
    <w:p w14:paraId="1C63B92C" w14:textId="7F6F9E08" w:rsidR="00A51E05" w:rsidRPr="00062BD6" w:rsidRDefault="00A51E05" w:rsidP="001D1561">
      <w:pPr>
        <w:pStyle w:val="Odsekzoznamu"/>
        <w:numPr>
          <w:ilvl w:val="0"/>
          <w:numId w:val="18"/>
        </w:numPr>
        <w:jc w:val="both"/>
      </w:pPr>
      <w:r w:rsidRPr="00062BD6">
        <w:t xml:space="preserve">vyznačí oprávnená metodika, ktorej účel alebo rozsah použitia je pre </w:t>
      </w:r>
      <w:r w:rsidR="00207266" w:rsidRPr="00062BD6">
        <w:t>diskontinuálne</w:t>
      </w:r>
      <w:r w:rsidRPr="00062BD6">
        <w:t xml:space="preserve"> meranie alebo skúšku obmedzený najmä z hľadiska požiadaviek právnych predpisov, </w:t>
      </w:r>
      <w:r w:rsidRPr="00062BD6">
        <w:lastRenderedPageBreak/>
        <w:t>alebo ide o metodiku určenú len pre konkrétnu kategóriu stacionárneho zdroja, technológiu, druh paliva, merací princíp a iné obdobné použitie; podstatné údaje pre informovanie zákazníkov sa uvedú v poznámke,</w:t>
      </w:r>
    </w:p>
    <w:p w14:paraId="38C396B7" w14:textId="3DF322D2" w:rsidR="00A51E05" w:rsidRPr="00062BD6" w:rsidRDefault="00967F91" w:rsidP="00967F91">
      <w:pPr>
        <w:pStyle w:val="Odsekzoznamu"/>
        <w:numPr>
          <w:ilvl w:val="0"/>
          <w:numId w:val="18"/>
        </w:numPr>
        <w:jc w:val="both"/>
      </w:pPr>
      <w:r w:rsidRPr="00062BD6">
        <w:t>uvedie označenie typu oprávnenej metodiky podľa § 6 ods. 2, typu referenčnej metodiky podľa § 6 ods. 3 a typu alternatívnej metodiky podľa § 6 ods. 4; ak ide o alternatívnu metodiku v poznámke sa podľa svojho významu uvedú bližšie údaje o dôvode jej zavedenia, o vydavateľovi alebo spracovateľovi, o špecifickom účele použitia, o inom vedeckom princípe v porovnaní s príslušnou technickou normou alebo referenčnou metodikou, o podstate modifikácie v porovnaní s príslušnou technickou normou alebo referenčnou metodikou, o spôsobe validovania vrátane údajov o podkladoch, na základe ktorých je alternatívna metodika spracovaná a ďalšie údaje, ktoré sú podstatné z hľadiska jej účelu a informovania zákazníkov,</w:t>
      </w:r>
    </w:p>
    <w:p w14:paraId="4279BA21" w14:textId="1E93085F" w:rsidR="00A51E05" w:rsidRPr="00062BD6" w:rsidRDefault="00A51E05" w:rsidP="001D1561">
      <w:pPr>
        <w:pStyle w:val="Odsekzoznamu"/>
        <w:numPr>
          <w:ilvl w:val="0"/>
          <w:numId w:val="18"/>
        </w:numPr>
        <w:jc w:val="both"/>
      </w:pPr>
      <w:r w:rsidRPr="00062BD6">
        <w:t>uvádza označenie zavedenej oprávnenej metodiky podľa jej prírodovedného zá</w:t>
      </w:r>
      <w:r w:rsidR="00836B15" w:rsidRPr="00062BD6">
        <w:t>kladu a účelu používania podľa prílohy č.</w:t>
      </w:r>
      <w:r w:rsidR="00AC76E1" w:rsidRPr="00062BD6">
        <w:t xml:space="preserve"> 1</w:t>
      </w:r>
      <w:r w:rsidRPr="00062BD6">
        <w:t xml:space="preserve"> príslušného písmena a bodu,</w:t>
      </w:r>
    </w:p>
    <w:p w14:paraId="52E6610C" w14:textId="77777777" w:rsidR="00A51E05" w:rsidRPr="00062BD6" w:rsidRDefault="00A51E05" w:rsidP="001D1561">
      <w:pPr>
        <w:pStyle w:val="Odsekzoznamu"/>
        <w:numPr>
          <w:ilvl w:val="0"/>
          <w:numId w:val="18"/>
        </w:numPr>
        <w:jc w:val="both"/>
      </w:pPr>
      <w:r w:rsidRPr="00062BD6">
        <w:t>uvádza dátum zavedenia, platnosti danej oprávnenej metodiky na účel oprávnenej technickej činnosti.</w:t>
      </w:r>
    </w:p>
    <w:p w14:paraId="6B25FA20" w14:textId="77777777" w:rsidR="00A51E05" w:rsidRPr="00062BD6" w:rsidRDefault="00A51E05" w:rsidP="001D1561">
      <w:pPr>
        <w:pStyle w:val="Odsekzoznamu"/>
        <w:numPr>
          <w:ilvl w:val="0"/>
          <w:numId w:val="17"/>
        </w:numPr>
        <w:spacing w:after="360"/>
        <w:ind w:left="357" w:hanging="357"/>
        <w:contextualSpacing w:val="0"/>
      </w:pPr>
      <w:r w:rsidRPr="00062BD6">
        <w:t>Zmeny údajov – opis zmeny, platnosť zmeny od/do.</w:t>
      </w:r>
    </w:p>
    <w:p w14:paraId="2AF985A1" w14:textId="26170177" w:rsidR="00A51E05" w:rsidRPr="00062BD6" w:rsidRDefault="00A51E05" w:rsidP="001D1561">
      <w:pPr>
        <w:pStyle w:val="Odsekzoznamu"/>
        <w:numPr>
          <w:ilvl w:val="0"/>
          <w:numId w:val="22"/>
        </w:numPr>
        <w:jc w:val="both"/>
      </w:pPr>
      <w:r w:rsidRPr="00062BD6">
        <w:t xml:space="preserve">Oprávnené metodiky kalibrácií automatizovaných meracích systémov podľa </w:t>
      </w:r>
      <w:r w:rsidR="00207A1E" w:rsidRPr="00062BD6">
        <w:t>prílohy č. 9</w:t>
      </w:r>
      <w:r w:rsidR="00E859A4" w:rsidRPr="00062BD6">
        <w:t xml:space="preserve"> k zákonu </w:t>
      </w:r>
      <w:r w:rsidRPr="00062BD6">
        <w:t xml:space="preserve">písm. b) </w:t>
      </w:r>
    </w:p>
    <w:p w14:paraId="41882976" w14:textId="77777777" w:rsidR="00A51E05" w:rsidRPr="00062BD6" w:rsidRDefault="00A51E05" w:rsidP="001D1561">
      <w:pPr>
        <w:pStyle w:val="Odsekzoznamu"/>
        <w:numPr>
          <w:ilvl w:val="0"/>
          <w:numId w:val="19"/>
        </w:numPr>
        <w:jc w:val="both"/>
      </w:pPr>
      <w:r w:rsidRPr="00062BD6">
        <w:t>V časti F sa uvádzajú údaje o zavedených oprávnených metodikách kalibrácie podľa podrobnejšieho členenia jednotlivých odborov oprávnenej kalibrácie automatizovaných meracích systémov.</w:t>
      </w:r>
    </w:p>
    <w:p w14:paraId="1FAB61A5" w14:textId="77777777" w:rsidR="00A51E05" w:rsidRPr="00062BD6" w:rsidRDefault="00A51E05" w:rsidP="001D1561">
      <w:pPr>
        <w:pStyle w:val="Odsekzoznamu"/>
        <w:numPr>
          <w:ilvl w:val="0"/>
          <w:numId w:val="19"/>
        </w:numPr>
        <w:jc w:val="both"/>
      </w:pPr>
      <w:r w:rsidRPr="00062BD6">
        <w:t>Rozsah informácií sa uvádza podľa metodickej smernice národného notifikačného orgánu, ktorou sa definuje oblasť a rozsah akreditácie kalibračného laboratória, v ktorej sa doplnia ďalšie potrebné údaje podľa časti E tretieho až šiesteho bodu podľa svojho významu.</w:t>
      </w:r>
    </w:p>
    <w:p w14:paraId="0CCDBF40" w14:textId="77777777" w:rsidR="00A51E05" w:rsidRPr="00062BD6" w:rsidRDefault="00A51E05" w:rsidP="001D1561">
      <w:pPr>
        <w:pStyle w:val="Odsekzoznamu"/>
        <w:numPr>
          <w:ilvl w:val="0"/>
          <w:numId w:val="19"/>
        </w:numPr>
        <w:spacing w:after="360"/>
        <w:ind w:left="357" w:hanging="357"/>
        <w:contextualSpacing w:val="0"/>
      </w:pPr>
      <w:r w:rsidRPr="00062BD6">
        <w:t>Zmeny údajov – opis zmeny, platnosť zmeny od/do.</w:t>
      </w:r>
    </w:p>
    <w:p w14:paraId="4C2EB897" w14:textId="0630E61D" w:rsidR="00A51E05" w:rsidRPr="00062BD6" w:rsidRDefault="00A51E05" w:rsidP="001D1561">
      <w:pPr>
        <w:pStyle w:val="Odsekzoznamu"/>
        <w:numPr>
          <w:ilvl w:val="0"/>
          <w:numId w:val="22"/>
        </w:numPr>
        <w:jc w:val="both"/>
      </w:pPr>
      <w:r w:rsidRPr="00062BD6">
        <w:t xml:space="preserve">Oprávnené metodiky skúšok automatizovaných meracích systémov podľa </w:t>
      </w:r>
      <w:r w:rsidR="00207A1E" w:rsidRPr="00062BD6">
        <w:t>prílohy č. 9</w:t>
      </w:r>
      <w:r w:rsidR="00E859A4" w:rsidRPr="00062BD6">
        <w:t xml:space="preserve"> k zákonu </w:t>
      </w:r>
      <w:r w:rsidRPr="00062BD6">
        <w:t>písm. c) na mieste inštalovania</w:t>
      </w:r>
    </w:p>
    <w:p w14:paraId="376C577E" w14:textId="77777777" w:rsidR="00A51E05" w:rsidRPr="00062BD6" w:rsidRDefault="00A51E05" w:rsidP="001D1561">
      <w:pPr>
        <w:pStyle w:val="Odsekzoznamu"/>
        <w:numPr>
          <w:ilvl w:val="0"/>
          <w:numId w:val="20"/>
        </w:numPr>
        <w:jc w:val="both"/>
      </w:pPr>
      <w:r w:rsidRPr="00062BD6">
        <w:t>V časti G sa uvádzajú údaje o zavedených oprávnených metodikách skúšok automatizovaných meracích systémov podľa podrobnejšieho členenia jednotlivých odborov oprávnenej skúšky automatizovaných meracích systémov.</w:t>
      </w:r>
    </w:p>
    <w:p w14:paraId="5265400F" w14:textId="77777777" w:rsidR="00A51E05" w:rsidRPr="00062BD6" w:rsidRDefault="00A51E05" w:rsidP="001D1561">
      <w:pPr>
        <w:pStyle w:val="Odsekzoznamu"/>
        <w:numPr>
          <w:ilvl w:val="0"/>
          <w:numId w:val="20"/>
        </w:numPr>
        <w:jc w:val="both"/>
      </w:pPr>
      <w:r w:rsidRPr="00062BD6">
        <w:t>Uvádzajú sa údaje o technických funkčných skúškach automatizovaných meracích systémov, ktoré vykonáva skúšobné laboratórium alebo inšpekčný orgán na mieste inštalovania vrátane paralelných meraní so štandardnou referenčnou metódou „on-line“ s referenčným analyzátorom alebo s manuálnym odberom vzorky a laboratórnym stanovením.</w:t>
      </w:r>
    </w:p>
    <w:p w14:paraId="11575DA3" w14:textId="77777777" w:rsidR="00A51E05" w:rsidRPr="00062BD6" w:rsidRDefault="00A51E05" w:rsidP="001D1561">
      <w:pPr>
        <w:pStyle w:val="Odsekzoznamu"/>
        <w:numPr>
          <w:ilvl w:val="0"/>
          <w:numId w:val="20"/>
        </w:numPr>
        <w:jc w:val="both"/>
      </w:pPr>
      <w:r w:rsidRPr="00062BD6">
        <w:t>Rozsah informácií sa uvádza podľa metodickej smernice národného notifikačného orgánu, ktorou sa definuje oblasť a rozsah akreditácie skúšobného laboratória, v ktorej sa doplnia ďalšie potrebné údaje podľa časti E tretieho až šiesteho bodu podľa svojho významu.</w:t>
      </w:r>
    </w:p>
    <w:p w14:paraId="5FAFF60D" w14:textId="77777777" w:rsidR="00A51E05" w:rsidRPr="00062BD6" w:rsidRDefault="00A51E05" w:rsidP="001D1561">
      <w:pPr>
        <w:pStyle w:val="Odsekzoznamu"/>
        <w:numPr>
          <w:ilvl w:val="0"/>
          <w:numId w:val="20"/>
        </w:numPr>
        <w:spacing w:after="360"/>
        <w:ind w:left="357" w:hanging="357"/>
        <w:contextualSpacing w:val="0"/>
      </w:pPr>
      <w:r w:rsidRPr="00062BD6">
        <w:t>Zmeny údajov – opis zmeny, platnosť zmeny od/do.</w:t>
      </w:r>
    </w:p>
    <w:p w14:paraId="7C7F47A1" w14:textId="09D2A935" w:rsidR="00A51E05" w:rsidRPr="00062BD6" w:rsidRDefault="00A51E05" w:rsidP="001D1561">
      <w:pPr>
        <w:pStyle w:val="Odsekzoznamu"/>
        <w:numPr>
          <w:ilvl w:val="0"/>
          <w:numId w:val="22"/>
        </w:numPr>
      </w:pPr>
      <w:r w:rsidRPr="00062BD6">
        <w:lastRenderedPageBreak/>
        <w:t>Oprávnené metodiky inšpekcií zhody automatizova</w:t>
      </w:r>
      <w:r w:rsidR="00E859A4" w:rsidRPr="00062BD6">
        <w:t>ných mera</w:t>
      </w:r>
      <w:r w:rsidR="00207A1E" w:rsidRPr="00062BD6">
        <w:t>cích systémov podľa prílohy č. 9</w:t>
      </w:r>
      <w:r w:rsidR="00E859A4" w:rsidRPr="00062BD6">
        <w:t xml:space="preserve"> k zákonu </w:t>
      </w:r>
      <w:r w:rsidRPr="00062BD6">
        <w:t>písm. d) na mieste inštalovania</w:t>
      </w:r>
    </w:p>
    <w:p w14:paraId="39EBF5CE" w14:textId="77777777" w:rsidR="00A51E05" w:rsidRPr="00062BD6" w:rsidRDefault="00A51E05" w:rsidP="001D1561">
      <w:pPr>
        <w:pStyle w:val="Odsekzoznamu"/>
        <w:numPr>
          <w:ilvl w:val="0"/>
          <w:numId w:val="21"/>
        </w:numPr>
        <w:jc w:val="both"/>
      </w:pPr>
      <w:r w:rsidRPr="00062BD6">
        <w:t>V časti H sa uvádzajú údaje o zavedených oprávnených metodikách inšpekcie – posudzovania zhody automatizovaných meracích systémov podľa podrobnejšieho členenia jednotlivých odborov oprávnenej inšpekcie zhody automatizovaných meracích systémov.</w:t>
      </w:r>
    </w:p>
    <w:p w14:paraId="2C41C5AA" w14:textId="77777777" w:rsidR="00A51E05" w:rsidRPr="00062BD6" w:rsidRDefault="00A51E05" w:rsidP="001D1561">
      <w:pPr>
        <w:pStyle w:val="Odsekzoznamu"/>
        <w:numPr>
          <w:ilvl w:val="0"/>
          <w:numId w:val="21"/>
        </w:numPr>
        <w:jc w:val="both"/>
      </w:pPr>
      <w:r w:rsidRPr="00062BD6">
        <w:t>Rozsah informácií sa uvádza podľa metodickej smernice národného notifikačného orgánu, ktorou sa definuje oblasť a rozsah akreditácie inšpekčných orgánov; v tabuľke sa doplnia ďalšie potrebné údaje pre špecifický odbor oprávnenej inšpekcie zhody podľa časti E tretieho až piateho bodu a časti E šiesteho bodu písmen b) až e) podľa svojho významu.</w:t>
      </w:r>
    </w:p>
    <w:p w14:paraId="7248DED3" w14:textId="77777777" w:rsidR="00A51E05" w:rsidRPr="00062BD6" w:rsidRDefault="00A51E05" w:rsidP="001D1561">
      <w:pPr>
        <w:pStyle w:val="Odsekzoznamu"/>
        <w:numPr>
          <w:ilvl w:val="0"/>
          <w:numId w:val="21"/>
        </w:numPr>
        <w:jc w:val="both"/>
      </w:pPr>
      <w:r w:rsidRPr="00062BD6">
        <w:t>Predmet inšpekcie sa na účel informovania uvádza v členení podľa názvu znečisťujúcich látok a štandardných a referenčných veličín, ak ide o emisie, a podľa názvu znečisťujúcich látok a meteorologických veličín, ak ide o vonkajšie ovzdušie.</w:t>
      </w:r>
    </w:p>
    <w:p w14:paraId="70993D36" w14:textId="77777777" w:rsidR="00A51E05" w:rsidRPr="00062BD6" w:rsidRDefault="00A51E05" w:rsidP="001D1561">
      <w:pPr>
        <w:pStyle w:val="Odsekzoznamu"/>
        <w:numPr>
          <w:ilvl w:val="0"/>
          <w:numId w:val="21"/>
        </w:numPr>
      </w:pPr>
      <w:r w:rsidRPr="00062BD6">
        <w:t>Zmeny údajov – opis zmeny, platnosť zmeny od/do.</w:t>
      </w:r>
    </w:p>
    <w:bookmarkEnd w:id="0"/>
    <w:p w14:paraId="1B05FAB0" w14:textId="5998B18B" w:rsidR="00FC7352" w:rsidRPr="00062BD6" w:rsidRDefault="00FC7352">
      <w:pPr>
        <w:rPr>
          <w:rFonts w:cs="Times New Roman"/>
          <w:szCs w:val="24"/>
        </w:rPr>
      </w:pPr>
    </w:p>
    <w:sectPr w:rsidR="00FC7352" w:rsidRPr="00062BD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89268" w16cid:durableId="2537D1C7"/>
  <w16cid:commentId w16cid:paraId="07836157" w16cid:durableId="2537D761"/>
  <w16cid:commentId w16cid:paraId="72937936" w16cid:durableId="2537DDC1"/>
  <w16cid:commentId w16cid:paraId="3A8ED73B" w16cid:durableId="2537E824"/>
  <w16cid:commentId w16cid:paraId="336D5F3E" w16cid:durableId="2537E903"/>
  <w16cid:commentId w16cid:paraId="12FD8E42" w16cid:durableId="2537E934"/>
  <w16cid:commentId w16cid:paraId="6566DB6C" w16cid:durableId="2537D1C8"/>
  <w16cid:commentId w16cid:paraId="0E75C57D" w16cid:durableId="2537EB3A"/>
  <w16cid:commentId w16cid:paraId="24C5789F" w16cid:durableId="2537EC5E"/>
  <w16cid:commentId w16cid:paraId="788C6CFD" w16cid:durableId="2537EE70"/>
  <w16cid:commentId w16cid:paraId="5BB22D88" w16cid:durableId="2537EF6C"/>
  <w16cid:commentId w16cid:paraId="37377D24" w16cid:durableId="2537F04D"/>
  <w16cid:commentId w16cid:paraId="26FFC0F1" w16cid:durableId="2537F091"/>
  <w16cid:commentId w16cid:paraId="344E574B" w16cid:durableId="2537F18E"/>
  <w16cid:commentId w16cid:paraId="0B5132EB" w16cid:durableId="2537F39C"/>
  <w16cid:commentId w16cid:paraId="29B2F607" w16cid:durableId="2537F495"/>
  <w16cid:commentId w16cid:paraId="30B587D3" w16cid:durableId="2537F841"/>
  <w16cid:commentId w16cid:paraId="1A88624E" w16cid:durableId="2537F8AE"/>
  <w16cid:commentId w16cid:paraId="0CDB0F73" w16cid:durableId="2537F919"/>
  <w16cid:commentId w16cid:paraId="2BF5F29F" w16cid:durableId="2537FA88"/>
  <w16cid:commentId w16cid:paraId="74A6FCF9" w16cid:durableId="2537FAF0"/>
  <w16cid:commentId w16cid:paraId="5DA6F43A" w16cid:durableId="2537FC58"/>
  <w16cid:commentId w16cid:paraId="5971F203" w16cid:durableId="2537FBE7"/>
  <w16cid:commentId w16cid:paraId="23EF18F3" w16cid:durableId="2537FDCF"/>
  <w16cid:commentId w16cid:paraId="3B8FD0C4" w16cid:durableId="2537D1C9"/>
  <w16cid:commentId w16cid:paraId="1D2E3331" w16cid:durableId="2538000B"/>
  <w16cid:commentId w16cid:paraId="46D14BC4" w16cid:durableId="2537FFD4"/>
  <w16cid:commentId w16cid:paraId="779B641B" w16cid:durableId="2537D1CA"/>
  <w16cid:commentId w16cid:paraId="2040BD77" w16cid:durableId="2538C491"/>
  <w16cid:commentId w16cid:paraId="14B9DD2E" w16cid:durableId="2538C5D6"/>
  <w16cid:commentId w16cid:paraId="2272A254" w16cid:durableId="2538C679"/>
  <w16cid:commentId w16cid:paraId="230672C2" w16cid:durableId="25394E42"/>
  <w16cid:commentId w16cid:paraId="26AD431E" w16cid:durableId="25394E8C"/>
  <w16cid:commentId w16cid:paraId="60430059" w16cid:durableId="25394F1A"/>
  <w16cid:commentId w16cid:paraId="65FA5717" w16cid:durableId="25394FD6"/>
  <w16cid:commentId w16cid:paraId="2A6DCDDB" w16cid:durableId="253951C9"/>
  <w16cid:commentId w16cid:paraId="1BAA49B4" w16cid:durableId="25395052"/>
  <w16cid:commentId w16cid:paraId="2174E4BB" w16cid:durableId="25395720"/>
  <w16cid:commentId w16cid:paraId="0E25E941" w16cid:durableId="253955C3"/>
  <w16cid:commentId w16cid:paraId="2AFE711E" w16cid:durableId="253957DE"/>
  <w16cid:commentId w16cid:paraId="795EF21E" w16cid:durableId="25395D30"/>
  <w16cid:commentId w16cid:paraId="40C637F5" w16cid:durableId="25395F4C"/>
  <w16cid:commentId w16cid:paraId="066B8768" w16cid:durableId="2539603C"/>
  <w16cid:commentId w16cid:paraId="287D5E6A" w16cid:durableId="253961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1CE6D" w14:textId="77777777" w:rsidR="00853D25" w:rsidRDefault="00853D25" w:rsidP="00DB22F8">
      <w:pPr>
        <w:spacing w:after="0" w:line="240" w:lineRule="auto"/>
      </w:pPr>
      <w:r>
        <w:separator/>
      </w:r>
    </w:p>
  </w:endnote>
  <w:endnote w:type="continuationSeparator" w:id="0">
    <w:p w14:paraId="6185F75E" w14:textId="77777777" w:rsidR="00853D25" w:rsidRDefault="00853D25" w:rsidP="00DB2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F7F44" w14:textId="77777777" w:rsidR="00853D25" w:rsidRDefault="00853D25" w:rsidP="00DB22F8">
      <w:pPr>
        <w:spacing w:after="0" w:line="240" w:lineRule="auto"/>
      </w:pPr>
      <w:r>
        <w:separator/>
      </w:r>
    </w:p>
  </w:footnote>
  <w:footnote w:type="continuationSeparator" w:id="0">
    <w:p w14:paraId="5D8EC1E6" w14:textId="77777777" w:rsidR="00853D25" w:rsidRDefault="00853D25" w:rsidP="00DB22F8">
      <w:pPr>
        <w:spacing w:after="0" w:line="240" w:lineRule="auto"/>
      </w:pPr>
      <w:r>
        <w:continuationSeparator/>
      </w:r>
    </w:p>
  </w:footnote>
  <w:footnote w:id="1">
    <w:p w14:paraId="58A0AE07" w14:textId="5826D27D" w:rsidR="00A60172" w:rsidRPr="00C3300A" w:rsidRDefault="00A60172" w:rsidP="003A2C93">
      <w:pPr>
        <w:pStyle w:val="Textpoznmkypodiarou"/>
        <w:jc w:val="both"/>
      </w:pPr>
      <w:r w:rsidRPr="00C3300A">
        <w:rPr>
          <w:rStyle w:val="Odkaznapoznmkupodiarou"/>
        </w:rPr>
        <w:footnoteRef/>
      </w:r>
      <w:r w:rsidRPr="00C3300A">
        <w:t xml:space="preserve">) Príloha č. 2 k vyhláške Ministerstva životného prostredia SR č. 410/2012 Z. z., ktorou sa vykonávajú niektoré ustanovenia zákona o ovzduší v znení vyhlášky Ministerstva životného prostredia Slovenskej republiky č. 270/2014 Z. z., vyhlášky Ministerstva životného prostredia Slovenskej republiky č. 252/2016 Z. z., vyhlášky Ministerstva životného prostredia Slovenskej republiky č. 315/2017 Z. z. a vyhlášky Ministerstva životného prostredia Slovenskej republiky č. 98/2021 Z. z., </w:t>
      </w:r>
    </w:p>
  </w:footnote>
  <w:footnote w:id="2">
    <w:p w14:paraId="239002D5" w14:textId="77777777" w:rsidR="00A60172" w:rsidRDefault="00A60172" w:rsidP="003A2C93">
      <w:pPr>
        <w:pStyle w:val="Textpoznmkypodiarou"/>
        <w:jc w:val="both"/>
      </w:pPr>
      <w:r w:rsidRPr="00C3300A">
        <w:rPr>
          <w:rStyle w:val="Odkaznapoznmkupodiarou"/>
        </w:rPr>
        <w:footnoteRef/>
      </w:r>
      <w:r w:rsidRPr="00C3300A">
        <w:t>) Napríklad Vyhláška Ministerstva životného prostredia Slovenskej republiky č. 410/2012 Z. z., ktorou sa vykonávajú niektoré ustanovenia zákona o ovzduší v znení neskorších predpisov, vyhláška Ministerstva životného prostredia Slovenskej republiky č.195/2016 Z. z.,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w:t>
      </w:r>
    </w:p>
  </w:footnote>
  <w:footnote w:id="3">
    <w:p w14:paraId="5128C5F7" w14:textId="2DAF28DE" w:rsidR="00A60172" w:rsidRPr="00C3300A" w:rsidRDefault="00A60172" w:rsidP="008B7F4A">
      <w:pPr>
        <w:pStyle w:val="Textpoznmkypodiarou"/>
      </w:pPr>
      <w:r w:rsidRPr="00C3300A">
        <w:rPr>
          <w:rStyle w:val="Odkaznapoznmkupodiarou"/>
        </w:rPr>
        <w:footnoteRef/>
      </w:r>
      <w:r w:rsidRPr="00C3300A">
        <w:t>) STN EN ISO/IEC 17025 Všeobecné požiadavky na kompetentnosť skúšobných a kalibračných laboratórií (ISO/IEC 17025: 2018)</w:t>
      </w:r>
    </w:p>
  </w:footnote>
  <w:footnote w:id="4">
    <w:p w14:paraId="7FED6918" w14:textId="2C6A49A4" w:rsidR="00A60172" w:rsidRDefault="00A60172" w:rsidP="008B7F4A">
      <w:pPr>
        <w:pStyle w:val="Textpoznmkypodiarou"/>
      </w:pPr>
      <w:r w:rsidRPr="00C3300A">
        <w:rPr>
          <w:rStyle w:val="Odkaznapoznmkupodiarou"/>
        </w:rPr>
        <w:footnoteRef/>
      </w:r>
      <w:r w:rsidRPr="00C3300A">
        <w:t>) STN EN ISO/IEC 17020 Posudzovanie zhody. Požiadavky na činnosť rôznych typov orgánov vykonávajúcich inšpekciu (ISO/IEC 17020: 2012)</w:t>
      </w:r>
    </w:p>
  </w:footnote>
  <w:footnote w:id="5">
    <w:p w14:paraId="6DA15441" w14:textId="0CC0BECD" w:rsidR="00A60172" w:rsidRDefault="00A60172" w:rsidP="00C37277">
      <w:pPr>
        <w:pStyle w:val="Textpoznmkypodiarou"/>
        <w:jc w:val="both"/>
      </w:pPr>
      <w:r w:rsidRPr="00C3300A">
        <w:rPr>
          <w:rStyle w:val="Odkaznapoznmkupodiarou"/>
        </w:rPr>
        <w:footnoteRef/>
      </w:r>
      <w:r w:rsidRPr="00C3300A">
        <w:t>) Napríklad vyhláška Ministerstva životného prostredia Slovenskej republiky č. 410/2012 Z. z. ktorou sa vykonávajú niektoré ustanovenia zákona o a ovzduší v znení neskorších predpisov, vyhláška Ministerstva životného prostredia Slovenskej republiky č. 411/2012 Z. z. o monitorovaní emisií zo stacionárnych zdrojov znečisťovania ovzdušia a kvality ovzdušia v ich okolí v znení neskorších predpisov, vyhláška Ministerstva životného prostredia Slovenskej republiky č.195/2016 Z. z., ktorou sa ustanovujú technické požiadavky a všeobecné podmienky prevádzkovania stacionárnych zdrojov znečisťovania ovzdušia prevádzkujúcich zariadenia používané na skladovanie, plnenie a prepravu benzínu a spôsob a požiadavky na zisťovanie a preukazovanie údajov o ich dodržaní v znení neskorších predpisov, vyhláška Ministerstva životného prostredia Slovenskej republiky č. 244/2016 Z. z. o kvalite ovzdušia v znení neskorších predpisov</w:t>
      </w:r>
    </w:p>
  </w:footnote>
  <w:footnote w:id="6">
    <w:p w14:paraId="674B4DD1" w14:textId="1CD74600" w:rsidR="00A60172" w:rsidRDefault="00A60172">
      <w:pPr>
        <w:pStyle w:val="Textpoznmkypodiarou"/>
      </w:pPr>
      <w:r w:rsidRPr="00D03F84">
        <w:rPr>
          <w:rStyle w:val="Odkaznapoznmkupodiarou"/>
        </w:rPr>
        <w:footnoteRef/>
      </w:r>
      <w:r w:rsidRPr="00D03F84">
        <w:t xml:space="preserve"> § 141 zákona č. 311/2001 Z. z. Zákonník práce v znení neskorších predpisov (Zákonník práce)</w:t>
      </w:r>
    </w:p>
  </w:footnote>
  <w:footnote w:id="7">
    <w:p w14:paraId="3C49BAFD" w14:textId="0356AB60" w:rsidR="00A60172" w:rsidRPr="00D03F84" w:rsidRDefault="00A60172" w:rsidP="00B642A7">
      <w:pPr>
        <w:pStyle w:val="Textpoznmkypodiarou"/>
        <w:jc w:val="both"/>
      </w:pPr>
      <w:r w:rsidRPr="00D03F84">
        <w:rPr>
          <w:rStyle w:val="Odkaznapoznmkupodiarou"/>
        </w:rPr>
        <w:footnoteRef/>
      </w:r>
      <w:r w:rsidRPr="00D03F84">
        <w:t xml:space="preserve"> Napríklad zákon č. 157/2018 Z. z. o metrológii a o zmene a doplnení niektorých zákonov, zákon č. 314/2001 Z. z. o ochrane pred požiari v znení neskorších predpisov, zákon č. 124/2006 Z. z. o bezpečnosti a ochrane zdravia pri práci a o zmene a doplnení niektorých zákonov</w:t>
      </w:r>
    </w:p>
  </w:footnote>
  <w:footnote w:id="8">
    <w:p w14:paraId="77CDB7D3" w14:textId="17AC1FB2" w:rsidR="00A60172" w:rsidRDefault="00A60172">
      <w:pPr>
        <w:pStyle w:val="Textpoznmkypodiarou"/>
      </w:pPr>
      <w:r w:rsidRPr="00D03F84">
        <w:rPr>
          <w:rStyle w:val="Odkaznapoznmkupodiarou"/>
        </w:rPr>
        <w:footnoteRef/>
      </w:r>
      <w:r w:rsidRPr="00D03F84">
        <w:t>) Napríklad súbor STN EN 15267 Ochrana ovzdušia. Certifikácia automatizovaných meracích systémov</w:t>
      </w:r>
    </w:p>
  </w:footnote>
  <w:footnote w:id="9">
    <w:p w14:paraId="0AB0AA92" w14:textId="4148B0B4" w:rsidR="00A60172" w:rsidRPr="00D03F84" w:rsidRDefault="00A60172" w:rsidP="003716EE">
      <w:pPr>
        <w:pStyle w:val="Textpoznmkypodiarou"/>
        <w:jc w:val="both"/>
      </w:pPr>
      <w:r w:rsidRPr="00D03F84">
        <w:rPr>
          <w:rStyle w:val="Odkaznapoznmkupodiarou"/>
        </w:rPr>
        <w:footnoteRef/>
      </w:r>
      <w:r w:rsidRPr="00D03F84">
        <w:t>) § 11 ods. 3 vyhlášky Ministerstva životného prostredia SR č. 411/2011 Z. z. o monitorovaní emisií zo stacionárnych zdrojov znečisťovania ovzdušia a kvality ovzdušia v ich okolí v znení neskorších predpisov, STN EN 14181 Ochrana ovzdušia. Stacionárne zdroje znečisťovania. Zabezpečovanie kvality automatizovaných meracích systémov</w:t>
      </w:r>
    </w:p>
  </w:footnote>
  <w:footnote w:id="10">
    <w:p w14:paraId="0837CD25" w14:textId="57442E37" w:rsidR="00A60172" w:rsidRPr="00D03F84" w:rsidRDefault="00A60172">
      <w:pPr>
        <w:pStyle w:val="Textpoznmkypodiarou"/>
      </w:pPr>
      <w:r w:rsidRPr="00D03F84">
        <w:rPr>
          <w:rStyle w:val="Odkaznapoznmkupodiarou"/>
        </w:rPr>
        <w:footnoteRef/>
      </w:r>
      <w:r w:rsidRPr="00D03F84">
        <w:t>) Napríklad STN ISO 8258 Shewhartové regulačné diagramy</w:t>
      </w:r>
    </w:p>
  </w:footnote>
  <w:footnote w:id="11">
    <w:p w14:paraId="2C296057" w14:textId="77777777" w:rsidR="00A60172" w:rsidRDefault="00A60172" w:rsidP="00B944EE">
      <w:pPr>
        <w:pStyle w:val="Textpoznmkypodiarou"/>
      </w:pPr>
      <w:r w:rsidRPr="00D03F84">
        <w:rPr>
          <w:rStyle w:val="Odkaznapoznmkupodiarou"/>
        </w:rPr>
        <w:footnoteRef/>
      </w:r>
      <w:r w:rsidRPr="00D03F84">
        <w:t>) Napríklad ISO Guide 31, Referenčné materiály. Obsah certifikátov a označení, STN ISO 6141 Analýza plynov. Požiadavky na certifikáty kalibračných plynov a plynných zmesí.</w:t>
      </w:r>
    </w:p>
  </w:footnote>
  <w:footnote w:id="12">
    <w:p w14:paraId="1F6CB999" w14:textId="0DAAF7DA" w:rsidR="00A60172" w:rsidRPr="00D03F84" w:rsidRDefault="00A60172">
      <w:pPr>
        <w:pStyle w:val="Textpoznmkypodiarou"/>
      </w:pPr>
      <w:r w:rsidRPr="00D03F84">
        <w:rPr>
          <w:rStyle w:val="Odkaznapoznmkupodiarou"/>
        </w:rPr>
        <w:footnoteRef/>
      </w:r>
      <w:r w:rsidRPr="00D03F84">
        <w:t xml:space="preserve"> ) Smernica EP a Rady 2010/75/EÚ z 24. novembra 2010 o priemyselných emisiách (integrovaná prevencia a kontrola znečisťovania životného prostredia)</w:t>
      </w:r>
    </w:p>
  </w:footnote>
  <w:footnote w:id="13">
    <w:p w14:paraId="4C726676" w14:textId="777096CC" w:rsidR="00A60172" w:rsidRPr="00D03F84" w:rsidRDefault="00A60172" w:rsidP="00592B5B">
      <w:pPr>
        <w:pStyle w:val="Textpoznmkypodiarou"/>
        <w:jc w:val="both"/>
      </w:pPr>
      <w:r w:rsidRPr="00D03F84">
        <w:rPr>
          <w:rStyle w:val="Odkaznapoznmkupodiarou"/>
        </w:rPr>
        <w:footnoteRef/>
      </w:r>
      <w:r w:rsidRPr="00D03F84">
        <w:t>) Napríklad zákon č. 39/2013 Z. z. o integrovanej prevencii a kontrole znečisťovania životného prostredia a o zmene a doplnení niektorých zákonov, § 2 ods. 5 vyhlášky Ministerstva životného prostredia Slovenskej republiky č. 244/2016 Z. z. o kvalite ovzdušia v znení neskorších predpisov</w:t>
      </w:r>
    </w:p>
  </w:footnote>
  <w:footnote w:id="14">
    <w:p w14:paraId="10D50A46" w14:textId="77777777" w:rsidR="00A60172" w:rsidRPr="00D03F84" w:rsidRDefault="00A60172" w:rsidP="00592B5B">
      <w:pPr>
        <w:pStyle w:val="Textpoznmkypodiarou"/>
      </w:pPr>
      <w:r w:rsidRPr="00D03F84">
        <w:rPr>
          <w:rStyle w:val="Odkaznapoznmkupodiarou"/>
        </w:rPr>
        <w:footnoteRef/>
      </w:r>
      <w:r w:rsidRPr="00D03F84">
        <w:t>) Dohovor o diaľkovom znečisťovaní ovzdušia prechádzajúcom hranice štátov</w:t>
      </w:r>
    </w:p>
  </w:footnote>
  <w:footnote w:id="15">
    <w:p w14:paraId="079E8619" w14:textId="356993D5" w:rsidR="00A60172" w:rsidRDefault="00A60172" w:rsidP="00592B5B">
      <w:pPr>
        <w:pStyle w:val="Textpoznmkypodiarou"/>
      </w:pPr>
      <w:r w:rsidRPr="00D03F84">
        <w:rPr>
          <w:rStyle w:val="Odkaznapoznmkupodiarou"/>
        </w:rPr>
        <w:footnoteRef/>
      </w:r>
      <w:r w:rsidRPr="00D03F84">
        <w:t>) Zákon č. 60/2018 Z. z. o technickej normalizácii v znení neskorších predpisov</w:t>
      </w:r>
    </w:p>
  </w:footnote>
  <w:footnote w:id="16">
    <w:p w14:paraId="7A435378" w14:textId="3075F930" w:rsidR="00A60172" w:rsidRPr="00D03F84" w:rsidRDefault="00A60172" w:rsidP="003625FB">
      <w:pPr>
        <w:pStyle w:val="Textpoznmkypodiarou"/>
      </w:pPr>
      <w:r w:rsidRPr="00D03F84">
        <w:rPr>
          <w:rStyle w:val="Odkaznapoznmkupodiarou"/>
        </w:rPr>
        <w:footnoteRef/>
      </w:r>
      <w:r w:rsidRPr="00D03F84">
        <w:t>) Napríklad STN EN ISO 14956 Ochrana ovzdušia. Hodnotenie vhodnosti meracieho postupu porovnaním s požadovanou neistotou merania (ISO 14956: 2002), STN P CEN/TS 14793 Ochrana ovzdušia. Stacionárne zdroje emisií. Preukázanie rovnocennosti alternatívnej metódy a referenčnej metódy, STN ISO 5725-6 Presnosť (správnosť a zhodnosť) metód a výsledkov merania. Časť 6: Použitie hodnôt mier presnosti v praxi</w:t>
      </w:r>
    </w:p>
  </w:footnote>
  <w:footnote w:id="17">
    <w:p w14:paraId="76093A5A" w14:textId="77777777" w:rsidR="00A60172" w:rsidRPr="00D03F84" w:rsidRDefault="00A60172" w:rsidP="00592B5B">
      <w:pPr>
        <w:pStyle w:val="Textpoznmkypodiarou"/>
      </w:pPr>
      <w:r w:rsidRPr="00D03F84">
        <w:rPr>
          <w:rStyle w:val="Odkaznapoznmkupodiarou"/>
        </w:rPr>
        <w:footnoteRef/>
      </w:r>
      <w:r w:rsidRPr="00D03F84">
        <w:t>) STN P CEN/TS 15674 Ochrana ovzdušia. Meranie emisií zo stacionárnych zdrojov. Návod na vypracovanie normalizovaných metód</w:t>
      </w:r>
    </w:p>
  </w:footnote>
  <w:footnote w:id="18">
    <w:p w14:paraId="5B107DE3" w14:textId="77777777" w:rsidR="00A60172" w:rsidRDefault="00A60172" w:rsidP="00592B5B">
      <w:pPr>
        <w:pStyle w:val="Textpoznmkypodiarou"/>
      </w:pPr>
      <w:r w:rsidRPr="00D03F84">
        <w:rPr>
          <w:rStyle w:val="Odkaznapoznmkupodiarou"/>
        </w:rPr>
        <w:footnoteRef/>
      </w:r>
      <w:r w:rsidRPr="00D03F84">
        <w:t>) STN EN 14793 Ochrana ovzdušia. Stacionárne zdroje emisií. Preukázanie rovnocennosti alternatívnej metódy a referenčnej metódy</w:t>
      </w:r>
    </w:p>
  </w:footnote>
  <w:footnote w:id="19">
    <w:p w14:paraId="0265D442" w14:textId="59884B08" w:rsidR="00A60172" w:rsidRDefault="00A60172">
      <w:pPr>
        <w:pStyle w:val="Textpoznmkypodiarou"/>
      </w:pPr>
      <w:r w:rsidRPr="00D03F84">
        <w:rPr>
          <w:rStyle w:val="Odkaznapoznmkupodiarou"/>
        </w:rPr>
        <w:footnoteRef/>
      </w:r>
      <w:r w:rsidRPr="00D03F84">
        <w:t>) §15 ods. 3 vyhlášky č. 411/2012 Z. z. o monitorovaní emisií zo stacionárnych zdrojov znečisťovania ovzdušia a kvality ovzdušia v ich okolí v znení neskorších predpisov</w:t>
      </w:r>
    </w:p>
  </w:footnote>
  <w:footnote w:id="20">
    <w:p w14:paraId="013D8E7A" w14:textId="764FA57A" w:rsidR="00A60172" w:rsidRPr="00D03F84" w:rsidRDefault="00A60172" w:rsidP="006C01A7">
      <w:pPr>
        <w:pStyle w:val="Textpoznmkypodiarou"/>
        <w:jc w:val="both"/>
      </w:pPr>
      <w:r w:rsidRPr="00D03F84">
        <w:rPr>
          <w:rStyle w:val="Odkaznapoznmkupodiarou"/>
        </w:rPr>
        <w:footnoteRef/>
      </w:r>
      <w:r w:rsidRPr="00D03F84">
        <w:t>) 7.8.2 až 7.8.6 STN EN ISO/IEC 17025 Všeobecné požiadavky na kompetentnosť skúšobných a kalibračných laboratórií (ISO/IEC 17025: 2017), 7.4 STN EN ISO/IEC 17020 Posudzovanie zhody. Požiadavky na činnosť rôznych typov orgánov vykonávajúcich inšpekciu (ISO/IEC 17020: 2012)</w:t>
      </w:r>
    </w:p>
  </w:footnote>
  <w:footnote w:id="21">
    <w:p w14:paraId="661DEAB6" w14:textId="7C2C05CC" w:rsidR="00A60172" w:rsidRDefault="00A60172" w:rsidP="00217151">
      <w:pPr>
        <w:pStyle w:val="Textpoznmkypodiarou"/>
      </w:pPr>
      <w:r w:rsidRPr="00D03F84">
        <w:rPr>
          <w:rStyle w:val="Odkaznapoznmkupodiarou"/>
        </w:rPr>
        <w:footnoteRef/>
      </w:r>
      <w:r w:rsidRPr="00D03F84">
        <w:t>) Bod 9 a príloha F STN EN 15259 Ochrana ovzdušia. Meranie emisií zo stacionárnych zdrojov. Požiadavky na úseky a miesta merania, účel a plán merania a na správu o meraní.</w:t>
      </w:r>
    </w:p>
  </w:footnote>
  <w:footnote w:id="22">
    <w:p w14:paraId="10E8AC2C" w14:textId="0BD2F749" w:rsidR="00A60172" w:rsidRDefault="00A60172">
      <w:pPr>
        <w:pStyle w:val="Textpoznmkypodiarou"/>
      </w:pPr>
      <w:r>
        <w:rPr>
          <w:rStyle w:val="Odkaznapoznmkupodiarou"/>
        </w:rPr>
        <w:footnoteRef/>
      </w:r>
      <w:r>
        <w:t xml:space="preserve"> ) </w:t>
      </w:r>
      <w:r w:rsidRPr="001719C0">
        <w:t>Zákon č. 272/2016 Z. z. o dôveryhodných službách pre elektronické transakcie na vnútornom trhu a o zmene a doplnení niektorých zákonov (zákon o dôveryhodných službách) v znení neskorších predpisov</w:t>
      </w:r>
    </w:p>
  </w:footnote>
  <w:footnote w:id="23">
    <w:p w14:paraId="6431AD85" w14:textId="73649DEA" w:rsidR="00A60172" w:rsidRPr="00D03F84" w:rsidRDefault="00A60172" w:rsidP="007C6F34">
      <w:pPr>
        <w:pStyle w:val="Textpoznmkypodiarou"/>
      </w:pPr>
      <w:r w:rsidRPr="00D03F84">
        <w:rPr>
          <w:rStyle w:val="Odkaznapoznmkupodiarou"/>
        </w:rPr>
        <w:footnoteRef/>
      </w:r>
      <w:r w:rsidRPr="00D03F84">
        <w:t>) Položka 170 prílohy k zákonu č. 145/1995 Z. z. o správnych poplatkoch v znení neskorších predpisov.</w:t>
      </w:r>
    </w:p>
  </w:footnote>
  <w:footnote w:id="24">
    <w:p w14:paraId="1D3CF739" w14:textId="1A6B617D" w:rsidR="00A60172" w:rsidRDefault="00A60172" w:rsidP="0000751A">
      <w:pPr>
        <w:pStyle w:val="Textpoznmkypodiarou"/>
      </w:pPr>
      <w:r w:rsidRPr="00D03F84">
        <w:rPr>
          <w:rStyle w:val="Odkaznapoznmkupodiarou"/>
        </w:rPr>
        <w:footnoteRef/>
      </w:r>
      <w:r w:rsidRPr="00D03F84">
        <w:t>) Kapitola 7 a príloha B STN EN 15259 Ochrana ovzdušia. Meranie emisií zo stacionárnych zdrojov. Požiadavky na úseky a miesta merania, účel a plán merania a na správu o meraní.</w:t>
      </w:r>
    </w:p>
  </w:footnote>
  <w:footnote w:id="25">
    <w:p w14:paraId="3634753C" w14:textId="22725FE1" w:rsidR="00A60172" w:rsidRDefault="00A60172" w:rsidP="00E6162D">
      <w:pPr>
        <w:pStyle w:val="Textpoznmkypodiarou"/>
        <w:jc w:val="both"/>
      </w:pPr>
      <w:r>
        <w:rPr>
          <w:rStyle w:val="Odkaznapoznmkupodiarou"/>
        </w:rPr>
        <w:footnoteRef/>
      </w:r>
      <w:r>
        <w:t xml:space="preserve"> ) </w:t>
      </w:r>
      <w:r w:rsidRPr="00E6162D">
        <w:t>Smernica Európskeho parlamentu a Rady (EÚ) 2015/1535/EÚ z 9. septembra 2015, ktorou sa stanovuje postup pri poskytovaní informácií v oblasti technických predpisov a pravidiel vzťahujúcich sa na služby informačnej spoločnosti (Ú. v. EÚ L 241, 17.9. 2015).</w:t>
      </w:r>
    </w:p>
  </w:footnote>
  <w:footnote w:id="26">
    <w:p w14:paraId="144D2DC0" w14:textId="1F62BB7F" w:rsidR="00A60172" w:rsidRPr="00D03F84" w:rsidRDefault="00A60172">
      <w:pPr>
        <w:pStyle w:val="Textpoznmkypodiarou"/>
      </w:pPr>
      <w:r w:rsidRPr="00D03F84">
        <w:rPr>
          <w:rStyle w:val="Odkaznapoznmkupodiarou"/>
        </w:rPr>
        <w:footnoteRef/>
      </w:r>
      <w:r w:rsidRPr="00D03F84">
        <w:t>) § 3, 4, 6 a 8 až 12 vyhlášky Ministerstva životného prostredia Slovenskej republiky č. 411/2012 Z. z. o monitorovaní emisií zo stacionárnych zdrojov a kvality ovzdušia v ich okolí v znení neskorších predpisov</w:t>
      </w:r>
    </w:p>
  </w:footnote>
  <w:footnote w:id="27">
    <w:p w14:paraId="0217759B" w14:textId="398456C1" w:rsidR="00A60172" w:rsidRDefault="00A60172">
      <w:pPr>
        <w:pStyle w:val="Textpoznmkypodiarou"/>
      </w:pPr>
      <w:r w:rsidRPr="00D03F84">
        <w:rPr>
          <w:rStyle w:val="Odkaznapoznmkupodiarou"/>
        </w:rPr>
        <w:footnoteRef/>
      </w:r>
      <w:r w:rsidRPr="00D03F84">
        <w:t>) § 3 zákona č. 39/2013 Z. z. o integrovanej prevencii a kontrole znečisťovania životného prostredia a o zmene a doplnení niektorých zákonov v znení neskorších predpisov</w:t>
      </w:r>
    </w:p>
  </w:footnote>
  <w:footnote w:id="28">
    <w:p w14:paraId="6BFED3B0" w14:textId="148784B7" w:rsidR="00A60172" w:rsidRDefault="00A60172">
      <w:pPr>
        <w:pStyle w:val="Textpoznmkypodiarou"/>
      </w:pPr>
      <w:r w:rsidRPr="00D03F84">
        <w:rPr>
          <w:rStyle w:val="Odkaznapoznmkupodiarou"/>
        </w:rPr>
        <w:footnoteRef/>
      </w:r>
      <w:r w:rsidRPr="00D03F84">
        <w:t xml:space="preserve">) § 11 ods. 3 písm. d), § 11 ods. 4 písm. d) vyhlášky Ministerstva životného prostredia Slovenskej republiky č. 411/2012 Z. z. o monitorovaní emisií zo stacionárnych zdrojov a kvality ovzdušia v ich okolí v znení neskorších predpisov </w:t>
      </w:r>
    </w:p>
  </w:footnote>
  <w:footnote w:id="29">
    <w:p w14:paraId="2C69F352" w14:textId="193836D1" w:rsidR="00A60172" w:rsidRDefault="00A60172" w:rsidP="00010F86">
      <w:pPr>
        <w:pStyle w:val="Textpoznmkypodiarou"/>
      </w:pPr>
      <w:r w:rsidRPr="00D03F84">
        <w:rPr>
          <w:rStyle w:val="Odkaznapoznmkupodiarou"/>
        </w:rPr>
        <w:footnoteRef/>
      </w:r>
      <w:r w:rsidRPr="00D03F84">
        <w:t xml:space="preserve">) Položka 78 prílohy č. 2 k zákonu č. 455/1991 Zb. o živnostenskom podnikaní (živnostenský zákon) v znení neskorších predpisov. </w:t>
      </w:r>
    </w:p>
  </w:footnote>
  <w:footnote w:id="30">
    <w:p w14:paraId="7828DA80" w14:textId="52A54524" w:rsidR="00A60172" w:rsidRPr="00D03F84" w:rsidRDefault="00A60172" w:rsidP="00010F86">
      <w:pPr>
        <w:pStyle w:val="Textpoznmkypodiarou"/>
      </w:pPr>
      <w:r w:rsidRPr="00D03F84">
        <w:rPr>
          <w:rStyle w:val="Odkaznapoznmkupodiarou"/>
        </w:rPr>
        <w:footnoteRef/>
      </w:r>
      <w:r w:rsidRPr="00D03F84">
        <w:t>) Príloha č. 1 k vyhláške Ministerstva životného prostredia Slovenskej republiky č. 410/2012 Z. z, ktorou sa vykonávajú niektoré ustanovenia zákona o ovzduší v znení neskorších predpisov</w:t>
      </w:r>
    </w:p>
  </w:footnote>
  <w:footnote w:id="31">
    <w:p w14:paraId="49BCCE58" w14:textId="16EEF0C7" w:rsidR="00A60172" w:rsidRDefault="00A60172" w:rsidP="00010F86">
      <w:pPr>
        <w:pStyle w:val="Textpoznmkypodiarou"/>
        <w:jc w:val="both"/>
      </w:pPr>
      <w:r w:rsidRPr="00D03F84">
        <w:rPr>
          <w:rStyle w:val="Odkaznapoznmkupodiarou"/>
        </w:rPr>
        <w:footnoteRef/>
      </w:r>
      <w:r w:rsidRPr="00D03F84">
        <w:t>) § 5 vyhlášky Ministerstva životného prostredia Slovenskej republiky č. 231/2013 Z. z. o informáciách podávaných Európskej komisii, o požiadavkách na vedenie prevádzkovej evidencie, o údajoch oznamovaných do Národného emisného informačného systému a o súbore technicko-prevádzkových parametrov a technicko-organizačných opatrení v znení neskorších predpisov</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B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0D4B42"/>
    <w:multiLevelType w:val="hybridMultilevel"/>
    <w:tmpl w:val="BF98DA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5251EA"/>
    <w:multiLevelType w:val="multilevel"/>
    <w:tmpl w:val="CCA431D0"/>
    <w:lvl w:ilvl="0">
      <w:start w:val="1"/>
      <w:numFmt w:val="upperLetter"/>
      <w:lvlText w:val="%1."/>
      <w:lvlJc w:val="left"/>
      <w:pPr>
        <w:ind w:left="105" w:hanging="351"/>
      </w:pPr>
      <w:rPr>
        <w:rFonts w:ascii="Times New Roman" w:eastAsia="Palatino Linotype" w:hAnsi="Times New Roman" w:cs="Times New Roman" w:hint="default"/>
        <w:b w:val="0"/>
        <w:bCs w:val="0"/>
        <w:i w:val="0"/>
        <w:iCs w:val="0"/>
        <w:w w:val="97"/>
        <w:sz w:val="24"/>
        <w:szCs w:val="20"/>
      </w:rPr>
    </w:lvl>
    <w:lvl w:ilvl="1">
      <w:start w:val="1"/>
      <w:numFmt w:val="none"/>
      <w:lvlText w:val="A.2"/>
      <w:lvlJc w:val="left"/>
      <w:pPr>
        <w:ind w:left="493" w:hanging="388"/>
      </w:pPr>
      <w:rPr>
        <w:rFonts w:hint="default"/>
        <w:b w:val="0"/>
        <w:bCs w:val="0"/>
        <w:i w:val="0"/>
        <w:iCs w:val="0"/>
        <w:w w:val="106"/>
        <w:sz w:val="24"/>
        <w:szCs w:val="20"/>
      </w:rPr>
    </w:lvl>
    <w:lvl w:ilvl="2">
      <w:numFmt w:val="bullet"/>
      <w:lvlText w:val="•"/>
      <w:lvlJc w:val="left"/>
      <w:pPr>
        <w:ind w:left="1544" w:hanging="388"/>
      </w:pPr>
      <w:rPr>
        <w:rFonts w:hint="default"/>
      </w:rPr>
    </w:lvl>
    <w:lvl w:ilvl="3">
      <w:numFmt w:val="bullet"/>
      <w:lvlText w:val="•"/>
      <w:lvlJc w:val="left"/>
      <w:pPr>
        <w:ind w:left="2589" w:hanging="388"/>
      </w:pPr>
      <w:rPr>
        <w:rFonts w:hint="default"/>
      </w:rPr>
    </w:lvl>
    <w:lvl w:ilvl="4">
      <w:numFmt w:val="bullet"/>
      <w:lvlText w:val="•"/>
      <w:lvlJc w:val="left"/>
      <w:pPr>
        <w:ind w:left="3634" w:hanging="388"/>
      </w:pPr>
      <w:rPr>
        <w:rFonts w:hint="default"/>
      </w:rPr>
    </w:lvl>
    <w:lvl w:ilvl="5">
      <w:numFmt w:val="bullet"/>
      <w:lvlText w:val="•"/>
      <w:lvlJc w:val="left"/>
      <w:pPr>
        <w:ind w:left="4679" w:hanging="388"/>
      </w:pPr>
      <w:rPr>
        <w:rFonts w:hint="default"/>
      </w:rPr>
    </w:lvl>
    <w:lvl w:ilvl="6">
      <w:numFmt w:val="bullet"/>
      <w:lvlText w:val="•"/>
      <w:lvlJc w:val="left"/>
      <w:pPr>
        <w:ind w:left="5724" w:hanging="388"/>
      </w:pPr>
      <w:rPr>
        <w:rFonts w:hint="default"/>
      </w:rPr>
    </w:lvl>
    <w:lvl w:ilvl="7">
      <w:numFmt w:val="bullet"/>
      <w:lvlText w:val="•"/>
      <w:lvlJc w:val="left"/>
      <w:pPr>
        <w:ind w:left="6769" w:hanging="388"/>
      </w:pPr>
      <w:rPr>
        <w:rFonts w:hint="default"/>
      </w:rPr>
    </w:lvl>
    <w:lvl w:ilvl="8">
      <w:numFmt w:val="bullet"/>
      <w:lvlText w:val="•"/>
      <w:lvlJc w:val="left"/>
      <w:pPr>
        <w:ind w:left="7814" w:hanging="388"/>
      </w:pPr>
      <w:rPr>
        <w:rFonts w:hint="default"/>
      </w:rPr>
    </w:lvl>
  </w:abstractNum>
  <w:abstractNum w:abstractNumId="3" w15:restartNumberingAfterBreak="0">
    <w:nsid w:val="11B9274F"/>
    <w:multiLevelType w:val="singleLevel"/>
    <w:tmpl w:val="B13E1190"/>
    <w:lvl w:ilvl="0">
      <w:start w:val="1"/>
      <w:numFmt w:val="decimal"/>
      <w:lvlText w:val="%1."/>
      <w:lvlJc w:val="left"/>
      <w:pPr>
        <w:ind w:left="493" w:hanging="388"/>
      </w:pPr>
      <w:rPr>
        <w:rFonts w:hint="default"/>
        <w:b w:val="0"/>
        <w:bCs w:val="0"/>
        <w:i w:val="0"/>
        <w:iCs w:val="0"/>
        <w:w w:val="106"/>
        <w:sz w:val="24"/>
        <w:szCs w:val="20"/>
      </w:rPr>
    </w:lvl>
  </w:abstractNum>
  <w:abstractNum w:abstractNumId="4" w15:restartNumberingAfterBreak="0">
    <w:nsid w:val="146800B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30075C"/>
    <w:multiLevelType w:val="hybridMultilevel"/>
    <w:tmpl w:val="8A88FCB6"/>
    <w:lvl w:ilvl="0" w:tplc="9F8ADCB4">
      <w:start w:val="1"/>
      <w:numFmt w:val="lowerLetter"/>
      <w:lvlText w:val="%1)"/>
      <w:lvlJc w:val="left"/>
      <w:pPr>
        <w:ind w:left="1211" w:hanging="360"/>
      </w:pPr>
      <w:rPr>
        <w:rFonts w:ascii="Times New Roman" w:eastAsiaTheme="minorHAnsi" w:hAnsi="Times New Roman" w:cstheme="minorBid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 w15:restartNumberingAfterBreak="0">
    <w:nsid w:val="22555A84"/>
    <w:multiLevelType w:val="hybridMultilevel"/>
    <w:tmpl w:val="BF98DA1C"/>
    <w:lvl w:ilvl="0" w:tplc="30743658">
      <w:start w:val="1"/>
      <w:numFmt w:val="decimal"/>
      <w:lvlText w:val="%1."/>
      <w:lvlJc w:val="left"/>
      <w:pPr>
        <w:ind w:left="720" w:hanging="360"/>
      </w:pPr>
    </w:lvl>
    <w:lvl w:ilvl="1" w:tplc="204C4D3C" w:tentative="1">
      <w:start w:val="1"/>
      <w:numFmt w:val="lowerLetter"/>
      <w:lvlText w:val="%2."/>
      <w:lvlJc w:val="left"/>
      <w:pPr>
        <w:ind w:left="1440" w:hanging="360"/>
      </w:pPr>
    </w:lvl>
    <w:lvl w:ilvl="2" w:tplc="5EF45444" w:tentative="1">
      <w:start w:val="1"/>
      <w:numFmt w:val="lowerRoman"/>
      <w:lvlText w:val="%3."/>
      <w:lvlJc w:val="right"/>
      <w:pPr>
        <w:ind w:left="2160" w:hanging="180"/>
      </w:pPr>
    </w:lvl>
    <w:lvl w:ilvl="3" w:tplc="3DD0ADB0" w:tentative="1">
      <w:start w:val="1"/>
      <w:numFmt w:val="decimal"/>
      <w:lvlText w:val="%4."/>
      <w:lvlJc w:val="left"/>
      <w:pPr>
        <w:ind w:left="2880" w:hanging="360"/>
      </w:pPr>
    </w:lvl>
    <w:lvl w:ilvl="4" w:tplc="C5504384" w:tentative="1">
      <w:start w:val="1"/>
      <w:numFmt w:val="lowerLetter"/>
      <w:lvlText w:val="%5."/>
      <w:lvlJc w:val="left"/>
      <w:pPr>
        <w:ind w:left="3600" w:hanging="360"/>
      </w:pPr>
    </w:lvl>
    <w:lvl w:ilvl="5" w:tplc="6E80A4B0" w:tentative="1">
      <w:start w:val="1"/>
      <w:numFmt w:val="lowerRoman"/>
      <w:lvlText w:val="%6."/>
      <w:lvlJc w:val="right"/>
      <w:pPr>
        <w:ind w:left="4320" w:hanging="180"/>
      </w:pPr>
    </w:lvl>
    <w:lvl w:ilvl="6" w:tplc="6D8278DA" w:tentative="1">
      <w:start w:val="1"/>
      <w:numFmt w:val="decimal"/>
      <w:lvlText w:val="%7."/>
      <w:lvlJc w:val="left"/>
      <w:pPr>
        <w:ind w:left="5040" w:hanging="360"/>
      </w:pPr>
    </w:lvl>
    <w:lvl w:ilvl="7" w:tplc="CF44F9D4" w:tentative="1">
      <w:start w:val="1"/>
      <w:numFmt w:val="lowerLetter"/>
      <w:lvlText w:val="%8."/>
      <w:lvlJc w:val="left"/>
      <w:pPr>
        <w:ind w:left="5760" w:hanging="360"/>
      </w:pPr>
    </w:lvl>
    <w:lvl w:ilvl="8" w:tplc="EAE02ABE" w:tentative="1">
      <w:start w:val="1"/>
      <w:numFmt w:val="lowerRoman"/>
      <w:lvlText w:val="%9."/>
      <w:lvlJc w:val="right"/>
      <w:pPr>
        <w:ind w:left="6480" w:hanging="180"/>
      </w:pPr>
    </w:lvl>
  </w:abstractNum>
  <w:abstractNum w:abstractNumId="7" w15:restartNumberingAfterBreak="0">
    <w:nsid w:val="236C264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EF390F"/>
    <w:multiLevelType w:val="hybridMultilevel"/>
    <w:tmpl w:val="0FDE0F3C"/>
    <w:lvl w:ilvl="0" w:tplc="837E0E36">
      <w:start w:val="1"/>
      <w:numFmt w:val="lowerLetter"/>
      <w:lvlText w:val="%1)"/>
      <w:lvlJc w:val="left"/>
      <w:pPr>
        <w:ind w:left="1440" w:hanging="360"/>
      </w:pPr>
      <w:rPr>
        <w:rFonts w:hint="default"/>
      </w:rPr>
    </w:lvl>
    <w:lvl w:ilvl="1" w:tplc="964C7040">
      <w:start w:val="1"/>
      <w:numFmt w:val="decimal"/>
      <w:lvlText w:val="%2."/>
      <w:lvlJc w:val="left"/>
      <w:pPr>
        <w:ind w:left="2508" w:hanging="708"/>
      </w:pPr>
      <w:rPr>
        <w:rFonts w:hint="default"/>
      </w:rPr>
    </w:lvl>
    <w:lvl w:ilvl="2" w:tplc="D5C0DCE8" w:tentative="1">
      <w:start w:val="1"/>
      <w:numFmt w:val="lowerRoman"/>
      <w:lvlText w:val="%3."/>
      <w:lvlJc w:val="right"/>
      <w:pPr>
        <w:ind w:left="2880" w:hanging="180"/>
      </w:pPr>
    </w:lvl>
    <w:lvl w:ilvl="3" w:tplc="572A58B8" w:tentative="1">
      <w:start w:val="1"/>
      <w:numFmt w:val="decimal"/>
      <w:lvlText w:val="%4."/>
      <w:lvlJc w:val="left"/>
      <w:pPr>
        <w:ind w:left="3600" w:hanging="360"/>
      </w:pPr>
    </w:lvl>
    <w:lvl w:ilvl="4" w:tplc="FD4E5304" w:tentative="1">
      <w:start w:val="1"/>
      <w:numFmt w:val="lowerLetter"/>
      <w:lvlText w:val="%5."/>
      <w:lvlJc w:val="left"/>
      <w:pPr>
        <w:ind w:left="4320" w:hanging="360"/>
      </w:pPr>
    </w:lvl>
    <w:lvl w:ilvl="5" w:tplc="2F2E4AAC" w:tentative="1">
      <w:start w:val="1"/>
      <w:numFmt w:val="lowerRoman"/>
      <w:lvlText w:val="%6."/>
      <w:lvlJc w:val="right"/>
      <w:pPr>
        <w:ind w:left="5040" w:hanging="180"/>
      </w:pPr>
    </w:lvl>
    <w:lvl w:ilvl="6" w:tplc="14405A88" w:tentative="1">
      <w:start w:val="1"/>
      <w:numFmt w:val="decimal"/>
      <w:lvlText w:val="%7."/>
      <w:lvlJc w:val="left"/>
      <w:pPr>
        <w:ind w:left="5760" w:hanging="360"/>
      </w:pPr>
    </w:lvl>
    <w:lvl w:ilvl="7" w:tplc="77E64C16" w:tentative="1">
      <w:start w:val="1"/>
      <w:numFmt w:val="lowerLetter"/>
      <w:lvlText w:val="%8."/>
      <w:lvlJc w:val="left"/>
      <w:pPr>
        <w:ind w:left="6480" w:hanging="360"/>
      </w:pPr>
    </w:lvl>
    <w:lvl w:ilvl="8" w:tplc="512EB58C" w:tentative="1">
      <w:start w:val="1"/>
      <w:numFmt w:val="lowerRoman"/>
      <w:lvlText w:val="%9."/>
      <w:lvlJc w:val="right"/>
      <w:pPr>
        <w:ind w:left="7200" w:hanging="180"/>
      </w:pPr>
    </w:lvl>
  </w:abstractNum>
  <w:abstractNum w:abstractNumId="9" w15:restartNumberingAfterBreak="0">
    <w:nsid w:val="2BA044F2"/>
    <w:multiLevelType w:val="multilevel"/>
    <w:tmpl w:val="8EFA7EF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B372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9861F6"/>
    <w:multiLevelType w:val="multilevel"/>
    <w:tmpl w:val="CCA431D0"/>
    <w:styleLink w:val="tl4"/>
    <w:lvl w:ilvl="0">
      <w:start w:val="1"/>
      <w:numFmt w:val="upperLetter"/>
      <w:lvlText w:val="%1."/>
      <w:lvlJc w:val="left"/>
      <w:pPr>
        <w:ind w:left="105" w:hanging="351"/>
      </w:pPr>
      <w:rPr>
        <w:rFonts w:ascii="Times New Roman" w:eastAsia="Palatino Linotype" w:hAnsi="Times New Roman" w:cs="Times New Roman" w:hint="default"/>
        <w:b w:val="0"/>
        <w:bCs w:val="0"/>
        <w:i w:val="0"/>
        <w:iCs w:val="0"/>
        <w:w w:val="97"/>
        <w:sz w:val="24"/>
        <w:szCs w:val="20"/>
      </w:rPr>
    </w:lvl>
    <w:lvl w:ilvl="1">
      <w:start w:val="1"/>
      <w:numFmt w:val="none"/>
      <w:lvlText w:val="A.2"/>
      <w:lvlJc w:val="left"/>
      <w:pPr>
        <w:ind w:left="493" w:hanging="388"/>
      </w:pPr>
      <w:rPr>
        <w:rFonts w:hint="default"/>
        <w:b w:val="0"/>
        <w:bCs w:val="0"/>
        <w:i w:val="0"/>
        <w:iCs w:val="0"/>
        <w:w w:val="106"/>
        <w:sz w:val="24"/>
        <w:szCs w:val="20"/>
      </w:rPr>
    </w:lvl>
    <w:lvl w:ilvl="2">
      <w:numFmt w:val="bullet"/>
      <w:lvlText w:val="•"/>
      <w:lvlJc w:val="left"/>
      <w:pPr>
        <w:ind w:left="1544" w:hanging="388"/>
      </w:pPr>
      <w:rPr>
        <w:rFonts w:hint="default"/>
      </w:rPr>
    </w:lvl>
    <w:lvl w:ilvl="3">
      <w:numFmt w:val="bullet"/>
      <w:lvlText w:val="•"/>
      <w:lvlJc w:val="left"/>
      <w:pPr>
        <w:ind w:left="2589" w:hanging="388"/>
      </w:pPr>
      <w:rPr>
        <w:rFonts w:hint="default"/>
      </w:rPr>
    </w:lvl>
    <w:lvl w:ilvl="4">
      <w:numFmt w:val="bullet"/>
      <w:lvlText w:val="•"/>
      <w:lvlJc w:val="left"/>
      <w:pPr>
        <w:ind w:left="3634" w:hanging="388"/>
      </w:pPr>
      <w:rPr>
        <w:rFonts w:hint="default"/>
      </w:rPr>
    </w:lvl>
    <w:lvl w:ilvl="5">
      <w:numFmt w:val="bullet"/>
      <w:lvlText w:val="•"/>
      <w:lvlJc w:val="left"/>
      <w:pPr>
        <w:ind w:left="4679" w:hanging="388"/>
      </w:pPr>
      <w:rPr>
        <w:rFonts w:hint="default"/>
      </w:rPr>
    </w:lvl>
    <w:lvl w:ilvl="6">
      <w:numFmt w:val="bullet"/>
      <w:lvlText w:val="•"/>
      <w:lvlJc w:val="left"/>
      <w:pPr>
        <w:ind w:left="5724" w:hanging="388"/>
      </w:pPr>
      <w:rPr>
        <w:rFonts w:hint="default"/>
      </w:rPr>
    </w:lvl>
    <w:lvl w:ilvl="7">
      <w:numFmt w:val="bullet"/>
      <w:lvlText w:val="•"/>
      <w:lvlJc w:val="left"/>
      <w:pPr>
        <w:ind w:left="6769" w:hanging="388"/>
      </w:pPr>
      <w:rPr>
        <w:rFonts w:hint="default"/>
      </w:rPr>
    </w:lvl>
    <w:lvl w:ilvl="8">
      <w:numFmt w:val="bullet"/>
      <w:lvlText w:val="•"/>
      <w:lvlJc w:val="left"/>
      <w:pPr>
        <w:ind w:left="7814" w:hanging="388"/>
      </w:pPr>
      <w:rPr>
        <w:rFonts w:hint="default"/>
      </w:rPr>
    </w:lvl>
  </w:abstractNum>
  <w:abstractNum w:abstractNumId="12" w15:restartNumberingAfterBreak="0">
    <w:nsid w:val="34E14988"/>
    <w:multiLevelType w:val="hybridMultilevel"/>
    <w:tmpl w:val="BF98DA1C"/>
    <w:lvl w:ilvl="0" w:tplc="F316179C">
      <w:start w:val="1"/>
      <w:numFmt w:val="decimal"/>
      <w:lvlText w:val="%1."/>
      <w:lvlJc w:val="left"/>
      <w:pPr>
        <w:ind w:left="720" w:hanging="360"/>
      </w:pPr>
    </w:lvl>
    <w:lvl w:ilvl="1" w:tplc="3B58EE6A" w:tentative="1">
      <w:start w:val="1"/>
      <w:numFmt w:val="lowerLetter"/>
      <w:lvlText w:val="%2."/>
      <w:lvlJc w:val="left"/>
      <w:pPr>
        <w:ind w:left="1440" w:hanging="360"/>
      </w:pPr>
    </w:lvl>
    <w:lvl w:ilvl="2" w:tplc="1C229B16" w:tentative="1">
      <w:start w:val="1"/>
      <w:numFmt w:val="lowerRoman"/>
      <w:lvlText w:val="%3."/>
      <w:lvlJc w:val="right"/>
      <w:pPr>
        <w:ind w:left="2160" w:hanging="180"/>
      </w:pPr>
    </w:lvl>
    <w:lvl w:ilvl="3" w:tplc="08A048A6" w:tentative="1">
      <w:start w:val="1"/>
      <w:numFmt w:val="decimal"/>
      <w:lvlText w:val="%4."/>
      <w:lvlJc w:val="left"/>
      <w:pPr>
        <w:ind w:left="2880" w:hanging="360"/>
      </w:pPr>
    </w:lvl>
    <w:lvl w:ilvl="4" w:tplc="669830E6" w:tentative="1">
      <w:start w:val="1"/>
      <w:numFmt w:val="lowerLetter"/>
      <w:lvlText w:val="%5."/>
      <w:lvlJc w:val="left"/>
      <w:pPr>
        <w:ind w:left="3600" w:hanging="360"/>
      </w:pPr>
    </w:lvl>
    <w:lvl w:ilvl="5" w:tplc="3A3CA09C" w:tentative="1">
      <w:start w:val="1"/>
      <w:numFmt w:val="lowerRoman"/>
      <w:lvlText w:val="%6."/>
      <w:lvlJc w:val="right"/>
      <w:pPr>
        <w:ind w:left="4320" w:hanging="180"/>
      </w:pPr>
    </w:lvl>
    <w:lvl w:ilvl="6" w:tplc="F0CA33BC" w:tentative="1">
      <w:start w:val="1"/>
      <w:numFmt w:val="decimal"/>
      <w:lvlText w:val="%7."/>
      <w:lvlJc w:val="left"/>
      <w:pPr>
        <w:ind w:left="5040" w:hanging="360"/>
      </w:pPr>
    </w:lvl>
    <w:lvl w:ilvl="7" w:tplc="30DE0936" w:tentative="1">
      <w:start w:val="1"/>
      <w:numFmt w:val="lowerLetter"/>
      <w:lvlText w:val="%8."/>
      <w:lvlJc w:val="left"/>
      <w:pPr>
        <w:ind w:left="5760" w:hanging="360"/>
      </w:pPr>
    </w:lvl>
    <w:lvl w:ilvl="8" w:tplc="CDF84C34" w:tentative="1">
      <w:start w:val="1"/>
      <w:numFmt w:val="lowerRoman"/>
      <w:lvlText w:val="%9."/>
      <w:lvlJc w:val="right"/>
      <w:pPr>
        <w:ind w:left="6480" w:hanging="180"/>
      </w:pPr>
    </w:lvl>
  </w:abstractNum>
  <w:abstractNum w:abstractNumId="13" w15:restartNumberingAfterBreak="0">
    <w:nsid w:val="357F022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C55C74"/>
    <w:multiLevelType w:val="multilevel"/>
    <w:tmpl w:val="73AAE4C4"/>
    <w:lvl w:ilvl="0">
      <w:start w:val="1"/>
      <w:numFmt w:val="upperLetter"/>
      <w:lvlText w:val="%1."/>
      <w:lvlJc w:val="left"/>
      <w:pPr>
        <w:ind w:left="105" w:hanging="351"/>
      </w:pPr>
      <w:rPr>
        <w:rFonts w:ascii="Times New Roman" w:eastAsia="Palatino Linotype" w:hAnsi="Times New Roman" w:cs="Times New Roman" w:hint="default"/>
        <w:b w:val="0"/>
        <w:bCs w:val="0"/>
        <w:i w:val="0"/>
        <w:iCs w:val="0"/>
        <w:w w:val="97"/>
        <w:sz w:val="24"/>
        <w:szCs w:val="20"/>
      </w:rPr>
    </w:lvl>
    <w:lvl w:ilvl="1">
      <w:start w:val="1"/>
      <w:numFmt w:val="decimal"/>
      <w:lvlText w:val="%2"/>
      <w:lvlJc w:val="left"/>
      <w:pPr>
        <w:ind w:left="493" w:hanging="388"/>
      </w:pPr>
      <w:rPr>
        <w:rFonts w:hint="default"/>
        <w:b w:val="0"/>
        <w:bCs w:val="0"/>
        <w:i w:val="0"/>
        <w:iCs w:val="0"/>
        <w:w w:val="106"/>
        <w:sz w:val="24"/>
        <w:szCs w:val="20"/>
      </w:rPr>
    </w:lvl>
    <w:lvl w:ilvl="2">
      <w:numFmt w:val="bullet"/>
      <w:lvlText w:val="•"/>
      <w:lvlJc w:val="left"/>
      <w:pPr>
        <w:ind w:left="1544" w:hanging="388"/>
      </w:pPr>
      <w:rPr>
        <w:rFonts w:hint="default"/>
      </w:rPr>
    </w:lvl>
    <w:lvl w:ilvl="3">
      <w:numFmt w:val="bullet"/>
      <w:lvlText w:val="•"/>
      <w:lvlJc w:val="left"/>
      <w:pPr>
        <w:ind w:left="2589" w:hanging="388"/>
      </w:pPr>
      <w:rPr>
        <w:rFonts w:hint="default"/>
      </w:rPr>
    </w:lvl>
    <w:lvl w:ilvl="4">
      <w:numFmt w:val="bullet"/>
      <w:lvlText w:val="•"/>
      <w:lvlJc w:val="left"/>
      <w:pPr>
        <w:ind w:left="3634" w:hanging="388"/>
      </w:pPr>
      <w:rPr>
        <w:rFonts w:hint="default"/>
      </w:rPr>
    </w:lvl>
    <w:lvl w:ilvl="5">
      <w:numFmt w:val="bullet"/>
      <w:lvlText w:val="•"/>
      <w:lvlJc w:val="left"/>
      <w:pPr>
        <w:ind w:left="4679" w:hanging="388"/>
      </w:pPr>
      <w:rPr>
        <w:rFonts w:hint="default"/>
      </w:rPr>
    </w:lvl>
    <w:lvl w:ilvl="6">
      <w:numFmt w:val="bullet"/>
      <w:lvlText w:val="•"/>
      <w:lvlJc w:val="left"/>
      <w:pPr>
        <w:ind w:left="5724" w:hanging="388"/>
      </w:pPr>
      <w:rPr>
        <w:rFonts w:hint="default"/>
      </w:rPr>
    </w:lvl>
    <w:lvl w:ilvl="7">
      <w:numFmt w:val="bullet"/>
      <w:lvlText w:val="•"/>
      <w:lvlJc w:val="left"/>
      <w:pPr>
        <w:ind w:left="6769" w:hanging="388"/>
      </w:pPr>
      <w:rPr>
        <w:rFonts w:hint="default"/>
      </w:rPr>
    </w:lvl>
    <w:lvl w:ilvl="8">
      <w:numFmt w:val="bullet"/>
      <w:lvlText w:val="•"/>
      <w:lvlJc w:val="left"/>
      <w:pPr>
        <w:ind w:left="7814" w:hanging="388"/>
      </w:pPr>
      <w:rPr>
        <w:rFonts w:hint="default"/>
      </w:rPr>
    </w:lvl>
  </w:abstractNum>
  <w:abstractNum w:abstractNumId="15" w15:restartNumberingAfterBreak="0">
    <w:nsid w:val="3A6A36E5"/>
    <w:multiLevelType w:val="hybridMultilevel"/>
    <w:tmpl w:val="3C5294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000B74"/>
    <w:multiLevelType w:val="multilevel"/>
    <w:tmpl w:val="24F89470"/>
    <w:styleLink w:val="tl2"/>
    <w:lvl w:ilvl="0">
      <w:numFmt w:val="decimal"/>
      <w:lvlText w:val="%1."/>
      <w:lvlJc w:val="left"/>
      <w:pPr>
        <w:ind w:left="105" w:hanging="351"/>
      </w:pPr>
      <w:rPr>
        <w:rFonts w:ascii="Times New Roman" w:eastAsia="Palatino Linotype" w:hAnsi="Times New Roman" w:cs="Times New Roman" w:hint="default"/>
        <w:b w:val="0"/>
        <w:bCs w:val="0"/>
        <w:i w:val="0"/>
        <w:iCs w:val="0"/>
        <w:w w:val="97"/>
        <w:sz w:val="24"/>
        <w:szCs w:val="20"/>
      </w:rPr>
    </w:lvl>
    <w:lvl w:ilvl="1">
      <w:start w:val="1"/>
      <w:numFmt w:val="decimal"/>
      <w:lvlText w:val="%1.%2"/>
      <w:lvlJc w:val="left"/>
      <w:pPr>
        <w:ind w:left="493" w:hanging="388"/>
      </w:pPr>
      <w:rPr>
        <w:rFonts w:ascii="Times New Roman" w:eastAsia="Palatino Linotype" w:hAnsi="Times New Roman" w:cs="Times New Roman" w:hint="default"/>
        <w:b w:val="0"/>
        <w:bCs w:val="0"/>
        <w:i w:val="0"/>
        <w:iCs w:val="0"/>
        <w:w w:val="106"/>
        <w:sz w:val="24"/>
        <w:szCs w:val="20"/>
      </w:rPr>
    </w:lvl>
    <w:lvl w:ilvl="2">
      <w:numFmt w:val="bullet"/>
      <w:lvlText w:val="•"/>
      <w:lvlJc w:val="left"/>
      <w:pPr>
        <w:ind w:left="1544" w:hanging="388"/>
      </w:pPr>
      <w:rPr>
        <w:rFonts w:hint="default"/>
      </w:rPr>
    </w:lvl>
    <w:lvl w:ilvl="3">
      <w:numFmt w:val="bullet"/>
      <w:lvlText w:val="•"/>
      <w:lvlJc w:val="left"/>
      <w:pPr>
        <w:ind w:left="2589" w:hanging="388"/>
      </w:pPr>
      <w:rPr>
        <w:rFonts w:hint="default"/>
      </w:rPr>
    </w:lvl>
    <w:lvl w:ilvl="4">
      <w:numFmt w:val="bullet"/>
      <w:lvlText w:val="•"/>
      <w:lvlJc w:val="left"/>
      <w:pPr>
        <w:ind w:left="3634" w:hanging="388"/>
      </w:pPr>
      <w:rPr>
        <w:rFonts w:hint="default"/>
      </w:rPr>
    </w:lvl>
    <w:lvl w:ilvl="5">
      <w:numFmt w:val="bullet"/>
      <w:lvlText w:val="•"/>
      <w:lvlJc w:val="left"/>
      <w:pPr>
        <w:ind w:left="4679" w:hanging="388"/>
      </w:pPr>
      <w:rPr>
        <w:rFonts w:hint="default"/>
      </w:rPr>
    </w:lvl>
    <w:lvl w:ilvl="6">
      <w:numFmt w:val="bullet"/>
      <w:lvlText w:val="•"/>
      <w:lvlJc w:val="left"/>
      <w:pPr>
        <w:ind w:left="5724" w:hanging="388"/>
      </w:pPr>
      <w:rPr>
        <w:rFonts w:hint="default"/>
      </w:rPr>
    </w:lvl>
    <w:lvl w:ilvl="7">
      <w:numFmt w:val="bullet"/>
      <w:lvlText w:val="•"/>
      <w:lvlJc w:val="left"/>
      <w:pPr>
        <w:ind w:left="6769" w:hanging="388"/>
      </w:pPr>
      <w:rPr>
        <w:rFonts w:hint="default"/>
      </w:rPr>
    </w:lvl>
    <w:lvl w:ilvl="8">
      <w:numFmt w:val="bullet"/>
      <w:lvlText w:val="•"/>
      <w:lvlJc w:val="left"/>
      <w:pPr>
        <w:ind w:left="7814" w:hanging="388"/>
      </w:pPr>
      <w:rPr>
        <w:rFonts w:hint="default"/>
      </w:rPr>
    </w:lvl>
  </w:abstractNum>
  <w:abstractNum w:abstractNumId="17" w15:restartNumberingAfterBreak="0">
    <w:nsid w:val="416877A3"/>
    <w:multiLevelType w:val="hybridMultilevel"/>
    <w:tmpl w:val="445624C8"/>
    <w:lvl w:ilvl="0" w:tplc="83FCF318">
      <w:start w:val="1"/>
      <w:numFmt w:val="decimal"/>
      <w:lvlText w:val="%1."/>
      <w:lvlJc w:val="left"/>
      <w:pPr>
        <w:ind w:left="720" w:hanging="360"/>
      </w:pPr>
    </w:lvl>
    <w:lvl w:ilvl="1" w:tplc="989E6A66">
      <w:start w:val="1"/>
      <w:numFmt w:val="lowerLetter"/>
      <w:lvlText w:val="%2)"/>
      <w:lvlJc w:val="left"/>
      <w:pPr>
        <w:ind w:left="1788" w:hanging="708"/>
      </w:pPr>
      <w:rPr>
        <w:rFonts w:hint="default"/>
      </w:rPr>
    </w:lvl>
    <w:lvl w:ilvl="2" w:tplc="4BEE3ABA" w:tentative="1">
      <w:start w:val="1"/>
      <w:numFmt w:val="lowerRoman"/>
      <w:lvlText w:val="%3."/>
      <w:lvlJc w:val="right"/>
      <w:pPr>
        <w:ind w:left="2160" w:hanging="180"/>
      </w:pPr>
    </w:lvl>
    <w:lvl w:ilvl="3" w:tplc="447CB33A" w:tentative="1">
      <w:start w:val="1"/>
      <w:numFmt w:val="decimal"/>
      <w:lvlText w:val="%4."/>
      <w:lvlJc w:val="left"/>
      <w:pPr>
        <w:ind w:left="2880" w:hanging="360"/>
      </w:pPr>
    </w:lvl>
    <w:lvl w:ilvl="4" w:tplc="6892356A" w:tentative="1">
      <w:start w:val="1"/>
      <w:numFmt w:val="lowerLetter"/>
      <w:lvlText w:val="%5."/>
      <w:lvlJc w:val="left"/>
      <w:pPr>
        <w:ind w:left="3600" w:hanging="360"/>
      </w:pPr>
    </w:lvl>
    <w:lvl w:ilvl="5" w:tplc="9CFE6022" w:tentative="1">
      <w:start w:val="1"/>
      <w:numFmt w:val="lowerRoman"/>
      <w:lvlText w:val="%6."/>
      <w:lvlJc w:val="right"/>
      <w:pPr>
        <w:ind w:left="4320" w:hanging="180"/>
      </w:pPr>
    </w:lvl>
    <w:lvl w:ilvl="6" w:tplc="595A25B0" w:tentative="1">
      <w:start w:val="1"/>
      <w:numFmt w:val="decimal"/>
      <w:lvlText w:val="%7."/>
      <w:lvlJc w:val="left"/>
      <w:pPr>
        <w:ind w:left="5040" w:hanging="360"/>
      </w:pPr>
    </w:lvl>
    <w:lvl w:ilvl="7" w:tplc="23D27CF6" w:tentative="1">
      <w:start w:val="1"/>
      <w:numFmt w:val="lowerLetter"/>
      <w:lvlText w:val="%8."/>
      <w:lvlJc w:val="left"/>
      <w:pPr>
        <w:ind w:left="5760" w:hanging="360"/>
      </w:pPr>
    </w:lvl>
    <w:lvl w:ilvl="8" w:tplc="76FC2972" w:tentative="1">
      <w:start w:val="1"/>
      <w:numFmt w:val="lowerRoman"/>
      <w:lvlText w:val="%9."/>
      <w:lvlJc w:val="right"/>
      <w:pPr>
        <w:ind w:left="6480" w:hanging="180"/>
      </w:pPr>
    </w:lvl>
  </w:abstractNum>
  <w:abstractNum w:abstractNumId="18" w15:restartNumberingAfterBreak="0">
    <w:nsid w:val="42F73D9D"/>
    <w:multiLevelType w:val="multilevel"/>
    <w:tmpl w:val="24F89470"/>
    <w:styleLink w:val="tl1"/>
    <w:lvl w:ilvl="0">
      <w:start w:val="1"/>
      <w:numFmt w:val="decimal"/>
      <w:lvlText w:val="%1."/>
      <w:lvlJc w:val="left"/>
      <w:pPr>
        <w:ind w:left="105" w:hanging="351"/>
      </w:pPr>
      <w:rPr>
        <w:rFonts w:ascii="Times New Roman" w:eastAsia="Palatino Linotype" w:hAnsi="Times New Roman" w:cs="Times New Roman" w:hint="default"/>
        <w:b w:val="0"/>
        <w:bCs w:val="0"/>
        <w:i w:val="0"/>
        <w:iCs w:val="0"/>
        <w:w w:val="97"/>
        <w:sz w:val="24"/>
        <w:szCs w:val="20"/>
      </w:rPr>
    </w:lvl>
    <w:lvl w:ilvl="1">
      <w:start w:val="1"/>
      <w:numFmt w:val="decimal"/>
      <w:lvlText w:val="%1.%2"/>
      <w:lvlJc w:val="left"/>
      <w:pPr>
        <w:ind w:left="493" w:hanging="388"/>
      </w:pPr>
      <w:rPr>
        <w:rFonts w:ascii="Times New Roman" w:eastAsia="Palatino Linotype" w:hAnsi="Times New Roman" w:cs="Times New Roman" w:hint="default"/>
        <w:b w:val="0"/>
        <w:bCs w:val="0"/>
        <w:i w:val="0"/>
        <w:iCs w:val="0"/>
        <w:w w:val="106"/>
        <w:sz w:val="24"/>
        <w:szCs w:val="20"/>
      </w:rPr>
    </w:lvl>
    <w:lvl w:ilvl="2">
      <w:numFmt w:val="bullet"/>
      <w:lvlText w:val="•"/>
      <w:lvlJc w:val="left"/>
      <w:pPr>
        <w:ind w:left="1544" w:hanging="388"/>
      </w:pPr>
      <w:rPr>
        <w:rFonts w:hint="default"/>
      </w:rPr>
    </w:lvl>
    <w:lvl w:ilvl="3">
      <w:numFmt w:val="bullet"/>
      <w:lvlText w:val="•"/>
      <w:lvlJc w:val="left"/>
      <w:pPr>
        <w:ind w:left="2589" w:hanging="388"/>
      </w:pPr>
      <w:rPr>
        <w:rFonts w:hint="default"/>
      </w:rPr>
    </w:lvl>
    <w:lvl w:ilvl="4">
      <w:numFmt w:val="bullet"/>
      <w:lvlText w:val="•"/>
      <w:lvlJc w:val="left"/>
      <w:pPr>
        <w:ind w:left="3634" w:hanging="388"/>
      </w:pPr>
      <w:rPr>
        <w:rFonts w:hint="default"/>
      </w:rPr>
    </w:lvl>
    <w:lvl w:ilvl="5">
      <w:numFmt w:val="bullet"/>
      <w:lvlText w:val="•"/>
      <w:lvlJc w:val="left"/>
      <w:pPr>
        <w:ind w:left="4679" w:hanging="388"/>
      </w:pPr>
      <w:rPr>
        <w:rFonts w:hint="default"/>
      </w:rPr>
    </w:lvl>
    <w:lvl w:ilvl="6">
      <w:numFmt w:val="bullet"/>
      <w:lvlText w:val="•"/>
      <w:lvlJc w:val="left"/>
      <w:pPr>
        <w:ind w:left="5724" w:hanging="388"/>
      </w:pPr>
      <w:rPr>
        <w:rFonts w:hint="default"/>
      </w:rPr>
    </w:lvl>
    <w:lvl w:ilvl="7">
      <w:numFmt w:val="bullet"/>
      <w:lvlText w:val="•"/>
      <w:lvlJc w:val="left"/>
      <w:pPr>
        <w:ind w:left="6769" w:hanging="388"/>
      </w:pPr>
      <w:rPr>
        <w:rFonts w:hint="default"/>
      </w:rPr>
    </w:lvl>
    <w:lvl w:ilvl="8">
      <w:numFmt w:val="bullet"/>
      <w:lvlText w:val="•"/>
      <w:lvlJc w:val="left"/>
      <w:pPr>
        <w:ind w:left="7814" w:hanging="388"/>
      </w:pPr>
      <w:rPr>
        <w:rFonts w:hint="default"/>
      </w:rPr>
    </w:lvl>
  </w:abstractNum>
  <w:abstractNum w:abstractNumId="19" w15:restartNumberingAfterBreak="0">
    <w:nsid w:val="4533724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B43A80"/>
    <w:multiLevelType w:val="hybridMultilevel"/>
    <w:tmpl w:val="31645046"/>
    <w:lvl w:ilvl="0" w:tplc="16EA4DDA">
      <w:start w:val="1"/>
      <w:numFmt w:val="lowerLetter"/>
      <w:lvlText w:val="%1)"/>
      <w:lvlJc w:val="left"/>
      <w:pPr>
        <w:ind w:left="720" w:hanging="360"/>
      </w:pPr>
      <w:rPr>
        <w:rFonts w:ascii="Palatino Linotype" w:eastAsia="Palatino Linotype" w:hAnsi="Palatino Linotype" w:cs="Palatino Linotype" w:hint="default"/>
        <w:b w:val="0"/>
        <w:bCs w:val="0"/>
        <w:i w:val="0"/>
        <w:iCs w:val="0"/>
        <w:w w:val="105"/>
        <w:sz w:val="20"/>
        <w:szCs w:val="20"/>
      </w:rPr>
    </w:lvl>
    <w:lvl w:ilvl="1" w:tplc="35E4D4D6">
      <w:start w:val="1"/>
      <w:numFmt w:val="lowerLetter"/>
      <w:lvlText w:val="%2)"/>
      <w:lvlJc w:val="left"/>
      <w:pPr>
        <w:ind w:left="1440" w:hanging="360"/>
      </w:pPr>
      <w:rPr>
        <w:rFonts w:hint="default"/>
      </w:rPr>
    </w:lvl>
    <w:lvl w:ilvl="2" w:tplc="9A5C6572" w:tentative="1">
      <w:start w:val="1"/>
      <w:numFmt w:val="lowerRoman"/>
      <w:lvlText w:val="%3."/>
      <w:lvlJc w:val="right"/>
      <w:pPr>
        <w:ind w:left="2160" w:hanging="180"/>
      </w:pPr>
    </w:lvl>
    <w:lvl w:ilvl="3" w:tplc="2CA28934" w:tentative="1">
      <w:start w:val="1"/>
      <w:numFmt w:val="decimal"/>
      <w:lvlText w:val="%4."/>
      <w:lvlJc w:val="left"/>
      <w:pPr>
        <w:ind w:left="2880" w:hanging="360"/>
      </w:pPr>
    </w:lvl>
    <w:lvl w:ilvl="4" w:tplc="368ABC98" w:tentative="1">
      <w:start w:val="1"/>
      <w:numFmt w:val="lowerLetter"/>
      <w:lvlText w:val="%5."/>
      <w:lvlJc w:val="left"/>
      <w:pPr>
        <w:ind w:left="3600" w:hanging="360"/>
      </w:pPr>
    </w:lvl>
    <w:lvl w:ilvl="5" w:tplc="94FE6864" w:tentative="1">
      <w:start w:val="1"/>
      <w:numFmt w:val="lowerRoman"/>
      <w:lvlText w:val="%6."/>
      <w:lvlJc w:val="right"/>
      <w:pPr>
        <w:ind w:left="4320" w:hanging="180"/>
      </w:pPr>
    </w:lvl>
    <w:lvl w:ilvl="6" w:tplc="2AEE7A56" w:tentative="1">
      <w:start w:val="1"/>
      <w:numFmt w:val="decimal"/>
      <w:lvlText w:val="%7."/>
      <w:lvlJc w:val="left"/>
      <w:pPr>
        <w:ind w:left="5040" w:hanging="360"/>
      </w:pPr>
    </w:lvl>
    <w:lvl w:ilvl="7" w:tplc="94563448" w:tentative="1">
      <w:start w:val="1"/>
      <w:numFmt w:val="lowerLetter"/>
      <w:lvlText w:val="%8."/>
      <w:lvlJc w:val="left"/>
      <w:pPr>
        <w:ind w:left="5760" w:hanging="360"/>
      </w:pPr>
    </w:lvl>
    <w:lvl w:ilvl="8" w:tplc="2FCC17A2" w:tentative="1">
      <w:start w:val="1"/>
      <w:numFmt w:val="lowerRoman"/>
      <w:lvlText w:val="%9."/>
      <w:lvlJc w:val="right"/>
      <w:pPr>
        <w:ind w:left="6480" w:hanging="180"/>
      </w:pPr>
    </w:lvl>
  </w:abstractNum>
  <w:abstractNum w:abstractNumId="21" w15:restartNumberingAfterBreak="0">
    <w:nsid w:val="54D123C8"/>
    <w:multiLevelType w:val="hybridMultilevel"/>
    <w:tmpl w:val="2F760D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4F33221"/>
    <w:multiLevelType w:val="hybridMultilevel"/>
    <w:tmpl w:val="DAA469BC"/>
    <w:lvl w:ilvl="0" w:tplc="A9F8438A">
      <w:start w:val="1"/>
      <w:numFmt w:val="lowerLetter"/>
      <w:lvlText w:val="%1)"/>
      <w:lvlJc w:val="left"/>
      <w:pPr>
        <w:ind w:left="720" w:hanging="360"/>
      </w:pPr>
    </w:lvl>
    <w:lvl w:ilvl="1" w:tplc="041B0019">
      <w:start w:val="1"/>
      <w:numFmt w:val="lowerLetter"/>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4865C2"/>
    <w:multiLevelType w:val="multilevel"/>
    <w:tmpl w:val="041B001D"/>
    <w:styleLink w:val="t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5A44D83"/>
    <w:multiLevelType w:val="hybridMultilevel"/>
    <w:tmpl w:val="445624C8"/>
    <w:lvl w:ilvl="0" w:tplc="ABEE535A">
      <w:start w:val="1"/>
      <w:numFmt w:val="decimal"/>
      <w:lvlText w:val="%1."/>
      <w:lvlJc w:val="left"/>
      <w:pPr>
        <w:ind w:left="720" w:hanging="360"/>
      </w:pPr>
    </w:lvl>
    <w:lvl w:ilvl="1" w:tplc="F6FA8A02">
      <w:start w:val="1"/>
      <w:numFmt w:val="lowerLetter"/>
      <w:lvlText w:val="%2)"/>
      <w:lvlJc w:val="left"/>
      <w:pPr>
        <w:ind w:left="1788" w:hanging="708"/>
      </w:pPr>
      <w:rPr>
        <w:rFonts w:hint="default"/>
      </w:rPr>
    </w:lvl>
    <w:lvl w:ilvl="2" w:tplc="E12850C6" w:tentative="1">
      <w:start w:val="1"/>
      <w:numFmt w:val="lowerRoman"/>
      <w:lvlText w:val="%3."/>
      <w:lvlJc w:val="right"/>
      <w:pPr>
        <w:ind w:left="2160" w:hanging="180"/>
      </w:pPr>
    </w:lvl>
    <w:lvl w:ilvl="3" w:tplc="1F0C5CCC" w:tentative="1">
      <w:start w:val="1"/>
      <w:numFmt w:val="decimal"/>
      <w:lvlText w:val="%4."/>
      <w:lvlJc w:val="left"/>
      <w:pPr>
        <w:ind w:left="2880" w:hanging="360"/>
      </w:pPr>
    </w:lvl>
    <w:lvl w:ilvl="4" w:tplc="79787D84" w:tentative="1">
      <w:start w:val="1"/>
      <w:numFmt w:val="lowerLetter"/>
      <w:lvlText w:val="%5."/>
      <w:lvlJc w:val="left"/>
      <w:pPr>
        <w:ind w:left="3600" w:hanging="360"/>
      </w:pPr>
    </w:lvl>
    <w:lvl w:ilvl="5" w:tplc="D7267476" w:tentative="1">
      <w:start w:val="1"/>
      <w:numFmt w:val="lowerRoman"/>
      <w:lvlText w:val="%6."/>
      <w:lvlJc w:val="right"/>
      <w:pPr>
        <w:ind w:left="4320" w:hanging="180"/>
      </w:pPr>
    </w:lvl>
    <w:lvl w:ilvl="6" w:tplc="53F670E6" w:tentative="1">
      <w:start w:val="1"/>
      <w:numFmt w:val="decimal"/>
      <w:lvlText w:val="%7."/>
      <w:lvlJc w:val="left"/>
      <w:pPr>
        <w:ind w:left="5040" w:hanging="360"/>
      </w:pPr>
    </w:lvl>
    <w:lvl w:ilvl="7" w:tplc="88909352" w:tentative="1">
      <w:start w:val="1"/>
      <w:numFmt w:val="lowerLetter"/>
      <w:lvlText w:val="%8."/>
      <w:lvlJc w:val="left"/>
      <w:pPr>
        <w:ind w:left="5760" w:hanging="360"/>
      </w:pPr>
    </w:lvl>
    <w:lvl w:ilvl="8" w:tplc="34E0F73C" w:tentative="1">
      <w:start w:val="1"/>
      <w:numFmt w:val="lowerRoman"/>
      <w:lvlText w:val="%9."/>
      <w:lvlJc w:val="right"/>
      <w:pPr>
        <w:ind w:left="6480" w:hanging="180"/>
      </w:pPr>
    </w:lvl>
  </w:abstractNum>
  <w:abstractNum w:abstractNumId="25" w15:restartNumberingAfterBreak="0">
    <w:nsid w:val="5EC564F9"/>
    <w:multiLevelType w:val="hybridMultilevel"/>
    <w:tmpl w:val="C94C24CE"/>
    <w:lvl w:ilvl="0" w:tplc="E294DA6A">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29E0E46"/>
    <w:multiLevelType w:val="hybridMultilevel"/>
    <w:tmpl w:val="1512C7D6"/>
    <w:lvl w:ilvl="0" w:tplc="041B000F">
      <w:start w:val="1"/>
      <w:numFmt w:val="decimal"/>
      <w:lvlText w:val="%1."/>
      <w:lvlJc w:val="left"/>
      <w:pPr>
        <w:ind w:left="720" w:hanging="360"/>
      </w:pPr>
    </w:lvl>
    <w:lvl w:ilvl="1" w:tplc="5C580798">
      <w:start w:val="1"/>
      <w:numFmt w:val="lowerLetter"/>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BC6EDC"/>
    <w:multiLevelType w:val="hybridMultilevel"/>
    <w:tmpl w:val="E0605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67242F"/>
    <w:multiLevelType w:val="multilevel"/>
    <w:tmpl w:val="A45E54C0"/>
    <w:lvl w:ilvl="0">
      <w:start w:val="1"/>
      <w:numFmt w:val="decimal"/>
      <w:pStyle w:val="a"/>
      <w:lvlText w:val="(%1)"/>
      <w:lvlJc w:val="left"/>
      <w:pPr>
        <w:tabs>
          <w:tab w:val="num" w:pos="927"/>
        </w:tabs>
        <w:ind w:firstLine="567"/>
      </w:pPr>
      <w:rPr>
        <w:rFonts w:cs="Times New Roman" w:hint="default"/>
      </w:rPr>
    </w:lvl>
    <w:lvl w:ilvl="1">
      <w:start w:val="1"/>
      <w:numFmt w:val="lowerLetter"/>
      <w:lvlText w:val="%2)"/>
      <w:lvlJc w:val="left"/>
      <w:pPr>
        <w:tabs>
          <w:tab w:val="num" w:pos="360"/>
        </w:tabs>
        <w:ind w:left="357" w:hanging="35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3EA352C"/>
    <w:multiLevelType w:val="hybridMultilevel"/>
    <w:tmpl w:val="FA9CC81C"/>
    <w:lvl w:ilvl="0" w:tplc="A91880CE">
      <w:start w:val="1"/>
      <w:numFmt w:val="lowerLetter"/>
      <w:lvlText w:val="%1)"/>
      <w:lvlJc w:val="left"/>
      <w:pPr>
        <w:ind w:left="853" w:hanging="360"/>
      </w:pPr>
      <w:rPr>
        <w:rFonts w:hint="default"/>
      </w:rPr>
    </w:lvl>
    <w:lvl w:ilvl="1" w:tplc="041B0019" w:tentative="1">
      <w:start w:val="1"/>
      <w:numFmt w:val="lowerLetter"/>
      <w:lvlText w:val="%2."/>
      <w:lvlJc w:val="left"/>
      <w:pPr>
        <w:ind w:left="1573" w:hanging="360"/>
      </w:pPr>
    </w:lvl>
    <w:lvl w:ilvl="2" w:tplc="041B001B" w:tentative="1">
      <w:start w:val="1"/>
      <w:numFmt w:val="lowerRoman"/>
      <w:lvlText w:val="%3."/>
      <w:lvlJc w:val="right"/>
      <w:pPr>
        <w:ind w:left="2293" w:hanging="180"/>
      </w:pPr>
    </w:lvl>
    <w:lvl w:ilvl="3" w:tplc="041B000F" w:tentative="1">
      <w:start w:val="1"/>
      <w:numFmt w:val="decimal"/>
      <w:lvlText w:val="%4."/>
      <w:lvlJc w:val="left"/>
      <w:pPr>
        <w:ind w:left="3013" w:hanging="360"/>
      </w:pPr>
    </w:lvl>
    <w:lvl w:ilvl="4" w:tplc="041B0019" w:tentative="1">
      <w:start w:val="1"/>
      <w:numFmt w:val="lowerLetter"/>
      <w:lvlText w:val="%5."/>
      <w:lvlJc w:val="left"/>
      <w:pPr>
        <w:ind w:left="3733" w:hanging="360"/>
      </w:pPr>
    </w:lvl>
    <w:lvl w:ilvl="5" w:tplc="041B001B" w:tentative="1">
      <w:start w:val="1"/>
      <w:numFmt w:val="lowerRoman"/>
      <w:lvlText w:val="%6."/>
      <w:lvlJc w:val="right"/>
      <w:pPr>
        <w:ind w:left="4453" w:hanging="180"/>
      </w:pPr>
    </w:lvl>
    <w:lvl w:ilvl="6" w:tplc="041B000F" w:tentative="1">
      <w:start w:val="1"/>
      <w:numFmt w:val="decimal"/>
      <w:lvlText w:val="%7."/>
      <w:lvlJc w:val="left"/>
      <w:pPr>
        <w:ind w:left="5173" w:hanging="360"/>
      </w:pPr>
    </w:lvl>
    <w:lvl w:ilvl="7" w:tplc="041B0019" w:tentative="1">
      <w:start w:val="1"/>
      <w:numFmt w:val="lowerLetter"/>
      <w:lvlText w:val="%8."/>
      <w:lvlJc w:val="left"/>
      <w:pPr>
        <w:ind w:left="5893" w:hanging="360"/>
      </w:pPr>
    </w:lvl>
    <w:lvl w:ilvl="8" w:tplc="041B001B" w:tentative="1">
      <w:start w:val="1"/>
      <w:numFmt w:val="lowerRoman"/>
      <w:lvlText w:val="%9."/>
      <w:lvlJc w:val="right"/>
      <w:pPr>
        <w:ind w:left="6613" w:hanging="180"/>
      </w:pPr>
    </w:lvl>
  </w:abstractNum>
  <w:abstractNum w:abstractNumId="30" w15:restartNumberingAfterBreak="0">
    <w:nsid w:val="7896595B"/>
    <w:multiLevelType w:val="hybridMultilevel"/>
    <w:tmpl w:val="F37A2910"/>
    <w:lvl w:ilvl="0" w:tplc="3DFA0EB0">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B757D0C"/>
    <w:multiLevelType w:val="hybridMultilevel"/>
    <w:tmpl w:val="EE32B02A"/>
    <w:lvl w:ilvl="0" w:tplc="BB043F0A">
      <w:start w:val="1"/>
      <w:numFmt w:val="lowerLetter"/>
      <w:lvlText w:val="%1)"/>
      <w:lvlJc w:val="left"/>
      <w:pPr>
        <w:ind w:left="1440" w:hanging="360"/>
      </w:pPr>
      <w:rPr>
        <w:rFonts w:hint="default"/>
      </w:rPr>
    </w:lvl>
    <w:lvl w:ilvl="1" w:tplc="BEEE5C4A" w:tentative="1">
      <w:start w:val="1"/>
      <w:numFmt w:val="lowerLetter"/>
      <w:lvlText w:val="%2."/>
      <w:lvlJc w:val="left"/>
      <w:pPr>
        <w:ind w:left="2160" w:hanging="360"/>
      </w:pPr>
    </w:lvl>
    <w:lvl w:ilvl="2" w:tplc="EE8E7110" w:tentative="1">
      <w:start w:val="1"/>
      <w:numFmt w:val="lowerRoman"/>
      <w:lvlText w:val="%3."/>
      <w:lvlJc w:val="right"/>
      <w:pPr>
        <w:ind w:left="2880" w:hanging="180"/>
      </w:pPr>
    </w:lvl>
    <w:lvl w:ilvl="3" w:tplc="D09EBC28" w:tentative="1">
      <w:start w:val="1"/>
      <w:numFmt w:val="decimal"/>
      <w:lvlText w:val="%4."/>
      <w:lvlJc w:val="left"/>
      <w:pPr>
        <w:ind w:left="3600" w:hanging="360"/>
      </w:pPr>
    </w:lvl>
    <w:lvl w:ilvl="4" w:tplc="CB0E7278" w:tentative="1">
      <w:start w:val="1"/>
      <w:numFmt w:val="lowerLetter"/>
      <w:lvlText w:val="%5."/>
      <w:lvlJc w:val="left"/>
      <w:pPr>
        <w:ind w:left="4320" w:hanging="360"/>
      </w:pPr>
    </w:lvl>
    <w:lvl w:ilvl="5" w:tplc="D730E43E" w:tentative="1">
      <w:start w:val="1"/>
      <w:numFmt w:val="lowerRoman"/>
      <w:lvlText w:val="%6."/>
      <w:lvlJc w:val="right"/>
      <w:pPr>
        <w:ind w:left="5040" w:hanging="180"/>
      </w:pPr>
    </w:lvl>
    <w:lvl w:ilvl="6" w:tplc="9E50FB9C" w:tentative="1">
      <w:start w:val="1"/>
      <w:numFmt w:val="decimal"/>
      <w:lvlText w:val="%7."/>
      <w:lvlJc w:val="left"/>
      <w:pPr>
        <w:ind w:left="5760" w:hanging="360"/>
      </w:pPr>
    </w:lvl>
    <w:lvl w:ilvl="7" w:tplc="2A52150C" w:tentative="1">
      <w:start w:val="1"/>
      <w:numFmt w:val="lowerLetter"/>
      <w:lvlText w:val="%8."/>
      <w:lvlJc w:val="left"/>
      <w:pPr>
        <w:ind w:left="6480" w:hanging="360"/>
      </w:pPr>
    </w:lvl>
    <w:lvl w:ilvl="8" w:tplc="E1726670" w:tentative="1">
      <w:start w:val="1"/>
      <w:numFmt w:val="lowerRoman"/>
      <w:lvlText w:val="%9."/>
      <w:lvlJc w:val="right"/>
      <w:pPr>
        <w:ind w:left="7200" w:hanging="180"/>
      </w:pPr>
    </w:lvl>
  </w:abstractNum>
  <w:num w:numId="1">
    <w:abstractNumId w:val="14"/>
  </w:num>
  <w:num w:numId="2">
    <w:abstractNumId w:val="1"/>
  </w:num>
  <w:num w:numId="3">
    <w:abstractNumId w:val="12"/>
  </w:num>
  <w:num w:numId="4">
    <w:abstractNumId w:val="6"/>
  </w:num>
  <w:num w:numId="5">
    <w:abstractNumId w:val="24"/>
  </w:num>
  <w:num w:numId="6">
    <w:abstractNumId w:val="20"/>
  </w:num>
  <w:num w:numId="7">
    <w:abstractNumId w:val="17"/>
  </w:num>
  <w:num w:numId="8">
    <w:abstractNumId w:val="31"/>
  </w:num>
  <w:num w:numId="9">
    <w:abstractNumId w:val="26"/>
  </w:num>
  <w:num w:numId="10">
    <w:abstractNumId w:val="8"/>
  </w:num>
  <w:num w:numId="11">
    <w:abstractNumId w:val="18"/>
  </w:num>
  <w:num w:numId="12">
    <w:abstractNumId w:val="16"/>
  </w:num>
  <w:num w:numId="13">
    <w:abstractNumId w:val="23"/>
  </w:num>
  <w:num w:numId="14">
    <w:abstractNumId w:val="0"/>
  </w:num>
  <w:num w:numId="15">
    <w:abstractNumId w:val="7"/>
  </w:num>
  <w:num w:numId="16">
    <w:abstractNumId w:val="4"/>
  </w:num>
  <w:num w:numId="17">
    <w:abstractNumId w:val="9"/>
  </w:num>
  <w:num w:numId="18">
    <w:abstractNumId w:val="22"/>
  </w:num>
  <w:num w:numId="19">
    <w:abstractNumId w:val="10"/>
  </w:num>
  <w:num w:numId="20">
    <w:abstractNumId w:val="19"/>
  </w:num>
  <w:num w:numId="21">
    <w:abstractNumId w:val="13"/>
  </w:num>
  <w:num w:numId="22">
    <w:abstractNumId w:val="2"/>
  </w:num>
  <w:num w:numId="23">
    <w:abstractNumId w:val="11"/>
  </w:num>
  <w:num w:numId="24">
    <w:abstractNumId w:val="3"/>
  </w:num>
  <w:num w:numId="25">
    <w:abstractNumId w:val="5"/>
  </w:num>
  <w:num w:numId="26">
    <w:abstractNumId w:val="29"/>
  </w:num>
  <w:num w:numId="27">
    <w:abstractNumId w:val="21"/>
  </w:num>
  <w:num w:numId="28">
    <w:abstractNumId w:val="25"/>
  </w:num>
  <w:num w:numId="29">
    <w:abstractNumId w:val="30"/>
  </w:num>
  <w:num w:numId="30">
    <w:abstractNumId w:val="28"/>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05"/>
    <w:rsid w:val="0000001F"/>
    <w:rsid w:val="0000557D"/>
    <w:rsid w:val="0000751A"/>
    <w:rsid w:val="00010F86"/>
    <w:rsid w:val="000115A8"/>
    <w:rsid w:val="00013433"/>
    <w:rsid w:val="000156F1"/>
    <w:rsid w:val="00025EAC"/>
    <w:rsid w:val="000275E5"/>
    <w:rsid w:val="00033689"/>
    <w:rsid w:val="00033A69"/>
    <w:rsid w:val="00043F14"/>
    <w:rsid w:val="0005179D"/>
    <w:rsid w:val="00057403"/>
    <w:rsid w:val="00062BD6"/>
    <w:rsid w:val="00073858"/>
    <w:rsid w:val="00075BF0"/>
    <w:rsid w:val="0008003C"/>
    <w:rsid w:val="00080626"/>
    <w:rsid w:val="00082DC5"/>
    <w:rsid w:val="00083405"/>
    <w:rsid w:val="00087F9B"/>
    <w:rsid w:val="00092EEA"/>
    <w:rsid w:val="000B3A35"/>
    <w:rsid w:val="000B4D8B"/>
    <w:rsid w:val="000B702F"/>
    <w:rsid w:val="000C3D90"/>
    <w:rsid w:val="000C43E4"/>
    <w:rsid w:val="000C54DB"/>
    <w:rsid w:val="000D5BEB"/>
    <w:rsid w:val="000E694F"/>
    <w:rsid w:val="000F317D"/>
    <w:rsid w:val="000F3382"/>
    <w:rsid w:val="000F3CEF"/>
    <w:rsid w:val="000F5EC7"/>
    <w:rsid w:val="00103DA2"/>
    <w:rsid w:val="00104BA2"/>
    <w:rsid w:val="00105D1B"/>
    <w:rsid w:val="0011036E"/>
    <w:rsid w:val="00114542"/>
    <w:rsid w:val="00115151"/>
    <w:rsid w:val="00116BF6"/>
    <w:rsid w:val="0012256E"/>
    <w:rsid w:val="00122E3C"/>
    <w:rsid w:val="00124845"/>
    <w:rsid w:val="0012622B"/>
    <w:rsid w:val="00127706"/>
    <w:rsid w:val="0013517C"/>
    <w:rsid w:val="00140C99"/>
    <w:rsid w:val="00140CB4"/>
    <w:rsid w:val="0016564E"/>
    <w:rsid w:val="00166CF3"/>
    <w:rsid w:val="001719C0"/>
    <w:rsid w:val="00172DB3"/>
    <w:rsid w:val="00177505"/>
    <w:rsid w:val="0018219C"/>
    <w:rsid w:val="001833C9"/>
    <w:rsid w:val="0018569D"/>
    <w:rsid w:val="0018648F"/>
    <w:rsid w:val="00195F92"/>
    <w:rsid w:val="001963CE"/>
    <w:rsid w:val="00196A41"/>
    <w:rsid w:val="001A2399"/>
    <w:rsid w:val="001A41F4"/>
    <w:rsid w:val="001B108D"/>
    <w:rsid w:val="001B180E"/>
    <w:rsid w:val="001B369D"/>
    <w:rsid w:val="001C31F3"/>
    <w:rsid w:val="001C368B"/>
    <w:rsid w:val="001C43D0"/>
    <w:rsid w:val="001C5D89"/>
    <w:rsid w:val="001D0D92"/>
    <w:rsid w:val="001D0ED4"/>
    <w:rsid w:val="001D1561"/>
    <w:rsid w:val="001D1C7C"/>
    <w:rsid w:val="001D4C0B"/>
    <w:rsid w:val="001E0414"/>
    <w:rsid w:val="001F2136"/>
    <w:rsid w:val="001F34CA"/>
    <w:rsid w:val="00203EFC"/>
    <w:rsid w:val="00207095"/>
    <w:rsid w:val="00207266"/>
    <w:rsid w:val="00207A1E"/>
    <w:rsid w:val="00210B24"/>
    <w:rsid w:val="00217151"/>
    <w:rsid w:val="00220AC9"/>
    <w:rsid w:val="00235853"/>
    <w:rsid w:val="00236B56"/>
    <w:rsid w:val="00250863"/>
    <w:rsid w:val="00254C91"/>
    <w:rsid w:val="00256271"/>
    <w:rsid w:val="00261259"/>
    <w:rsid w:val="00263919"/>
    <w:rsid w:val="002744DB"/>
    <w:rsid w:val="00275217"/>
    <w:rsid w:val="00275252"/>
    <w:rsid w:val="00276E14"/>
    <w:rsid w:val="00277EFE"/>
    <w:rsid w:val="00283656"/>
    <w:rsid w:val="0028594F"/>
    <w:rsid w:val="00286768"/>
    <w:rsid w:val="00292BEA"/>
    <w:rsid w:val="00297588"/>
    <w:rsid w:val="002A1B70"/>
    <w:rsid w:val="002A27CA"/>
    <w:rsid w:val="002A38A4"/>
    <w:rsid w:val="002A39FF"/>
    <w:rsid w:val="002A4F8C"/>
    <w:rsid w:val="002C1FCA"/>
    <w:rsid w:val="002D22FC"/>
    <w:rsid w:val="002D230C"/>
    <w:rsid w:val="002D29EB"/>
    <w:rsid w:val="002D60F0"/>
    <w:rsid w:val="002E1158"/>
    <w:rsid w:val="002E1954"/>
    <w:rsid w:val="002E7A09"/>
    <w:rsid w:val="002F2D46"/>
    <w:rsid w:val="00303091"/>
    <w:rsid w:val="00304535"/>
    <w:rsid w:val="003051C1"/>
    <w:rsid w:val="00313940"/>
    <w:rsid w:val="0031449B"/>
    <w:rsid w:val="00326DB9"/>
    <w:rsid w:val="00327A0E"/>
    <w:rsid w:val="0033645D"/>
    <w:rsid w:val="003379F6"/>
    <w:rsid w:val="00344D36"/>
    <w:rsid w:val="00346359"/>
    <w:rsid w:val="00347321"/>
    <w:rsid w:val="003479F7"/>
    <w:rsid w:val="00355CAD"/>
    <w:rsid w:val="00357426"/>
    <w:rsid w:val="003625FB"/>
    <w:rsid w:val="00366CA2"/>
    <w:rsid w:val="0037036A"/>
    <w:rsid w:val="003716EE"/>
    <w:rsid w:val="003728E5"/>
    <w:rsid w:val="003738DC"/>
    <w:rsid w:val="00374CD3"/>
    <w:rsid w:val="0038706E"/>
    <w:rsid w:val="00391665"/>
    <w:rsid w:val="00393830"/>
    <w:rsid w:val="00393BE6"/>
    <w:rsid w:val="00395E31"/>
    <w:rsid w:val="00396BD3"/>
    <w:rsid w:val="003A2331"/>
    <w:rsid w:val="003A2C93"/>
    <w:rsid w:val="003A6653"/>
    <w:rsid w:val="003A7657"/>
    <w:rsid w:val="003B0F22"/>
    <w:rsid w:val="003B33F7"/>
    <w:rsid w:val="003C4D55"/>
    <w:rsid w:val="003C54D5"/>
    <w:rsid w:val="003C5886"/>
    <w:rsid w:val="003D3810"/>
    <w:rsid w:val="003E06DB"/>
    <w:rsid w:val="003E07C5"/>
    <w:rsid w:val="003E091F"/>
    <w:rsid w:val="003F4049"/>
    <w:rsid w:val="003F4282"/>
    <w:rsid w:val="0040392B"/>
    <w:rsid w:val="0041288C"/>
    <w:rsid w:val="0041332A"/>
    <w:rsid w:val="00424459"/>
    <w:rsid w:val="00425F88"/>
    <w:rsid w:val="004309FA"/>
    <w:rsid w:val="004310C5"/>
    <w:rsid w:val="00436B93"/>
    <w:rsid w:val="00436D71"/>
    <w:rsid w:val="00450923"/>
    <w:rsid w:val="0045152B"/>
    <w:rsid w:val="00456233"/>
    <w:rsid w:val="00476F5B"/>
    <w:rsid w:val="004775D0"/>
    <w:rsid w:val="00482E05"/>
    <w:rsid w:val="00484BC7"/>
    <w:rsid w:val="00494422"/>
    <w:rsid w:val="004948AA"/>
    <w:rsid w:val="00494B2C"/>
    <w:rsid w:val="004A2109"/>
    <w:rsid w:val="004B1891"/>
    <w:rsid w:val="004B4AE5"/>
    <w:rsid w:val="004C12DD"/>
    <w:rsid w:val="004C15F5"/>
    <w:rsid w:val="004C3FDB"/>
    <w:rsid w:val="004C4206"/>
    <w:rsid w:val="004C4D18"/>
    <w:rsid w:val="004D37AC"/>
    <w:rsid w:val="004E2510"/>
    <w:rsid w:val="004F0340"/>
    <w:rsid w:val="004F0AF8"/>
    <w:rsid w:val="004F13B7"/>
    <w:rsid w:val="004F3136"/>
    <w:rsid w:val="004F661A"/>
    <w:rsid w:val="004F7EC7"/>
    <w:rsid w:val="00502DA2"/>
    <w:rsid w:val="005055D2"/>
    <w:rsid w:val="00507108"/>
    <w:rsid w:val="005113DC"/>
    <w:rsid w:val="00511A97"/>
    <w:rsid w:val="0051756A"/>
    <w:rsid w:val="00520611"/>
    <w:rsid w:val="00522DCC"/>
    <w:rsid w:val="00530606"/>
    <w:rsid w:val="00531A9E"/>
    <w:rsid w:val="00535279"/>
    <w:rsid w:val="00546B94"/>
    <w:rsid w:val="005526B6"/>
    <w:rsid w:val="0055600A"/>
    <w:rsid w:val="0056187C"/>
    <w:rsid w:val="00566B2C"/>
    <w:rsid w:val="00576016"/>
    <w:rsid w:val="00583E56"/>
    <w:rsid w:val="00590180"/>
    <w:rsid w:val="00591781"/>
    <w:rsid w:val="00592952"/>
    <w:rsid w:val="00592B5B"/>
    <w:rsid w:val="00593CDF"/>
    <w:rsid w:val="005A018F"/>
    <w:rsid w:val="005B03F1"/>
    <w:rsid w:val="005B4095"/>
    <w:rsid w:val="005B6052"/>
    <w:rsid w:val="005C2A8B"/>
    <w:rsid w:val="005C2B44"/>
    <w:rsid w:val="005C4507"/>
    <w:rsid w:val="005D43BA"/>
    <w:rsid w:val="005E0EF1"/>
    <w:rsid w:val="005E3C1B"/>
    <w:rsid w:val="005E5CF5"/>
    <w:rsid w:val="005F054F"/>
    <w:rsid w:val="005F526B"/>
    <w:rsid w:val="005F5E99"/>
    <w:rsid w:val="0060355B"/>
    <w:rsid w:val="0060699E"/>
    <w:rsid w:val="00606B94"/>
    <w:rsid w:val="0064690E"/>
    <w:rsid w:val="0067484E"/>
    <w:rsid w:val="006813C3"/>
    <w:rsid w:val="00686CA5"/>
    <w:rsid w:val="00690A65"/>
    <w:rsid w:val="00690F21"/>
    <w:rsid w:val="00693848"/>
    <w:rsid w:val="00696A44"/>
    <w:rsid w:val="00697E2D"/>
    <w:rsid w:val="006A0FB6"/>
    <w:rsid w:val="006B0261"/>
    <w:rsid w:val="006B2DC6"/>
    <w:rsid w:val="006C01A7"/>
    <w:rsid w:val="006C02D0"/>
    <w:rsid w:val="006C56EF"/>
    <w:rsid w:val="006C60E0"/>
    <w:rsid w:val="006C68FA"/>
    <w:rsid w:val="006D0C75"/>
    <w:rsid w:val="006D294D"/>
    <w:rsid w:val="006E70E1"/>
    <w:rsid w:val="006E71F5"/>
    <w:rsid w:val="006F113F"/>
    <w:rsid w:val="006F227A"/>
    <w:rsid w:val="006F4BE5"/>
    <w:rsid w:val="006F5CBE"/>
    <w:rsid w:val="006F7182"/>
    <w:rsid w:val="0070214A"/>
    <w:rsid w:val="0070399F"/>
    <w:rsid w:val="00703EAF"/>
    <w:rsid w:val="00707550"/>
    <w:rsid w:val="00707B6B"/>
    <w:rsid w:val="0071279E"/>
    <w:rsid w:val="007155BA"/>
    <w:rsid w:val="00716BB4"/>
    <w:rsid w:val="00722DB1"/>
    <w:rsid w:val="00723E45"/>
    <w:rsid w:val="00724A3F"/>
    <w:rsid w:val="00730B74"/>
    <w:rsid w:val="00735346"/>
    <w:rsid w:val="00737EC4"/>
    <w:rsid w:val="00740AB8"/>
    <w:rsid w:val="00752157"/>
    <w:rsid w:val="00753FDE"/>
    <w:rsid w:val="00757001"/>
    <w:rsid w:val="0075799C"/>
    <w:rsid w:val="00777887"/>
    <w:rsid w:val="007816C8"/>
    <w:rsid w:val="007920D8"/>
    <w:rsid w:val="007942F6"/>
    <w:rsid w:val="007959DB"/>
    <w:rsid w:val="00796B38"/>
    <w:rsid w:val="007A3497"/>
    <w:rsid w:val="007A443E"/>
    <w:rsid w:val="007A51B1"/>
    <w:rsid w:val="007B4069"/>
    <w:rsid w:val="007C3B1F"/>
    <w:rsid w:val="007C40C6"/>
    <w:rsid w:val="007C6F34"/>
    <w:rsid w:val="007D28BA"/>
    <w:rsid w:val="007D3297"/>
    <w:rsid w:val="007D6E70"/>
    <w:rsid w:val="007E04C5"/>
    <w:rsid w:val="007E109D"/>
    <w:rsid w:val="007E2CB0"/>
    <w:rsid w:val="007E30C9"/>
    <w:rsid w:val="007E5E1D"/>
    <w:rsid w:val="00802D2C"/>
    <w:rsid w:val="00806D2C"/>
    <w:rsid w:val="00811CB3"/>
    <w:rsid w:val="00817EED"/>
    <w:rsid w:val="008246C7"/>
    <w:rsid w:val="00826D04"/>
    <w:rsid w:val="00830254"/>
    <w:rsid w:val="00833871"/>
    <w:rsid w:val="00836B15"/>
    <w:rsid w:val="00841044"/>
    <w:rsid w:val="00845D19"/>
    <w:rsid w:val="00850073"/>
    <w:rsid w:val="008526B0"/>
    <w:rsid w:val="00853D25"/>
    <w:rsid w:val="00860868"/>
    <w:rsid w:val="00872337"/>
    <w:rsid w:val="008743A3"/>
    <w:rsid w:val="00875155"/>
    <w:rsid w:val="00875D77"/>
    <w:rsid w:val="00884C15"/>
    <w:rsid w:val="008965A9"/>
    <w:rsid w:val="00896663"/>
    <w:rsid w:val="00897C43"/>
    <w:rsid w:val="008A0D3B"/>
    <w:rsid w:val="008A2FB9"/>
    <w:rsid w:val="008B7F4A"/>
    <w:rsid w:val="008C4D38"/>
    <w:rsid w:val="008D02A1"/>
    <w:rsid w:val="008D1F6C"/>
    <w:rsid w:val="008D5AA9"/>
    <w:rsid w:val="008D6C22"/>
    <w:rsid w:val="008D6FB2"/>
    <w:rsid w:val="008E02CC"/>
    <w:rsid w:val="008E2646"/>
    <w:rsid w:val="008E2842"/>
    <w:rsid w:val="008E401C"/>
    <w:rsid w:val="008F0F2C"/>
    <w:rsid w:val="008F117B"/>
    <w:rsid w:val="008F5E4F"/>
    <w:rsid w:val="00902E3C"/>
    <w:rsid w:val="009050D1"/>
    <w:rsid w:val="00917083"/>
    <w:rsid w:val="009217E6"/>
    <w:rsid w:val="00923D13"/>
    <w:rsid w:val="0093233E"/>
    <w:rsid w:val="009416FB"/>
    <w:rsid w:val="009423A3"/>
    <w:rsid w:val="00956EBC"/>
    <w:rsid w:val="00967F91"/>
    <w:rsid w:val="009703B0"/>
    <w:rsid w:val="00976203"/>
    <w:rsid w:val="00980974"/>
    <w:rsid w:val="00983B33"/>
    <w:rsid w:val="00987282"/>
    <w:rsid w:val="009A7132"/>
    <w:rsid w:val="009D1B81"/>
    <w:rsid w:val="009E14E0"/>
    <w:rsid w:val="009E46BA"/>
    <w:rsid w:val="009E754D"/>
    <w:rsid w:val="009F6B02"/>
    <w:rsid w:val="009F6FBB"/>
    <w:rsid w:val="00A14C44"/>
    <w:rsid w:val="00A2360B"/>
    <w:rsid w:val="00A3018D"/>
    <w:rsid w:val="00A32B98"/>
    <w:rsid w:val="00A376CB"/>
    <w:rsid w:val="00A40280"/>
    <w:rsid w:val="00A45B99"/>
    <w:rsid w:val="00A45F0A"/>
    <w:rsid w:val="00A51E05"/>
    <w:rsid w:val="00A60172"/>
    <w:rsid w:val="00A84CBC"/>
    <w:rsid w:val="00A85D8C"/>
    <w:rsid w:val="00AA1381"/>
    <w:rsid w:val="00AA3220"/>
    <w:rsid w:val="00AA53DF"/>
    <w:rsid w:val="00AB6F27"/>
    <w:rsid w:val="00AC76E1"/>
    <w:rsid w:val="00AD0C48"/>
    <w:rsid w:val="00AD0DDF"/>
    <w:rsid w:val="00AE1598"/>
    <w:rsid w:val="00AE15BD"/>
    <w:rsid w:val="00AF1726"/>
    <w:rsid w:val="00AF1EF7"/>
    <w:rsid w:val="00AF254A"/>
    <w:rsid w:val="00AF6F0B"/>
    <w:rsid w:val="00B02290"/>
    <w:rsid w:val="00B05F44"/>
    <w:rsid w:val="00B108AB"/>
    <w:rsid w:val="00B10D03"/>
    <w:rsid w:val="00B1428C"/>
    <w:rsid w:val="00B15872"/>
    <w:rsid w:val="00B2036D"/>
    <w:rsid w:val="00B2343B"/>
    <w:rsid w:val="00B36A6A"/>
    <w:rsid w:val="00B5080D"/>
    <w:rsid w:val="00B521D0"/>
    <w:rsid w:val="00B6009E"/>
    <w:rsid w:val="00B635D7"/>
    <w:rsid w:val="00B642A7"/>
    <w:rsid w:val="00B64C69"/>
    <w:rsid w:val="00B77978"/>
    <w:rsid w:val="00B80930"/>
    <w:rsid w:val="00B84332"/>
    <w:rsid w:val="00B924E0"/>
    <w:rsid w:val="00B944EE"/>
    <w:rsid w:val="00B95D6A"/>
    <w:rsid w:val="00B97EAD"/>
    <w:rsid w:val="00BA0357"/>
    <w:rsid w:val="00BA5E55"/>
    <w:rsid w:val="00BA627E"/>
    <w:rsid w:val="00BB1EFD"/>
    <w:rsid w:val="00BC1653"/>
    <w:rsid w:val="00BC2079"/>
    <w:rsid w:val="00BD1809"/>
    <w:rsid w:val="00BD191E"/>
    <w:rsid w:val="00BD459D"/>
    <w:rsid w:val="00BE744A"/>
    <w:rsid w:val="00BF1A8A"/>
    <w:rsid w:val="00BF3984"/>
    <w:rsid w:val="00C06122"/>
    <w:rsid w:val="00C103A6"/>
    <w:rsid w:val="00C130B2"/>
    <w:rsid w:val="00C22344"/>
    <w:rsid w:val="00C234FA"/>
    <w:rsid w:val="00C237E2"/>
    <w:rsid w:val="00C26202"/>
    <w:rsid w:val="00C309D7"/>
    <w:rsid w:val="00C31379"/>
    <w:rsid w:val="00C31FF6"/>
    <w:rsid w:val="00C3267C"/>
    <w:rsid w:val="00C32E4D"/>
    <w:rsid w:val="00C3300A"/>
    <w:rsid w:val="00C34D49"/>
    <w:rsid w:val="00C37277"/>
    <w:rsid w:val="00C43F87"/>
    <w:rsid w:val="00C465C7"/>
    <w:rsid w:val="00C57B59"/>
    <w:rsid w:val="00C57E9B"/>
    <w:rsid w:val="00C6070B"/>
    <w:rsid w:val="00C61A16"/>
    <w:rsid w:val="00C62822"/>
    <w:rsid w:val="00C71922"/>
    <w:rsid w:val="00C74ECF"/>
    <w:rsid w:val="00C80D3B"/>
    <w:rsid w:val="00C86093"/>
    <w:rsid w:val="00C86199"/>
    <w:rsid w:val="00C87736"/>
    <w:rsid w:val="00C9431B"/>
    <w:rsid w:val="00C97C5A"/>
    <w:rsid w:val="00CA7B67"/>
    <w:rsid w:val="00CB5945"/>
    <w:rsid w:val="00CB6B96"/>
    <w:rsid w:val="00CB7C95"/>
    <w:rsid w:val="00CC3E4D"/>
    <w:rsid w:val="00CC4EBD"/>
    <w:rsid w:val="00CD6C76"/>
    <w:rsid w:val="00CE5B9A"/>
    <w:rsid w:val="00CE6031"/>
    <w:rsid w:val="00CF0C97"/>
    <w:rsid w:val="00CF1941"/>
    <w:rsid w:val="00CF6817"/>
    <w:rsid w:val="00CF7616"/>
    <w:rsid w:val="00CF792A"/>
    <w:rsid w:val="00D0123A"/>
    <w:rsid w:val="00D0366E"/>
    <w:rsid w:val="00D03F84"/>
    <w:rsid w:val="00D07542"/>
    <w:rsid w:val="00D12067"/>
    <w:rsid w:val="00D1418E"/>
    <w:rsid w:val="00D205BB"/>
    <w:rsid w:val="00D25139"/>
    <w:rsid w:val="00D31C0C"/>
    <w:rsid w:val="00D32B8C"/>
    <w:rsid w:val="00D335AC"/>
    <w:rsid w:val="00D33A9A"/>
    <w:rsid w:val="00D3737B"/>
    <w:rsid w:val="00D64EF5"/>
    <w:rsid w:val="00D65867"/>
    <w:rsid w:val="00D74312"/>
    <w:rsid w:val="00D77498"/>
    <w:rsid w:val="00D82E40"/>
    <w:rsid w:val="00D83134"/>
    <w:rsid w:val="00D84C3A"/>
    <w:rsid w:val="00D84F5A"/>
    <w:rsid w:val="00D91C8C"/>
    <w:rsid w:val="00D93179"/>
    <w:rsid w:val="00D94B51"/>
    <w:rsid w:val="00DA301F"/>
    <w:rsid w:val="00DA6B23"/>
    <w:rsid w:val="00DA7699"/>
    <w:rsid w:val="00DB22F8"/>
    <w:rsid w:val="00DB5C49"/>
    <w:rsid w:val="00DC5AD1"/>
    <w:rsid w:val="00DC78BF"/>
    <w:rsid w:val="00DD0FFC"/>
    <w:rsid w:val="00DD1405"/>
    <w:rsid w:val="00DE5646"/>
    <w:rsid w:val="00DE5FE1"/>
    <w:rsid w:val="00DF0410"/>
    <w:rsid w:val="00E013E1"/>
    <w:rsid w:val="00E117B5"/>
    <w:rsid w:val="00E1250A"/>
    <w:rsid w:val="00E12E98"/>
    <w:rsid w:val="00E237DD"/>
    <w:rsid w:val="00E23E08"/>
    <w:rsid w:val="00E26E56"/>
    <w:rsid w:val="00E30588"/>
    <w:rsid w:val="00E30752"/>
    <w:rsid w:val="00E3241F"/>
    <w:rsid w:val="00E37F32"/>
    <w:rsid w:val="00E43B8E"/>
    <w:rsid w:val="00E552BC"/>
    <w:rsid w:val="00E566FC"/>
    <w:rsid w:val="00E602A8"/>
    <w:rsid w:val="00E6162D"/>
    <w:rsid w:val="00E63D31"/>
    <w:rsid w:val="00E859A4"/>
    <w:rsid w:val="00E85DC9"/>
    <w:rsid w:val="00E87FA2"/>
    <w:rsid w:val="00E90484"/>
    <w:rsid w:val="00E95D5E"/>
    <w:rsid w:val="00EA414A"/>
    <w:rsid w:val="00EA4413"/>
    <w:rsid w:val="00EB519D"/>
    <w:rsid w:val="00EB7F0A"/>
    <w:rsid w:val="00EC31D0"/>
    <w:rsid w:val="00EC4575"/>
    <w:rsid w:val="00EC6455"/>
    <w:rsid w:val="00EC710D"/>
    <w:rsid w:val="00ED3F20"/>
    <w:rsid w:val="00EF3A3C"/>
    <w:rsid w:val="00EF3DDE"/>
    <w:rsid w:val="00EF5D21"/>
    <w:rsid w:val="00EF6089"/>
    <w:rsid w:val="00F01A60"/>
    <w:rsid w:val="00F16A3C"/>
    <w:rsid w:val="00F234F0"/>
    <w:rsid w:val="00F27471"/>
    <w:rsid w:val="00F30C09"/>
    <w:rsid w:val="00F330F7"/>
    <w:rsid w:val="00F35589"/>
    <w:rsid w:val="00F36E18"/>
    <w:rsid w:val="00F431BF"/>
    <w:rsid w:val="00F44622"/>
    <w:rsid w:val="00F52960"/>
    <w:rsid w:val="00F551D7"/>
    <w:rsid w:val="00F600F9"/>
    <w:rsid w:val="00F81063"/>
    <w:rsid w:val="00F81D90"/>
    <w:rsid w:val="00F903F1"/>
    <w:rsid w:val="00F925BA"/>
    <w:rsid w:val="00F965C6"/>
    <w:rsid w:val="00FA3A54"/>
    <w:rsid w:val="00FA6FA2"/>
    <w:rsid w:val="00FB403D"/>
    <w:rsid w:val="00FB45B7"/>
    <w:rsid w:val="00FC30BA"/>
    <w:rsid w:val="00FC6B84"/>
    <w:rsid w:val="00FC7352"/>
    <w:rsid w:val="00FD27BA"/>
    <w:rsid w:val="00FE10C4"/>
    <w:rsid w:val="00FF5D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dcf8,#fef4fd,#cfedfd,#e6f5fe"/>
    </o:shapedefaults>
    <o:shapelayout v:ext="edit">
      <o:idmap v:ext="edit" data="1"/>
    </o:shapelayout>
  </w:shapeDefaults>
  <w:decimalSymbol w:val=","/>
  <w:listSeparator w:val=";"/>
  <w14:docId w14:val="55EF475B"/>
  <w15:docId w15:val="{C1E470A7-EFA6-4031-A58D-9CDCA21E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C4D38"/>
    <w:rPr>
      <w:rFonts w:ascii="Times New Roman" w:hAnsi="Times New Roman"/>
      <w:sz w:val="24"/>
    </w:rPr>
  </w:style>
  <w:style w:type="paragraph" w:styleId="Nadpis1">
    <w:name w:val="heading 1"/>
    <w:basedOn w:val="Normlny"/>
    <w:next w:val="Normlny"/>
    <w:link w:val="Nadpis1Char"/>
    <w:uiPriority w:val="99"/>
    <w:qFormat/>
    <w:rsid w:val="004310C5"/>
    <w:pPr>
      <w:keepNext/>
      <w:keepLines/>
      <w:spacing w:before="360" w:after="120" w:line="240" w:lineRule="auto"/>
      <w:jc w:val="center"/>
      <w:outlineLvl w:val="0"/>
    </w:pPr>
    <w:rPr>
      <w:rFonts w:eastAsia="Times New Roman" w:cs="Times New Roman"/>
      <w:b/>
      <w:bCs/>
      <w:szCs w:val="28"/>
    </w:rPr>
  </w:style>
  <w:style w:type="paragraph" w:styleId="Nadpis2">
    <w:name w:val="heading 2"/>
    <w:basedOn w:val="Normlny"/>
    <w:next w:val="Normlny"/>
    <w:link w:val="Nadpis2Char"/>
    <w:uiPriority w:val="99"/>
    <w:qFormat/>
    <w:rsid w:val="004310C5"/>
    <w:pPr>
      <w:keepNext/>
      <w:keepLines/>
      <w:spacing w:before="240" w:after="120" w:line="240" w:lineRule="auto"/>
      <w:jc w:val="center"/>
      <w:outlineLvl w:val="1"/>
    </w:pPr>
    <w:rPr>
      <w:rFonts w:eastAsia="Times New Roman" w:cs="Times New Roman"/>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51E0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1E05"/>
    <w:rPr>
      <w:rFonts w:ascii="Segoe UI" w:hAnsi="Segoe UI" w:cs="Segoe UI"/>
      <w:sz w:val="18"/>
      <w:szCs w:val="18"/>
    </w:rPr>
  </w:style>
  <w:style w:type="paragraph" w:styleId="Odsekzoznamu">
    <w:name w:val="List Paragraph"/>
    <w:basedOn w:val="Normlny"/>
    <w:link w:val="OdsekzoznamuChar"/>
    <w:uiPriority w:val="34"/>
    <w:qFormat/>
    <w:rsid w:val="00A51E05"/>
    <w:pPr>
      <w:spacing w:after="120" w:line="276" w:lineRule="auto"/>
      <w:ind w:left="720"/>
      <w:contextualSpacing/>
    </w:pPr>
    <w:rPr>
      <w:rFonts w:eastAsia="Times New Roman" w:cs="Times New Roman"/>
      <w:szCs w:val="24"/>
      <w:lang w:eastAsia="sk-SK"/>
    </w:rPr>
  </w:style>
  <w:style w:type="character" w:customStyle="1" w:styleId="OdsekzoznamuChar">
    <w:name w:val="Odsek zoznamu Char"/>
    <w:basedOn w:val="Predvolenpsmoodseku"/>
    <w:link w:val="Odsekzoznamu"/>
    <w:uiPriority w:val="34"/>
    <w:qFormat/>
    <w:rsid w:val="00A51E05"/>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qFormat/>
    <w:rsid w:val="00276E14"/>
    <w:rPr>
      <w:sz w:val="16"/>
      <w:szCs w:val="16"/>
    </w:rPr>
  </w:style>
  <w:style w:type="paragraph" w:styleId="Textkomentra">
    <w:name w:val="annotation text"/>
    <w:basedOn w:val="Normlny"/>
    <w:link w:val="TextkomentraChar"/>
    <w:uiPriority w:val="99"/>
    <w:unhideWhenUsed/>
    <w:rsid w:val="00276E14"/>
    <w:pPr>
      <w:spacing w:line="240" w:lineRule="auto"/>
    </w:pPr>
    <w:rPr>
      <w:sz w:val="20"/>
      <w:szCs w:val="20"/>
    </w:rPr>
  </w:style>
  <w:style w:type="character" w:customStyle="1" w:styleId="TextkomentraChar">
    <w:name w:val="Text komentára Char"/>
    <w:basedOn w:val="Predvolenpsmoodseku"/>
    <w:link w:val="Textkomentra"/>
    <w:uiPriority w:val="99"/>
    <w:rsid w:val="00276E14"/>
    <w:rPr>
      <w:sz w:val="20"/>
      <w:szCs w:val="20"/>
    </w:rPr>
  </w:style>
  <w:style w:type="paragraph" w:styleId="Predmetkomentra">
    <w:name w:val="annotation subject"/>
    <w:basedOn w:val="Textkomentra"/>
    <w:next w:val="Textkomentra"/>
    <w:link w:val="PredmetkomentraChar"/>
    <w:uiPriority w:val="99"/>
    <w:semiHidden/>
    <w:unhideWhenUsed/>
    <w:rsid w:val="00276E14"/>
    <w:rPr>
      <w:b/>
      <w:bCs/>
    </w:rPr>
  </w:style>
  <w:style w:type="character" w:customStyle="1" w:styleId="PredmetkomentraChar">
    <w:name w:val="Predmet komentára Char"/>
    <w:basedOn w:val="TextkomentraChar"/>
    <w:link w:val="Predmetkomentra"/>
    <w:uiPriority w:val="99"/>
    <w:semiHidden/>
    <w:rsid w:val="00276E14"/>
    <w:rPr>
      <w:b/>
      <w:bCs/>
      <w:sz w:val="20"/>
      <w:szCs w:val="20"/>
    </w:rPr>
  </w:style>
  <w:style w:type="paragraph" w:styleId="Normlnywebov">
    <w:name w:val="Normal (Web)"/>
    <w:basedOn w:val="Normlny"/>
    <w:uiPriority w:val="99"/>
    <w:semiHidden/>
    <w:unhideWhenUsed/>
    <w:rsid w:val="00276E14"/>
    <w:pPr>
      <w:spacing w:after="0" w:line="240" w:lineRule="auto"/>
    </w:pPr>
    <w:rPr>
      <w:rFonts w:cs="Times New Roman"/>
      <w:szCs w:val="24"/>
      <w:lang w:eastAsia="sk-SK"/>
    </w:rPr>
  </w:style>
  <w:style w:type="numbering" w:customStyle="1" w:styleId="tl1">
    <w:name w:val="Štýl1"/>
    <w:uiPriority w:val="99"/>
    <w:rsid w:val="004F7EC7"/>
    <w:pPr>
      <w:numPr>
        <w:numId w:val="11"/>
      </w:numPr>
    </w:pPr>
  </w:style>
  <w:style w:type="numbering" w:customStyle="1" w:styleId="tl2">
    <w:name w:val="Štýl2"/>
    <w:uiPriority w:val="99"/>
    <w:rsid w:val="004F7EC7"/>
    <w:pPr>
      <w:numPr>
        <w:numId w:val="12"/>
      </w:numPr>
    </w:pPr>
  </w:style>
  <w:style w:type="numbering" w:customStyle="1" w:styleId="tl3">
    <w:name w:val="Štýl3"/>
    <w:uiPriority w:val="99"/>
    <w:rsid w:val="004F7EC7"/>
    <w:pPr>
      <w:numPr>
        <w:numId w:val="13"/>
      </w:numPr>
    </w:pPr>
  </w:style>
  <w:style w:type="numbering" w:customStyle="1" w:styleId="tl4">
    <w:name w:val="Štýl4"/>
    <w:uiPriority w:val="99"/>
    <w:rsid w:val="004948AA"/>
    <w:pPr>
      <w:numPr>
        <w:numId w:val="23"/>
      </w:numPr>
    </w:pPr>
  </w:style>
  <w:style w:type="paragraph" w:styleId="Textpoznmkypodiarou">
    <w:name w:val="footnote text"/>
    <w:basedOn w:val="Normlny"/>
    <w:link w:val="TextpoznmkypodiarouChar"/>
    <w:uiPriority w:val="99"/>
    <w:unhideWhenUsed/>
    <w:rsid w:val="00DB22F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DB22F8"/>
    <w:rPr>
      <w:rFonts w:ascii="Times New Roman" w:hAnsi="Times New Roman"/>
      <w:sz w:val="20"/>
      <w:szCs w:val="20"/>
    </w:rPr>
  </w:style>
  <w:style w:type="character" w:styleId="Odkaznapoznmkupodiarou">
    <w:name w:val="footnote reference"/>
    <w:basedOn w:val="Predvolenpsmoodseku"/>
    <w:uiPriority w:val="99"/>
    <w:unhideWhenUsed/>
    <w:qFormat/>
    <w:rsid w:val="00DB22F8"/>
    <w:rPr>
      <w:vertAlign w:val="superscript"/>
    </w:rPr>
  </w:style>
  <w:style w:type="paragraph" w:styleId="Revzia">
    <w:name w:val="Revision"/>
    <w:hidden/>
    <w:uiPriority w:val="99"/>
    <w:semiHidden/>
    <w:rsid w:val="00686CA5"/>
    <w:pPr>
      <w:spacing w:after="0" w:line="240" w:lineRule="auto"/>
    </w:pPr>
    <w:rPr>
      <w:rFonts w:ascii="Times New Roman" w:hAnsi="Times New Roman"/>
      <w:sz w:val="24"/>
    </w:rPr>
  </w:style>
  <w:style w:type="paragraph" w:customStyle="1" w:styleId="XXnadpis">
    <w:name w:val="_X.X_nadpis"/>
    <w:basedOn w:val="Normlny"/>
    <w:rsid w:val="00B80930"/>
    <w:pPr>
      <w:keepNext/>
      <w:spacing w:before="480" w:after="0" w:line="240" w:lineRule="auto"/>
    </w:pPr>
    <w:rPr>
      <w:rFonts w:ascii="Arial" w:eastAsia="Times New Roman" w:hAnsi="Arial" w:cs="Times New Roman"/>
      <w:b/>
      <w:sz w:val="20"/>
      <w:szCs w:val="20"/>
    </w:rPr>
  </w:style>
  <w:style w:type="paragraph" w:customStyle="1" w:styleId="text">
    <w:name w:val="_text"/>
    <w:basedOn w:val="Normlny"/>
    <w:rsid w:val="00B80930"/>
    <w:pPr>
      <w:spacing w:before="120" w:after="0" w:line="360" w:lineRule="auto"/>
      <w:jc w:val="both"/>
    </w:pPr>
    <w:rPr>
      <w:rFonts w:ascii="Arial" w:eastAsia="Times New Roman" w:hAnsi="Arial" w:cs="Times New Roman"/>
      <w:sz w:val="20"/>
      <w:szCs w:val="20"/>
    </w:rPr>
  </w:style>
  <w:style w:type="paragraph" w:customStyle="1" w:styleId="POZNAMKA">
    <w:name w:val="_POZNAMKA"/>
    <w:basedOn w:val="Normlny"/>
    <w:rsid w:val="007C3B1F"/>
    <w:pPr>
      <w:spacing w:before="120" w:after="0" w:line="360" w:lineRule="auto"/>
      <w:ind w:left="567"/>
      <w:jc w:val="both"/>
    </w:pPr>
    <w:rPr>
      <w:rFonts w:ascii="Arial" w:eastAsia="Times New Roman" w:hAnsi="Arial" w:cs="Times New Roman"/>
      <w:sz w:val="16"/>
      <w:szCs w:val="20"/>
    </w:rPr>
  </w:style>
  <w:style w:type="paragraph" w:customStyle="1" w:styleId="1odrazka">
    <w:name w:val="_1_odrazka"/>
    <w:basedOn w:val="text"/>
    <w:rsid w:val="007C3B1F"/>
    <w:pPr>
      <w:tabs>
        <w:tab w:val="left" w:pos="794"/>
      </w:tabs>
      <w:ind w:left="794" w:hanging="227"/>
    </w:pPr>
    <w:rPr>
      <w:snapToGrid w:val="0"/>
    </w:rPr>
  </w:style>
  <w:style w:type="character" w:styleId="Hypertextovprepojenie">
    <w:name w:val="Hyperlink"/>
    <w:basedOn w:val="Predvolenpsmoodseku"/>
    <w:uiPriority w:val="99"/>
    <w:unhideWhenUsed/>
    <w:rsid w:val="00BE744A"/>
    <w:rPr>
      <w:color w:val="0000FF"/>
      <w:u w:val="single"/>
    </w:rPr>
  </w:style>
  <w:style w:type="character" w:customStyle="1" w:styleId="Nadpis1Char">
    <w:name w:val="Nadpis 1 Char"/>
    <w:basedOn w:val="Predvolenpsmoodseku"/>
    <w:link w:val="Nadpis1"/>
    <w:uiPriority w:val="99"/>
    <w:rsid w:val="004310C5"/>
    <w:rPr>
      <w:rFonts w:ascii="Times New Roman" w:eastAsia="Times New Roman" w:hAnsi="Times New Roman" w:cs="Times New Roman"/>
      <w:b/>
      <w:bCs/>
      <w:sz w:val="24"/>
      <w:szCs w:val="28"/>
    </w:rPr>
  </w:style>
  <w:style w:type="character" w:customStyle="1" w:styleId="Nadpis2Char">
    <w:name w:val="Nadpis 2 Char"/>
    <w:basedOn w:val="Predvolenpsmoodseku"/>
    <w:link w:val="Nadpis2"/>
    <w:uiPriority w:val="99"/>
    <w:rsid w:val="004310C5"/>
    <w:rPr>
      <w:rFonts w:ascii="Times New Roman" w:eastAsia="Times New Roman" w:hAnsi="Times New Roman" w:cs="Times New Roman"/>
      <w:b/>
      <w:bCs/>
      <w:sz w:val="24"/>
      <w:szCs w:val="26"/>
    </w:rPr>
  </w:style>
  <w:style w:type="paragraph" w:customStyle="1" w:styleId="a">
    <w:name w:val="§"/>
    <w:basedOn w:val="Normlny"/>
    <w:uiPriority w:val="99"/>
    <w:rsid w:val="004310C5"/>
    <w:pPr>
      <w:keepNext/>
      <w:numPr>
        <w:numId w:val="30"/>
      </w:numPr>
      <w:spacing w:before="240" w:after="120" w:line="240" w:lineRule="auto"/>
      <w:jc w:val="center"/>
    </w:pPr>
    <w:rPr>
      <w:rFonts w:eastAsia="Times New Roman" w:cs="Times New Roman"/>
    </w:rPr>
  </w:style>
  <w:style w:type="character" w:styleId="Zvraznenie">
    <w:name w:val="Emphasis"/>
    <w:basedOn w:val="Predvolenpsmoodseku"/>
    <w:uiPriority w:val="20"/>
    <w:qFormat/>
    <w:rsid w:val="007127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94">
      <w:bodyDiv w:val="1"/>
      <w:marLeft w:val="0"/>
      <w:marRight w:val="0"/>
      <w:marTop w:val="0"/>
      <w:marBottom w:val="0"/>
      <w:divBdr>
        <w:top w:val="none" w:sz="0" w:space="0" w:color="auto"/>
        <w:left w:val="none" w:sz="0" w:space="0" w:color="auto"/>
        <w:bottom w:val="none" w:sz="0" w:space="0" w:color="auto"/>
        <w:right w:val="none" w:sz="0" w:space="0" w:color="auto"/>
      </w:divBdr>
    </w:div>
    <w:div w:id="39792940">
      <w:bodyDiv w:val="1"/>
      <w:marLeft w:val="0"/>
      <w:marRight w:val="0"/>
      <w:marTop w:val="0"/>
      <w:marBottom w:val="0"/>
      <w:divBdr>
        <w:top w:val="none" w:sz="0" w:space="0" w:color="auto"/>
        <w:left w:val="none" w:sz="0" w:space="0" w:color="auto"/>
        <w:bottom w:val="none" w:sz="0" w:space="0" w:color="auto"/>
        <w:right w:val="none" w:sz="0" w:space="0" w:color="auto"/>
      </w:divBdr>
    </w:div>
    <w:div w:id="96029951">
      <w:bodyDiv w:val="1"/>
      <w:marLeft w:val="0"/>
      <w:marRight w:val="0"/>
      <w:marTop w:val="0"/>
      <w:marBottom w:val="0"/>
      <w:divBdr>
        <w:top w:val="none" w:sz="0" w:space="0" w:color="auto"/>
        <w:left w:val="none" w:sz="0" w:space="0" w:color="auto"/>
        <w:bottom w:val="none" w:sz="0" w:space="0" w:color="auto"/>
        <w:right w:val="none" w:sz="0" w:space="0" w:color="auto"/>
      </w:divBdr>
    </w:div>
    <w:div w:id="104810036">
      <w:bodyDiv w:val="1"/>
      <w:marLeft w:val="0"/>
      <w:marRight w:val="0"/>
      <w:marTop w:val="0"/>
      <w:marBottom w:val="0"/>
      <w:divBdr>
        <w:top w:val="none" w:sz="0" w:space="0" w:color="auto"/>
        <w:left w:val="none" w:sz="0" w:space="0" w:color="auto"/>
        <w:bottom w:val="none" w:sz="0" w:space="0" w:color="auto"/>
        <w:right w:val="none" w:sz="0" w:space="0" w:color="auto"/>
      </w:divBdr>
    </w:div>
    <w:div w:id="118184739">
      <w:bodyDiv w:val="1"/>
      <w:marLeft w:val="0"/>
      <w:marRight w:val="0"/>
      <w:marTop w:val="0"/>
      <w:marBottom w:val="0"/>
      <w:divBdr>
        <w:top w:val="none" w:sz="0" w:space="0" w:color="auto"/>
        <w:left w:val="none" w:sz="0" w:space="0" w:color="auto"/>
        <w:bottom w:val="none" w:sz="0" w:space="0" w:color="auto"/>
        <w:right w:val="none" w:sz="0" w:space="0" w:color="auto"/>
      </w:divBdr>
    </w:div>
    <w:div w:id="146627474">
      <w:bodyDiv w:val="1"/>
      <w:marLeft w:val="0"/>
      <w:marRight w:val="0"/>
      <w:marTop w:val="0"/>
      <w:marBottom w:val="0"/>
      <w:divBdr>
        <w:top w:val="none" w:sz="0" w:space="0" w:color="auto"/>
        <w:left w:val="none" w:sz="0" w:space="0" w:color="auto"/>
        <w:bottom w:val="none" w:sz="0" w:space="0" w:color="auto"/>
        <w:right w:val="none" w:sz="0" w:space="0" w:color="auto"/>
      </w:divBdr>
    </w:div>
    <w:div w:id="200869874">
      <w:bodyDiv w:val="1"/>
      <w:marLeft w:val="0"/>
      <w:marRight w:val="0"/>
      <w:marTop w:val="0"/>
      <w:marBottom w:val="0"/>
      <w:divBdr>
        <w:top w:val="none" w:sz="0" w:space="0" w:color="auto"/>
        <w:left w:val="none" w:sz="0" w:space="0" w:color="auto"/>
        <w:bottom w:val="none" w:sz="0" w:space="0" w:color="auto"/>
        <w:right w:val="none" w:sz="0" w:space="0" w:color="auto"/>
      </w:divBdr>
    </w:div>
    <w:div w:id="309671653">
      <w:bodyDiv w:val="1"/>
      <w:marLeft w:val="0"/>
      <w:marRight w:val="0"/>
      <w:marTop w:val="0"/>
      <w:marBottom w:val="0"/>
      <w:divBdr>
        <w:top w:val="none" w:sz="0" w:space="0" w:color="auto"/>
        <w:left w:val="none" w:sz="0" w:space="0" w:color="auto"/>
        <w:bottom w:val="none" w:sz="0" w:space="0" w:color="auto"/>
        <w:right w:val="none" w:sz="0" w:space="0" w:color="auto"/>
      </w:divBdr>
    </w:div>
    <w:div w:id="333849149">
      <w:bodyDiv w:val="1"/>
      <w:marLeft w:val="0"/>
      <w:marRight w:val="0"/>
      <w:marTop w:val="0"/>
      <w:marBottom w:val="0"/>
      <w:divBdr>
        <w:top w:val="none" w:sz="0" w:space="0" w:color="auto"/>
        <w:left w:val="none" w:sz="0" w:space="0" w:color="auto"/>
        <w:bottom w:val="none" w:sz="0" w:space="0" w:color="auto"/>
        <w:right w:val="none" w:sz="0" w:space="0" w:color="auto"/>
      </w:divBdr>
    </w:div>
    <w:div w:id="341081957">
      <w:bodyDiv w:val="1"/>
      <w:marLeft w:val="0"/>
      <w:marRight w:val="0"/>
      <w:marTop w:val="0"/>
      <w:marBottom w:val="0"/>
      <w:divBdr>
        <w:top w:val="none" w:sz="0" w:space="0" w:color="auto"/>
        <w:left w:val="none" w:sz="0" w:space="0" w:color="auto"/>
        <w:bottom w:val="none" w:sz="0" w:space="0" w:color="auto"/>
        <w:right w:val="none" w:sz="0" w:space="0" w:color="auto"/>
      </w:divBdr>
    </w:div>
    <w:div w:id="372268804">
      <w:bodyDiv w:val="1"/>
      <w:marLeft w:val="0"/>
      <w:marRight w:val="0"/>
      <w:marTop w:val="0"/>
      <w:marBottom w:val="0"/>
      <w:divBdr>
        <w:top w:val="none" w:sz="0" w:space="0" w:color="auto"/>
        <w:left w:val="none" w:sz="0" w:space="0" w:color="auto"/>
        <w:bottom w:val="none" w:sz="0" w:space="0" w:color="auto"/>
        <w:right w:val="none" w:sz="0" w:space="0" w:color="auto"/>
      </w:divBdr>
    </w:div>
    <w:div w:id="442264101">
      <w:bodyDiv w:val="1"/>
      <w:marLeft w:val="0"/>
      <w:marRight w:val="0"/>
      <w:marTop w:val="0"/>
      <w:marBottom w:val="0"/>
      <w:divBdr>
        <w:top w:val="none" w:sz="0" w:space="0" w:color="auto"/>
        <w:left w:val="none" w:sz="0" w:space="0" w:color="auto"/>
        <w:bottom w:val="none" w:sz="0" w:space="0" w:color="auto"/>
        <w:right w:val="none" w:sz="0" w:space="0" w:color="auto"/>
      </w:divBdr>
    </w:div>
    <w:div w:id="456486622">
      <w:bodyDiv w:val="1"/>
      <w:marLeft w:val="0"/>
      <w:marRight w:val="0"/>
      <w:marTop w:val="0"/>
      <w:marBottom w:val="0"/>
      <w:divBdr>
        <w:top w:val="none" w:sz="0" w:space="0" w:color="auto"/>
        <w:left w:val="none" w:sz="0" w:space="0" w:color="auto"/>
        <w:bottom w:val="none" w:sz="0" w:space="0" w:color="auto"/>
        <w:right w:val="none" w:sz="0" w:space="0" w:color="auto"/>
      </w:divBdr>
    </w:div>
    <w:div w:id="468210434">
      <w:bodyDiv w:val="1"/>
      <w:marLeft w:val="0"/>
      <w:marRight w:val="0"/>
      <w:marTop w:val="0"/>
      <w:marBottom w:val="0"/>
      <w:divBdr>
        <w:top w:val="none" w:sz="0" w:space="0" w:color="auto"/>
        <w:left w:val="none" w:sz="0" w:space="0" w:color="auto"/>
        <w:bottom w:val="none" w:sz="0" w:space="0" w:color="auto"/>
        <w:right w:val="none" w:sz="0" w:space="0" w:color="auto"/>
      </w:divBdr>
    </w:div>
    <w:div w:id="507793860">
      <w:bodyDiv w:val="1"/>
      <w:marLeft w:val="0"/>
      <w:marRight w:val="0"/>
      <w:marTop w:val="0"/>
      <w:marBottom w:val="0"/>
      <w:divBdr>
        <w:top w:val="none" w:sz="0" w:space="0" w:color="auto"/>
        <w:left w:val="none" w:sz="0" w:space="0" w:color="auto"/>
        <w:bottom w:val="none" w:sz="0" w:space="0" w:color="auto"/>
        <w:right w:val="none" w:sz="0" w:space="0" w:color="auto"/>
      </w:divBdr>
    </w:div>
    <w:div w:id="557280869">
      <w:bodyDiv w:val="1"/>
      <w:marLeft w:val="0"/>
      <w:marRight w:val="0"/>
      <w:marTop w:val="0"/>
      <w:marBottom w:val="0"/>
      <w:divBdr>
        <w:top w:val="none" w:sz="0" w:space="0" w:color="auto"/>
        <w:left w:val="none" w:sz="0" w:space="0" w:color="auto"/>
        <w:bottom w:val="none" w:sz="0" w:space="0" w:color="auto"/>
        <w:right w:val="none" w:sz="0" w:space="0" w:color="auto"/>
      </w:divBdr>
    </w:div>
    <w:div w:id="561522760">
      <w:bodyDiv w:val="1"/>
      <w:marLeft w:val="0"/>
      <w:marRight w:val="0"/>
      <w:marTop w:val="0"/>
      <w:marBottom w:val="0"/>
      <w:divBdr>
        <w:top w:val="none" w:sz="0" w:space="0" w:color="auto"/>
        <w:left w:val="none" w:sz="0" w:space="0" w:color="auto"/>
        <w:bottom w:val="none" w:sz="0" w:space="0" w:color="auto"/>
        <w:right w:val="none" w:sz="0" w:space="0" w:color="auto"/>
      </w:divBdr>
    </w:div>
    <w:div w:id="630093830">
      <w:bodyDiv w:val="1"/>
      <w:marLeft w:val="0"/>
      <w:marRight w:val="0"/>
      <w:marTop w:val="0"/>
      <w:marBottom w:val="0"/>
      <w:divBdr>
        <w:top w:val="none" w:sz="0" w:space="0" w:color="auto"/>
        <w:left w:val="none" w:sz="0" w:space="0" w:color="auto"/>
        <w:bottom w:val="none" w:sz="0" w:space="0" w:color="auto"/>
        <w:right w:val="none" w:sz="0" w:space="0" w:color="auto"/>
      </w:divBdr>
    </w:div>
    <w:div w:id="644940291">
      <w:bodyDiv w:val="1"/>
      <w:marLeft w:val="0"/>
      <w:marRight w:val="0"/>
      <w:marTop w:val="0"/>
      <w:marBottom w:val="0"/>
      <w:divBdr>
        <w:top w:val="none" w:sz="0" w:space="0" w:color="auto"/>
        <w:left w:val="none" w:sz="0" w:space="0" w:color="auto"/>
        <w:bottom w:val="none" w:sz="0" w:space="0" w:color="auto"/>
        <w:right w:val="none" w:sz="0" w:space="0" w:color="auto"/>
      </w:divBdr>
    </w:div>
    <w:div w:id="656031397">
      <w:bodyDiv w:val="1"/>
      <w:marLeft w:val="0"/>
      <w:marRight w:val="0"/>
      <w:marTop w:val="0"/>
      <w:marBottom w:val="0"/>
      <w:divBdr>
        <w:top w:val="none" w:sz="0" w:space="0" w:color="auto"/>
        <w:left w:val="none" w:sz="0" w:space="0" w:color="auto"/>
        <w:bottom w:val="none" w:sz="0" w:space="0" w:color="auto"/>
        <w:right w:val="none" w:sz="0" w:space="0" w:color="auto"/>
      </w:divBdr>
    </w:div>
    <w:div w:id="661587174">
      <w:bodyDiv w:val="1"/>
      <w:marLeft w:val="0"/>
      <w:marRight w:val="0"/>
      <w:marTop w:val="0"/>
      <w:marBottom w:val="0"/>
      <w:divBdr>
        <w:top w:val="none" w:sz="0" w:space="0" w:color="auto"/>
        <w:left w:val="none" w:sz="0" w:space="0" w:color="auto"/>
        <w:bottom w:val="none" w:sz="0" w:space="0" w:color="auto"/>
        <w:right w:val="none" w:sz="0" w:space="0" w:color="auto"/>
      </w:divBdr>
    </w:div>
    <w:div w:id="681778920">
      <w:bodyDiv w:val="1"/>
      <w:marLeft w:val="0"/>
      <w:marRight w:val="0"/>
      <w:marTop w:val="0"/>
      <w:marBottom w:val="0"/>
      <w:divBdr>
        <w:top w:val="none" w:sz="0" w:space="0" w:color="auto"/>
        <w:left w:val="none" w:sz="0" w:space="0" w:color="auto"/>
        <w:bottom w:val="none" w:sz="0" w:space="0" w:color="auto"/>
        <w:right w:val="none" w:sz="0" w:space="0" w:color="auto"/>
      </w:divBdr>
    </w:div>
    <w:div w:id="685909079">
      <w:bodyDiv w:val="1"/>
      <w:marLeft w:val="0"/>
      <w:marRight w:val="0"/>
      <w:marTop w:val="0"/>
      <w:marBottom w:val="0"/>
      <w:divBdr>
        <w:top w:val="none" w:sz="0" w:space="0" w:color="auto"/>
        <w:left w:val="none" w:sz="0" w:space="0" w:color="auto"/>
        <w:bottom w:val="none" w:sz="0" w:space="0" w:color="auto"/>
        <w:right w:val="none" w:sz="0" w:space="0" w:color="auto"/>
      </w:divBdr>
    </w:div>
    <w:div w:id="693113263">
      <w:bodyDiv w:val="1"/>
      <w:marLeft w:val="0"/>
      <w:marRight w:val="0"/>
      <w:marTop w:val="0"/>
      <w:marBottom w:val="0"/>
      <w:divBdr>
        <w:top w:val="none" w:sz="0" w:space="0" w:color="auto"/>
        <w:left w:val="none" w:sz="0" w:space="0" w:color="auto"/>
        <w:bottom w:val="none" w:sz="0" w:space="0" w:color="auto"/>
        <w:right w:val="none" w:sz="0" w:space="0" w:color="auto"/>
      </w:divBdr>
    </w:div>
    <w:div w:id="749615849">
      <w:bodyDiv w:val="1"/>
      <w:marLeft w:val="0"/>
      <w:marRight w:val="0"/>
      <w:marTop w:val="0"/>
      <w:marBottom w:val="0"/>
      <w:divBdr>
        <w:top w:val="none" w:sz="0" w:space="0" w:color="auto"/>
        <w:left w:val="none" w:sz="0" w:space="0" w:color="auto"/>
        <w:bottom w:val="none" w:sz="0" w:space="0" w:color="auto"/>
        <w:right w:val="none" w:sz="0" w:space="0" w:color="auto"/>
      </w:divBdr>
      <w:divsChild>
        <w:div w:id="398753298">
          <w:marLeft w:val="0"/>
          <w:marRight w:val="0"/>
          <w:marTop w:val="0"/>
          <w:marBottom w:val="300"/>
          <w:divBdr>
            <w:top w:val="none" w:sz="0" w:space="0" w:color="auto"/>
            <w:left w:val="none" w:sz="0" w:space="0" w:color="auto"/>
            <w:bottom w:val="single" w:sz="6" w:space="8" w:color="EFEFEF"/>
            <w:right w:val="none" w:sz="0" w:space="0" w:color="auto"/>
          </w:divBdr>
        </w:div>
        <w:div w:id="1043749621">
          <w:marLeft w:val="0"/>
          <w:marRight w:val="0"/>
          <w:marTop w:val="100"/>
          <w:marBottom w:val="100"/>
          <w:divBdr>
            <w:top w:val="none" w:sz="0" w:space="0" w:color="auto"/>
            <w:left w:val="none" w:sz="0" w:space="0" w:color="auto"/>
            <w:bottom w:val="none" w:sz="0" w:space="0" w:color="auto"/>
            <w:right w:val="none" w:sz="0" w:space="0" w:color="auto"/>
          </w:divBdr>
        </w:div>
      </w:divsChild>
    </w:div>
    <w:div w:id="791291325">
      <w:bodyDiv w:val="1"/>
      <w:marLeft w:val="0"/>
      <w:marRight w:val="0"/>
      <w:marTop w:val="0"/>
      <w:marBottom w:val="0"/>
      <w:divBdr>
        <w:top w:val="none" w:sz="0" w:space="0" w:color="auto"/>
        <w:left w:val="none" w:sz="0" w:space="0" w:color="auto"/>
        <w:bottom w:val="none" w:sz="0" w:space="0" w:color="auto"/>
        <w:right w:val="none" w:sz="0" w:space="0" w:color="auto"/>
      </w:divBdr>
    </w:div>
    <w:div w:id="795024434">
      <w:bodyDiv w:val="1"/>
      <w:marLeft w:val="0"/>
      <w:marRight w:val="0"/>
      <w:marTop w:val="0"/>
      <w:marBottom w:val="0"/>
      <w:divBdr>
        <w:top w:val="none" w:sz="0" w:space="0" w:color="auto"/>
        <w:left w:val="none" w:sz="0" w:space="0" w:color="auto"/>
        <w:bottom w:val="none" w:sz="0" w:space="0" w:color="auto"/>
        <w:right w:val="none" w:sz="0" w:space="0" w:color="auto"/>
      </w:divBdr>
    </w:div>
    <w:div w:id="809324847">
      <w:bodyDiv w:val="1"/>
      <w:marLeft w:val="0"/>
      <w:marRight w:val="0"/>
      <w:marTop w:val="0"/>
      <w:marBottom w:val="0"/>
      <w:divBdr>
        <w:top w:val="none" w:sz="0" w:space="0" w:color="auto"/>
        <w:left w:val="none" w:sz="0" w:space="0" w:color="auto"/>
        <w:bottom w:val="none" w:sz="0" w:space="0" w:color="auto"/>
        <w:right w:val="none" w:sz="0" w:space="0" w:color="auto"/>
      </w:divBdr>
    </w:div>
    <w:div w:id="813109783">
      <w:bodyDiv w:val="1"/>
      <w:marLeft w:val="0"/>
      <w:marRight w:val="0"/>
      <w:marTop w:val="0"/>
      <w:marBottom w:val="0"/>
      <w:divBdr>
        <w:top w:val="none" w:sz="0" w:space="0" w:color="auto"/>
        <w:left w:val="none" w:sz="0" w:space="0" w:color="auto"/>
        <w:bottom w:val="none" w:sz="0" w:space="0" w:color="auto"/>
        <w:right w:val="none" w:sz="0" w:space="0" w:color="auto"/>
      </w:divBdr>
    </w:div>
    <w:div w:id="822232512">
      <w:bodyDiv w:val="1"/>
      <w:marLeft w:val="0"/>
      <w:marRight w:val="0"/>
      <w:marTop w:val="0"/>
      <w:marBottom w:val="0"/>
      <w:divBdr>
        <w:top w:val="none" w:sz="0" w:space="0" w:color="auto"/>
        <w:left w:val="none" w:sz="0" w:space="0" w:color="auto"/>
        <w:bottom w:val="none" w:sz="0" w:space="0" w:color="auto"/>
        <w:right w:val="none" w:sz="0" w:space="0" w:color="auto"/>
      </w:divBdr>
    </w:div>
    <w:div w:id="864053239">
      <w:bodyDiv w:val="1"/>
      <w:marLeft w:val="0"/>
      <w:marRight w:val="0"/>
      <w:marTop w:val="0"/>
      <w:marBottom w:val="0"/>
      <w:divBdr>
        <w:top w:val="none" w:sz="0" w:space="0" w:color="auto"/>
        <w:left w:val="none" w:sz="0" w:space="0" w:color="auto"/>
        <w:bottom w:val="none" w:sz="0" w:space="0" w:color="auto"/>
        <w:right w:val="none" w:sz="0" w:space="0" w:color="auto"/>
      </w:divBdr>
    </w:div>
    <w:div w:id="869949643">
      <w:bodyDiv w:val="1"/>
      <w:marLeft w:val="0"/>
      <w:marRight w:val="0"/>
      <w:marTop w:val="0"/>
      <w:marBottom w:val="0"/>
      <w:divBdr>
        <w:top w:val="none" w:sz="0" w:space="0" w:color="auto"/>
        <w:left w:val="none" w:sz="0" w:space="0" w:color="auto"/>
        <w:bottom w:val="none" w:sz="0" w:space="0" w:color="auto"/>
        <w:right w:val="none" w:sz="0" w:space="0" w:color="auto"/>
      </w:divBdr>
    </w:div>
    <w:div w:id="957490104">
      <w:bodyDiv w:val="1"/>
      <w:marLeft w:val="0"/>
      <w:marRight w:val="0"/>
      <w:marTop w:val="0"/>
      <w:marBottom w:val="0"/>
      <w:divBdr>
        <w:top w:val="none" w:sz="0" w:space="0" w:color="auto"/>
        <w:left w:val="none" w:sz="0" w:space="0" w:color="auto"/>
        <w:bottom w:val="none" w:sz="0" w:space="0" w:color="auto"/>
        <w:right w:val="none" w:sz="0" w:space="0" w:color="auto"/>
      </w:divBdr>
    </w:div>
    <w:div w:id="985011347">
      <w:bodyDiv w:val="1"/>
      <w:marLeft w:val="0"/>
      <w:marRight w:val="0"/>
      <w:marTop w:val="0"/>
      <w:marBottom w:val="0"/>
      <w:divBdr>
        <w:top w:val="none" w:sz="0" w:space="0" w:color="auto"/>
        <w:left w:val="none" w:sz="0" w:space="0" w:color="auto"/>
        <w:bottom w:val="none" w:sz="0" w:space="0" w:color="auto"/>
        <w:right w:val="none" w:sz="0" w:space="0" w:color="auto"/>
      </w:divBdr>
    </w:div>
    <w:div w:id="991905113">
      <w:bodyDiv w:val="1"/>
      <w:marLeft w:val="0"/>
      <w:marRight w:val="0"/>
      <w:marTop w:val="0"/>
      <w:marBottom w:val="0"/>
      <w:divBdr>
        <w:top w:val="none" w:sz="0" w:space="0" w:color="auto"/>
        <w:left w:val="none" w:sz="0" w:space="0" w:color="auto"/>
        <w:bottom w:val="none" w:sz="0" w:space="0" w:color="auto"/>
        <w:right w:val="none" w:sz="0" w:space="0" w:color="auto"/>
      </w:divBdr>
    </w:div>
    <w:div w:id="994145988">
      <w:bodyDiv w:val="1"/>
      <w:marLeft w:val="0"/>
      <w:marRight w:val="0"/>
      <w:marTop w:val="0"/>
      <w:marBottom w:val="0"/>
      <w:divBdr>
        <w:top w:val="none" w:sz="0" w:space="0" w:color="auto"/>
        <w:left w:val="none" w:sz="0" w:space="0" w:color="auto"/>
        <w:bottom w:val="none" w:sz="0" w:space="0" w:color="auto"/>
        <w:right w:val="none" w:sz="0" w:space="0" w:color="auto"/>
      </w:divBdr>
      <w:divsChild>
        <w:div w:id="439566086">
          <w:marLeft w:val="255"/>
          <w:marRight w:val="0"/>
          <w:marTop w:val="75"/>
          <w:marBottom w:val="0"/>
          <w:divBdr>
            <w:top w:val="none" w:sz="0" w:space="0" w:color="auto"/>
            <w:left w:val="none" w:sz="0" w:space="0" w:color="auto"/>
            <w:bottom w:val="none" w:sz="0" w:space="0" w:color="auto"/>
            <w:right w:val="none" w:sz="0" w:space="0" w:color="auto"/>
          </w:divBdr>
        </w:div>
      </w:divsChild>
    </w:div>
    <w:div w:id="1101561045">
      <w:bodyDiv w:val="1"/>
      <w:marLeft w:val="0"/>
      <w:marRight w:val="0"/>
      <w:marTop w:val="0"/>
      <w:marBottom w:val="0"/>
      <w:divBdr>
        <w:top w:val="none" w:sz="0" w:space="0" w:color="auto"/>
        <w:left w:val="none" w:sz="0" w:space="0" w:color="auto"/>
        <w:bottom w:val="none" w:sz="0" w:space="0" w:color="auto"/>
        <w:right w:val="none" w:sz="0" w:space="0" w:color="auto"/>
      </w:divBdr>
    </w:div>
    <w:div w:id="1144925884">
      <w:bodyDiv w:val="1"/>
      <w:marLeft w:val="0"/>
      <w:marRight w:val="0"/>
      <w:marTop w:val="0"/>
      <w:marBottom w:val="0"/>
      <w:divBdr>
        <w:top w:val="none" w:sz="0" w:space="0" w:color="auto"/>
        <w:left w:val="none" w:sz="0" w:space="0" w:color="auto"/>
        <w:bottom w:val="none" w:sz="0" w:space="0" w:color="auto"/>
        <w:right w:val="none" w:sz="0" w:space="0" w:color="auto"/>
      </w:divBdr>
    </w:div>
    <w:div w:id="1145397443">
      <w:bodyDiv w:val="1"/>
      <w:marLeft w:val="0"/>
      <w:marRight w:val="0"/>
      <w:marTop w:val="0"/>
      <w:marBottom w:val="0"/>
      <w:divBdr>
        <w:top w:val="none" w:sz="0" w:space="0" w:color="auto"/>
        <w:left w:val="none" w:sz="0" w:space="0" w:color="auto"/>
        <w:bottom w:val="none" w:sz="0" w:space="0" w:color="auto"/>
        <w:right w:val="none" w:sz="0" w:space="0" w:color="auto"/>
      </w:divBdr>
    </w:div>
    <w:div w:id="1173960293">
      <w:bodyDiv w:val="1"/>
      <w:marLeft w:val="0"/>
      <w:marRight w:val="0"/>
      <w:marTop w:val="0"/>
      <w:marBottom w:val="0"/>
      <w:divBdr>
        <w:top w:val="none" w:sz="0" w:space="0" w:color="auto"/>
        <w:left w:val="none" w:sz="0" w:space="0" w:color="auto"/>
        <w:bottom w:val="none" w:sz="0" w:space="0" w:color="auto"/>
        <w:right w:val="none" w:sz="0" w:space="0" w:color="auto"/>
      </w:divBdr>
    </w:div>
    <w:div w:id="1211650954">
      <w:bodyDiv w:val="1"/>
      <w:marLeft w:val="0"/>
      <w:marRight w:val="0"/>
      <w:marTop w:val="0"/>
      <w:marBottom w:val="0"/>
      <w:divBdr>
        <w:top w:val="none" w:sz="0" w:space="0" w:color="auto"/>
        <w:left w:val="none" w:sz="0" w:space="0" w:color="auto"/>
        <w:bottom w:val="none" w:sz="0" w:space="0" w:color="auto"/>
        <w:right w:val="none" w:sz="0" w:space="0" w:color="auto"/>
      </w:divBdr>
    </w:div>
    <w:div w:id="1328707811">
      <w:bodyDiv w:val="1"/>
      <w:marLeft w:val="0"/>
      <w:marRight w:val="0"/>
      <w:marTop w:val="0"/>
      <w:marBottom w:val="0"/>
      <w:divBdr>
        <w:top w:val="none" w:sz="0" w:space="0" w:color="auto"/>
        <w:left w:val="none" w:sz="0" w:space="0" w:color="auto"/>
        <w:bottom w:val="none" w:sz="0" w:space="0" w:color="auto"/>
        <w:right w:val="none" w:sz="0" w:space="0" w:color="auto"/>
      </w:divBdr>
    </w:div>
    <w:div w:id="1377970008">
      <w:bodyDiv w:val="1"/>
      <w:marLeft w:val="0"/>
      <w:marRight w:val="0"/>
      <w:marTop w:val="0"/>
      <w:marBottom w:val="0"/>
      <w:divBdr>
        <w:top w:val="none" w:sz="0" w:space="0" w:color="auto"/>
        <w:left w:val="none" w:sz="0" w:space="0" w:color="auto"/>
        <w:bottom w:val="none" w:sz="0" w:space="0" w:color="auto"/>
        <w:right w:val="none" w:sz="0" w:space="0" w:color="auto"/>
      </w:divBdr>
    </w:div>
    <w:div w:id="1388188777">
      <w:bodyDiv w:val="1"/>
      <w:marLeft w:val="0"/>
      <w:marRight w:val="0"/>
      <w:marTop w:val="0"/>
      <w:marBottom w:val="0"/>
      <w:divBdr>
        <w:top w:val="none" w:sz="0" w:space="0" w:color="auto"/>
        <w:left w:val="none" w:sz="0" w:space="0" w:color="auto"/>
        <w:bottom w:val="none" w:sz="0" w:space="0" w:color="auto"/>
        <w:right w:val="none" w:sz="0" w:space="0" w:color="auto"/>
      </w:divBdr>
    </w:div>
    <w:div w:id="1459303432">
      <w:bodyDiv w:val="1"/>
      <w:marLeft w:val="0"/>
      <w:marRight w:val="0"/>
      <w:marTop w:val="0"/>
      <w:marBottom w:val="0"/>
      <w:divBdr>
        <w:top w:val="none" w:sz="0" w:space="0" w:color="auto"/>
        <w:left w:val="none" w:sz="0" w:space="0" w:color="auto"/>
        <w:bottom w:val="none" w:sz="0" w:space="0" w:color="auto"/>
        <w:right w:val="none" w:sz="0" w:space="0" w:color="auto"/>
      </w:divBdr>
    </w:div>
    <w:div w:id="1566574813">
      <w:bodyDiv w:val="1"/>
      <w:marLeft w:val="0"/>
      <w:marRight w:val="0"/>
      <w:marTop w:val="0"/>
      <w:marBottom w:val="0"/>
      <w:divBdr>
        <w:top w:val="none" w:sz="0" w:space="0" w:color="auto"/>
        <w:left w:val="none" w:sz="0" w:space="0" w:color="auto"/>
        <w:bottom w:val="none" w:sz="0" w:space="0" w:color="auto"/>
        <w:right w:val="none" w:sz="0" w:space="0" w:color="auto"/>
      </w:divBdr>
    </w:div>
    <w:div w:id="1653873096">
      <w:bodyDiv w:val="1"/>
      <w:marLeft w:val="0"/>
      <w:marRight w:val="0"/>
      <w:marTop w:val="0"/>
      <w:marBottom w:val="0"/>
      <w:divBdr>
        <w:top w:val="none" w:sz="0" w:space="0" w:color="auto"/>
        <w:left w:val="none" w:sz="0" w:space="0" w:color="auto"/>
        <w:bottom w:val="none" w:sz="0" w:space="0" w:color="auto"/>
        <w:right w:val="none" w:sz="0" w:space="0" w:color="auto"/>
      </w:divBdr>
    </w:div>
    <w:div w:id="1836065745">
      <w:bodyDiv w:val="1"/>
      <w:marLeft w:val="0"/>
      <w:marRight w:val="0"/>
      <w:marTop w:val="0"/>
      <w:marBottom w:val="0"/>
      <w:divBdr>
        <w:top w:val="none" w:sz="0" w:space="0" w:color="auto"/>
        <w:left w:val="none" w:sz="0" w:space="0" w:color="auto"/>
        <w:bottom w:val="none" w:sz="0" w:space="0" w:color="auto"/>
        <w:right w:val="none" w:sz="0" w:space="0" w:color="auto"/>
      </w:divBdr>
    </w:div>
    <w:div w:id="1851217371">
      <w:bodyDiv w:val="1"/>
      <w:marLeft w:val="0"/>
      <w:marRight w:val="0"/>
      <w:marTop w:val="0"/>
      <w:marBottom w:val="0"/>
      <w:divBdr>
        <w:top w:val="none" w:sz="0" w:space="0" w:color="auto"/>
        <w:left w:val="none" w:sz="0" w:space="0" w:color="auto"/>
        <w:bottom w:val="none" w:sz="0" w:space="0" w:color="auto"/>
        <w:right w:val="none" w:sz="0" w:space="0" w:color="auto"/>
      </w:divBdr>
    </w:div>
    <w:div w:id="1857846554">
      <w:bodyDiv w:val="1"/>
      <w:marLeft w:val="0"/>
      <w:marRight w:val="0"/>
      <w:marTop w:val="0"/>
      <w:marBottom w:val="0"/>
      <w:divBdr>
        <w:top w:val="none" w:sz="0" w:space="0" w:color="auto"/>
        <w:left w:val="none" w:sz="0" w:space="0" w:color="auto"/>
        <w:bottom w:val="none" w:sz="0" w:space="0" w:color="auto"/>
        <w:right w:val="none" w:sz="0" w:space="0" w:color="auto"/>
      </w:divBdr>
    </w:div>
    <w:div w:id="1889418692">
      <w:bodyDiv w:val="1"/>
      <w:marLeft w:val="0"/>
      <w:marRight w:val="0"/>
      <w:marTop w:val="0"/>
      <w:marBottom w:val="0"/>
      <w:divBdr>
        <w:top w:val="none" w:sz="0" w:space="0" w:color="auto"/>
        <w:left w:val="none" w:sz="0" w:space="0" w:color="auto"/>
        <w:bottom w:val="none" w:sz="0" w:space="0" w:color="auto"/>
        <w:right w:val="none" w:sz="0" w:space="0" w:color="auto"/>
      </w:divBdr>
    </w:div>
    <w:div w:id="1903827876">
      <w:bodyDiv w:val="1"/>
      <w:marLeft w:val="0"/>
      <w:marRight w:val="0"/>
      <w:marTop w:val="0"/>
      <w:marBottom w:val="0"/>
      <w:divBdr>
        <w:top w:val="none" w:sz="0" w:space="0" w:color="auto"/>
        <w:left w:val="none" w:sz="0" w:space="0" w:color="auto"/>
        <w:bottom w:val="none" w:sz="0" w:space="0" w:color="auto"/>
        <w:right w:val="none" w:sz="0" w:space="0" w:color="auto"/>
      </w:divBdr>
    </w:div>
    <w:div w:id="1952124801">
      <w:bodyDiv w:val="1"/>
      <w:marLeft w:val="0"/>
      <w:marRight w:val="0"/>
      <w:marTop w:val="0"/>
      <w:marBottom w:val="0"/>
      <w:divBdr>
        <w:top w:val="none" w:sz="0" w:space="0" w:color="auto"/>
        <w:left w:val="none" w:sz="0" w:space="0" w:color="auto"/>
        <w:bottom w:val="none" w:sz="0" w:space="0" w:color="auto"/>
        <w:right w:val="none" w:sz="0" w:space="0" w:color="auto"/>
      </w:divBdr>
    </w:div>
    <w:div w:id="2052804406">
      <w:bodyDiv w:val="1"/>
      <w:marLeft w:val="0"/>
      <w:marRight w:val="0"/>
      <w:marTop w:val="0"/>
      <w:marBottom w:val="0"/>
      <w:divBdr>
        <w:top w:val="none" w:sz="0" w:space="0" w:color="auto"/>
        <w:left w:val="none" w:sz="0" w:space="0" w:color="auto"/>
        <w:bottom w:val="none" w:sz="0" w:space="0" w:color="auto"/>
        <w:right w:val="none" w:sz="0" w:space="0" w:color="auto"/>
      </w:divBdr>
    </w:div>
    <w:div w:id="2101831680">
      <w:bodyDiv w:val="1"/>
      <w:marLeft w:val="0"/>
      <w:marRight w:val="0"/>
      <w:marTop w:val="0"/>
      <w:marBottom w:val="0"/>
      <w:divBdr>
        <w:top w:val="none" w:sz="0" w:space="0" w:color="auto"/>
        <w:left w:val="none" w:sz="0" w:space="0" w:color="auto"/>
        <w:bottom w:val="none" w:sz="0" w:space="0" w:color="auto"/>
        <w:right w:val="none" w:sz="0" w:space="0" w:color="auto"/>
      </w:divBdr>
    </w:div>
    <w:div w:id="2112116459">
      <w:bodyDiv w:val="1"/>
      <w:marLeft w:val="0"/>
      <w:marRight w:val="0"/>
      <w:marTop w:val="0"/>
      <w:marBottom w:val="0"/>
      <w:divBdr>
        <w:top w:val="none" w:sz="0" w:space="0" w:color="auto"/>
        <w:left w:val="none" w:sz="0" w:space="0" w:color="auto"/>
        <w:bottom w:val="none" w:sz="0" w:space="0" w:color="auto"/>
        <w:right w:val="none" w:sz="0" w:space="0" w:color="auto"/>
      </w:divBdr>
    </w:div>
    <w:div w:id="21409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34E7-DB4E-4967-B2F6-AA267328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14760</Words>
  <Characters>84135</Characters>
  <Application>Microsoft Office Word</Application>
  <DocSecurity>0</DocSecurity>
  <Lines>701</Lines>
  <Paragraphs>197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98698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Solmošiová Mária</cp:lastModifiedBy>
  <cp:revision>2</cp:revision>
  <dcterms:created xsi:type="dcterms:W3CDTF">2022-09-14T09:23:00Z</dcterms:created>
  <dcterms:modified xsi:type="dcterms:W3CDTF">2022-09-14T09:23:00Z</dcterms:modified>
</cp:coreProperties>
</file>