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1E" w:rsidRPr="00D32BAC" w:rsidRDefault="00E66A82">
      <w:pPr>
        <w:numPr>
          <w:ilvl w:val="0"/>
          <w:numId w:val="3"/>
        </w:numPr>
        <w:spacing w:after="120" w:line="240" w:lineRule="auto"/>
        <w:jc w:val="both"/>
        <w:rPr>
          <w:rFonts w:cs="Times New Roman"/>
          <w:b/>
          <w:szCs w:val="24"/>
        </w:rPr>
      </w:pPr>
      <w:bookmarkStart w:id="0" w:name="_GoBack"/>
      <w:bookmarkEnd w:id="0"/>
      <w:r w:rsidRPr="00D32BAC">
        <w:rPr>
          <w:rFonts w:cs="Times New Roman"/>
          <w:b/>
          <w:szCs w:val="24"/>
        </w:rPr>
        <w:t>Osobitná časť</w:t>
      </w:r>
    </w:p>
    <w:p w:rsidR="00534D1E" w:rsidRPr="00D32BAC" w:rsidRDefault="006703AD">
      <w:pPr>
        <w:spacing w:after="120" w:line="240" w:lineRule="auto"/>
        <w:jc w:val="both"/>
        <w:rPr>
          <w:rFonts w:cs="Times New Roman"/>
          <w:b/>
          <w:szCs w:val="24"/>
        </w:rPr>
      </w:pPr>
      <w:r w:rsidRPr="00D32BAC">
        <w:rPr>
          <w:rFonts w:cs="Times New Roman"/>
          <w:b/>
          <w:szCs w:val="24"/>
        </w:rPr>
        <w:t>Čl. I</w:t>
      </w:r>
    </w:p>
    <w:p w:rsidR="00534D1E" w:rsidRPr="00D32BAC" w:rsidRDefault="00E66A82">
      <w:pPr>
        <w:numPr>
          <w:ilvl w:val="0"/>
          <w:numId w:val="4"/>
        </w:numPr>
        <w:tabs>
          <w:tab w:val="left" w:pos="440"/>
        </w:tabs>
        <w:spacing w:after="120" w:line="240" w:lineRule="auto"/>
        <w:ind w:left="567" w:hanging="567"/>
        <w:jc w:val="both"/>
        <w:rPr>
          <w:rFonts w:eastAsia="Times New Roman" w:cs="Times New Roman"/>
          <w:b/>
          <w:szCs w:val="24"/>
          <w:lang w:eastAsia="sk-SK"/>
        </w:rPr>
      </w:pPr>
      <w:r w:rsidRPr="00D32BAC">
        <w:rPr>
          <w:rFonts w:eastAsia="Times New Roman" w:cs="Times New Roman"/>
          <w:b/>
          <w:szCs w:val="24"/>
          <w:lang w:eastAsia="sk-SK"/>
        </w:rPr>
        <w:t>ZÁKLADNÉ USTANOVENIA</w:t>
      </w: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1 </w:t>
      </w:r>
      <w:r w:rsidRPr="00D32BAC">
        <w:rPr>
          <w:rFonts w:eastAsia="Times New Roman" w:cs="Times New Roman"/>
          <w:b/>
          <w:szCs w:val="24"/>
          <w:lang w:eastAsia="sk-SK"/>
        </w:rPr>
        <w:t>Cieľ a predmet úpravy</w:t>
      </w:r>
    </w:p>
    <w:p w:rsidR="00AE2DEC" w:rsidRPr="00D32BAC" w:rsidRDefault="00AE2DEC" w:rsidP="00AE2DEC">
      <w:pPr>
        <w:spacing w:after="120" w:line="240" w:lineRule="auto"/>
        <w:ind w:firstLine="708"/>
        <w:jc w:val="both"/>
        <w:rPr>
          <w:rFonts w:cs="Times New Roman"/>
        </w:rPr>
      </w:pPr>
      <w:r w:rsidRPr="00D32BAC">
        <w:rPr>
          <w:rFonts w:cs="Times New Roman"/>
        </w:rPr>
        <w:t xml:space="preserve">Vymedzuje sa cieľ a predmet zákona, pričom cieľom je predovšetkým dosiahnutie a udržanie dobrej kvality ovzdušia  bez negatívnych dopadov na zdravie ľudí a bez rizika ohrozenia životného prostredia.  </w:t>
      </w:r>
    </w:p>
    <w:p w:rsidR="00534D1E" w:rsidRPr="00D32BAC" w:rsidRDefault="00E66A82">
      <w:pPr>
        <w:spacing w:after="120" w:line="240" w:lineRule="auto"/>
        <w:ind w:firstLine="708"/>
        <w:jc w:val="both"/>
      </w:pPr>
      <w:r w:rsidRPr="00D32BAC">
        <w:rPr>
          <w:rFonts w:cs="Times New Roman"/>
          <w:szCs w:val="24"/>
        </w:rPr>
        <w:t xml:space="preserve">Zákon upravuje aj požiadavky na monitorovanie a hodnotenie kvality ovzdušia, prípustnú mieru znečisťovania ovzdušia, informovanie verejnosti, národné záväzky znižovania emisií, požiadavky na kvalitu palív a regulovaných výrobkov, informačné systémy o stacionárnych zdrojoch znečisťovania ovzdušia a ich emisiách, výkon dozoru, činnosti vyžadujúce odbornú spôsobilosť a činnosti na podporu výkonu štátnej správy ochrany ovzdušia na úradné účely konaní podľa tohto zákona a konania podľa ďalších predpisov vo veciach ochrany ovzdušia a životného prostredia. </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2 </w:t>
      </w:r>
      <w:r w:rsidRPr="00D32BAC">
        <w:rPr>
          <w:rFonts w:eastAsia="Times New Roman" w:cs="Times New Roman"/>
          <w:b/>
          <w:szCs w:val="24"/>
          <w:lang w:eastAsia="sk-SK"/>
        </w:rPr>
        <w:t xml:space="preserve">Vymedzenie základných pojmov </w:t>
      </w:r>
    </w:p>
    <w:p w:rsidR="00FC4206" w:rsidRPr="00D32BAC" w:rsidRDefault="00FC4206">
      <w:pPr>
        <w:spacing w:after="120" w:line="240" w:lineRule="auto"/>
        <w:ind w:firstLine="708"/>
        <w:jc w:val="both"/>
        <w:rPr>
          <w:rFonts w:eastAsia="Times New Roman" w:cs="Times New Roman"/>
          <w:szCs w:val="24"/>
          <w:lang w:eastAsia="sk-SK"/>
        </w:rPr>
      </w:pPr>
    </w:p>
    <w:p w:rsidR="00FC4206" w:rsidRPr="00D32BAC" w:rsidRDefault="00FC4206">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 Definujú sa ochrana ovzdušia, ktorá zahŕňa  tri oblasti a to: obm</w:t>
      </w:r>
      <w:r w:rsidR="00442F10">
        <w:rPr>
          <w:rFonts w:eastAsia="Times New Roman" w:cs="Times New Roman"/>
          <w:szCs w:val="24"/>
          <w:lang w:eastAsia="sk-SK"/>
        </w:rPr>
        <w:t>e</w:t>
      </w:r>
      <w:r w:rsidRPr="00D32BAC">
        <w:rPr>
          <w:rFonts w:eastAsia="Times New Roman" w:cs="Times New Roman"/>
          <w:szCs w:val="24"/>
          <w:lang w:eastAsia="sk-SK"/>
        </w:rPr>
        <w:t xml:space="preserve">dzovanie emisií  na zdroji, znižovanie celkových emisií vybraných znečisťujúcich látok a  znižovanie znečistenia ovzdušia. </w:t>
      </w:r>
    </w:p>
    <w:p w:rsidR="00534D1E" w:rsidRPr="00D32BAC" w:rsidRDefault="00E66A8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Týmto ustanovením sú definované základné pojmy používané pri sledovaní, hodnotení a riadení kvality ovzdušia, ale aj pri povoľovaní a uplatňovaní požiadaviek na ochranu ovzdušia pri prevádzke zdrojov znečisťovania ovzdušia. Jedným zo základných pojmov je vymedzenie ovzdušia, ktoré je definované ako okolité ovzdušie v troposfére.</w:t>
      </w:r>
      <w:r w:rsidR="00FC4206" w:rsidRPr="00D32BAC">
        <w:rPr>
          <w:rFonts w:eastAsia="Times New Roman" w:cs="Times New Roman"/>
          <w:szCs w:val="24"/>
          <w:lang w:eastAsia="sk-SK"/>
        </w:rPr>
        <w:t xml:space="preserve"> </w:t>
      </w:r>
      <w:r w:rsidRPr="00D32BAC">
        <w:rPr>
          <w:rFonts w:eastAsia="Times New Roman" w:cs="Times New Roman"/>
          <w:szCs w:val="24"/>
          <w:lang w:eastAsia="sk-SK"/>
        </w:rPr>
        <w:t xml:space="preserve"> To znamená, že ciele v kvalite ovzdušia sa vzťahujú na vonkajšie okolité ovzdušie. Vnútorné ovzdušie v budovách,  ako aj pracovné prostredie nepodlieha úprave podľa tohto zákona.</w:t>
      </w:r>
    </w:p>
    <w:p w:rsidR="009E1B73" w:rsidRPr="00D32BAC" w:rsidRDefault="00CF13C9" w:rsidP="009E1B73">
      <w:pPr>
        <w:pStyle w:val="pismeno"/>
        <w:spacing w:before="0"/>
      </w:pPr>
      <w:r w:rsidRPr="00D32BAC">
        <w:tab/>
      </w:r>
      <w:r w:rsidRPr="00D32BAC">
        <w:tab/>
      </w:r>
      <w:r w:rsidR="009E1B73" w:rsidRPr="00D32BAC">
        <w:t>Definujú sa zdroje znečisťovania ovzdušia, ktoré môžu byť stacionárne</w:t>
      </w:r>
      <w:r w:rsidR="00E14D8F" w:rsidRPr="00D32BAC">
        <w:t xml:space="preserve"> alebo mobilné. </w:t>
      </w:r>
      <w:r w:rsidR="001A50BF" w:rsidRPr="00D32BAC">
        <w:t>Stacionárny zdroj sa vymedzuje</w:t>
      </w:r>
      <w:r w:rsidR="009E1B73" w:rsidRPr="00D32BAC">
        <w:t xml:space="preserve"> ako technologický celok, sklad </w:t>
      </w:r>
      <w:r w:rsidR="00692DF2" w:rsidRPr="00D32BAC">
        <w:t>palív, surovín alebo produktov skládka</w:t>
      </w:r>
      <w:r w:rsidR="009E1B73" w:rsidRPr="00D32BAC">
        <w:t xml:space="preserve"> odpadov, lom, plocha alebo stavba, objekt a činnosť, ktorá znečisťuje alebo môže znečisťovať ovzdušie a je vymedzený ako súhrn všetkých častí, súčastí a činností v rámci funkčného celku a priestorového celku.</w:t>
      </w:r>
      <w:r w:rsidR="00E14D8F" w:rsidRPr="00D32BAC">
        <w:t xml:space="preserve"> Osobným druhom stacionárneho zdroja je prenosný zdroj, ktorý má účelový charakter a na jednom mieste sa prevádzkuje dočasne; prenosným zdrojom je aj technická jednotka, ktorá je súčasťou mobilného zdroja, vnášajúca emisie znečisťujúcej látky do ovzdušia, pričom nejde o emisie zo spaľovacieho motora. </w:t>
      </w:r>
      <w:r w:rsidR="009E1B73" w:rsidRPr="00D32BAC">
        <w:t xml:space="preserve">Mobilný zdroj je zariadenie, ktoré na svoj pohyb alebo pohon vlastných strojných častí využíva spaľovací motor, </w:t>
      </w:r>
      <w:r w:rsidR="0069182B" w:rsidRPr="00D32BAC">
        <w:t xml:space="preserve">na ktorý sa </w:t>
      </w:r>
      <w:r w:rsidR="00A932FC" w:rsidRPr="00D32BAC">
        <w:t xml:space="preserve">z hľadiska emisií znečisťujúcich látok </w:t>
      </w:r>
      <w:r w:rsidR="0069182B" w:rsidRPr="00D32BAC">
        <w:t xml:space="preserve">vzťahujú technické požiadavky pre cestné motorové vozidlá alebo necestné pojazdné stroje </w:t>
      </w:r>
      <w:r w:rsidR="009E1B73" w:rsidRPr="00D32BAC">
        <w:t xml:space="preserve">regulované osobitným predpisom. Ide najmä </w:t>
      </w:r>
      <w:r w:rsidR="001A50BF" w:rsidRPr="00D32BAC">
        <w:t xml:space="preserve">o </w:t>
      </w:r>
      <w:r w:rsidR="009E1B73" w:rsidRPr="00D32BAC">
        <w:t>cestné motorové vozidlá, železničné koľajové vozidlá, plavidlá a lietadlá.</w:t>
      </w:r>
    </w:p>
    <w:p w:rsidR="00E14D8F" w:rsidRPr="00D32BAC" w:rsidRDefault="00E14D8F" w:rsidP="009E1B73">
      <w:pPr>
        <w:pStyle w:val="pismeno"/>
        <w:spacing w:before="0"/>
      </w:pPr>
    </w:p>
    <w:p w:rsidR="00AE2DEC" w:rsidRPr="00D32BAC" w:rsidRDefault="00AE2DEC" w:rsidP="00AE2DEC">
      <w:pPr>
        <w:spacing w:after="120" w:line="240" w:lineRule="auto"/>
        <w:ind w:firstLine="708"/>
        <w:jc w:val="both"/>
      </w:pPr>
      <w:r w:rsidRPr="00D32BAC">
        <w:t xml:space="preserve">Zároveň sú definované povoľujúce orgány a náležitosti súvisiace s povoľovaním zdrojov znečisťovania ovzdušia ako povolenie, dokumentácia, súbor parametrov  a opatrení, ako aj náležitosti súvisiace s kvalitou palív a regulovaných výrobkov, a to uvádzanie na trh, palivo, druhotné palivo. </w:t>
      </w:r>
    </w:p>
    <w:p w:rsidR="00AE2DEC" w:rsidRPr="00D32BAC" w:rsidRDefault="00AE2DEC" w:rsidP="00AE2DEC">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Zároveň sú pre potreby ochrany ovzdušia zavedené aj pojmy verejnosť a webový portál o životnom prostredí.</w:t>
      </w:r>
    </w:p>
    <w:p w:rsidR="00534D1E" w:rsidRPr="00D32BAC" w:rsidRDefault="00E66A82">
      <w:pPr>
        <w:numPr>
          <w:ilvl w:val="0"/>
          <w:numId w:val="4"/>
        </w:numPr>
        <w:tabs>
          <w:tab w:val="left" w:pos="440"/>
        </w:tabs>
        <w:spacing w:after="120" w:line="240" w:lineRule="auto"/>
        <w:ind w:left="425" w:hanging="425"/>
        <w:rPr>
          <w:rFonts w:eastAsia="Times New Roman" w:cs="Times New Roman"/>
          <w:b/>
          <w:szCs w:val="24"/>
          <w:lang w:eastAsia="sk-SK"/>
        </w:rPr>
      </w:pPr>
      <w:r w:rsidRPr="00D32BAC">
        <w:rPr>
          <w:rFonts w:eastAsia="Times New Roman" w:cs="Times New Roman"/>
          <w:b/>
          <w:szCs w:val="24"/>
          <w:lang w:eastAsia="sk-SK"/>
        </w:rPr>
        <w:t xml:space="preserve">KVALITA OVZDUŠIA A VPLYVY ZNEČISTENIA OVZDUŠIA NA EKOSYSTÉMY </w:t>
      </w:r>
    </w:p>
    <w:p w:rsidR="00AE06FD" w:rsidRPr="00D32BAC" w:rsidRDefault="00AE06FD" w:rsidP="00AE2DEC">
      <w:pPr>
        <w:spacing w:after="0" w:line="240" w:lineRule="auto"/>
        <w:jc w:val="both"/>
        <w:rPr>
          <w:rFonts w:asciiTheme="majorHAnsi" w:hAnsiTheme="majorHAnsi" w:cstheme="majorHAnsi"/>
        </w:rPr>
      </w:pPr>
      <w:r w:rsidRPr="00D32BAC">
        <w:rPr>
          <w:rFonts w:cs="Times New Roman"/>
          <w:szCs w:val="24"/>
        </w:rPr>
        <w:t xml:space="preserve">Požiadavky týkajúce sa hodnotenia kvality ovzdušia sú ustanovené v súlade požiadavkami </w:t>
      </w:r>
      <w:r w:rsidR="00305327" w:rsidRPr="00370667">
        <w:rPr>
          <w:rFonts w:cs="Times New Roman"/>
          <w:szCs w:val="24"/>
        </w:rPr>
        <w:t>S</w:t>
      </w:r>
      <w:r w:rsidR="00305327" w:rsidRPr="00370667">
        <w:rPr>
          <w:rFonts w:eastAsia="Times New Roman" w:cs="Times New Roman"/>
          <w:szCs w:val="24"/>
          <w:lang w:eastAsia="sk-SK"/>
        </w:rPr>
        <w:t>mernice Európskeho parlamentu a Rady 2008/50/ES z 21. mája 2008 o kvalite okolitého ovzdušia a čistejšom ovzduší v Európe (Ú. v. EÚ L 152, 11. 6. 2008) v platnom znení</w:t>
      </w:r>
      <w:r w:rsidRPr="00370667">
        <w:rPr>
          <w:rFonts w:cs="Times New Roman"/>
          <w:szCs w:val="24"/>
        </w:rPr>
        <w:t>, a </w:t>
      </w:r>
      <w:r w:rsidR="00370667" w:rsidRPr="00370667">
        <w:rPr>
          <w:rFonts w:eastAsia="Times New Roman" w:cs="Times New Roman"/>
          <w:szCs w:val="24"/>
          <w:lang w:eastAsia="cs-CZ"/>
        </w:rPr>
        <w:t>Smernice Európskeho Parlamentu a Rady 2004/107/ES z 15. decembra 2004, ktorá sa týka arzénu, kadmia, ortuti, niklu a polycyklických aromatických uhľovodíkov v okolitom ovzduší (Ú. v. EÚ L 23, 26.1.2005) v platnom znení</w:t>
      </w:r>
      <w:r w:rsidRPr="00D32BAC">
        <w:rPr>
          <w:rFonts w:asciiTheme="majorHAnsi" w:hAnsiTheme="majorHAnsi" w:cstheme="majorHAnsi"/>
          <w:shd w:val="clear" w:color="auto" w:fill="FFFFFF"/>
        </w:rPr>
        <w:t>.</w:t>
      </w:r>
    </w:p>
    <w:p w:rsidR="00AE06FD" w:rsidRPr="00D32BAC" w:rsidRDefault="00AE06FD" w:rsidP="00AE06FD">
      <w:pPr>
        <w:spacing w:after="120" w:line="240" w:lineRule="auto"/>
        <w:jc w:val="both"/>
        <w:rPr>
          <w:rFonts w:eastAsia="Times New Roman" w:cs="Times New Roman"/>
          <w:b/>
          <w:szCs w:val="24"/>
          <w:lang w:eastAsia="sk-SK"/>
        </w:rPr>
      </w:pP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3 </w:t>
      </w:r>
      <w:r w:rsidRPr="00D32BAC">
        <w:rPr>
          <w:rFonts w:eastAsia="Times New Roman" w:cs="Times New Roman"/>
          <w:b/>
          <w:szCs w:val="24"/>
          <w:lang w:eastAsia="sk-SK"/>
        </w:rPr>
        <w:t>Cieľ v kvalite ovzdušia a prípustná úroveň znečistenia ovzdušia</w:t>
      </w:r>
    </w:p>
    <w:p w:rsidR="00AE06FD" w:rsidRPr="00D32BAC" w:rsidRDefault="00AE06FD" w:rsidP="00AE06FD">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Definuje sa kvalita ovzdušia a ciele v kvalite ovzdušia.  Cieľom v kvalite ovzdušia je udržať kvalitu ovzdušia v miestach, kde je dobrá kvalita ovzdušia a zlepšiť kvalitu ovzdušia v ostatných prípadoch. Na vyjadrenie prípustnej miery znečistenia ovzdušia sa určujú normy kvality ovzdušia ako sú limitná hodnota, kritická úroveň, cieľová hodnota, dlhodobý cieľ, indikátor priemernej depozície, národný cieľ zníženia expozície,  záväzok zníženia expozície, celková depozícia, informačný a výstražný prah. Zároveň sa zavádza možnosť určenia miestnej alebo regionálnej prahovej hodnoty na informovanie obyvateľstva alebo cieľovej hodnoty kvality ovzdušia pre iné znečisťujúce látky, ktoré môžu predstavovať zdravotné riziko pre obyvateľstvo. Toto má v kompetencii  </w:t>
      </w:r>
      <w:r w:rsidRPr="00D32BAC">
        <w:t xml:space="preserve">Okresný úrad v sídle kraja po prerokovaní s Úradom verejného zdravotníctva a poverenou organizáciou.  </w:t>
      </w:r>
    </w:p>
    <w:p w:rsidR="00534D1E" w:rsidRPr="00D32BAC" w:rsidRDefault="00534D1E">
      <w:pPr>
        <w:spacing w:after="120" w:line="240" w:lineRule="auto"/>
        <w:jc w:val="both"/>
        <w:rPr>
          <w:rFonts w:eastAsia="Calibri" w:cs="Times New Roman"/>
          <w:szCs w:val="24"/>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4 </w:t>
      </w:r>
      <w:r w:rsidRPr="00D32BAC">
        <w:rPr>
          <w:rFonts w:eastAsia="Times New Roman" w:cs="Times New Roman"/>
          <w:b/>
          <w:szCs w:val="24"/>
          <w:lang w:eastAsia="sk-SK"/>
        </w:rPr>
        <w:t>Hodnotenie kvality ovzdušia</w:t>
      </w:r>
    </w:p>
    <w:p w:rsidR="00534D1E" w:rsidRPr="00D32BAC" w:rsidRDefault="00E66A82">
      <w:pPr>
        <w:spacing w:after="120" w:line="240" w:lineRule="auto"/>
        <w:ind w:firstLine="708"/>
        <w:jc w:val="both"/>
        <w:rPr>
          <w:rFonts w:eastAsia="Times New Roman" w:cs="Times New Roman"/>
          <w:szCs w:val="24"/>
          <w:lang w:eastAsia="sk-SK"/>
        </w:rPr>
      </w:pPr>
      <w:r w:rsidRPr="00D32BAC">
        <w:rPr>
          <w:rFonts w:cs="Times New Roman"/>
          <w:szCs w:val="24"/>
        </w:rPr>
        <w:t xml:space="preserve">Kvalita ovzdušia sa hodnotí </w:t>
      </w:r>
      <w:r w:rsidRPr="00D32BAC">
        <w:rPr>
          <w:rFonts w:eastAsia="Times New Roman" w:cs="Times New Roman"/>
          <w:szCs w:val="24"/>
          <w:lang w:eastAsia="sk-SK"/>
        </w:rPr>
        <w:t xml:space="preserve">metódami merania, výpočtu, predpovedania alebo odhadu, ktoré vykonáva ministerstvom poverená organizácia - </w:t>
      </w:r>
      <w:r w:rsidRPr="00D32BAC">
        <w:rPr>
          <w:rFonts w:cs="Times New Roman"/>
          <w:szCs w:val="24"/>
        </w:rPr>
        <w:t>Slovenský hydrometeorologický ústav</w:t>
      </w:r>
      <w:r w:rsidRPr="00D32BAC">
        <w:rPr>
          <w:rFonts w:eastAsia="Times New Roman" w:cs="Times New Roman"/>
          <w:szCs w:val="24"/>
          <w:lang w:eastAsia="sk-SK"/>
        </w:rPr>
        <w:t xml:space="preserve"> (ďalej len </w:t>
      </w:r>
      <w:r w:rsidRPr="00D32BAC">
        <w:rPr>
          <w:szCs w:val="24"/>
          <w:lang w:eastAsia="sk-SK"/>
        </w:rPr>
        <w:t>„</w:t>
      </w:r>
      <w:r w:rsidRPr="00D32BAC">
        <w:rPr>
          <w:rFonts w:eastAsia="Times New Roman" w:cs="Times New Roman"/>
          <w:szCs w:val="24"/>
          <w:lang w:eastAsia="sk-SK"/>
        </w:rPr>
        <w:t>SHMÚ”)</w:t>
      </w:r>
      <w:r w:rsidR="001A50BF" w:rsidRPr="00D32BAC">
        <w:rPr>
          <w:rFonts w:eastAsia="Times New Roman" w:cs="Times New Roman"/>
          <w:szCs w:val="24"/>
          <w:lang w:eastAsia="sk-SK"/>
        </w:rPr>
        <w:t>. U</w:t>
      </w:r>
      <w:r w:rsidRPr="00D32BAC">
        <w:rPr>
          <w:rFonts w:eastAsia="Times New Roman" w:cs="Times New Roman"/>
          <w:szCs w:val="24"/>
          <w:lang w:eastAsia="sk-SK"/>
        </w:rPr>
        <w:t>stanovuje sa zoznam znečisťujúcich látok, pre ktoré sa vykonáva hodnotenie kvality ovzdušia.</w:t>
      </w:r>
    </w:p>
    <w:p w:rsidR="00534D1E" w:rsidRPr="00D32BAC" w:rsidRDefault="00E66A82">
      <w:pPr>
        <w:spacing w:after="120" w:line="240" w:lineRule="auto"/>
        <w:ind w:firstLine="708"/>
        <w:jc w:val="both"/>
        <w:rPr>
          <w:rFonts w:eastAsia="Times New Roman" w:cs="Times New Roman"/>
          <w:szCs w:val="20"/>
        </w:rPr>
      </w:pPr>
      <w:r w:rsidRPr="00D32BAC">
        <w:rPr>
          <w:rFonts w:cs="Times New Roman"/>
          <w:szCs w:val="24"/>
        </w:rPr>
        <w:t xml:space="preserve">Na účely hodnotenia sa územie SR rozdeľuje na aglomerácie a zóny. </w:t>
      </w:r>
      <w:r w:rsidRPr="00D32BAC">
        <w:rPr>
          <w:rFonts w:eastAsia="Times New Roman" w:cs="Times New Roman"/>
          <w:szCs w:val="20"/>
        </w:rPr>
        <w:t xml:space="preserve">Aglomerácie a zóny, na ktoré je rozdelené územie Slovenska (ich vymedzenie sa ustanoví vo vyhláške, ktorú vydá ministerstvo). Hodnotenie kvality ovzdušia sa vykonáva pre každú zónu a aglomeráciu a tiež osobitne pre vidiecke pozadie. </w:t>
      </w:r>
    </w:p>
    <w:p w:rsidR="00AE06FD" w:rsidRPr="00D32BAC" w:rsidRDefault="00AE06FD" w:rsidP="00AE06FD">
      <w:pPr>
        <w:spacing w:after="120" w:line="240" w:lineRule="auto"/>
        <w:ind w:firstLine="708"/>
        <w:jc w:val="both"/>
        <w:rPr>
          <w:rFonts w:eastAsia="Times New Roman" w:cs="Times New Roman"/>
          <w:szCs w:val="20"/>
        </w:rPr>
      </w:pPr>
      <w:r w:rsidRPr="00D32BAC">
        <w:rPr>
          <w:rFonts w:cs="Times New Roman"/>
          <w:szCs w:val="24"/>
        </w:rPr>
        <w:t xml:space="preserve">Na základe úrovne znečistenia ovzdušia sa ustanovuje režim hodnotenia kvality ovzdušia, do ktorého sa zaraďujú zóny a aglomerácie podľa kritérií vyjadrených ako horné a dolné medze na hodnotenie úrovne znečistenia ovzdušia. Horné a dolné </w:t>
      </w:r>
      <w:r w:rsidRPr="00D32BAC">
        <w:rPr>
          <w:rFonts w:cs="Times New Roman"/>
          <w:szCs w:val="24"/>
        </w:rPr>
        <w:lastRenderedPageBreak/>
        <w:t xml:space="preserve">medze ustanovujú úroveň znečistenia ovzdušia, na základe ktorej sa určuje spôsob hodnotenia kvality ovzdušia. Režim hodnotenia sa uplatňuje na základe úrovne znečistenia ovzdušia a vykonáva sa stálym meraním, kombináciou stálych meraní, indikatívnych meraní a modelovacích techník a modelovacími technikami alebo technikami objektívneho odhadu. </w:t>
      </w:r>
      <w:r w:rsidRPr="00D32BAC">
        <w:rPr>
          <w:rFonts w:eastAsia="Times New Roman" w:cs="Times New Roman"/>
          <w:szCs w:val="20"/>
        </w:rPr>
        <w:t xml:space="preserve">Hodnotenie kvality ovzdušia  musí  byť  v súlade s cieľmi kvality údajov, tak ako to ustanoví vykonávací predpis. </w:t>
      </w:r>
      <w:r w:rsidRPr="00D32BAC">
        <w:rPr>
          <w:rFonts w:cs="Times New Roman"/>
          <w:szCs w:val="24"/>
        </w:rPr>
        <w:t xml:space="preserve">Klasifikácia zón a aglomerácií podľa režimu hodnotenia  kvality ovzdušia sa prehodnotí vždy, ak dôjde k významnej zmene v znečisťovaní ovzdušia, ktorá môžu ovplyvniť koncentráciu sledovaných znečisťujúcich látok, najmenej však raz za päť rokov. Toto ustanovenie znamená, že </w:t>
      </w:r>
      <w:r w:rsidRPr="00D32BAC">
        <w:rPr>
          <w:rFonts w:eastAsia="Times New Roman" w:cs="Times New Roman"/>
          <w:szCs w:val="20"/>
        </w:rPr>
        <w:t xml:space="preserve">v prípade reálneho predpokladu zhoršenia kvality ovzdušia, napr. uvedením do prevádzky nového významného zdroja znečisťovania ovzdušia, je potrebné vykonať toto preverenie skôr. </w:t>
      </w:r>
    </w:p>
    <w:p w:rsidR="00534D1E" w:rsidRPr="00D32BAC" w:rsidRDefault="00E66A82">
      <w:pPr>
        <w:spacing w:after="120" w:line="240" w:lineRule="auto"/>
        <w:ind w:firstLine="708"/>
        <w:jc w:val="both"/>
      </w:pPr>
      <w:r w:rsidRPr="00D32BAC">
        <w:t>Hodnotenie kvality ovzdušia môže ministerstvo rozšíriť a</w:t>
      </w:r>
      <w:r w:rsidR="00140BE8" w:rsidRPr="00D32BAC">
        <w:t>j na iné znečisťujúce látky, ak </w:t>
      </w:r>
      <w:r w:rsidRPr="00D32BAC">
        <w:t>je to žiaduce. Okresný úrad v sídle kraja môže po prerokovaní s Úradom verejného zdravotníctva a SHMÚ určiť aj miestne alebo regionálne cieľové hodnoty kvality ovzdušia pre iné znečisťujúce látky alebo prahové hodnoty na informovanie obyvateľstva.</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5 </w:t>
      </w:r>
      <w:r w:rsidRPr="00D32BAC">
        <w:rPr>
          <w:rFonts w:eastAsia="Times New Roman" w:cs="Times New Roman"/>
          <w:b/>
          <w:szCs w:val="24"/>
          <w:lang w:eastAsia="sk-SK"/>
        </w:rPr>
        <w:t>Monitorovanie kvality ovzdušia</w:t>
      </w:r>
    </w:p>
    <w:p w:rsidR="00534D1E" w:rsidRPr="00D32BAC" w:rsidRDefault="00E66A8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SHMÚ</w:t>
      </w:r>
      <w:r w:rsidRPr="00D32BAC">
        <w:rPr>
          <w:rFonts w:cs="Times New Roman"/>
          <w:szCs w:val="24"/>
        </w:rPr>
        <w:t xml:space="preserve"> </w:t>
      </w:r>
      <w:r w:rsidRPr="00D32BAC">
        <w:rPr>
          <w:rFonts w:eastAsia="Times New Roman" w:cs="Times New Roman"/>
          <w:szCs w:val="24"/>
          <w:lang w:eastAsia="sk-SK"/>
        </w:rPr>
        <w:t>n</w:t>
      </w:r>
      <w:r w:rsidRPr="00D32BAC">
        <w:rPr>
          <w:rFonts w:cs="Times New Roman"/>
          <w:szCs w:val="24"/>
        </w:rPr>
        <w:t xml:space="preserve">a účely monitorovania kvality ovzdušia </w:t>
      </w:r>
      <w:r w:rsidRPr="00D32BAC">
        <w:rPr>
          <w:rFonts w:eastAsia="Times New Roman" w:cs="Times New Roman"/>
          <w:szCs w:val="24"/>
          <w:lang w:eastAsia="sk-SK"/>
        </w:rPr>
        <w:t>zriaďuje a prevádzkuje Národnú monitorovaciu sieť kvality ovzdušia.  Monitorovanie kvality ovzdušia sa vykonáva v</w:t>
      </w:r>
      <w:r w:rsidR="006B1FFA" w:rsidRPr="00D32BAC">
        <w:rPr>
          <w:rFonts w:eastAsia="Times New Roman" w:cs="Times New Roman"/>
          <w:szCs w:val="24"/>
          <w:lang w:eastAsia="sk-SK"/>
        </w:rPr>
        <w:t> </w:t>
      </w:r>
      <w:r w:rsidRPr="00D32BAC">
        <w:rPr>
          <w:rFonts w:eastAsia="Times New Roman" w:cs="Times New Roman"/>
          <w:szCs w:val="24"/>
          <w:lang w:eastAsia="sk-SK"/>
        </w:rPr>
        <w:t>súlade</w:t>
      </w:r>
      <w:r w:rsidR="006B1FFA" w:rsidRPr="00D32BAC">
        <w:rPr>
          <w:rFonts w:eastAsia="Times New Roman" w:cs="Times New Roman"/>
          <w:szCs w:val="24"/>
          <w:lang w:eastAsia="sk-SK"/>
        </w:rPr>
        <w:t xml:space="preserve"> s</w:t>
      </w:r>
      <w:r w:rsidRPr="00D32BAC">
        <w:rPr>
          <w:rFonts w:eastAsia="Times New Roman" w:cs="Times New Roman"/>
          <w:szCs w:val="24"/>
          <w:lang w:eastAsia="sk-SK"/>
        </w:rPr>
        <w:t xml:space="preserve"> referenčnými metódami, kritériami na minimálny počet a typ vzorkovacích miest na stále merania a  požiadavkami na umiestnenie vzorkovacích miest. </w:t>
      </w:r>
    </w:p>
    <w:p w:rsidR="00AE06FD" w:rsidRPr="00D32BAC" w:rsidRDefault="00AE06FD" w:rsidP="00AE06FD">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Pri meraniach v zónach a aglomeráciách sa okrem koncentrácií znečisťujúcich látok sa spolu s ozónom monitorujú aj jeho prekruzory a psolu s benzo(a)pyrénom aj iné polycyklické aromatické uhľovodíky.  Pri meraniach vidieckeho pozadia sa zisťuje celková hmotnostná koncentrácia PM2,5 na jednom vzorkovacom mieste, pričom sa vykoná analýza chemického zloženia častíc PM2,5 na základe ročnej priemernej koncentrácie, koncentrácie ozónu; spolu oxidom dusičitým a koncentrácia arzénu, kadmia, niklu, celkovej plynnej ortuti, benzo(a)pyrénu a vybraných polycyklických aromatických uhľovodíkov.</w:t>
      </w:r>
    </w:p>
    <w:p w:rsidR="00534D1E" w:rsidRPr="00D32BAC" w:rsidRDefault="00E66A82" w:rsidP="006B1FFA">
      <w:pPr>
        <w:pStyle w:val="Textkomentra"/>
        <w:spacing w:after="120" w:line="240" w:lineRule="auto"/>
        <w:ind w:firstLine="708"/>
        <w:jc w:val="both"/>
        <w:rPr>
          <w:rFonts w:ascii="Times New Roman" w:eastAsia="Times New Roman" w:hAnsi="Times New Roman" w:cs="Times New Roman"/>
          <w:sz w:val="24"/>
          <w:szCs w:val="24"/>
          <w:lang w:eastAsia="sk-SK"/>
        </w:rPr>
      </w:pPr>
      <w:r w:rsidRPr="00D32BAC">
        <w:rPr>
          <w:rFonts w:ascii="Times New Roman" w:eastAsia="Times New Roman" w:hAnsi="Times New Roman" w:cs="Times New Roman"/>
          <w:sz w:val="24"/>
          <w:szCs w:val="24"/>
          <w:lang w:eastAsia="sk-SK"/>
        </w:rPr>
        <w:t xml:space="preserve">Okrem monitorovania kvality ovzdušia prostredníctvom SHMÚ je kvalita ovzdušia v okolí stacionárnych zdrojov monitorovaná aj samotnými prevádzkovateľmi, za predpokladu, že im je táto povinnosť určená povoľujúcim orgánom a/alebo mu táto povinnosť </w:t>
      </w:r>
      <w:r w:rsidR="002C6FFB" w:rsidRPr="00D32BAC">
        <w:rPr>
          <w:rFonts w:ascii="Times New Roman" w:eastAsia="Times New Roman" w:hAnsi="Times New Roman" w:cs="Times New Roman"/>
          <w:sz w:val="24"/>
          <w:szCs w:val="24"/>
          <w:lang w:eastAsia="sk-SK"/>
        </w:rPr>
        <w:t xml:space="preserve">vyplýva </w:t>
      </w:r>
      <w:r w:rsidR="006B1FFA" w:rsidRPr="00D32BAC">
        <w:rPr>
          <w:rFonts w:ascii="Times New Roman" w:eastAsia="Times New Roman" w:hAnsi="Times New Roman" w:cs="Times New Roman"/>
          <w:sz w:val="24"/>
          <w:szCs w:val="24"/>
          <w:lang w:eastAsia="sk-SK"/>
        </w:rPr>
        <w:t xml:space="preserve">z rozhodnutia vydaného v zisťovacom konaní alebo zo záverečného stanoviska z posudzovania vplyvov navrhovanej činnosti na životné prostredie. </w:t>
      </w:r>
      <w:r w:rsidRPr="00D32BAC">
        <w:rPr>
          <w:rFonts w:ascii="Times New Roman" w:eastAsia="Times New Roman" w:hAnsi="Times New Roman" w:cs="Times New Roman"/>
          <w:sz w:val="24"/>
          <w:szCs w:val="24"/>
          <w:lang w:eastAsia="sk-SK"/>
        </w:rPr>
        <w:t>Prevádzkovateľ zdroja môže na základe vzájomnej dohody odovzdať monitorovaciu stanicu kvality ovzdušia do správy SHMÚ.</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6 </w:t>
      </w:r>
      <w:r w:rsidRPr="00D32BAC">
        <w:rPr>
          <w:rFonts w:eastAsia="Times New Roman" w:cs="Times New Roman"/>
          <w:b/>
          <w:szCs w:val="24"/>
          <w:lang w:eastAsia="sk-SK"/>
        </w:rPr>
        <w:t>Riadenie kvality ovzdušia</w:t>
      </w:r>
    </w:p>
    <w:p w:rsidR="00534D1E" w:rsidRPr="00D32BAC" w:rsidRDefault="00E66A8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V tomto ustanovení  </w:t>
      </w:r>
      <w:r w:rsidR="001A50BF" w:rsidRPr="00D32BAC">
        <w:rPr>
          <w:rFonts w:eastAsia="Times New Roman" w:cs="Times New Roman"/>
          <w:szCs w:val="24"/>
          <w:lang w:eastAsia="sk-SK"/>
        </w:rPr>
        <w:t xml:space="preserve">sa uvádza, </w:t>
      </w:r>
      <w:r w:rsidRPr="00D32BAC">
        <w:rPr>
          <w:rFonts w:eastAsia="Times New Roman" w:cs="Times New Roman"/>
          <w:szCs w:val="24"/>
          <w:lang w:eastAsia="sk-SK"/>
        </w:rPr>
        <w:t xml:space="preserve">aké </w:t>
      </w:r>
      <w:r w:rsidR="001A50BF" w:rsidRPr="00D32BAC">
        <w:rPr>
          <w:rFonts w:eastAsia="Times New Roman" w:cs="Times New Roman"/>
          <w:szCs w:val="24"/>
          <w:lang w:eastAsia="sk-SK"/>
        </w:rPr>
        <w:t xml:space="preserve">nástroje </w:t>
      </w:r>
      <w:r w:rsidRPr="00D32BAC">
        <w:rPr>
          <w:rFonts w:eastAsia="Times New Roman" w:cs="Times New Roman"/>
          <w:szCs w:val="24"/>
          <w:lang w:eastAsia="sk-SK"/>
        </w:rPr>
        <w:t xml:space="preserve">môžu kompetentné orgány využiť v riadení kvality ovzdušia. </w:t>
      </w:r>
    </w:p>
    <w:p w:rsidR="00AE06FD" w:rsidRPr="00D32BAC" w:rsidRDefault="00AE06FD" w:rsidP="00AE06FD">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lastRenderedPageBreak/>
        <w:t xml:space="preserve">Opatrenia súvisiace s riadením kvality ovzdušia sú zverené okresnému úradu v sídle kraja, samosprávnemu kraju a obci. Prijímajú sa v zónach a aglomeráciách s dobrou aj zhoršenou kvalitou ovzdušia. Úlohou orgánov štátnej správe je zabezpečiť udržiavanie čo najlepšej kvality ovzdušia. </w:t>
      </w:r>
    </w:p>
    <w:p w:rsidR="00AE06FD" w:rsidRPr="00D32BAC" w:rsidRDefault="00AE06FD" w:rsidP="00AE06FD">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V prípade prekročenia limitnej alebo cieľovej hodnoty okresný úrad v sídle kraja vypracuje program na zlepšenie kvality ovzdušia, ktorého cieľom je dosiahnuť a udržať kvalitu ovzdušia dlhodobo. V záujme zníženia znečistenia ovzdušia samosprávny orgán môže vypracovať regionálny alebo miestny program na zlepšenie kvality ovzdušia, vydať všeobecne záväzné nariadenie v  stanovených veciach, prípadne uplatňovať záujmy ochrany ovzdušia aj v strategických dokumentoch akými sú napr. územný rozvoj, koncepcie rozvoja obce v tepelnej energetike, umiestňovanie stavieb a pod. </w:t>
      </w:r>
    </w:p>
    <w:p w:rsidR="00AE06FD" w:rsidRPr="00D32BAC" w:rsidRDefault="00AE06FD" w:rsidP="00AE06FD">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Ak existuje riziko, že úroveň znečistenia ovzdušia prekročí informačný prah a výstražný prah, okresný úrad v sídle kraja vypracuje smogový regulačný plán s cieľom odvrátenia alebo obmedzenia tohto rizika. </w:t>
      </w:r>
    </w:p>
    <w:p w:rsidR="00AE06FD" w:rsidRPr="00D32BAC" w:rsidRDefault="00AE06FD" w:rsidP="00AE06FD">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Plnenie opatrení prijatých v programe na zlepšenie kvality ovzdušia, regionálnom programe a miestnom programe  sa každoročne  vyhodnotí vykonaním odpočtu plnenia prijatých opatrení a jeho zverejnením. </w:t>
      </w:r>
    </w:p>
    <w:p w:rsidR="00AE06FD" w:rsidRPr="00D32BAC" w:rsidRDefault="00AE06FD" w:rsidP="00AE06FD">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V prípade cezhraničného prenosu znečisťujúcich látok sú ustanovené postupy pre  ministerstvo, okresný úrad v sídle kraja, poverenú organizáciu týkajúce sa  spolupráce so zodpovednými orgánmi susedného štátu. Ide predovšetkým o vypracovanie spoločných a koordinovaných programov na zlepšenie kvality ovzdušia, smogových regulačných plánov,  ale aj informačných povinností. Ak sa preukáže, že prekročenie limitnej hodnoty je spôsobené príspevkom emisií z prírodných zdrojov, nepovažuje sa to za prekročenie limitnej hodnoty. Za príspevok z prírodného zdroja sa nepovažujú emisie z ľudskej činnosti bez ohľadu na to, či boli vyvolané zámerne alebo sprostredkovane.</w:t>
      </w:r>
    </w:p>
    <w:p w:rsidR="00AE06FD" w:rsidRPr="00D32BAC" w:rsidRDefault="00AE06FD" w:rsidP="00AE06FD">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Po preukázaní pôvodu znečistenia znečisťujúcou látkou PM</w:t>
      </w:r>
      <w:r w:rsidRPr="00D32BAC">
        <w:rPr>
          <w:rFonts w:eastAsia="Times New Roman" w:cs="Times New Roman"/>
          <w:szCs w:val="24"/>
          <w:vertAlign w:val="subscript"/>
          <w:lang w:eastAsia="sk-SK"/>
        </w:rPr>
        <w:t>10</w:t>
      </w:r>
      <w:r w:rsidRPr="00D32BAC">
        <w:rPr>
          <w:rFonts w:eastAsia="Times New Roman" w:cs="Times New Roman"/>
          <w:szCs w:val="24"/>
          <w:lang w:eastAsia="sk-SK"/>
        </w:rPr>
        <w:t xml:space="preserve">, t.j. dokázaní do 6 mesiacov odo dňa, kedy došlo k prekrepčeniu limitnej hodnoty spôsobenej emisiami z prírodných zdrojov a   v dôsledku opätovného rozptylu po zimnom posype alebo solení ciest program na zlepšenie kvality sa nevypracuje.  </w:t>
      </w:r>
    </w:p>
    <w:p w:rsidR="00852DF4" w:rsidRDefault="00852DF4">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7 </w:t>
      </w:r>
      <w:r w:rsidRPr="00D32BAC">
        <w:rPr>
          <w:rFonts w:eastAsia="Times New Roman" w:cs="Times New Roman"/>
          <w:b/>
          <w:szCs w:val="24"/>
          <w:lang w:eastAsia="sk-SK"/>
        </w:rPr>
        <w:t>Oblasti vyžadujúce osobitnú ochranu ovzdušia</w:t>
      </w:r>
    </w:p>
    <w:p w:rsidR="00AE06FD" w:rsidRPr="00D32BAC" w:rsidRDefault="00E66A82" w:rsidP="00AE06FD">
      <w:pPr>
        <w:spacing w:after="120" w:line="240" w:lineRule="auto"/>
        <w:ind w:firstLine="708"/>
        <w:jc w:val="both"/>
        <w:rPr>
          <w:rFonts w:cs="Times New Roman"/>
          <w:szCs w:val="24"/>
        </w:rPr>
      </w:pPr>
      <w:r w:rsidRPr="00D32BAC">
        <w:rPr>
          <w:rFonts w:cs="Times New Roman"/>
          <w:szCs w:val="24"/>
        </w:rPr>
        <w:t>V tomto  ustanovení sú vymenované oblasti vyžadujúce osobitnú ochranu ovzdušia</w:t>
      </w:r>
      <w:r w:rsidR="001A50BF" w:rsidRPr="00D32BAC">
        <w:rPr>
          <w:rFonts w:cs="Times New Roman"/>
          <w:szCs w:val="24"/>
        </w:rPr>
        <w:t xml:space="preserve">. Nimi sú </w:t>
      </w:r>
      <w:r w:rsidR="00900C37" w:rsidRPr="00D32BAC">
        <w:rPr>
          <w:rFonts w:cs="Times New Roman"/>
          <w:szCs w:val="24"/>
        </w:rPr>
        <w:t xml:space="preserve">oblasti riadenia kvality ovzdušia, </w:t>
      </w:r>
      <w:r w:rsidRPr="00D32BAC">
        <w:rPr>
          <w:rFonts w:cs="Times New Roman"/>
          <w:szCs w:val="24"/>
        </w:rPr>
        <w:t xml:space="preserve">národné parky, prírodné parky, chránené krajinné oblasti a kúpeľné mestá. Osobitnú starostlivosť </w:t>
      </w:r>
      <w:r w:rsidR="001A50BF" w:rsidRPr="00D32BAC">
        <w:rPr>
          <w:rFonts w:cs="Times New Roman"/>
          <w:szCs w:val="24"/>
        </w:rPr>
        <w:t xml:space="preserve">si </w:t>
      </w:r>
      <w:r w:rsidRPr="00D32BAC">
        <w:rPr>
          <w:rFonts w:cs="Times New Roman"/>
          <w:szCs w:val="24"/>
        </w:rPr>
        <w:t xml:space="preserve">vyžadujú oblasti riadenia kvality ovzdušia, v ktorých je potrebné zlepšiť kvalitu ovzdušia, </w:t>
      </w:r>
      <w:r w:rsidR="001A50BF" w:rsidRPr="00D32BAC">
        <w:rPr>
          <w:rFonts w:cs="Times New Roman"/>
          <w:szCs w:val="24"/>
        </w:rPr>
        <w:t xml:space="preserve">lebo sú </w:t>
      </w:r>
      <w:r w:rsidRPr="00D32BAC">
        <w:rPr>
          <w:rFonts w:cs="Times New Roman"/>
          <w:szCs w:val="24"/>
        </w:rPr>
        <w:t>prekračované limitné hodnoty a cieľové hodnoty jednej alebo viacerých znečisťujúcich látok a</w:t>
      </w:r>
      <w:r w:rsidR="00900C37" w:rsidRPr="00D32BAC">
        <w:rPr>
          <w:rFonts w:cs="Times New Roman"/>
          <w:szCs w:val="24"/>
        </w:rPr>
        <w:t xml:space="preserve">lebo </w:t>
      </w:r>
      <w:r w:rsidRPr="00D32BAC">
        <w:rPr>
          <w:rFonts w:cs="Times New Roman"/>
          <w:szCs w:val="24"/>
        </w:rPr>
        <w:t xml:space="preserve">existuje dôvodný predpoklad </w:t>
      </w:r>
      <w:r w:rsidR="00FC180C" w:rsidRPr="00D32BAC">
        <w:rPr>
          <w:rFonts w:cs="Times New Roman"/>
          <w:szCs w:val="24"/>
        </w:rPr>
        <w:t>prekračovania</w:t>
      </w:r>
      <w:r w:rsidRPr="00D32BAC">
        <w:rPr>
          <w:rFonts w:cs="Times New Roman"/>
          <w:szCs w:val="24"/>
        </w:rPr>
        <w:t xml:space="preserve"> spomínaných hodnôt na základe modelovania kvality ovzdušia alebo odborného odhadu.</w:t>
      </w:r>
      <w:r w:rsidR="00AE06FD" w:rsidRPr="00D32BAC">
        <w:rPr>
          <w:rFonts w:cs="Times New Roman"/>
          <w:szCs w:val="24"/>
        </w:rPr>
        <w:t xml:space="preserve"> Plošné hodnotenie kvality ovzdušia  sa vykonáva na základe modelovania. Modelovanie a odborný od</w:t>
      </w:r>
      <w:r w:rsidR="00AE06FD" w:rsidRPr="00D32BAC">
        <w:rPr>
          <w:rFonts w:cs="Times New Roman"/>
          <w:szCs w:val="24"/>
        </w:rPr>
        <w:lastRenderedPageBreak/>
        <w:t xml:space="preserve">had berú do úvahy všetky faktory, ktoré na znečistenia ovzdušia majú dopad a vymedzeným rizikovým oblastiam je potrebné venovať rovnakú pozornosť ako oblastiam riadenia kvality ovzdušia vymedzeným n základe monitorovania. </w:t>
      </w:r>
    </w:p>
    <w:p w:rsidR="00852DF4" w:rsidRDefault="00852DF4">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8 </w:t>
      </w:r>
      <w:r w:rsidRPr="00D32BAC">
        <w:rPr>
          <w:rFonts w:eastAsia="Times New Roman" w:cs="Times New Roman"/>
          <w:b/>
          <w:szCs w:val="24"/>
          <w:lang w:eastAsia="sk-SK"/>
        </w:rPr>
        <w:t xml:space="preserve">Opatrenia </w:t>
      </w:r>
      <w:r w:rsidR="00AA186F" w:rsidRPr="00D32BAC">
        <w:rPr>
          <w:rFonts w:eastAsia="Times New Roman" w:cs="Times New Roman"/>
          <w:b/>
          <w:szCs w:val="24"/>
          <w:lang w:eastAsia="sk-SK"/>
        </w:rPr>
        <w:t xml:space="preserve">na obmedzenie znečisťovania ovzdušia zo stacionárnych zdrojov s cieľom zlepšiť </w:t>
      </w:r>
      <w:r w:rsidRPr="00D32BAC">
        <w:rPr>
          <w:rFonts w:eastAsia="Times New Roman" w:cs="Times New Roman"/>
          <w:b/>
          <w:szCs w:val="24"/>
          <w:lang w:eastAsia="sk-SK"/>
        </w:rPr>
        <w:t>kvalit</w:t>
      </w:r>
      <w:r w:rsidR="00AA186F" w:rsidRPr="00D32BAC">
        <w:rPr>
          <w:rFonts w:eastAsia="Times New Roman" w:cs="Times New Roman"/>
          <w:b/>
          <w:szCs w:val="24"/>
          <w:lang w:eastAsia="sk-SK"/>
        </w:rPr>
        <w:t>u</w:t>
      </w:r>
      <w:r w:rsidRPr="00D32BAC">
        <w:rPr>
          <w:rFonts w:eastAsia="Times New Roman" w:cs="Times New Roman"/>
          <w:b/>
          <w:szCs w:val="24"/>
          <w:lang w:eastAsia="sk-SK"/>
        </w:rPr>
        <w:t xml:space="preserve"> ovzdušia</w:t>
      </w:r>
    </w:p>
    <w:p w:rsidR="00534D1E" w:rsidRPr="00D32BAC" w:rsidRDefault="00E66A82">
      <w:pPr>
        <w:spacing w:after="120" w:line="240" w:lineRule="auto"/>
        <w:ind w:firstLine="708"/>
        <w:jc w:val="both"/>
        <w:rPr>
          <w:rFonts w:eastAsia="Calibri" w:cs="Times New Roman"/>
          <w:szCs w:val="24"/>
        </w:rPr>
      </w:pPr>
      <w:r w:rsidRPr="00D32BAC">
        <w:rPr>
          <w:rFonts w:eastAsia="Calibri" w:cs="Times New Roman"/>
          <w:szCs w:val="24"/>
        </w:rPr>
        <w:t>V tomto ustanovení sú upravené opatrenia vedúce k dosiahnutiu dobrej kvality ovzdušia a čo najnižšieho znečisťovania, a to obmedzením znečisťovania, kde možno určiť prísnejšie emisné limity, technické požiadavky a podmienky prevádzkovania stacionárnych zdrojov, novobudovaných spaľovacích zariadení, tak aby zodpovedali najlepším dostupných technikám s prihliadnutím na ekonomické náklady v porovnaní s environmentálnym prínosom. Ak ide o zdroje znečisťovania, ktoré spadajú pod integrované povoľovanie, možno určiť prísnejšie opatrenia ako zodpovedajú najlepším dostupným technikám.</w:t>
      </w:r>
    </w:p>
    <w:p w:rsidR="00534D1E" w:rsidRPr="00D32BAC" w:rsidRDefault="00E66A82" w:rsidP="003E50A2">
      <w:pPr>
        <w:spacing w:after="120" w:line="240" w:lineRule="auto"/>
        <w:ind w:firstLine="708"/>
        <w:jc w:val="both"/>
        <w:rPr>
          <w:rFonts w:eastAsia="Calibri" w:cs="Times New Roman"/>
          <w:szCs w:val="24"/>
        </w:rPr>
      </w:pPr>
      <w:r w:rsidRPr="00D32BAC">
        <w:rPr>
          <w:rFonts w:eastAsia="Calibri" w:cs="Times New Roman"/>
          <w:szCs w:val="24"/>
        </w:rPr>
        <w:t xml:space="preserve">Prevádzkovateľom stacionárnych zdrojov, ktorí sa emisiami podieľajú na znečistení ovzdušia </w:t>
      </w:r>
      <w:r w:rsidR="003E50A2" w:rsidRPr="00D32BAC">
        <w:rPr>
          <w:rFonts w:eastAsia="Calibri" w:cs="Times New Roman"/>
          <w:szCs w:val="24"/>
        </w:rPr>
        <w:t xml:space="preserve">v danom území </w:t>
      </w:r>
      <w:r w:rsidRPr="00D32BAC">
        <w:rPr>
          <w:rFonts w:eastAsia="Calibri" w:cs="Times New Roman"/>
          <w:szCs w:val="24"/>
        </w:rPr>
        <w:t xml:space="preserve">príspevkom </w:t>
      </w:r>
      <w:r w:rsidR="003E50A2" w:rsidRPr="00D32BAC">
        <w:rPr>
          <w:rFonts w:eastAsia="Calibri" w:cs="Times New Roman"/>
          <w:szCs w:val="24"/>
        </w:rPr>
        <w:t xml:space="preserve">viac </w:t>
      </w:r>
      <w:r w:rsidRPr="00D32BAC">
        <w:rPr>
          <w:rFonts w:eastAsia="Calibri" w:cs="Times New Roman"/>
          <w:szCs w:val="24"/>
        </w:rPr>
        <w:t>ako 10 % z limitnej hodnoty alebo cieľovej hodnoty</w:t>
      </w:r>
      <w:r w:rsidR="00D232A7" w:rsidRPr="00D32BAC">
        <w:rPr>
          <w:rFonts w:eastAsia="Calibri" w:cs="Times New Roman"/>
          <w:szCs w:val="24"/>
        </w:rPr>
        <w:t xml:space="preserve"> môžu byť v rámci riadenia kvality ovzdušia uložené</w:t>
      </w:r>
      <w:r w:rsidR="003E50A2" w:rsidRPr="00D32BAC">
        <w:rPr>
          <w:rFonts w:eastAsia="Calibri" w:cs="Times New Roman"/>
          <w:szCs w:val="24"/>
        </w:rPr>
        <w:t xml:space="preserve"> </w:t>
      </w:r>
      <w:r w:rsidR="00D232A7" w:rsidRPr="00D32BAC">
        <w:rPr>
          <w:rFonts w:eastAsia="Calibri" w:cs="Times New Roman"/>
          <w:szCs w:val="24"/>
        </w:rPr>
        <w:t>opatrenia</w:t>
      </w:r>
      <w:r w:rsidR="003E50A2" w:rsidRPr="00D32BAC">
        <w:rPr>
          <w:rFonts w:eastAsia="Calibri" w:cs="Times New Roman"/>
          <w:szCs w:val="24"/>
        </w:rPr>
        <w:t xml:space="preserve"> s prihliadnutím na </w:t>
      </w:r>
      <w:r w:rsidR="003E50A2" w:rsidRPr="00D32BAC">
        <w:t>ekonomické náklady v porovnaní s environmentálnym prínosom</w:t>
      </w:r>
      <w:r w:rsidRPr="00D32BAC">
        <w:rPr>
          <w:rFonts w:eastAsia="Calibri" w:cs="Times New Roman"/>
          <w:szCs w:val="24"/>
        </w:rPr>
        <w:t>.</w:t>
      </w:r>
      <w:r w:rsidR="00FE204D" w:rsidRPr="00D32BAC">
        <w:rPr>
          <w:rFonts w:eastAsia="Calibri" w:cs="Times New Roman"/>
          <w:szCs w:val="24"/>
        </w:rPr>
        <w:t xml:space="preserve"> </w:t>
      </w:r>
      <w:r w:rsidR="003E50A2" w:rsidRPr="00D32BAC">
        <w:rPr>
          <w:rFonts w:eastAsia="Calibri" w:cs="Times New Roman"/>
          <w:szCs w:val="24"/>
        </w:rPr>
        <w:t>Jedným z opatrení je vytvorenie technických možností na reguláci</w:t>
      </w:r>
      <w:r w:rsidR="00FE204D" w:rsidRPr="00D32BAC">
        <w:rPr>
          <w:rFonts w:eastAsia="Calibri" w:cs="Times New Roman"/>
          <w:szCs w:val="24"/>
        </w:rPr>
        <w:t xml:space="preserve">u </w:t>
      </w:r>
      <w:r w:rsidR="003E50A2" w:rsidRPr="00D32BAC">
        <w:rPr>
          <w:rFonts w:eastAsia="Calibri" w:cs="Times New Roman"/>
          <w:szCs w:val="24"/>
        </w:rPr>
        <w:t xml:space="preserve">stacionárneho zdroja </w:t>
      </w:r>
      <w:r w:rsidR="000D73CD" w:rsidRPr="00D32BAC">
        <w:rPr>
          <w:rFonts w:eastAsia="Calibri" w:cs="Times New Roman"/>
          <w:szCs w:val="24"/>
        </w:rPr>
        <w:t>(</w:t>
      </w:r>
      <w:r w:rsidR="003E50A2" w:rsidRPr="00D32BAC">
        <w:rPr>
          <w:rFonts w:eastAsia="Calibri" w:cs="Times New Roman"/>
          <w:szCs w:val="24"/>
        </w:rPr>
        <w:t>napríklad skrátenie či obmedzenie času výroby alebo zníženie výkonu, obmedzenie výroby istého druhu výrobku alebo obmedzenie používania určitých palív</w:t>
      </w:r>
      <w:r w:rsidR="000D73CD" w:rsidRPr="00D32BAC">
        <w:rPr>
          <w:rFonts w:eastAsia="Calibri" w:cs="Times New Roman"/>
          <w:szCs w:val="24"/>
        </w:rPr>
        <w:t>)</w:t>
      </w:r>
      <w:r w:rsidR="003E50A2" w:rsidRPr="00D32BAC">
        <w:rPr>
          <w:rFonts w:eastAsia="Calibri" w:cs="Times New Roman"/>
          <w:szCs w:val="24"/>
        </w:rPr>
        <w:t>.</w:t>
      </w:r>
    </w:p>
    <w:p w:rsidR="00534D1E" w:rsidRPr="00D32BAC" w:rsidRDefault="00E66A82">
      <w:pPr>
        <w:spacing w:after="120" w:line="240" w:lineRule="auto"/>
        <w:ind w:firstLine="708"/>
        <w:jc w:val="both"/>
        <w:rPr>
          <w:rFonts w:eastAsia="Calibri" w:cs="Times New Roman"/>
          <w:szCs w:val="24"/>
        </w:rPr>
      </w:pPr>
      <w:r w:rsidRPr="00D32BAC">
        <w:rPr>
          <w:rFonts w:eastAsia="Calibri" w:cs="Times New Roman"/>
          <w:szCs w:val="24"/>
        </w:rPr>
        <w:t>Na elimináciu alebo zníženi</w:t>
      </w:r>
      <w:r w:rsidR="00065638" w:rsidRPr="00D32BAC">
        <w:rPr>
          <w:rFonts w:eastAsia="Calibri" w:cs="Times New Roman"/>
          <w:szCs w:val="24"/>
        </w:rPr>
        <w:t>e</w:t>
      </w:r>
      <w:r w:rsidRPr="00D32BAC">
        <w:rPr>
          <w:rFonts w:eastAsia="Calibri" w:cs="Times New Roman"/>
          <w:szCs w:val="24"/>
        </w:rPr>
        <w:t xml:space="preserve"> príspevku daného zdroja k znečisteniu ovzdušia môžu byť uložené relevantné kompenzačné opatrenia. Ustanovuje sa možnosť využiť kompenzačné opatrenia na zníženie znečistenia ovzdušia z frekventovaných pozemných komunikácií najmä v oblastiach riadenia kvality ovzdušia.</w:t>
      </w:r>
    </w:p>
    <w:p w:rsidR="00C504B2" w:rsidRPr="00D32BAC" w:rsidRDefault="00C504B2" w:rsidP="00C504B2">
      <w:pPr>
        <w:spacing w:after="120" w:line="240" w:lineRule="auto"/>
        <w:ind w:firstLine="708"/>
        <w:jc w:val="both"/>
        <w:rPr>
          <w:rFonts w:eastAsia="Calibri" w:cs="Times New Roman"/>
          <w:szCs w:val="24"/>
        </w:rPr>
      </w:pPr>
      <w:r w:rsidRPr="00D32BAC">
        <w:rPr>
          <w:rFonts w:eastAsia="Calibri" w:cs="Times New Roman"/>
          <w:szCs w:val="24"/>
        </w:rPr>
        <w:t>Prijímané opatrenia by mali zodpovedať  najlepším dostupných technikám s prihliadnutím na ekonomické náklady v porovnaní s environmentálnym prínosom. Ak ide o zdroje znečisťovania, ktoré spadajú pod integrované povoľovanie, možno určiť prísnejšie opatrenia ako zodpovedajú najlepším dostupným technikám.</w:t>
      </w:r>
    </w:p>
    <w:p w:rsidR="000E078E" w:rsidRPr="00D32BAC" w:rsidRDefault="000E078E">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9 </w:t>
      </w:r>
      <w:r w:rsidRPr="00D32BAC">
        <w:rPr>
          <w:rFonts w:eastAsia="Times New Roman" w:cs="Times New Roman"/>
          <w:b/>
          <w:szCs w:val="24"/>
          <w:lang w:eastAsia="sk-SK"/>
        </w:rPr>
        <w:t>Program na zlepšenie kvality ovzdušia</w:t>
      </w:r>
    </w:p>
    <w:p w:rsidR="00C504B2" w:rsidRPr="00D32BAC" w:rsidRDefault="00C504B2" w:rsidP="00C504B2">
      <w:pPr>
        <w:widowControl w:val="0"/>
        <w:spacing w:after="120" w:line="240" w:lineRule="auto"/>
        <w:ind w:firstLine="709"/>
        <w:jc w:val="both"/>
        <w:rPr>
          <w:rFonts w:cs="Times New Roman"/>
          <w:szCs w:val="24"/>
        </w:rPr>
      </w:pPr>
      <w:r w:rsidRPr="00D32BAC">
        <w:rPr>
          <w:rFonts w:cs="Times New Roman"/>
          <w:szCs w:val="24"/>
        </w:rPr>
        <w:t xml:space="preserve">Programy na zlepšenie kvality ovzdušia obsahujú dlhodobé a strednodobé opatrenia na dosiahnutie dobrej kvality ovzdušia v čo najkratšom čase vymedzenom harmonogramom implementácie prijatých opatrení. Opatrenia v programe musia byť okrem iného merateľné, nákladovo efektívne a v súlade s opatreniami určenými orgánmi ochrany ovzdušia a Národným programom znižovania emisií. </w:t>
      </w:r>
    </w:p>
    <w:p w:rsidR="00C504B2" w:rsidRPr="00D32BAC" w:rsidRDefault="00C504B2" w:rsidP="00C504B2">
      <w:pPr>
        <w:widowControl w:val="0"/>
        <w:spacing w:after="120" w:line="240" w:lineRule="auto"/>
        <w:ind w:firstLine="709"/>
        <w:jc w:val="both"/>
        <w:rPr>
          <w:rFonts w:cs="Times New Roman"/>
          <w:szCs w:val="24"/>
        </w:rPr>
      </w:pPr>
      <w:r w:rsidRPr="00D32BAC">
        <w:rPr>
          <w:rFonts w:cs="Times New Roman"/>
          <w:szCs w:val="24"/>
        </w:rPr>
        <w:t xml:space="preserve">Vypracováva ich okresný úrad v sídle kraja pre zónu a aglomeráciu, v ktorej je prekračovaná limitná hodnota alebo cieľová hodnota znečisťujúcej látky. Programy sa vypracovávajú v rozsahu ustanovenom vykonávacím predpisom. Programy sa vypracovávajú v termíne najneskôr do 24 mesiacov od konca roku, v ktorom bolo zistené prvé prekročenie limitnej hodnoty v súčinnosti s príslušnými povoľujúcimi orgánmi, inšpekciou, samosprávnym krajom, dotknutými obcami, prevádzkovateľmi, poverenou organizáciou, dotknutými orgánmi,  organizáciami a verejnosťou, </w:t>
      </w:r>
      <w:r w:rsidRPr="00D32BAC">
        <w:rPr>
          <w:rFonts w:cs="Times New Roman"/>
          <w:szCs w:val="24"/>
        </w:rPr>
        <w:lastRenderedPageBreak/>
        <w:t>ktorá má právo podávať pripomienky. V prípade významného podielu na znečistení ovzdušia dopravou, okresný úrad v sídle kraja vypracuje program v súčinnosti s orgánmi štátnej správy na úseku cestnej dopravy a pozemných komunikácií, ako aj s príslušnými správcami pozemných komunikácií. Programy na zlepšovanie kvality ovzdušia budú preskúmavané každé tri roky so zverejnením informácie o výsledku preskúmania.</w:t>
      </w:r>
      <w:r w:rsidRPr="00D32BAC">
        <w:rPr>
          <w:rFonts w:eastAsia="Times New Roman" w:cs="Times New Roman"/>
          <w:szCs w:val="20"/>
        </w:rPr>
        <w:t xml:space="preserve"> </w:t>
      </w:r>
      <w:r w:rsidRPr="00D32BAC">
        <w:t>Ak je na dosiahnutie a udržanie dobrej kvality ovzdušia v danej oblasti potrebné prijať ďalšie opatrenia, aktualizuje program na zlepšenie kvality ovzdušia do 18 mesiacov.</w:t>
      </w:r>
    </w:p>
    <w:p w:rsidR="00852DF4" w:rsidRDefault="00852DF4" w:rsidP="00E353B4">
      <w:pPr>
        <w:spacing w:after="120" w:line="240" w:lineRule="auto"/>
        <w:jc w:val="both"/>
        <w:rPr>
          <w:rFonts w:eastAsia="Times New Roman" w:cs="Times New Roman"/>
          <w:b/>
          <w:bCs/>
          <w:szCs w:val="24"/>
          <w:lang w:eastAsia="sk-SK"/>
        </w:rPr>
      </w:pPr>
    </w:p>
    <w:p w:rsidR="00E353B4" w:rsidRPr="00D32BAC" w:rsidRDefault="00E353B4" w:rsidP="00E353B4">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10 Regionálny program, miestny program a všeobecne záväzné nariadenie</w:t>
      </w:r>
      <w:r w:rsidR="00D232A7" w:rsidRPr="00D32BAC">
        <w:rPr>
          <w:rFonts w:eastAsia="Times New Roman" w:cs="Times New Roman"/>
          <w:b/>
          <w:bCs/>
          <w:szCs w:val="24"/>
          <w:lang w:eastAsia="sk-SK"/>
        </w:rPr>
        <w:t xml:space="preserve"> obce</w:t>
      </w:r>
    </w:p>
    <w:p w:rsidR="00E353B4" w:rsidRPr="00D32BAC" w:rsidRDefault="00E353B4" w:rsidP="00E353B4">
      <w:pPr>
        <w:spacing w:after="120" w:line="240" w:lineRule="auto"/>
        <w:ind w:firstLine="709"/>
        <w:jc w:val="both"/>
        <w:rPr>
          <w:rFonts w:eastAsia="Times New Roman" w:cs="Times New Roman"/>
          <w:szCs w:val="24"/>
          <w:lang w:eastAsia="sk-SK"/>
        </w:rPr>
      </w:pPr>
      <w:r w:rsidRPr="00D32BAC">
        <w:rPr>
          <w:rFonts w:eastAsia="Times New Roman" w:cs="Times New Roman"/>
          <w:szCs w:val="24"/>
          <w:lang w:eastAsia="sk-SK"/>
        </w:rPr>
        <w:t xml:space="preserve">Ustanovenie dáva možnosť </w:t>
      </w:r>
      <w:r w:rsidR="00280388" w:rsidRPr="00D32BAC">
        <w:rPr>
          <w:rFonts w:eastAsia="Times New Roman" w:cs="Times New Roman"/>
          <w:szCs w:val="24"/>
          <w:lang w:eastAsia="sk-SK"/>
        </w:rPr>
        <w:t>v</w:t>
      </w:r>
      <w:r w:rsidRPr="00D32BAC">
        <w:rPr>
          <w:rFonts w:eastAsia="Times New Roman" w:cs="Times New Roman"/>
          <w:szCs w:val="24"/>
          <w:lang w:eastAsia="sk-SK"/>
        </w:rPr>
        <w:t xml:space="preserve">ypracovať, prijať a realizovať </w:t>
      </w:r>
      <w:r w:rsidR="00D232A7" w:rsidRPr="00D32BAC">
        <w:rPr>
          <w:rFonts w:eastAsia="Times New Roman" w:cs="Times New Roman"/>
          <w:szCs w:val="24"/>
          <w:lang w:eastAsia="sk-SK"/>
        </w:rPr>
        <w:t xml:space="preserve">regionálny </w:t>
      </w:r>
      <w:r w:rsidRPr="00D32BAC">
        <w:rPr>
          <w:rFonts w:eastAsia="Times New Roman" w:cs="Times New Roman"/>
          <w:szCs w:val="24"/>
          <w:lang w:eastAsia="sk-SK"/>
        </w:rPr>
        <w:t>program</w:t>
      </w:r>
      <w:r w:rsidR="00280388" w:rsidRPr="00D32BAC">
        <w:rPr>
          <w:rFonts w:eastAsia="Times New Roman" w:cs="Times New Roman"/>
          <w:szCs w:val="24"/>
          <w:lang w:eastAsia="sk-SK"/>
        </w:rPr>
        <w:t xml:space="preserve"> na zlepšenie</w:t>
      </w:r>
      <w:r w:rsidRPr="00D32BAC">
        <w:rPr>
          <w:rFonts w:eastAsia="Times New Roman" w:cs="Times New Roman"/>
          <w:szCs w:val="24"/>
          <w:lang w:eastAsia="sk-SK"/>
        </w:rPr>
        <w:t xml:space="preserve"> kvalit</w:t>
      </w:r>
      <w:r w:rsidR="00280388" w:rsidRPr="00D32BAC">
        <w:rPr>
          <w:rFonts w:eastAsia="Times New Roman" w:cs="Times New Roman"/>
          <w:szCs w:val="24"/>
          <w:lang w:eastAsia="sk-SK"/>
        </w:rPr>
        <w:t>y</w:t>
      </w:r>
      <w:r w:rsidR="00C504B2" w:rsidRPr="00D32BAC">
        <w:rPr>
          <w:rFonts w:eastAsia="Times New Roman" w:cs="Times New Roman"/>
          <w:szCs w:val="24"/>
          <w:lang w:eastAsia="sk-SK"/>
        </w:rPr>
        <w:t xml:space="preserve"> ovzdušia. ktoré prijímajú samosprávne</w:t>
      </w:r>
      <w:r w:rsidR="00280388" w:rsidRPr="00D32BAC">
        <w:rPr>
          <w:rFonts w:eastAsia="Times New Roman" w:cs="Times New Roman"/>
          <w:szCs w:val="24"/>
          <w:lang w:eastAsia="sk-SK"/>
        </w:rPr>
        <w:t xml:space="preserve"> kraje </w:t>
      </w:r>
      <w:r w:rsidR="00C504B2" w:rsidRPr="00D32BAC">
        <w:rPr>
          <w:rFonts w:eastAsia="Times New Roman" w:cs="Times New Roman"/>
          <w:szCs w:val="24"/>
          <w:lang w:eastAsia="sk-SK"/>
        </w:rPr>
        <w:t xml:space="preserve">pre svoje regióny </w:t>
      </w:r>
      <w:r w:rsidR="00280388" w:rsidRPr="00D32BAC">
        <w:rPr>
          <w:rFonts w:eastAsia="Times New Roman" w:cs="Times New Roman"/>
          <w:szCs w:val="24"/>
          <w:lang w:eastAsia="sk-SK"/>
        </w:rPr>
        <w:t xml:space="preserve">a miestny program na zlepšenie kvality ovzdušia pre obce </w:t>
      </w:r>
      <w:r w:rsidRPr="00D32BAC">
        <w:rPr>
          <w:rFonts w:eastAsia="Times New Roman" w:cs="Times New Roman"/>
          <w:szCs w:val="24"/>
          <w:lang w:eastAsia="sk-SK"/>
        </w:rPr>
        <w:t xml:space="preserve">na základe uznesenia zastupiteľstva. Ak to okresný úrad v sídle kraja nariadi, samosprávy sú povinné vypracovať program do 12 mesiacov. Program obsahuje </w:t>
      </w:r>
      <w:r w:rsidR="00EC1051" w:rsidRPr="00D32BAC">
        <w:rPr>
          <w:rFonts w:eastAsia="Times New Roman" w:cs="Times New Roman"/>
          <w:szCs w:val="24"/>
          <w:lang w:eastAsia="sk-SK"/>
        </w:rPr>
        <w:t xml:space="preserve">dlhodobé aj </w:t>
      </w:r>
      <w:r w:rsidRPr="00D32BAC">
        <w:rPr>
          <w:rFonts w:eastAsia="Times New Roman" w:cs="Times New Roman"/>
          <w:szCs w:val="24"/>
          <w:lang w:eastAsia="sk-SK"/>
        </w:rPr>
        <w:t xml:space="preserve">krátkodobé opatrenia na zlepšenie kvality ovzdušia, schvaľuje ho príslušné zastupiteľstvo. </w:t>
      </w:r>
    </w:p>
    <w:p w:rsidR="00C504B2" w:rsidRPr="00D32BAC" w:rsidRDefault="00E353B4" w:rsidP="00461B9C">
      <w:pPr>
        <w:spacing w:after="120" w:line="240" w:lineRule="auto"/>
        <w:ind w:firstLine="709"/>
        <w:jc w:val="both"/>
        <w:rPr>
          <w:rFonts w:eastAsia="Times New Roman" w:cs="Times New Roman"/>
          <w:szCs w:val="24"/>
          <w:lang w:eastAsia="sk-SK"/>
        </w:rPr>
      </w:pPr>
      <w:r w:rsidRPr="00D32BAC">
        <w:rPr>
          <w:rFonts w:eastAsia="Times New Roman" w:cs="Times New Roman"/>
          <w:szCs w:val="24"/>
          <w:lang w:eastAsia="sk-SK"/>
        </w:rPr>
        <w:t xml:space="preserve">Obec má kompetenciu tiež v záujme </w:t>
      </w:r>
      <w:r w:rsidR="00521F04" w:rsidRPr="00D32BAC">
        <w:rPr>
          <w:rFonts w:eastAsia="Times New Roman" w:cs="Times New Roman"/>
          <w:szCs w:val="24"/>
          <w:lang w:eastAsia="sk-SK"/>
        </w:rPr>
        <w:t>zlepšenie</w:t>
      </w:r>
      <w:r w:rsidRPr="00D32BAC">
        <w:rPr>
          <w:rFonts w:eastAsia="Times New Roman" w:cs="Times New Roman"/>
          <w:szCs w:val="24"/>
          <w:lang w:eastAsia="sk-SK"/>
        </w:rPr>
        <w:t xml:space="preserve"> kvality ovzdušia </w:t>
      </w:r>
      <w:r w:rsidR="00521F04" w:rsidRPr="00D32BAC">
        <w:rPr>
          <w:rFonts w:eastAsia="Times New Roman" w:cs="Times New Roman"/>
          <w:szCs w:val="24"/>
          <w:lang w:eastAsia="sk-SK"/>
        </w:rPr>
        <w:t>zriadiť nízkoemisnú zónu, zaviesť parkovaciu politiku a navrhnúť orgánom štátnej správy na úseku cestnej dopravy a pozemných komunikácií</w:t>
      </w:r>
      <w:r w:rsidR="00461B9C" w:rsidRPr="00D32BAC">
        <w:rPr>
          <w:rFonts w:eastAsia="Times New Roman" w:cs="Times New Roman"/>
          <w:szCs w:val="24"/>
          <w:lang w:eastAsia="sk-SK"/>
        </w:rPr>
        <w:t xml:space="preserve"> a príslušným správcom pozemných komunikácií obmedzenie premávky, osobitnú </w:t>
      </w:r>
      <w:r w:rsidR="00C504B2" w:rsidRPr="00D32BAC">
        <w:rPr>
          <w:rFonts w:eastAsia="Times New Roman" w:cs="Times New Roman"/>
          <w:szCs w:val="24"/>
          <w:lang w:eastAsia="sk-SK"/>
        </w:rPr>
        <w:t xml:space="preserve">reguláciu, zriadenie pešej zóny. </w:t>
      </w:r>
    </w:p>
    <w:p w:rsidR="00E353B4" w:rsidRPr="00D32BAC" w:rsidRDefault="00C504B2" w:rsidP="00C504B2">
      <w:pPr>
        <w:spacing w:after="120" w:line="240" w:lineRule="auto"/>
        <w:ind w:firstLine="709"/>
        <w:jc w:val="both"/>
        <w:rPr>
          <w:rFonts w:eastAsia="Times New Roman" w:cs="Times New Roman"/>
          <w:szCs w:val="24"/>
          <w:lang w:eastAsia="sk-SK"/>
        </w:rPr>
      </w:pPr>
      <w:r w:rsidRPr="00D32BAC">
        <w:t xml:space="preserve">Obec má zverenú kompetenciu: vydávaním všeobecne záväzného nariadenia na svojom území  môže ustanoviť technické požiadavky a podmienky prevádzkovania malých zdrojov a vykonávania vybraných osobitných činností. predmetné malé zdroje a činnosti sú v ustanovení exaktne vymenované.  </w:t>
      </w:r>
      <w:r w:rsidR="00E353B4" w:rsidRPr="00D32BAC">
        <w:rPr>
          <w:rFonts w:eastAsia="Times New Roman" w:cs="Times New Roman"/>
          <w:szCs w:val="24"/>
          <w:lang w:eastAsia="sk-SK"/>
        </w:rPr>
        <w:t xml:space="preserve">ako napr.: </w:t>
      </w:r>
      <w:r w:rsidR="00E353B4" w:rsidRPr="00D32BAC">
        <w:t>spaľovanie kvapalných alebo tuhých palív, za podmienky, ak si domácnosti vedia zabezpečiť teplo aj prostredníctvom iného zdroja,</w:t>
      </w:r>
      <w:r w:rsidR="00E353B4" w:rsidRPr="00D32BAC">
        <w:rPr>
          <w:rFonts w:eastAsia="Times New Roman" w:cs="Times New Roman"/>
          <w:szCs w:val="24"/>
          <w:lang w:eastAsia="sk-SK"/>
        </w:rPr>
        <w:t xml:space="preserve"> domáce údenie, štiepkovanie a drvenie materiálov, stavebných materiálov alebo odpadov, chov hospodárskych zvierat, aplikácia a zapracovanie hnojív a malých zdrojov používajúcich organické rozpúšťadlá. </w:t>
      </w:r>
    </w:p>
    <w:p w:rsidR="00E353B4" w:rsidRPr="00D32BAC" w:rsidRDefault="00E353B4" w:rsidP="00E353B4">
      <w:pPr>
        <w:spacing w:after="120" w:line="240" w:lineRule="auto"/>
        <w:ind w:firstLine="709"/>
        <w:jc w:val="both"/>
        <w:rPr>
          <w:rFonts w:eastAsia="Times New Roman" w:cs="Times New Roman"/>
          <w:szCs w:val="24"/>
          <w:lang w:eastAsia="sk-SK"/>
        </w:rPr>
      </w:pPr>
      <w:r w:rsidRPr="00D32BAC">
        <w:rPr>
          <w:rFonts w:eastAsia="Times New Roman" w:cs="Times New Roman"/>
          <w:szCs w:val="24"/>
          <w:lang w:eastAsia="sk-SK"/>
        </w:rPr>
        <w:t>Obec môže pre investora všeobecne záväzným nariadením ustanoviť povinnosť využiť teplo na vykurovanie zo sústavy centrálneho zásobovania teplom alebo zdroj energie, ktorý nie je stacionárnym zdrojom znečisťovania ovzdušia pri budovaní nových budov a pri významnej rekonštrukcií existujúcich budov. Povinnosť sa nevzťahuje na rodinné domy a stavby pre rodinnú rekreáciu alebo ak sa preukáže, že využitie tepla nie je možné za primeraných ekonomických nákladov.</w:t>
      </w:r>
    </w:p>
    <w:p w:rsidR="00E353B4" w:rsidRPr="00D32BAC" w:rsidRDefault="00E353B4" w:rsidP="00E353B4">
      <w:pPr>
        <w:spacing w:after="120" w:line="240" w:lineRule="auto"/>
        <w:jc w:val="both"/>
        <w:rPr>
          <w:rFonts w:eastAsia="Times New Roman" w:cs="Times New Roman"/>
          <w:b/>
          <w:bCs/>
          <w:szCs w:val="24"/>
          <w:lang w:eastAsia="sk-SK"/>
        </w:rPr>
      </w:pPr>
    </w:p>
    <w:p w:rsidR="00E353B4" w:rsidRPr="00D32BAC" w:rsidRDefault="00E353B4" w:rsidP="00E353B4">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11 Nízkoemisná zóna</w:t>
      </w:r>
    </w:p>
    <w:p w:rsidR="00C504B2" w:rsidRPr="00D32BAC" w:rsidRDefault="00C504B2" w:rsidP="00C504B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Obec môže všeobecne záväzným nariadením zriadiť nízkoemisnú zónu na území obce, časti obce alebo mestskej, v ktorej bude regulovaná prevádzka cestných motorových vozidiel z cestnej dopravy s cieľom udržať alebo zlepšiť kvalitu ovzdušia. V ustanovení sú stanovené podrobnosti postupu zriadenia a pravidlá na vstupu do nízkoemisnej zóny.</w:t>
      </w:r>
    </w:p>
    <w:p w:rsidR="00E353B4" w:rsidRPr="00D32BAC" w:rsidRDefault="00E353B4" w:rsidP="00E353B4">
      <w:pPr>
        <w:spacing w:after="120" w:line="240" w:lineRule="auto"/>
        <w:jc w:val="both"/>
        <w:rPr>
          <w:rFonts w:eastAsia="Times New Roman" w:cs="Times New Roman"/>
          <w:b/>
          <w:bCs/>
          <w:szCs w:val="24"/>
          <w:lang w:eastAsia="sk-SK"/>
        </w:rPr>
      </w:pPr>
    </w:p>
    <w:p w:rsidR="00E353B4" w:rsidRPr="00D32BAC" w:rsidRDefault="00E353B4" w:rsidP="00E353B4">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lastRenderedPageBreak/>
        <w:t xml:space="preserve">K § 12 </w:t>
      </w:r>
      <w:r w:rsidRPr="00D32BAC">
        <w:rPr>
          <w:rFonts w:eastAsia="Times New Roman" w:cs="Times New Roman"/>
          <w:b/>
          <w:szCs w:val="24"/>
          <w:lang w:eastAsia="sk-SK"/>
        </w:rPr>
        <w:t>Smogový varovný systém</w:t>
      </w:r>
    </w:p>
    <w:p w:rsidR="00C504B2" w:rsidRPr="00D32BAC" w:rsidRDefault="00C504B2" w:rsidP="00C504B2">
      <w:pPr>
        <w:spacing w:after="120" w:line="240" w:lineRule="auto"/>
        <w:ind w:firstLine="708"/>
        <w:jc w:val="both"/>
        <w:rPr>
          <w:rFonts w:cs="Times New Roman"/>
          <w:szCs w:val="24"/>
        </w:rPr>
      </w:pPr>
      <w:r w:rsidRPr="00D32BAC">
        <w:rPr>
          <w:rFonts w:cs="Times New Roman"/>
          <w:szCs w:val="24"/>
        </w:rPr>
        <w:t xml:space="preserve">Smogový varovný systém sa zavádza s cieľom výstrahy obyvateľstva pred nepriaznivým vplyvom znečisteného ovzdušia počas smogových situácií.  K smogovej situácii dochádza keď úroveň znečistenia ovzdušia pre vybranú znečisťujúcu látku prekročí hodnotu informačného prahu, prekročenie výstražného prahu zsa považuje za závažnú smogovú situáciu. Sledovanie podmienok trvania a pominutia smogovej situácie a prevádzku smogového varovného systému má v kompetencii poverená organizácia.  Smogový varovný systém má dva stupne. Pri prekročení informačného prahu vydá poverená organizácia informáciu o vzniku smogovej situácie a pri prekročení výstražného prahu vydá výstrahu o závažnej smogovej situácii. O vzniku smogovej situácii alebo závažnej smogovej situácii bezodkladne informuje ministerstvo vnútra SR, Ministerstvo zdravotníctva, Slovenskú inšpekciu životného prostredia (ďalej len </w:t>
      </w:r>
      <w:r w:rsidRPr="00D32BAC">
        <w:rPr>
          <w:szCs w:val="24"/>
          <w:lang w:eastAsia="sk-SK"/>
        </w:rPr>
        <w:t>„</w:t>
      </w:r>
      <w:r w:rsidRPr="00D32BAC">
        <w:rPr>
          <w:rFonts w:cs="Times New Roman"/>
          <w:szCs w:val="24"/>
        </w:rPr>
        <w:t xml:space="preserve">SIŽP”), verejnoprávne média a verejnosť. Ďalej sa ustanovujú povinnosti dotknutej obce, prevádzkovateľa verejnoprávneho média zverejňovať informácie o smogovej, resp. závažnej smogovej situácii. Rovnako aj </w:t>
      </w:r>
      <w:r w:rsidRPr="00D32BAC">
        <w:t>Regionálny úrad verejného zdravotníctva v sídle kraja v prípade vzniku smogovej situácie informuje o odporúčaniach na ochranu zdravia ľudí na svojom webovom sídle</w:t>
      </w:r>
    </w:p>
    <w:p w:rsidR="00534D1E" w:rsidRPr="00D32BAC" w:rsidRDefault="00534D1E">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1</w:t>
      </w:r>
      <w:r w:rsidR="00E353B4" w:rsidRPr="00D32BAC">
        <w:rPr>
          <w:rFonts w:eastAsia="Times New Roman" w:cs="Times New Roman"/>
          <w:b/>
          <w:bCs/>
          <w:szCs w:val="24"/>
          <w:lang w:eastAsia="sk-SK"/>
        </w:rPr>
        <w:t>3</w:t>
      </w:r>
      <w:r w:rsidRPr="00D32BAC">
        <w:rPr>
          <w:rFonts w:eastAsia="Times New Roman" w:cs="Times New Roman"/>
          <w:b/>
          <w:bCs/>
          <w:szCs w:val="24"/>
          <w:lang w:eastAsia="sk-SK"/>
        </w:rPr>
        <w:t xml:space="preserve"> </w:t>
      </w:r>
      <w:r w:rsidR="003A7853" w:rsidRPr="00D32BAC">
        <w:rPr>
          <w:rFonts w:eastAsia="Times New Roman" w:cs="Times New Roman"/>
          <w:b/>
          <w:bCs/>
          <w:szCs w:val="24"/>
          <w:lang w:eastAsia="sk-SK"/>
        </w:rPr>
        <w:t>Smogový regulačný</w:t>
      </w:r>
      <w:r w:rsidRPr="00D32BAC">
        <w:rPr>
          <w:rFonts w:eastAsia="Times New Roman" w:cs="Times New Roman"/>
          <w:b/>
          <w:bCs/>
          <w:szCs w:val="24"/>
          <w:lang w:eastAsia="sk-SK"/>
        </w:rPr>
        <w:t xml:space="preserve"> plán</w:t>
      </w:r>
    </w:p>
    <w:p w:rsidR="00C504B2" w:rsidRPr="00D32BAC" w:rsidRDefault="00C504B2" w:rsidP="00C504B2">
      <w:pPr>
        <w:spacing w:after="120" w:line="240" w:lineRule="auto"/>
        <w:ind w:firstLine="708"/>
        <w:jc w:val="both"/>
        <w:rPr>
          <w:rFonts w:cs="Times New Roman"/>
          <w:szCs w:val="24"/>
        </w:rPr>
      </w:pPr>
      <w:r w:rsidRPr="00D32BAC">
        <w:rPr>
          <w:rFonts w:cs="Times New Roman"/>
          <w:szCs w:val="24"/>
        </w:rPr>
        <w:t xml:space="preserve">Smogové regulačné plány obsahujú krátkodobé opatrenia, ktoré je potrebné vykonať v čo najkratšom čase na zníženie rizika, že koncentrácia znečisťujúcej látky prekročí informačný alebo výstražný prah. </w:t>
      </w:r>
      <w:r w:rsidRPr="00D32BAC">
        <w:t>Predmetný plán je možné vypracovať aj ak hrozí riziko prekročenia limitnej hodnoty a limitnej hodnoty, vrátane príslušnej medze tolerancie v dobe jej platnosti, alebo cieľovej hodnoty na obmedzenie tohto rizika.</w:t>
      </w:r>
    </w:p>
    <w:p w:rsidR="00C504B2" w:rsidRPr="00D32BAC" w:rsidRDefault="00C504B2" w:rsidP="00C504B2">
      <w:pPr>
        <w:spacing w:after="120" w:line="240" w:lineRule="auto"/>
        <w:ind w:firstLine="708"/>
        <w:jc w:val="both"/>
        <w:rPr>
          <w:rFonts w:cs="Times New Roman"/>
          <w:szCs w:val="24"/>
        </w:rPr>
      </w:pPr>
      <w:r w:rsidRPr="00D32BAC">
        <w:rPr>
          <w:rFonts w:cs="Times New Roman"/>
          <w:szCs w:val="24"/>
        </w:rPr>
        <w:t>V ustanovení sú špecifikované opatrenia, ktoré je možné nariadiť.  Plán vypracúva okresný úrad v sídle kraja v spolupráci s</w:t>
      </w:r>
      <w:r w:rsidRPr="00D32BAC">
        <w:t xml:space="preserve"> príslušnými povoľujúcimi orgánmi, inšpekciou, samosprávnym krajom, dotknutými obcami, prevádzkovateľmi, poverenou organizáciou a s dotknutými orgánmi a organizáciami, </w:t>
      </w:r>
      <w:r w:rsidRPr="00D32BAC">
        <w:rPr>
          <w:rFonts w:cs="Times New Roman"/>
          <w:szCs w:val="24"/>
        </w:rPr>
        <w:t xml:space="preserve">formou vyhlášky.  Plán je zverejňovaný a preskúmavaný každé tri roky, ak je potrebné prijať ďalšie opatrenia. </w:t>
      </w:r>
    </w:p>
    <w:p w:rsidR="00534D1E" w:rsidRPr="00D32BAC" w:rsidRDefault="00534D1E">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1</w:t>
      </w:r>
      <w:r w:rsidR="00B95C36" w:rsidRPr="00D32BAC">
        <w:rPr>
          <w:rFonts w:eastAsia="Times New Roman" w:cs="Times New Roman"/>
          <w:b/>
          <w:bCs/>
          <w:szCs w:val="24"/>
          <w:lang w:eastAsia="sk-SK"/>
        </w:rPr>
        <w:t>4</w:t>
      </w:r>
      <w:r w:rsidRPr="00D32BAC">
        <w:rPr>
          <w:rFonts w:eastAsia="Times New Roman" w:cs="Times New Roman"/>
          <w:b/>
          <w:bCs/>
          <w:szCs w:val="24"/>
          <w:lang w:eastAsia="sk-SK"/>
        </w:rPr>
        <w:t xml:space="preserve"> Informovanie verejnosti o kvalite ovzdušia</w:t>
      </w:r>
    </w:p>
    <w:p w:rsidR="00534D1E" w:rsidRPr="00D32BAC" w:rsidRDefault="00E66A82">
      <w:pPr>
        <w:spacing w:after="120" w:line="240" w:lineRule="auto"/>
        <w:ind w:firstLine="708"/>
        <w:jc w:val="both"/>
        <w:rPr>
          <w:rFonts w:cs="Times New Roman"/>
          <w:szCs w:val="24"/>
        </w:rPr>
      </w:pPr>
      <w:r w:rsidRPr="00D32BAC">
        <w:rPr>
          <w:rFonts w:cs="Times New Roman"/>
          <w:szCs w:val="24"/>
        </w:rPr>
        <w:t>Informovanie verejnosti o kvalite ovzdušia je významné z hľadiska ochrany zdravia obyvateľstva. Preto zákon ustanovuje povinnosti informovať o kvalite ovzdušia viacerým inštitúciám.</w:t>
      </w:r>
    </w:p>
    <w:p w:rsidR="00C504B2" w:rsidRPr="00D32BAC" w:rsidRDefault="00C504B2" w:rsidP="00C504B2">
      <w:pPr>
        <w:spacing w:after="120" w:line="240" w:lineRule="auto"/>
        <w:ind w:firstLine="708"/>
        <w:jc w:val="both"/>
        <w:rPr>
          <w:rFonts w:cs="Times New Roman"/>
          <w:szCs w:val="24"/>
        </w:rPr>
      </w:pPr>
      <w:r w:rsidRPr="00D32BAC">
        <w:rPr>
          <w:rFonts w:eastAsia="Times New Roman" w:cs="Times New Roman"/>
          <w:szCs w:val="24"/>
          <w:lang w:eastAsia="sk-SK"/>
        </w:rPr>
        <w:t xml:space="preserve">Poverená organizácia SHMÚ </w:t>
      </w:r>
      <w:r w:rsidRPr="00D32BAC">
        <w:rPr>
          <w:rFonts w:cs="Times New Roman"/>
          <w:szCs w:val="24"/>
        </w:rPr>
        <w:t xml:space="preserve"> na svojom webovom sídle zverejňuje aktuálne informácie o úrovni znečistenia ovzdušia, prekročení informačných a výstražných prahoch, predpoveď znečistenia ovzdušia, informácie o rýchlosti depozície určených znečisťujúcich látok, vyhodnotenie nameraných koncentrácií znečisťujúcich látok a informácie o počte prekročení limitnej a cieľovej hodnoty za uplynulé obdobie v rámci kalendárneho roku. Poverená organizácia vypracuje a zverejňuje hodnotenie kvality ovzdušia na uplynulý mesiac, predbežné hodnotenie kvality ovzdušia z mo</w:t>
      </w:r>
      <w:r w:rsidRPr="00D32BAC">
        <w:rPr>
          <w:rFonts w:cs="Times New Roman"/>
          <w:szCs w:val="24"/>
        </w:rPr>
        <w:lastRenderedPageBreak/>
        <w:t xml:space="preserve">nitorovania za uplynulý rok, zoznam aglomerácií a zón, kde boli limitné alebo cieľové hodnoty znečisťujúcich látok prekročené, index kvality ovzdušia a do 30. júna správu o kvalite ovzdušia za predchádzajúci kalendárny rok. Predmetné ustanovenie špecifikuje aj náležitosti tejto správy. </w:t>
      </w:r>
    </w:p>
    <w:p w:rsidR="00C504B2" w:rsidRPr="00D32BAC" w:rsidRDefault="00C504B2" w:rsidP="00C504B2">
      <w:pPr>
        <w:spacing w:after="120" w:line="240" w:lineRule="auto"/>
        <w:ind w:firstLine="708"/>
        <w:jc w:val="both"/>
        <w:rPr>
          <w:rFonts w:cs="Times New Roman"/>
          <w:szCs w:val="24"/>
        </w:rPr>
      </w:pPr>
      <w:r w:rsidRPr="00D32BAC">
        <w:rPr>
          <w:rFonts w:cs="Times New Roman"/>
          <w:szCs w:val="24"/>
        </w:rPr>
        <w:t>Organizácia spravujúca webový portál o životnom prostredí zverejňuje informácie o vplyvoch znečistenia ovzdušia na verejné zdravie a ekosystémy,</w:t>
      </w:r>
      <w:r w:rsidRPr="00D32BAC">
        <w:rPr>
          <w:rFonts w:eastAsia="Times New Roman" w:cs="Times New Roman"/>
          <w:szCs w:val="24"/>
          <w:lang w:eastAsia="sk-SK"/>
        </w:rPr>
        <w:t xml:space="preserve"> informácie o orgánoch zodpovedných za riadenie kvality ovzdušia,</w:t>
      </w:r>
      <w:r w:rsidRPr="00D32BAC">
        <w:rPr>
          <w:rFonts w:cs="Times New Roman"/>
          <w:szCs w:val="24"/>
        </w:rPr>
        <w:t xml:space="preserve"> vydané programy na zlepšenie kvality ovzdušia a smogové regulačné plány, zoznam zriadených nízkoemisných zón, informácie o opatreniach na zlepšenie kvality ovzdušia a informácie o možnostiach financovania opatrení. </w:t>
      </w:r>
    </w:p>
    <w:p w:rsidR="00C504B2" w:rsidRPr="00D32BAC" w:rsidRDefault="00C504B2" w:rsidP="00C504B2">
      <w:pPr>
        <w:spacing w:after="120" w:line="240" w:lineRule="auto"/>
        <w:jc w:val="both"/>
        <w:rPr>
          <w:rFonts w:cs="Times New Roman"/>
          <w:szCs w:val="24"/>
        </w:rPr>
      </w:pPr>
      <w:r w:rsidRPr="00D32BAC">
        <w:rPr>
          <w:rFonts w:cs="Times New Roman"/>
          <w:szCs w:val="24"/>
        </w:rPr>
        <w:t>Povinnosť zverejňovať a informovať verejnosť majú aj okresné úrady v sídle kraja a obce na svojich webových sídlach. Informácie pre verejnosť musia byť sprístupnené bezplatne a musia byť jasné a zrozumiteľné.</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bCs/>
          <w:szCs w:val="24"/>
          <w:lang w:eastAsia="sk-SK"/>
        </w:rPr>
        <w:t xml:space="preserve">K § 15 </w:t>
      </w:r>
      <w:r w:rsidRPr="00D32BAC">
        <w:rPr>
          <w:rFonts w:eastAsia="Times New Roman" w:cs="Times New Roman"/>
          <w:b/>
          <w:szCs w:val="24"/>
          <w:lang w:eastAsia="sk-SK"/>
        </w:rPr>
        <w:t>Monitorovanie vplyvov znečistenia ovzdušia na ekosystémy</w:t>
      </w:r>
    </w:p>
    <w:p w:rsidR="00C504B2" w:rsidRPr="00D32BAC" w:rsidRDefault="00E66A82">
      <w:pPr>
        <w:spacing w:after="120" w:line="240" w:lineRule="auto"/>
        <w:ind w:firstLine="708"/>
        <w:jc w:val="both"/>
        <w:rPr>
          <w:rFonts w:cs="Times New Roman"/>
          <w:szCs w:val="24"/>
        </w:rPr>
      </w:pPr>
      <w:r w:rsidRPr="00D32BAC">
        <w:rPr>
          <w:rFonts w:cs="Times New Roman"/>
          <w:szCs w:val="24"/>
        </w:rPr>
        <w:t xml:space="preserve">Ustanovujú sa požiadavky na monitorovanie vplyvov znečistenia ovzdušia na ekosystémy spôsobom založeným na posúdení rizika. </w:t>
      </w:r>
      <w:r w:rsidR="00C504B2" w:rsidRPr="00D32BAC">
        <w:rPr>
          <w:rFonts w:cs="Times New Roman"/>
          <w:szCs w:val="24"/>
        </w:rPr>
        <w:t>Voliteľné ukazovatele na monitorovanie vplyvov znečistenia ovzdušia na ekosystémy sú uvedené v prílohe zákona. Výsledky sa každoročne zverejňujú na webovom portáli o životnom prostredí do 30. júna za uplynulý kalendárny rok.</w:t>
      </w:r>
    </w:p>
    <w:p w:rsidR="00534D1E" w:rsidRPr="00D32BAC" w:rsidRDefault="00E66A82">
      <w:pPr>
        <w:spacing w:after="120" w:line="240" w:lineRule="auto"/>
        <w:ind w:firstLine="708"/>
        <w:jc w:val="both"/>
        <w:rPr>
          <w:rFonts w:cs="Times New Roman"/>
          <w:szCs w:val="24"/>
        </w:rPr>
      </w:pPr>
      <w:r w:rsidRPr="00370667">
        <w:rPr>
          <w:rFonts w:cs="Times New Roman"/>
          <w:szCs w:val="24"/>
        </w:rPr>
        <w:t>Požiadavky na monitorovanie vplyvu zneč</w:t>
      </w:r>
      <w:r w:rsidR="00C563D2" w:rsidRPr="00370667">
        <w:rPr>
          <w:rFonts w:cs="Times New Roman"/>
          <w:szCs w:val="24"/>
        </w:rPr>
        <w:t xml:space="preserve">istenia ovzdušia na ekosystémy </w:t>
      </w:r>
      <w:r w:rsidRPr="00370667">
        <w:rPr>
          <w:rFonts w:cs="Times New Roman"/>
          <w:szCs w:val="24"/>
        </w:rPr>
        <w:t xml:space="preserve">sú ustanovené v súlade s požiadavkami </w:t>
      </w:r>
      <w:r w:rsidR="00305327" w:rsidRPr="00370667">
        <w:rPr>
          <w:rFonts w:cs="Times New Roman"/>
          <w:szCs w:val="24"/>
        </w:rPr>
        <w:t>s</w:t>
      </w:r>
      <w:r w:rsidR="00305327" w:rsidRPr="00370667">
        <w:t>mernice</w:t>
      </w:r>
      <w:r w:rsidR="00273E4F" w:rsidRPr="00370667">
        <w:t xml:space="preserve"> Európskeho parlamentu a Rady (EÚ) 2016/2284 zo 14. decembra 2016 o znížení národných emisií určitých látok znečisťujúcich ovzdušie, ktorou sa mení smernica 2003/35/ES a zrušuje smernica 2001/81/ES (Ú. v. EÚ L 344, 17. 12. 2016)</w:t>
      </w:r>
      <w:r w:rsidR="00273E4F" w:rsidRPr="00370667">
        <w:rPr>
          <w:rFonts w:cs="Times New Roman"/>
          <w:szCs w:val="24"/>
        </w:rPr>
        <w:t xml:space="preserve"> </w:t>
      </w:r>
      <w:r w:rsidR="008D53D0" w:rsidRPr="00370667">
        <w:rPr>
          <w:rFonts w:cs="Times New Roman"/>
          <w:szCs w:val="24"/>
        </w:rPr>
        <w:t>(ďalej len „smernica EPaR (EÚ) 2016/2284)</w:t>
      </w:r>
      <w:r w:rsidRPr="00370667">
        <w:rPr>
          <w:rFonts w:cs="Times New Roman"/>
          <w:szCs w:val="24"/>
        </w:rPr>
        <w:t>.</w:t>
      </w:r>
    </w:p>
    <w:p w:rsidR="00A20776" w:rsidRPr="00D32BAC" w:rsidRDefault="00A20776" w:rsidP="00A20776">
      <w:pPr>
        <w:spacing w:after="120" w:line="240" w:lineRule="auto"/>
        <w:jc w:val="both"/>
        <w:rPr>
          <w:rFonts w:cs="Times New Roman"/>
          <w:szCs w:val="24"/>
        </w:rPr>
      </w:pPr>
    </w:p>
    <w:p w:rsidR="00534D1E" w:rsidRPr="00D32BAC" w:rsidRDefault="00E66A82" w:rsidP="00C504B2">
      <w:pPr>
        <w:pStyle w:val="Odsekzoznamu"/>
        <w:numPr>
          <w:ilvl w:val="0"/>
          <w:numId w:val="9"/>
        </w:numPr>
        <w:spacing w:after="120" w:line="240" w:lineRule="auto"/>
        <w:ind w:left="709" w:hanging="709"/>
        <w:jc w:val="both"/>
        <w:rPr>
          <w:rFonts w:eastAsia="Times New Roman" w:cs="Times New Roman"/>
          <w:b/>
          <w:szCs w:val="24"/>
          <w:lang w:eastAsia="sk-SK"/>
        </w:rPr>
      </w:pPr>
      <w:r w:rsidRPr="00D32BAC">
        <w:rPr>
          <w:rFonts w:eastAsia="Times New Roman" w:cs="Times New Roman"/>
          <w:b/>
          <w:szCs w:val="24"/>
          <w:lang w:eastAsia="sk-SK"/>
        </w:rPr>
        <w:t>NÁRODNÉ ZÁVÄZKY ZNIŽOVANIA EMISIÍ</w:t>
      </w:r>
    </w:p>
    <w:p w:rsidR="00D84340" w:rsidRPr="00370667" w:rsidRDefault="00D84340" w:rsidP="00D84340">
      <w:pPr>
        <w:spacing w:after="0" w:line="240" w:lineRule="auto"/>
        <w:jc w:val="both"/>
        <w:rPr>
          <w:rFonts w:cs="Times New Roman"/>
          <w:szCs w:val="24"/>
        </w:rPr>
      </w:pPr>
      <w:r w:rsidRPr="00D32BAC">
        <w:rPr>
          <w:rFonts w:cs="Times New Roman"/>
          <w:szCs w:val="24"/>
        </w:rPr>
        <w:t xml:space="preserve">Ustanoveniami § 16 až § 19 sa transponuje </w:t>
      </w:r>
      <w:r w:rsidR="00370667" w:rsidRPr="00370667">
        <w:rPr>
          <w:rFonts w:cs="Times New Roman"/>
          <w:szCs w:val="24"/>
        </w:rPr>
        <w:t>smernica EPaR (EÚ) 2016/2284</w:t>
      </w:r>
      <w:r w:rsidRPr="00D32BAC">
        <w:rPr>
          <w:rFonts w:cs="Times New Roman"/>
          <w:szCs w:val="24"/>
        </w:rPr>
        <w:t>.</w:t>
      </w:r>
    </w:p>
    <w:p w:rsidR="000E078E" w:rsidRPr="00D32BAC" w:rsidRDefault="000E078E">
      <w:pPr>
        <w:spacing w:after="120" w:line="240" w:lineRule="auto"/>
        <w:jc w:val="both"/>
        <w:rPr>
          <w:rFonts w:eastAsia="Times New Roman" w:cs="Times New Roman"/>
          <w:b/>
          <w:szCs w:val="24"/>
          <w:lang w:eastAsia="sk-SK"/>
        </w:rPr>
      </w:pPr>
    </w:p>
    <w:p w:rsidR="00534D1E" w:rsidRPr="00D32BAC" w:rsidRDefault="00E66A82">
      <w:pPr>
        <w:spacing w:after="120" w:line="240" w:lineRule="auto"/>
        <w:jc w:val="both"/>
        <w:rPr>
          <w:rFonts w:eastAsia="Times New Roman" w:cs="Times New Roman"/>
          <w:b/>
          <w:szCs w:val="24"/>
          <w:lang w:eastAsia="sk-SK"/>
        </w:rPr>
      </w:pPr>
      <w:r w:rsidRPr="00D32BAC">
        <w:rPr>
          <w:rFonts w:eastAsia="Times New Roman" w:cs="Times New Roman"/>
          <w:b/>
          <w:szCs w:val="24"/>
          <w:lang w:eastAsia="sk-SK"/>
        </w:rPr>
        <w:t xml:space="preserve">K § 16 </w:t>
      </w:r>
      <w:r w:rsidRPr="00D32BAC">
        <w:rPr>
          <w:b/>
        </w:rPr>
        <w:t>Národné záväzky znižovania emisií</w:t>
      </w:r>
    </w:p>
    <w:p w:rsidR="00D84340" w:rsidRPr="00D32BAC" w:rsidRDefault="00D84340" w:rsidP="00D84340">
      <w:pPr>
        <w:spacing w:after="120" w:line="240" w:lineRule="auto"/>
        <w:ind w:firstLine="708"/>
        <w:jc w:val="both"/>
        <w:rPr>
          <w:rFonts w:cs="Times New Roman"/>
          <w:szCs w:val="24"/>
        </w:rPr>
      </w:pPr>
      <w:r w:rsidRPr="00D32BAC">
        <w:rPr>
          <w:rFonts w:cs="Times New Roman"/>
          <w:szCs w:val="24"/>
        </w:rPr>
        <w:t xml:space="preserve">V § 16 sa definujú národné záväzky znižovania emisií, ktoré platia pre znečisťujúce látky oxid siričitý, oxidy dusíka, nemetánové prchavé organické zlúčeniny, amoniak, suspendované častice PM2,5 a tiež národné záväzky vyplývajúce z  Dohovoru EHK OSN o diaľkovom znečisťovaní ovzdušia prechádzajúcom hranicami štátov, pre vybrané ťažké kovy a perzistentné organické zlúčeniny, uvedené v prílohe č. 4 návrhu zákona. Základné zásady započítania emisií do národných záväzkov znižovania emisií sú ustanovené vykonávacím predpisom.   </w:t>
      </w:r>
    </w:p>
    <w:p w:rsidR="00534D1E" w:rsidRPr="00D32BAC" w:rsidRDefault="00534D1E">
      <w:pPr>
        <w:spacing w:after="120" w:line="240" w:lineRule="auto"/>
        <w:jc w:val="both"/>
        <w:rPr>
          <w:rFonts w:eastAsia="Times New Roman" w:cs="Times New Roman"/>
          <w:b/>
          <w:szCs w:val="24"/>
          <w:lang w:eastAsia="sk-SK"/>
        </w:rPr>
      </w:pPr>
    </w:p>
    <w:p w:rsidR="00534D1E" w:rsidRPr="00D32BAC" w:rsidRDefault="00E66A82">
      <w:pPr>
        <w:spacing w:after="120" w:line="240" w:lineRule="auto"/>
        <w:jc w:val="both"/>
        <w:rPr>
          <w:rFonts w:cs="Times New Roman"/>
          <w:b/>
          <w:szCs w:val="24"/>
        </w:rPr>
      </w:pPr>
      <w:r w:rsidRPr="00D32BAC">
        <w:rPr>
          <w:rFonts w:eastAsia="Times New Roman" w:cs="Times New Roman"/>
          <w:b/>
          <w:szCs w:val="24"/>
          <w:lang w:eastAsia="sk-SK"/>
        </w:rPr>
        <w:t xml:space="preserve">K § 17 </w:t>
      </w:r>
      <w:r w:rsidRPr="00D32BAC">
        <w:rPr>
          <w:b/>
        </w:rPr>
        <w:t>Flexibilita v plnení národných záväzkov znižovania emisií</w:t>
      </w:r>
    </w:p>
    <w:p w:rsidR="00534D1E" w:rsidRPr="00D32BAC" w:rsidRDefault="00E66A82">
      <w:pPr>
        <w:spacing w:after="120" w:line="240" w:lineRule="auto"/>
        <w:ind w:firstLine="708"/>
        <w:jc w:val="both"/>
        <w:rPr>
          <w:rFonts w:cs="Times New Roman"/>
          <w:szCs w:val="24"/>
        </w:rPr>
      </w:pPr>
      <w:r w:rsidRPr="00D32BAC">
        <w:rPr>
          <w:rFonts w:cs="Times New Roman"/>
          <w:szCs w:val="24"/>
        </w:rPr>
        <w:lastRenderedPageBreak/>
        <w:t>Ustanovenie § 17 rieši možnú flexibilitu v plnení redukčných záväzkov a pravidlá jej uplatnenia v rozsahu ustanovenom vykonávacím predpisom. O úmysle uplatniť niektorú z flexibilít Ministerstvo životného prostredia SR musí informovať Európsku komisiu. Ak</w:t>
      </w:r>
      <w:r w:rsidR="009E0A16" w:rsidRPr="00D32BAC">
        <w:rPr>
          <w:rFonts w:cs="Times New Roman"/>
          <w:szCs w:val="24"/>
        </w:rPr>
        <w:t> </w:t>
      </w:r>
      <w:r w:rsidRPr="00D32BAC">
        <w:rPr>
          <w:rFonts w:cs="Times New Roman"/>
          <w:szCs w:val="24"/>
        </w:rPr>
        <w:t xml:space="preserve">Európska komisia nevznesie do deviatich mesiacov  námietky,  považuje sa použitie tejto flexibility  za platné a prijaté na príslušný rok. </w:t>
      </w:r>
    </w:p>
    <w:p w:rsidR="00534D1E" w:rsidRPr="00D32BAC" w:rsidRDefault="00534D1E">
      <w:pPr>
        <w:spacing w:after="120" w:line="240" w:lineRule="auto"/>
        <w:ind w:firstLine="708"/>
        <w:jc w:val="both"/>
        <w:rPr>
          <w:rFonts w:eastAsia="Times New Roman" w:cs="Times New Roman"/>
          <w:b/>
          <w:szCs w:val="24"/>
          <w:lang w:eastAsia="sk-SK"/>
        </w:rPr>
      </w:pPr>
    </w:p>
    <w:p w:rsidR="00534D1E" w:rsidRPr="00D32BAC" w:rsidRDefault="00E66A82">
      <w:pPr>
        <w:spacing w:after="120" w:line="240" w:lineRule="auto"/>
        <w:jc w:val="both"/>
        <w:rPr>
          <w:rFonts w:cs="Times New Roman"/>
          <w:b/>
          <w:szCs w:val="24"/>
        </w:rPr>
      </w:pPr>
      <w:r w:rsidRPr="00D32BAC">
        <w:rPr>
          <w:rFonts w:eastAsia="Times New Roman" w:cs="Times New Roman"/>
          <w:b/>
          <w:szCs w:val="24"/>
          <w:lang w:eastAsia="sk-SK"/>
        </w:rPr>
        <w:t xml:space="preserve">K § 18 </w:t>
      </w:r>
      <w:r w:rsidRPr="00D32BAC">
        <w:rPr>
          <w:b/>
        </w:rPr>
        <w:t>Národný program znižovania emisií</w:t>
      </w:r>
    </w:p>
    <w:p w:rsidR="00534D1E" w:rsidRPr="00D32BAC" w:rsidRDefault="00E66A82">
      <w:pPr>
        <w:spacing w:after="120" w:line="240" w:lineRule="auto"/>
        <w:ind w:firstLine="708"/>
        <w:jc w:val="both"/>
        <w:rPr>
          <w:rFonts w:cs="Times New Roman"/>
          <w:szCs w:val="24"/>
        </w:rPr>
      </w:pPr>
      <w:r w:rsidRPr="00D32BAC">
        <w:rPr>
          <w:rFonts w:cs="Times New Roman"/>
          <w:szCs w:val="24"/>
        </w:rPr>
        <w:t>§ 18 ustanovuje požiadavky na národný program znižovania emisií, ktorý slúži na riadenie znečisťovania ovzdušia so zámerom obmedziť národné emisie znečisťujúcich látok a</w:t>
      </w:r>
      <w:r w:rsidR="009E0A16" w:rsidRPr="00D32BAC">
        <w:rPr>
          <w:rFonts w:cs="Times New Roman"/>
          <w:szCs w:val="24"/>
        </w:rPr>
        <w:t> </w:t>
      </w:r>
      <w:r w:rsidRPr="00D32BAC">
        <w:rPr>
          <w:rFonts w:cs="Times New Roman"/>
          <w:szCs w:val="24"/>
        </w:rPr>
        <w:t>identifikovať opatrenia na obmedzenie národných antropogénnych emisií s cieľom dosiahnuť  národné redukčné záväzky ustanovené na rok 2030. Ustanovujú sa tiež princípy, ktoré treba uplatniť pri vypracovaní programu. Ministerstvo program zverejňuje na svojom webovom sídle a aktualizuje najmenej raz za štyri roky.</w:t>
      </w:r>
    </w:p>
    <w:p w:rsidR="00534D1E" w:rsidRPr="00D32BAC" w:rsidRDefault="00534D1E">
      <w:pPr>
        <w:spacing w:after="120" w:line="240" w:lineRule="auto"/>
        <w:jc w:val="both"/>
        <w:rPr>
          <w:rFonts w:eastAsia="Times New Roman" w:cs="Times New Roman"/>
          <w:b/>
          <w:szCs w:val="24"/>
          <w:lang w:eastAsia="sk-SK"/>
        </w:rPr>
      </w:pPr>
    </w:p>
    <w:p w:rsidR="00534D1E" w:rsidRPr="00D32BAC" w:rsidRDefault="00E66A82">
      <w:pPr>
        <w:spacing w:after="120" w:line="240" w:lineRule="auto"/>
        <w:jc w:val="both"/>
        <w:rPr>
          <w:rFonts w:cs="Times New Roman"/>
          <w:b/>
          <w:szCs w:val="24"/>
        </w:rPr>
      </w:pPr>
      <w:r w:rsidRPr="00D32BAC">
        <w:rPr>
          <w:rFonts w:eastAsia="Times New Roman" w:cs="Times New Roman"/>
          <w:b/>
          <w:szCs w:val="24"/>
          <w:lang w:eastAsia="sk-SK"/>
        </w:rPr>
        <w:t xml:space="preserve">K § 19 </w:t>
      </w:r>
      <w:r w:rsidRPr="00D32BAC">
        <w:rPr>
          <w:b/>
        </w:rPr>
        <w:t>Národné emisné inventúry, projekcie emisií a správy o emisiách</w:t>
      </w:r>
    </w:p>
    <w:p w:rsidR="00D84340" w:rsidRPr="00D32BAC" w:rsidRDefault="00D84340" w:rsidP="00D84340">
      <w:pPr>
        <w:spacing w:after="120" w:line="240" w:lineRule="auto"/>
        <w:ind w:firstLine="708"/>
        <w:jc w:val="both"/>
        <w:rPr>
          <w:rFonts w:cs="Times New Roman"/>
          <w:szCs w:val="24"/>
        </w:rPr>
      </w:pPr>
      <w:r w:rsidRPr="00D32BAC">
        <w:rPr>
          <w:rFonts w:cs="Times New Roman"/>
          <w:szCs w:val="24"/>
        </w:rPr>
        <w:t>V § 19 sa ustanovujú požiadavky na národné emisné inventúry, projekcie emisií a správy o emisiách. Požiadavky na plnenie národných záväzkov znižovania emisií podľa § 16 a záväzkov vyplývajúcich z medzinárodného dohovoru o diaľkovom znečisťovaní ovzdušia prechádzajúcom prechádzajúcom hranicami štátov sa preukazujú národnými emisnými inventúrami. Poverená organizácia vypracováva a zverejňuje na svojom webovom sídle každoročne národné emisné inventúry a informatívne správy o inventúrach za rok X-2, projekcie emisií každé dva roky a správu o emisiách v Slovenskej republike každý rok do 30. júna.</w:t>
      </w:r>
    </w:p>
    <w:p w:rsidR="000E078E" w:rsidRPr="00D32BAC" w:rsidRDefault="000E078E">
      <w:pPr>
        <w:tabs>
          <w:tab w:val="left" w:pos="4962"/>
        </w:tabs>
        <w:spacing w:after="120" w:line="240" w:lineRule="auto"/>
        <w:jc w:val="both"/>
        <w:rPr>
          <w:rFonts w:eastAsia="Times New Roman" w:cs="Times New Roman"/>
          <w:b/>
          <w:szCs w:val="24"/>
          <w:lang w:eastAsia="sk-SK"/>
        </w:rPr>
      </w:pPr>
    </w:p>
    <w:p w:rsidR="00534D1E" w:rsidRPr="00D32BAC" w:rsidRDefault="00E66A82" w:rsidP="00C504B2">
      <w:pPr>
        <w:numPr>
          <w:ilvl w:val="0"/>
          <w:numId w:val="9"/>
        </w:numPr>
        <w:tabs>
          <w:tab w:val="left" w:pos="440"/>
        </w:tabs>
        <w:spacing w:after="120" w:line="240" w:lineRule="auto"/>
        <w:ind w:left="425" w:hanging="425"/>
        <w:jc w:val="both"/>
        <w:rPr>
          <w:rFonts w:eastAsia="Times New Roman" w:cs="Times New Roman"/>
          <w:b/>
          <w:szCs w:val="24"/>
          <w:lang w:eastAsia="sk-SK"/>
        </w:rPr>
      </w:pPr>
      <w:r w:rsidRPr="00D32BAC">
        <w:rPr>
          <w:rFonts w:eastAsia="Times New Roman" w:cs="Times New Roman"/>
          <w:b/>
          <w:szCs w:val="24"/>
          <w:lang w:eastAsia="sk-SK"/>
        </w:rPr>
        <w:t>STACIONÁRNE ZDROJE A PRÍPUSTNÁ MIERA ZNEČISŤOVANIA OVZDUŠIA</w:t>
      </w: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20 Stacionárne zdroje a ich zariadenia</w:t>
      </w:r>
    </w:p>
    <w:p w:rsidR="00534D1E" w:rsidRPr="00D32BAC" w:rsidRDefault="00E66A82">
      <w:pPr>
        <w:pStyle w:val="pismeno"/>
        <w:spacing w:before="0" w:after="120"/>
      </w:pPr>
      <w:r w:rsidRPr="00D32BAC">
        <w:tab/>
      </w:r>
      <w:r w:rsidRPr="00D32BAC">
        <w:tab/>
        <w:t>Ustanovenie definuje členenie stacionárnych zdrojov znečisťovania ovzdušia podľa miery znečisťovania a prahových hodnôt na veľké, stredné a malé zdroje. Definujú sa aj osobitné činnosti, ktoré nie sú veľkým, stredným, mal</w:t>
      </w:r>
      <w:r w:rsidR="009E0A16" w:rsidRPr="00D32BAC">
        <w:t>ým zdrojom alebo ich súčasťou a </w:t>
      </w:r>
      <w:r w:rsidRPr="00D32BAC">
        <w:t>prejavujú sa prašnosťou, zápachom, dymom alebo sa z nich môžu uvoľňovať emisie znečisťujúcich látok.</w:t>
      </w:r>
    </w:p>
    <w:p w:rsidR="00D84340" w:rsidRPr="00D32BAC" w:rsidRDefault="00E66A82" w:rsidP="00D84340">
      <w:pPr>
        <w:pStyle w:val="pismeno"/>
        <w:spacing w:before="0" w:after="120"/>
      </w:pPr>
      <w:r w:rsidRPr="00D32BAC">
        <w:tab/>
      </w:r>
      <w:r w:rsidRPr="00D32BAC">
        <w:tab/>
        <w:t xml:space="preserve">Ustanovenie definuje zariadenia stacionárnych zdrojov na účely uplatnenia emisných limitov, technických požiadaviek a podmienok prevádzkovania a ich členenie. </w:t>
      </w:r>
      <w:r w:rsidR="00D84340" w:rsidRPr="00D32BAC">
        <w:t>Zariadenia stacionárnych zdrojov na účely uplatnenia emisných limitov, technických požiadaviek a podmienok prevádzkovania a ich členenie sa vymedzujú rovnako v osobitnom predpise, pričom sa definujú spaľovacie zariadenia, spaľovne odpadov, zariadenia na spoluspaľovanie odpadov, zariadenia používajúce organické rozpúšťadlá, distribučné sklady benzínu, čerpacie stanice benzínu a technologické zariadenia. V prípade pochybností o začlenení stacionárneho zdroja, jeho kategorizá</w:t>
      </w:r>
      <w:r w:rsidR="00D84340" w:rsidRPr="00D32BAC">
        <w:lastRenderedPageBreak/>
        <w:t>cii vymedzení stacionárneho zdroja, začlenení zariadenia stacionárneho zdroja rozhoduje príslušný okresný úrad.</w:t>
      </w:r>
    </w:p>
    <w:p w:rsidR="00534D1E" w:rsidRDefault="00534D1E" w:rsidP="00D84340">
      <w:pPr>
        <w:pStyle w:val="pismeno"/>
        <w:spacing w:before="0" w:after="120"/>
        <w:rPr>
          <w:szCs w:val="24"/>
          <w:lang w:eastAsia="sk-SK"/>
        </w:rPr>
      </w:pPr>
    </w:p>
    <w:p w:rsidR="00852DF4" w:rsidRPr="00D32BAC" w:rsidRDefault="00852DF4" w:rsidP="00D84340">
      <w:pPr>
        <w:pStyle w:val="pismeno"/>
        <w:spacing w:before="0" w:after="120"/>
        <w:rPr>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21 Prípustná miera znečisťovania ovzdušia</w:t>
      </w:r>
    </w:p>
    <w:p w:rsidR="00D84340" w:rsidRPr="00D32BAC" w:rsidRDefault="00D84340" w:rsidP="00D84340">
      <w:pPr>
        <w:pStyle w:val="Zkladntext"/>
        <w:spacing w:after="120"/>
        <w:ind w:firstLine="709"/>
      </w:pPr>
      <w:r w:rsidRPr="00D32BAC">
        <w:t xml:space="preserve">Upravujú a definujú sa nástroje na určovanie prípustnej miery znečisťovania, ktorými sú emisné limity, technické požiadavky a podmienky prevádzkovania, emisné kvóty a emisné stropy. Ustanovenie obsahuje definíciu emisného limitu, emisnej kvóty a emisného stropu a podrobnosti s nimi súvisiace. Emisné limity, technické požiadavky a podmienky prevádzkovania </w:t>
      </w:r>
      <w:r w:rsidRPr="00D32BAC">
        <w:rPr>
          <w:lang w:val="sk"/>
        </w:rPr>
        <w:t>ustanoví vykonávací predpis.</w:t>
      </w:r>
    </w:p>
    <w:p w:rsidR="00D84340" w:rsidRPr="00D32BAC" w:rsidRDefault="00D84340" w:rsidP="00D84340">
      <w:pPr>
        <w:pStyle w:val="Textkomentra"/>
        <w:spacing w:after="120" w:line="240" w:lineRule="auto"/>
        <w:ind w:firstLine="709"/>
        <w:jc w:val="both"/>
      </w:pPr>
      <w:r w:rsidRPr="00D32BAC">
        <w:rPr>
          <w:rFonts w:ascii="Times New Roman" w:eastAsia="Times New Roman" w:hAnsi="Times New Roman" w:cs="Times New Roman"/>
          <w:sz w:val="24"/>
        </w:rPr>
        <w:t>Ďalej sa v predmetnom paragrafe ustanovuje, že stacionárny zdroj, zariadenie alebo jeho časť, na ktorom bude realizovaná podstatná zmena, sa z hľadiska dodržiavania a preukazovania prípustnej miery znečisťovania ovzdušia budú vzťahovať technické požiadavky a podmienky prevádzkovania ako minimálne požiadavky pre nové zariadenie.  Ustanovené emisné limity, technické požiadavky a podmienky prevádzkovania sú len minimálne požiadavky a povoľujúci orgán môže individuálne určiť aj prísnejšie požiadavky najmäv oblastiach vyžadujúcich osobitnú ochranu ovzdušia</w:t>
      </w:r>
      <w:r w:rsidRPr="00D32BAC">
        <w:t xml:space="preserve">. </w:t>
      </w:r>
    </w:p>
    <w:p w:rsidR="00534D1E" w:rsidRPr="00D32BAC" w:rsidRDefault="00534D1E">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22 Monitorovanie a preukazovanie dodržania prípustnej miery znečisťovania ovzdušia</w:t>
      </w:r>
    </w:p>
    <w:p w:rsidR="00D84340" w:rsidRPr="00D32BAC" w:rsidRDefault="00D84340" w:rsidP="00D84340">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V § 22 je ustanovené ako sa zisťuje dodržanie prípustnej miery znečisťovania ovzdušia, spôsoby zisťovania hodnoty emisnej veličiny. Zároveň sa v závislosti od spôsobu zistenia stanovujú doklady o výsledku zistenia hodnoty emisnej veličiny a s nimi súvisiace podrobnosti, </w:t>
      </w:r>
    </w:p>
    <w:p w:rsidR="00D84340" w:rsidRPr="00D32BAC" w:rsidRDefault="00D84340" w:rsidP="00D84340">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Spôsoby, lehoty a požiadavky na zisťovanie a preukazovanie údajov o dodržaní určených emisných limitov, technických požiadaviek, podmienok prevádzkovania pre zariadenia stacionárnych zdrojov, ako aj a náležitosti správy o platnom výsledku oprávnenej technickej činnosti a podmienky jej vyhotovovania sú </w:t>
      </w:r>
      <w:r w:rsidRPr="00D32BAC">
        <w:rPr>
          <w:rFonts w:eastAsia="Times New Roman" w:cs="Times New Roman"/>
          <w:szCs w:val="24"/>
          <w:lang w:val="sk" w:eastAsia="sk-SK"/>
        </w:rPr>
        <w:t xml:space="preserve">ustanovené </w:t>
      </w:r>
      <w:r w:rsidRPr="00D32BAC">
        <w:rPr>
          <w:rFonts w:eastAsia="Times New Roman" w:cs="Times New Roman"/>
          <w:szCs w:val="24"/>
          <w:lang w:eastAsia="sk-SK"/>
        </w:rPr>
        <w:t>vykonávacími predpismi.</w:t>
      </w:r>
    </w:p>
    <w:p w:rsidR="00534D1E" w:rsidRPr="00D32BAC" w:rsidRDefault="00E66A8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Preukazovať dodržanie prípustnej miery znečisťovania</w:t>
      </w:r>
      <w:r w:rsidR="00AA66E5" w:rsidRPr="00D32BAC">
        <w:rPr>
          <w:rFonts w:eastAsia="Times New Roman" w:cs="Times New Roman"/>
          <w:szCs w:val="24"/>
          <w:lang w:eastAsia="sk-SK"/>
        </w:rPr>
        <w:t xml:space="preserve"> ovzdušia ustanoveným spôsobom </w:t>
      </w:r>
      <w:r w:rsidRPr="00D32BAC">
        <w:rPr>
          <w:rFonts w:eastAsia="Times New Roman" w:cs="Times New Roman"/>
          <w:szCs w:val="24"/>
          <w:lang w:eastAsia="sk-SK"/>
        </w:rPr>
        <w:t xml:space="preserve">má povinnosť prevádzkovateľ podľa § 34, pričom oprávnené meranie, oprávnenú kalibráciu, oprávnenú skúšku a oprávnenú inšpekciu zhody </w:t>
      </w:r>
      <w:r w:rsidRPr="00D32BAC">
        <w:rPr>
          <w:shd w:val="clear" w:color="auto" w:fill="FFFFFF"/>
        </w:rPr>
        <w:t xml:space="preserve">(spoločné označenie "oprávnená technická činnosť") </w:t>
      </w:r>
      <w:r w:rsidRPr="00D32BAC">
        <w:rPr>
          <w:rFonts w:eastAsia="Times New Roman" w:cs="Times New Roman"/>
          <w:szCs w:val="24"/>
          <w:lang w:eastAsia="sk-SK"/>
        </w:rPr>
        <w:t>zabezpečuje prostredníctvom oprávnenej osoby podľa § 58.</w:t>
      </w:r>
    </w:p>
    <w:p w:rsidR="00534D1E" w:rsidRPr="00D32BAC" w:rsidRDefault="00534D1E">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23 Zisťovanie množstva emisií zo stacionárneho zdroja</w:t>
      </w:r>
    </w:p>
    <w:p w:rsidR="00D84340" w:rsidRPr="00D32BAC" w:rsidRDefault="00D84340" w:rsidP="00D84340">
      <w:pPr>
        <w:spacing w:after="120" w:line="240" w:lineRule="auto"/>
        <w:ind w:firstLine="709"/>
        <w:jc w:val="both"/>
        <w:rPr>
          <w:rFonts w:eastAsia="Times New Roman" w:cs="Times New Roman"/>
          <w:szCs w:val="24"/>
          <w:lang w:eastAsia="sk-SK"/>
        </w:rPr>
      </w:pPr>
      <w:r w:rsidRPr="00D32BAC">
        <w:rPr>
          <w:rFonts w:eastAsia="Times New Roman" w:cs="Times New Roman"/>
          <w:szCs w:val="24"/>
          <w:lang w:eastAsia="sk-SK"/>
        </w:rPr>
        <w:t xml:space="preserve">Ustanovenie upravuje pre ktoré znečisťujúce látky sa zisťuje množstvo emisie. Zároveň sa určuje aj spôsob zisťovania množstva emisií znečisťujúcich látok, ktoré sú vypustené alebo uvoľnené do ovzdušia z daného  stacionárneho zdroja počas všetkých výrobno-prevádzkových režimov, vrátane ďalších nevýrobných stavov. </w:t>
      </w:r>
      <w:r w:rsidRPr="00D32BAC">
        <w:rPr>
          <w:rFonts w:eastAsia="Times New Roman" w:cs="Times New Roman"/>
          <w:szCs w:val="24"/>
          <w:lang w:eastAsia="sk-SK"/>
        </w:rPr>
        <w:lastRenderedPageBreak/>
        <w:t xml:space="preserve">Množstvo emisií sa zisťuje  schváleným postupom výpočtu ustanoveným vykonávacím predpisom. Rovnako sa vykonávacím postupom stanovia spôsoby, lehoty a požiadavky na zisťovanie a preukazovanie množstva emisií zo stacionárneho zdroja. </w:t>
      </w:r>
    </w:p>
    <w:p w:rsidR="00534D1E" w:rsidRPr="00D32BAC" w:rsidRDefault="00E66A82">
      <w:pPr>
        <w:spacing w:after="120" w:line="240" w:lineRule="auto"/>
        <w:ind w:firstLine="709"/>
        <w:jc w:val="both"/>
        <w:rPr>
          <w:rFonts w:eastAsia="Times New Roman" w:cs="Times New Roman"/>
          <w:szCs w:val="24"/>
          <w:lang w:eastAsia="sk-SK"/>
        </w:rPr>
      </w:pPr>
      <w:r w:rsidRPr="00D32BAC">
        <w:rPr>
          <w:rFonts w:eastAsia="Times New Roman" w:cs="Times New Roman"/>
          <w:szCs w:val="24"/>
          <w:lang w:eastAsia="sk-SK"/>
        </w:rPr>
        <w:t xml:space="preserve">Množstvo vypustených emisií musí byť zisťované postupom, ktorý je schválený povoľujúcim orgánom. </w:t>
      </w:r>
    </w:p>
    <w:p w:rsidR="00534D1E" w:rsidRPr="00D32BAC" w:rsidRDefault="00E66A82">
      <w:pPr>
        <w:spacing w:after="120" w:line="240" w:lineRule="auto"/>
        <w:ind w:firstLine="709"/>
        <w:jc w:val="both"/>
        <w:rPr>
          <w:rFonts w:eastAsia="Times New Roman" w:cs="Times New Roman"/>
          <w:szCs w:val="24"/>
          <w:lang w:eastAsia="sk-SK"/>
        </w:rPr>
      </w:pPr>
      <w:r w:rsidRPr="00D32BAC">
        <w:rPr>
          <w:rFonts w:eastAsia="Times New Roman" w:cs="Times New Roman"/>
          <w:szCs w:val="24"/>
          <w:lang w:eastAsia="sk-SK"/>
        </w:rPr>
        <w:t>Ak pre daný režim alebo stav stacionárneho zdroja nie je schválený žiadny postup zisťovania, prevádzkovateľ musí zisťovať množstvo vypustených emisií a to jedným zo spôsobov ustanovených vo vykonávacom predpise.</w:t>
      </w:r>
    </w:p>
    <w:p w:rsidR="00612897" w:rsidRDefault="00612897">
      <w:pPr>
        <w:spacing w:after="120" w:line="240" w:lineRule="auto"/>
        <w:jc w:val="both"/>
        <w:rPr>
          <w:rFonts w:eastAsia="Times New Roman" w:cs="Times New Roman"/>
          <w:szCs w:val="24"/>
          <w:lang w:eastAsia="sk-SK"/>
        </w:rPr>
      </w:pPr>
    </w:p>
    <w:p w:rsidR="00852DF4" w:rsidRDefault="00852DF4">
      <w:pPr>
        <w:spacing w:after="120" w:line="240" w:lineRule="auto"/>
        <w:jc w:val="both"/>
        <w:rPr>
          <w:rFonts w:eastAsia="Times New Roman" w:cs="Times New Roman"/>
          <w:szCs w:val="24"/>
          <w:lang w:eastAsia="sk-SK"/>
        </w:rPr>
      </w:pPr>
    </w:p>
    <w:p w:rsidR="00852DF4" w:rsidRPr="00D32BAC" w:rsidRDefault="00852DF4">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24 Národný emisný informačný systém</w:t>
      </w:r>
    </w:p>
    <w:p w:rsidR="00D84340" w:rsidRPr="00D32BAC" w:rsidRDefault="00D84340" w:rsidP="00D84340">
      <w:pPr>
        <w:spacing w:after="120" w:line="240" w:lineRule="auto"/>
        <w:ind w:firstLine="709"/>
        <w:jc w:val="both"/>
        <w:rPr>
          <w:rFonts w:eastAsia="Times New Roman" w:cs="Times New Roman"/>
          <w:szCs w:val="24"/>
          <w:lang w:eastAsia="sk-SK"/>
        </w:rPr>
      </w:pPr>
      <w:r w:rsidRPr="00D32BAC">
        <w:rPr>
          <w:rFonts w:eastAsia="Times New Roman" w:cs="Times New Roman"/>
          <w:szCs w:val="24"/>
          <w:lang w:eastAsia="sk-SK"/>
        </w:rPr>
        <w:t xml:space="preserve">V tomto paragrafe sa upravujú požiadavky pre Národný emisný informačný systém (ďalej len </w:t>
      </w:r>
      <w:r w:rsidRPr="00D32BAC">
        <w:rPr>
          <w:szCs w:val="24"/>
          <w:lang w:eastAsia="sk-SK"/>
        </w:rPr>
        <w:t>„</w:t>
      </w:r>
      <w:r w:rsidRPr="00D32BAC">
        <w:rPr>
          <w:rFonts w:eastAsia="Times New Roman" w:cs="Times New Roman"/>
          <w:szCs w:val="24"/>
          <w:lang w:eastAsia="sk-SK"/>
        </w:rPr>
        <w:t>NEIS”) ako informačný systém verejnej správy na vedenie elektronickej evidencie údajov o prevádzkovateľoch, stacionárnych zdrojoch, ich emisiách a ďalších údajov potrebných pre výkon štátnej správy ochrany ovzdušia. Jednotlivé súčasti informačného systému budú pozostávať najmä z evidencie údajov o veľkých a stredných zdrojoch, o malých zdrojoch a vybraných osobitných činnostiach, o oprávnených technických činnostiach a správ o platnom výsledku z nich, o prevádzkovateľoch zdrojov a činností, o palivách. NEIS bude poskytovať aj notifikačné oznámenia a informácie o platnom výsledku oprávnenej technickej činnosti, knižnicu dokumentov k stacionárnym zdrojom pre potreby výkonu štátnej správy ochrany ovzdušia. Bude tiež slúžiť aj ako zdroj údajov a informácii pre potreby vypracovania emisných inventúr, štatistické účely, poskytovanie správ, účely hodnotení vplyvu zdrojov pri imisno</w:t>
      </w:r>
      <w:r w:rsidRPr="00D32BAC">
        <w:rPr>
          <w:rFonts w:eastAsia="Times New Roman" w:cs="Times New Roman"/>
          <w:szCs w:val="24"/>
          <w:lang w:eastAsia="sk-SK"/>
        </w:rPr>
        <w:noBreakHyphen/>
        <w:t>prenosovom posudzovaní, účely modelovania kvality ovzdušia, vypracovania programu na zlepšenie kvality ovzdušia, výkonu oprávnených technických činností a poskytovania údajov na informovanie verejnosti o znečisťovaní ovzdušia.</w:t>
      </w:r>
    </w:p>
    <w:p w:rsidR="00AA66E5" w:rsidRPr="00D32BAC" w:rsidRDefault="00AA66E5">
      <w:pPr>
        <w:spacing w:after="120" w:line="240" w:lineRule="auto"/>
        <w:ind w:firstLine="709"/>
        <w:jc w:val="both"/>
        <w:rPr>
          <w:rFonts w:eastAsia="Times New Roman" w:cs="Times New Roman"/>
          <w:szCs w:val="24"/>
          <w:lang w:eastAsia="sk-SK"/>
        </w:rPr>
      </w:pPr>
      <w:r w:rsidRPr="00D32BAC">
        <w:rPr>
          <w:rFonts w:eastAsia="Times New Roman" w:cs="Times New Roman"/>
          <w:szCs w:val="24"/>
          <w:lang w:eastAsia="sk-SK"/>
        </w:rPr>
        <w:t xml:space="preserve">Pre účely sprístupňovania informácií podľa zákona č. 211/2000 Z. z. </w:t>
      </w:r>
      <w:r w:rsidRPr="00D32BAC">
        <w:t>o slobodnom prístupe k informáciám a o zmene a doplnení niektorých zákonov (zákon o slobode informácií) v znení neskorších predpisov sa NEIS člení na verejnú a neverejnú časť.</w:t>
      </w:r>
    </w:p>
    <w:p w:rsidR="00534D1E" w:rsidRPr="00D32BAC" w:rsidRDefault="00534D1E">
      <w:pPr>
        <w:spacing w:after="120" w:line="240" w:lineRule="auto"/>
        <w:ind w:left="426" w:hanging="426"/>
        <w:jc w:val="both"/>
        <w:rPr>
          <w:rFonts w:eastAsia="Times New Roman" w:cs="Times New Roman"/>
          <w:b/>
          <w:szCs w:val="24"/>
          <w:lang w:eastAsia="sk-SK"/>
        </w:rPr>
      </w:pPr>
    </w:p>
    <w:p w:rsidR="00534D1E" w:rsidRPr="00D32BAC" w:rsidRDefault="00E66A82" w:rsidP="00C504B2">
      <w:pPr>
        <w:numPr>
          <w:ilvl w:val="0"/>
          <w:numId w:val="9"/>
        </w:numPr>
        <w:tabs>
          <w:tab w:val="left" w:pos="440"/>
        </w:tabs>
        <w:spacing w:after="120" w:line="240" w:lineRule="auto"/>
        <w:ind w:left="425" w:hanging="425"/>
        <w:rPr>
          <w:rFonts w:eastAsia="Times New Roman" w:cs="Times New Roman"/>
          <w:b/>
          <w:szCs w:val="24"/>
          <w:lang w:eastAsia="sk-SK"/>
        </w:rPr>
      </w:pPr>
      <w:r w:rsidRPr="00D32BAC">
        <w:rPr>
          <w:rFonts w:eastAsia="Times New Roman" w:cs="Times New Roman"/>
          <w:b/>
          <w:szCs w:val="24"/>
          <w:lang w:eastAsia="sk-SK"/>
        </w:rPr>
        <w:t>ZÁV</w:t>
      </w:r>
      <w:r w:rsidRPr="00D32BAC">
        <w:rPr>
          <w:rFonts w:eastAsia="Times New Roman" w:cs="Times New Roman"/>
          <w:b/>
          <w:caps/>
          <w:szCs w:val="24"/>
          <w:lang w:eastAsia="sk-SK"/>
        </w:rPr>
        <w:t>ä</w:t>
      </w:r>
      <w:r w:rsidRPr="00D32BAC">
        <w:rPr>
          <w:rFonts w:eastAsia="Times New Roman" w:cs="Times New Roman"/>
          <w:b/>
          <w:szCs w:val="24"/>
          <w:lang w:eastAsia="sk-SK"/>
        </w:rPr>
        <w:t>ZNÉ STANOVISKÁ ORGÁNOV OCHRANY OVZDUŠIA A POVOĽOVANIE STACIONÁRNYCH ZDROJOV</w:t>
      </w: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25 Záväzné stanoviská orgánov ochrany ovzdušia</w:t>
      </w:r>
    </w:p>
    <w:p w:rsidR="00D84340" w:rsidRPr="00D32BAC" w:rsidRDefault="00D84340" w:rsidP="00D84340">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Týmto ustanovením sa určujú záväzné stanoviská (vyjadrenia, súhlasy, stanoviská alebo iné právne úkony) orgánov ochrany ovzdušia, ktoré majú postavenie dotknutého orgánu. Predmetné záväzné stanoviská sú potrebné na uplatňovanie záujmov ochrany ovzdušia s cieľom udržania alebo zlepšenia kvality ovzdušia v posudzovanej lokalite. Obsah záväzného stanoviska orgánu ochrany ovzdušia je pre správny orgán </w:t>
      </w:r>
      <w:r w:rsidRPr="00D32BAC">
        <w:rPr>
          <w:rFonts w:eastAsia="Times New Roman" w:cs="Times New Roman"/>
          <w:szCs w:val="24"/>
          <w:lang w:eastAsia="sk-SK"/>
        </w:rPr>
        <w:lastRenderedPageBreak/>
        <w:t>v konaní podľa osobitného predpisu záväzný. K určitým presne špecifikovaným vyjadreniam si orgán ochrany ovzdušia môže vyžiadať predloženie odborného posudku.</w:t>
      </w:r>
    </w:p>
    <w:p w:rsidR="00852DF4" w:rsidRDefault="00852DF4">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 xml:space="preserve">K </w:t>
      </w:r>
      <w:r w:rsidR="00285F86" w:rsidRPr="00D32BAC">
        <w:rPr>
          <w:rFonts w:eastAsia="Times New Roman" w:cs="Times New Roman"/>
          <w:b/>
          <w:bCs/>
          <w:szCs w:val="24"/>
          <w:lang w:eastAsia="sk-SK"/>
        </w:rPr>
        <w:t xml:space="preserve">§ 26 </w:t>
      </w:r>
      <w:r w:rsidRPr="00D32BAC">
        <w:rPr>
          <w:rFonts w:eastAsia="Times New Roman" w:cs="Times New Roman"/>
          <w:b/>
          <w:bCs/>
          <w:szCs w:val="24"/>
          <w:lang w:eastAsia="sk-SK"/>
        </w:rPr>
        <w:t>Súhlasy orgánov ochrany ovzdušia</w:t>
      </w:r>
    </w:p>
    <w:p w:rsidR="0081795A" w:rsidRPr="00D32BAC" w:rsidRDefault="00E66A82" w:rsidP="00054E80">
      <w:pPr>
        <w:pStyle w:val="Zkladntext"/>
        <w:spacing w:after="120"/>
        <w:ind w:firstLine="708"/>
        <w:rPr>
          <w:szCs w:val="24"/>
          <w:lang w:eastAsia="sk-SK"/>
        </w:rPr>
      </w:pPr>
      <w:r w:rsidRPr="00D32BAC">
        <w:rPr>
          <w:szCs w:val="24"/>
          <w:lang w:eastAsia="sk-SK"/>
        </w:rPr>
        <w:t>Súhlas orgánu ochrany ovzdušia je individuálny správny akt</w:t>
      </w:r>
      <w:r w:rsidR="00A53947" w:rsidRPr="00D32BAC">
        <w:rPr>
          <w:szCs w:val="24"/>
          <w:lang w:eastAsia="sk-SK"/>
        </w:rPr>
        <w:t xml:space="preserve">. </w:t>
      </w:r>
      <w:r w:rsidR="001C3499" w:rsidRPr="00D32BAC">
        <w:rPr>
          <w:szCs w:val="24"/>
          <w:lang w:eastAsia="sk-SK"/>
        </w:rPr>
        <w:t xml:space="preserve"> Je administratívny</w:t>
      </w:r>
      <w:r w:rsidR="0081795A" w:rsidRPr="00D32BAC">
        <w:rPr>
          <w:szCs w:val="24"/>
          <w:lang w:eastAsia="sk-SK"/>
        </w:rPr>
        <w:t xml:space="preserve">m nástrojom na </w:t>
      </w:r>
      <w:r w:rsidR="001C3499" w:rsidRPr="00D32BAC">
        <w:rPr>
          <w:szCs w:val="24"/>
          <w:lang w:eastAsia="sk-SK"/>
        </w:rPr>
        <w:t>uplatnenie požiadaviek na zdroje pri ich výstavbe</w:t>
      </w:r>
      <w:r w:rsidR="00E46C21" w:rsidRPr="00D32BAC">
        <w:rPr>
          <w:szCs w:val="24"/>
          <w:lang w:eastAsia="sk-SK"/>
        </w:rPr>
        <w:t xml:space="preserve"> (súhlas na povolenie, skúšobnú prevádzku, predčasné  a trvalé užívanie)</w:t>
      </w:r>
      <w:r w:rsidR="001C3499" w:rsidRPr="00D32BAC">
        <w:rPr>
          <w:szCs w:val="24"/>
          <w:lang w:eastAsia="sk-SK"/>
        </w:rPr>
        <w:t xml:space="preserve"> a pri </w:t>
      </w:r>
      <w:r w:rsidR="0081795A" w:rsidRPr="00D32BAC">
        <w:rPr>
          <w:szCs w:val="24"/>
          <w:lang w:eastAsia="sk-SK"/>
        </w:rPr>
        <w:t>prevádz</w:t>
      </w:r>
      <w:r w:rsidR="001C3499" w:rsidRPr="00D32BAC">
        <w:rPr>
          <w:szCs w:val="24"/>
          <w:lang w:eastAsia="sk-SK"/>
        </w:rPr>
        <w:t>kovaní, ktoré nie sú obsahom povolenia podľa § 27</w:t>
      </w:r>
      <w:r w:rsidR="00054E80" w:rsidRPr="00D32BAC">
        <w:rPr>
          <w:szCs w:val="24"/>
          <w:lang w:eastAsia="sk-SK"/>
        </w:rPr>
        <w:t xml:space="preserve"> </w:t>
      </w:r>
      <w:r w:rsidR="00E46C21" w:rsidRPr="00D32BAC">
        <w:rPr>
          <w:szCs w:val="24"/>
          <w:lang w:eastAsia="sk-SK"/>
        </w:rPr>
        <w:t>(</w:t>
      </w:r>
      <w:r w:rsidR="00054E80" w:rsidRPr="00D32BAC">
        <w:rPr>
          <w:szCs w:val="24"/>
          <w:lang w:eastAsia="sk-SK"/>
        </w:rPr>
        <w:t>vydanie súboru technicko-prevádzkových parametrov a technicko organizačných opatrení, schválenie postupu výpočtu množstiev emisií, schválenie technického výpočtu údajov o dodržaní emisných limitov, technických požiadaviek a podmienok prevádzkovania a jeho zmeny, určenie osobitných podmienok monitorovania emisií a schválenie plánu riadenia zápachu a plánu riadenia prašnosti a jeho zmeny</w:t>
      </w:r>
      <w:r w:rsidR="00E46C21" w:rsidRPr="00D32BAC">
        <w:rPr>
          <w:szCs w:val="24"/>
          <w:lang w:eastAsia="sk-SK"/>
        </w:rPr>
        <w:t>)</w:t>
      </w:r>
      <w:r w:rsidR="00054E80" w:rsidRPr="00D32BAC">
        <w:rPr>
          <w:szCs w:val="24"/>
          <w:lang w:eastAsia="sk-SK"/>
        </w:rPr>
        <w:t>.</w:t>
      </w:r>
    </w:p>
    <w:p w:rsidR="00CE24CA" w:rsidRPr="00D32BAC" w:rsidRDefault="00CE24CA" w:rsidP="00CE24CA">
      <w:pPr>
        <w:pStyle w:val="Zkladntext"/>
        <w:spacing w:after="120"/>
        <w:ind w:firstLine="708"/>
        <w:rPr>
          <w:szCs w:val="24"/>
          <w:lang w:eastAsia="sk-SK"/>
        </w:rPr>
      </w:pPr>
      <w:r w:rsidRPr="00D32BAC">
        <w:rPr>
          <w:szCs w:val="24"/>
          <w:lang w:eastAsia="sk-SK"/>
        </w:rPr>
        <w:t xml:space="preserve">Pri umiestňovaní zdroja je potrebné zvážiť  uplatnenie odporúčaných vzdialeností  (ustanovených vykonávacím predpisom) od obytnej zóny, resp. zmiešaného územia obce. </w:t>
      </w:r>
      <w:r w:rsidRPr="00D32BAC">
        <w:t xml:space="preserve">Súhlas na umiestnenie prenosného zdroja môže zahŕňať aj kompenzačné opatrenia, ak ide napríklad o umiestnenie zdroja v obytnom území. Súhlas na trvalé užívanie veľkého alebo stredného zdroja alebo súhlas na užívanie zdroja po vykonaní zmeny na stacionárnom zdroji alebo jeho zariadeniach možno vydať až po preukázaní plnenia požiadaviek určených v povolení zdroja. Uvedené súhlasy sú záväznými stanoviskami. </w:t>
      </w:r>
      <w:r w:rsidRPr="00D32BAC">
        <w:rPr>
          <w:szCs w:val="24"/>
          <w:lang w:eastAsia="sk-SK"/>
        </w:rPr>
        <w:t xml:space="preserve">Stavebné úrady vydávajúce príslušné rozhodnutia na stavby zdrojov znečisťovania ovzdušia nemôžu rozhodnúť bez tohto záväzného stanoviska, ktorým sa uplatňujú požiadavky ochrany ovzdušia. </w:t>
      </w:r>
    </w:p>
    <w:p w:rsidR="00AB416B" w:rsidRPr="00D32BAC" w:rsidRDefault="00AB416B" w:rsidP="00AB416B">
      <w:pPr>
        <w:pStyle w:val="Zkladntext"/>
        <w:spacing w:after="120"/>
        <w:ind w:firstLine="708"/>
        <w:rPr>
          <w:szCs w:val="24"/>
          <w:lang w:eastAsia="sk-SK"/>
        </w:rPr>
      </w:pPr>
      <w:r w:rsidRPr="00D32BAC">
        <w:rPr>
          <w:szCs w:val="24"/>
          <w:lang w:eastAsia="sk-SK"/>
        </w:rPr>
        <w:t>P</w:t>
      </w:r>
      <w:r w:rsidR="00E66A82" w:rsidRPr="00D32BAC">
        <w:rPr>
          <w:szCs w:val="24"/>
          <w:lang w:eastAsia="sk-SK"/>
        </w:rPr>
        <w:t xml:space="preserve">ri </w:t>
      </w:r>
      <w:r w:rsidRPr="00D32BAC">
        <w:rPr>
          <w:szCs w:val="24"/>
          <w:lang w:eastAsia="sk-SK"/>
        </w:rPr>
        <w:t xml:space="preserve">posudzovaní stavebných zámerov a zámerov podľa zákona o EIA </w:t>
      </w:r>
      <w:r w:rsidR="00716AF4" w:rsidRPr="00D32BAC">
        <w:rPr>
          <w:szCs w:val="24"/>
          <w:lang w:eastAsia="sk-SK"/>
        </w:rPr>
        <w:t xml:space="preserve">je potrebné </w:t>
      </w:r>
      <w:r w:rsidRPr="00D32BAC">
        <w:rPr>
          <w:szCs w:val="24"/>
          <w:lang w:eastAsia="sk-SK"/>
        </w:rPr>
        <w:t xml:space="preserve">posúdiť aj umiestnenie zdroja a </w:t>
      </w:r>
      <w:r w:rsidR="00716AF4" w:rsidRPr="00D32BAC">
        <w:rPr>
          <w:szCs w:val="24"/>
          <w:lang w:eastAsia="sk-SK"/>
        </w:rPr>
        <w:t xml:space="preserve">zvážiť </w:t>
      </w:r>
      <w:r w:rsidR="00E66A82" w:rsidRPr="00D32BAC">
        <w:rPr>
          <w:szCs w:val="24"/>
          <w:lang w:eastAsia="sk-SK"/>
        </w:rPr>
        <w:t xml:space="preserve">uplatnenie ustanovených odporúčaných vzdialeností od obytnej zóny, resp. zmiešaného územia obce. </w:t>
      </w:r>
      <w:r w:rsidRPr="00D32BAC">
        <w:rPr>
          <w:szCs w:val="24"/>
          <w:lang w:eastAsia="sk-SK"/>
        </w:rPr>
        <w:t xml:space="preserve">Dávame do pozornosti, že do nadobudnutia účinnosti zákona č. 201/2022 Z. z. o výstavbe je </w:t>
      </w:r>
      <w:r w:rsidR="00D20919" w:rsidRPr="00D32BAC">
        <w:rPr>
          <w:szCs w:val="24"/>
          <w:lang w:eastAsia="sk-SK"/>
        </w:rPr>
        <w:t xml:space="preserve">nutné k </w:t>
      </w:r>
      <w:r w:rsidRPr="00D32BAC">
        <w:rPr>
          <w:szCs w:val="24"/>
          <w:lang w:eastAsia="sk-SK"/>
        </w:rPr>
        <w:t xml:space="preserve">vydaniu </w:t>
      </w:r>
      <w:r w:rsidR="00D20919" w:rsidRPr="00D32BAC">
        <w:rPr>
          <w:szCs w:val="24"/>
          <w:lang w:eastAsia="sk-SK"/>
        </w:rPr>
        <w:t>rozhodnutí</w:t>
      </w:r>
      <w:r w:rsidRPr="00D32BAC">
        <w:rPr>
          <w:szCs w:val="24"/>
          <w:lang w:eastAsia="sk-SK"/>
        </w:rPr>
        <w:t xml:space="preserve"> o umiestnení stav</w:t>
      </w:r>
      <w:r w:rsidR="00D20919" w:rsidRPr="00D32BAC">
        <w:rPr>
          <w:szCs w:val="24"/>
          <w:lang w:eastAsia="sk-SK"/>
        </w:rPr>
        <w:t>ieb</w:t>
      </w:r>
      <w:r w:rsidRPr="00D32BAC">
        <w:rPr>
          <w:szCs w:val="24"/>
          <w:lang w:eastAsia="sk-SK"/>
        </w:rPr>
        <w:t xml:space="preserve"> </w:t>
      </w:r>
      <w:r w:rsidR="00D20919" w:rsidRPr="00D32BAC">
        <w:rPr>
          <w:szCs w:val="24"/>
          <w:lang w:eastAsia="sk-SK"/>
        </w:rPr>
        <w:t xml:space="preserve">stredných  a veľkých zdrojov </w:t>
      </w:r>
      <w:r w:rsidRPr="00D32BAC">
        <w:rPr>
          <w:szCs w:val="24"/>
          <w:lang w:eastAsia="sk-SK"/>
        </w:rPr>
        <w:t>vydanie súhlasu</w:t>
      </w:r>
      <w:r w:rsidR="00D20919" w:rsidRPr="00D32BAC">
        <w:rPr>
          <w:szCs w:val="24"/>
          <w:lang w:eastAsia="sk-SK"/>
        </w:rPr>
        <w:t xml:space="preserve"> orgánu ochrany ovzdušia. Takýto súhlas je záväzným stanoviskom</w:t>
      </w:r>
      <w:r w:rsidR="007758AD" w:rsidRPr="00D32BAC">
        <w:rPr>
          <w:szCs w:val="24"/>
          <w:lang w:eastAsia="sk-SK"/>
        </w:rPr>
        <w:t xml:space="preserve"> (§ 61 ods. 3).</w:t>
      </w:r>
      <w:r w:rsidR="00D20919" w:rsidRPr="00D32BAC">
        <w:rPr>
          <w:szCs w:val="24"/>
          <w:lang w:eastAsia="sk-SK"/>
        </w:rPr>
        <w:t xml:space="preserve"> </w:t>
      </w:r>
    </w:p>
    <w:p w:rsidR="0049234B" w:rsidRPr="00D32BAC" w:rsidRDefault="00E66A82">
      <w:pPr>
        <w:pStyle w:val="Zkladntext"/>
        <w:spacing w:after="120"/>
        <w:ind w:firstLine="708"/>
        <w:rPr>
          <w:szCs w:val="24"/>
          <w:lang w:eastAsia="sk-SK"/>
        </w:rPr>
      </w:pPr>
      <w:r w:rsidRPr="00D32BAC">
        <w:t>Súhlas na trvalé užívanie alebo súhlas na užívanie zdroja po vykonaní zmeny na stacionárnom zdroji alebo jeho zariadeniach možno vydať až po preukázaní plnenia požiadaviek určených v povolení zdroja. Uvedené súhlasy sú záväznými stanoviskami</w:t>
      </w:r>
      <w:r w:rsidR="00716AF4" w:rsidRPr="00D32BAC">
        <w:t xml:space="preserve"> v prípade ak ide o podklad k stavebnému konaniu</w:t>
      </w:r>
      <w:r w:rsidRPr="00D32BAC">
        <w:t xml:space="preserve">. </w:t>
      </w:r>
      <w:r w:rsidRPr="00D32BAC">
        <w:rPr>
          <w:szCs w:val="24"/>
          <w:lang w:eastAsia="sk-SK"/>
        </w:rPr>
        <w:t xml:space="preserve">Stavebné úrady vydávajúce príslušné rozhodnutia na stavby zdrojov znečisťovania ovzdušia nemôžu rozhodnúť bez tohto záväzného stanoviska, ktorým sa uplatňujú požiadavky ochrany ovzdušia. </w:t>
      </w:r>
    </w:p>
    <w:p w:rsidR="00534D1E" w:rsidRPr="00D32BAC" w:rsidRDefault="00E66A82">
      <w:pPr>
        <w:pStyle w:val="Zkladntext"/>
        <w:spacing w:after="120"/>
        <w:ind w:firstLine="708"/>
        <w:rPr>
          <w:szCs w:val="24"/>
          <w:lang w:eastAsia="sk-SK"/>
        </w:rPr>
      </w:pPr>
      <w:r w:rsidRPr="00D32BAC">
        <w:t xml:space="preserve">Náležitosti žiadosti na vydanie súhlasu sú uvedené v prílohe č. 6 návrhu zákona. </w:t>
      </w:r>
      <w:r w:rsidRPr="00D32BAC">
        <w:rPr>
          <w:szCs w:val="24"/>
          <w:lang w:eastAsia="sk-SK"/>
        </w:rPr>
        <w:t xml:space="preserve">Žiadateľ je povinný na vyzvanie orgánu ochrany ovzdušia k žiadosti priložiť aj odborný posudok vydaný oprávneným posudzovateľom podľa § 57. </w:t>
      </w:r>
    </w:p>
    <w:p w:rsidR="00285F86" w:rsidRPr="00D32BAC" w:rsidRDefault="00285F86" w:rsidP="00882030">
      <w:pPr>
        <w:spacing w:after="360" w:line="240" w:lineRule="auto"/>
        <w:jc w:val="both"/>
      </w:pPr>
      <w:r w:rsidRPr="00D32BAC">
        <w:t>Na vykonávanie vyb</w:t>
      </w:r>
      <w:r w:rsidR="00667FEF" w:rsidRPr="00D32BAC">
        <w:t>r</w:t>
      </w:r>
      <w:r w:rsidRPr="00D32BAC">
        <w:t>anej osobitnej činnosti nie je potrený súhlas podľa §</w:t>
      </w:r>
      <w:r w:rsidR="00667FEF" w:rsidRPr="00D32BAC">
        <w:t xml:space="preserve"> 26, okrem </w:t>
      </w:r>
      <w:r w:rsidRPr="00D32BAC">
        <w:t xml:space="preserve">situácie, ak si orgán ochrany vyžiada vypracovanie plánu </w:t>
      </w:r>
      <w:r w:rsidR="00667FEF" w:rsidRPr="00D32BAC">
        <w:t>riadenie</w:t>
      </w:r>
      <w:r w:rsidRPr="00D32BAC">
        <w:t xml:space="preserve"> zápachu alebo prašnosti. </w:t>
      </w:r>
    </w:p>
    <w:p w:rsidR="00882030" w:rsidRPr="00852DF4" w:rsidRDefault="00852DF4" w:rsidP="00852DF4">
      <w:pPr>
        <w:spacing w:after="360" w:line="240" w:lineRule="auto"/>
        <w:jc w:val="both"/>
        <w:rPr>
          <w:rFonts w:eastAsia="Times New Roman" w:cs="Times New Roman"/>
          <w:bCs/>
          <w:szCs w:val="24"/>
          <w:lang w:eastAsia="sk-SK"/>
        </w:rPr>
      </w:pPr>
      <w:r>
        <w:rPr>
          <w:rFonts w:eastAsia="Times New Roman" w:cs="Times New Roman"/>
          <w:bCs/>
          <w:szCs w:val="24"/>
          <w:lang w:eastAsia="sk-SK"/>
        </w:rPr>
        <w:lastRenderedPageBreak/>
        <w:t>N</w:t>
      </w:r>
      <w:r w:rsidR="00F31ADD" w:rsidRPr="00D32BAC">
        <w:rPr>
          <w:rFonts w:eastAsia="Times New Roman" w:cs="Times New Roman"/>
          <w:bCs/>
          <w:szCs w:val="24"/>
          <w:lang w:eastAsia="sk-SK"/>
        </w:rPr>
        <w:t>a činnosti vykonávané prostredníctvom mobilných zariadení definovaných v </w:t>
      </w:r>
      <w:r w:rsidR="00370667" w:rsidRPr="00370667">
        <w:rPr>
          <w:rFonts w:eastAsia="Times New Roman" w:cs="Times New Roman"/>
          <w:bCs/>
          <w:szCs w:val="24"/>
          <w:lang w:eastAsia="sk-SK"/>
        </w:rPr>
        <w:t>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w:t>
      </w:r>
      <w:r w:rsidR="00F31ADD" w:rsidRPr="00D32BAC">
        <w:rPr>
          <w:rFonts w:eastAsia="Times New Roman" w:cs="Times New Roman"/>
          <w:bCs/>
          <w:szCs w:val="24"/>
          <w:lang w:eastAsia="sk-SK"/>
        </w:rPr>
        <w:t xml:space="preserve"> sa nevzťahuje povinnosť oznamovania vykonávania činnosti a pre ich výkon/použitie sa nevydáva ani súhlas orgán ochrany ovzdušia.</w:t>
      </w: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27 Povolenie stacionárneho zdroja a jeho zmeny</w:t>
      </w:r>
    </w:p>
    <w:p w:rsidR="00534D1E" w:rsidRPr="00D32BAC" w:rsidRDefault="00E66A82">
      <w:pPr>
        <w:spacing w:after="120" w:line="240" w:lineRule="auto"/>
        <w:ind w:firstLine="706"/>
        <w:jc w:val="both"/>
        <w:rPr>
          <w:rFonts w:eastAsia="Times New Roman" w:cs="Times New Roman"/>
          <w:szCs w:val="24"/>
          <w:lang w:eastAsia="sk-SK"/>
        </w:rPr>
      </w:pPr>
      <w:r w:rsidRPr="00D32BAC">
        <w:rPr>
          <w:rFonts w:eastAsia="Times New Roman" w:cs="Times New Roman"/>
          <w:szCs w:val="24"/>
          <w:lang w:eastAsia="sk-SK"/>
        </w:rPr>
        <w:t xml:space="preserve">Týmto ustanovením sa upravuje vydávanie povolenia stacionárneho zdroja a jeho aktualizácie. </w:t>
      </w:r>
      <w:r w:rsidR="007A4F3B" w:rsidRPr="00D32BAC">
        <w:rPr>
          <w:rFonts w:eastAsia="Times New Roman" w:cs="Times New Roman"/>
          <w:szCs w:val="24"/>
          <w:lang w:eastAsia="sk-SK"/>
        </w:rPr>
        <w:t xml:space="preserve">Povolením stacionárneho zdroja sa určujú požiadavky na prevádzku z hľadiska ochrany ovzdušia.  Pre malé spaľovacie zariadenia a činnosti s a povolenie zdroja  nevydáva, pokiaľ nie sú súčasťou  veľkého zdroja alebo stredného zdroja. </w:t>
      </w:r>
    </w:p>
    <w:p w:rsidR="00290B42" w:rsidRPr="00D32BAC" w:rsidRDefault="00290B42" w:rsidP="00290B42">
      <w:pPr>
        <w:spacing w:after="120" w:line="240" w:lineRule="auto"/>
        <w:ind w:firstLine="706"/>
        <w:jc w:val="both"/>
        <w:rPr>
          <w:rFonts w:eastAsia="Times New Roman" w:cs="Times New Roman"/>
          <w:szCs w:val="24"/>
          <w:lang w:eastAsia="sk-SK"/>
        </w:rPr>
      </w:pPr>
      <w:r w:rsidRPr="00D32BAC">
        <w:rPr>
          <w:rFonts w:eastAsia="Times New Roman" w:cs="Times New Roman"/>
          <w:szCs w:val="24"/>
          <w:lang w:eastAsia="sk-SK"/>
        </w:rPr>
        <w:t>Pre zdroje začlenené ako osobitné činnosti sa povolenie stacionárneho zdroja  nevydáva. Ak stacionárny zdroj je súčasťou prevádzky podľa zákona č. 39/2013 Z</w:t>
      </w:r>
      <w:r w:rsidRPr="00D32BAC">
        <w:rPr>
          <w:rFonts w:eastAsia="Times New Roman" w:cs="Times New Roman"/>
          <w:szCs w:val="24"/>
        </w:rPr>
        <w:t xml:space="preserve">. z. </w:t>
      </w:r>
      <w:r w:rsidRPr="00D32BAC">
        <w:rPr>
          <w:rFonts w:eastAsia="Times New Roman" w:cs="Times New Roman"/>
          <w:szCs w:val="24"/>
          <w:lang w:eastAsia="zh-CN"/>
        </w:rPr>
        <w:t xml:space="preserve">o integrovanej prevencii a kontrole znečisťovania životného prostredia a o zmene a doplnení niektorých zákonov v znení neskorších predpisov, </w:t>
      </w:r>
      <w:r w:rsidRPr="00D32BAC">
        <w:rPr>
          <w:rFonts w:eastAsia="Times New Roman" w:cs="Times New Roman"/>
          <w:szCs w:val="24"/>
          <w:lang w:eastAsia="sk-SK"/>
        </w:rPr>
        <w:t xml:space="preserve">konanie o povolení zdroja je súčasťou integrovaného povoľovania. </w:t>
      </w:r>
    </w:p>
    <w:p w:rsidR="00290B42" w:rsidRPr="00D32BAC" w:rsidRDefault="00290B42" w:rsidP="00290B4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Pre zdroje prevádzkované pred účinnosťou tohto zákona je ustanovené prechodné obdobie na získanie povolenia stacionárneho zdroja. Po uplynutí ustanoveného termínu nie je možné ďalej prevádzkovať stacionárny zdroj bez povolenia zdroja podľa § 27 ods. 1, okrem prípadu keď už začalo konanie o povolení zdroja. Konanie začína podaním žiadosti prevádzkovateľom alebo z vlastného podnetu povoľovacieho orgánu oznámením o začatí konania.</w:t>
      </w:r>
    </w:p>
    <w:p w:rsidR="00D408B0" w:rsidRPr="00D32BAC" w:rsidRDefault="00D408B0" w:rsidP="00D408B0">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Náležitosti žiadosti o vydanie povolenia zdroja sú uvedené v prílohe č. 6 zákona. K žiadosti o vydanie povolenia zdroja je žiadateľ povinný na vyzvanie orgánu ochrany ovzdušia priložiť odborný posudok.</w:t>
      </w:r>
    </w:p>
    <w:p w:rsidR="007A4F3B" w:rsidRPr="00D32BAC" w:rsidRDefault="00D408B0" w:rsidP="00D408B0">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Povolenie možno aktualizovať na základe jeho preskúmania vo vymedzených prípadoch, najmä ak došlo k zmene právnej úpravy týkajúcej sa emisných limitov, technických požiadaviek a podmienok prevádzkovania zdroja a ďalších.</w:t>
      </w:r>
      <w:r w:rsidR="00290B42" w:rsidRPr="00D32BAC">
        <w:rPr>
          <w:rFonts w:eastAsia="Times New Roman" w:cs="Times New Roman"/>
          <w:szCs w:val="24"/>
          <w:lang w:eastAsia="sk-SK"/>
        </w:rPr>
        <w:t xml:space="preserve"> </w:t>
      </w:r>
    </w:p>
    <w:p w:rsidR="00D408B0" w:rsidRPr="00D32BAC" w:rsidRDefault="00D408B0" w:rsidP="00D408B0">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Ak zdroj nie je prevádzkovaný štyri po sebe nasledujúce roky, na opätovné uvedenie stacionárneho zdroja do prevádzky je potrebné požiadať o preskúmanie podmienok povolenia zdroja. Povolenie zdroja pre novobudovaný zdroj a na zmenu stavby stacionárneho zdroja je záväzným stanoviskom pre vydanie stavebného povolenia. </w:t>
      </w:r>
    </w:p>
    <w:p w:rsidR="00534D1E" w:rsidRPr="00D32BAC" w:rsidRDefault="00534D1E">
      <w:pPr>
        <w:spacing w:after="120" w:line="240" w:lineRule="auto"/>
        <w:ind w:left="851"/>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28 Osobitné požiadavky na vydanie povolenia zdroja pre spaľovňu odpadov a pre zariadenie na spoluspaľovanie odpadov</w:t>
      </w:r>
    </w:p>
    <w:p w:rsidR="00EE2FD6" w:rsidRPr="00D32BAC" w:rsidRDefault="00E66A82" w:rsidP="00EE2FD6">
      <w:pPr>
        <w:pStyle w:val="Zkladntext"/>
        <w:spacing w:after="120"/>
        <w:ind w:firstLine="708"/>
      </w:pPr>
      <w:r w:rsidRPr="00D32BAC">
        <w:rPr>
          <w:szCs w:val="24"/>
          <w:lang w:eastAsia="sk-SK"/>
        </w:rPr>
        <w:t>Týmto paragrafom sa ustanovujú osobitné požiadavky a procesný postup na vydanie povolenia pre spaľovňu odpadov a pre zariadenie na spoluspaľovanie odpa</w:t>
      </w:r>
      <w:r w:rsidRPr="00D32BAC">
        <w:rPr>
          <w:szCs w:val="24"/>
          <w:lang w:eastAsia="sk-SK"/>
        </w:rPr>
        <w:lastRenderedPageBreak/>
        <w:t xml:space="preserve">dov a jeho aktualizáciu. </w:t>
      </w:r>
      <w:r w:rsidR="007A4F3B" w:rsidRPr="00D32BAC">
        <w:rPr>
          <w:szCs w:val="24"/>
          <w:lang w:eastAsia="sk-SK"/>
        </w:rPr>
        <w:t xml:space="preserve">Medzi požadované náležitosti povolenia patria predovšetkým zoznam druhov odpadov a nebezpečných odpadov podľa katalógu odpadov, menovitá kapacita spaľovne alebo zariadenia, druh činnosti zhodnocovania odpadov, poloha meracích miest, podmienky diskontinuálnych meraní, emisné limity a pod. Podrobnosti obsahu žiadosti na  vydanie povolenia zdroja pre tento typ zariadenia  je uvedený v prílohe č. 6 návrhu zákona. </w:t>
      </w:r>
      <w:r w:rsidRPr="00D32BAC">
        <w:rPr>
          <w:szCs w:val="24"/>
          <w:lang w:eastAsia="sk-SK"/>
        </w:rPr>
        <w:t>Proces povoľovania a vydaný súhlas na povolenie musí byť dostupný verejnosti a</w:t>
      </w:r>
      <w:r w:rsidR="009E0A16" w:rsidRPr="00D32BAC">
        <w:rPr>
          <w:szCs w:val="24"/>
          <w:lang w:eastAsia="sk-SK"/>
        </w:rPr>
        <w:t> </w:t>
      </w:r>
      <w:r w:rsidRPr="00D32BAC">
        <w:rPr>
          <w:szCs w:val="24"/>
          <w:lang w:eastAsia="sk-SK"/>
        </w:rPr>
        <w:t>zároveň musí rešpektovať podmienky orgánu štátnej správy odpadového hospodárstva a</w:t>
      </w:r>
      <w:r w:rsidR="009E0A16" w:rsidRPr="00D32BAC">
        <w:rPr>
          <w:szCs w:val="24"/>
          <w:lang w:eastAsia="sk-SK"/>
        </w:rPr>
        <w:t> </w:t>
      </w:r>
      <w:r w:rsidRPr="00D32BAC">
        <w:rPr>
          <w:szCs w:val="24"/>
          <w:lang w:eastAsia="sk-SK"/>
        </w:rPr>
        <w:t xml:space="preserve">štátnej vodnej správy. </w:t>
      </w:r>
      <w:r w:rsidR="00EE2FD6" w:rsidRPr="00D32BAC">
        <w:rPr>
          <w:szCs w:val="24"/>
          <w:lang w:eastAsia="sk-SK"/>
        </w:rPr>
        <w:t>Osobitným prípadom sú spaľovne rádioaktívneho odpadu, ktoré sú jadrovým zariadením podľa osobitného predpisu a ich povolenie je podmienené stanoviskom spolupracujúceho orgánu, ktorým je Úrad jadrového dozoru SR.</w:t>
      </w:r>
    </w:p>
    <w:p w:rsidR="00534D1E" w:rsidRPr="00D32BAC" w:rsidRDefault="00E66A82">
      <w:pPr>
        <w:pStyle w:val="Zkladntext"/>
        <w:spacing w:after="120"/>
        <w:ind w:firstLine="708"/>
        <w:rPr>
          <w:szCs w:val="24"/>
          <w:lang w:eastAsia="sk-SK"/>
        </w:rPr>
      </w:pPr>
      <w:r w:rsidRPr="00D32BAC">
        <w:rPr>
          <w:szCs w:val="24"/>
          <w:lang w:eastAsia="sk-SK"/>
        </w:rPr>
        <w:t>Podmienky prev</w:t>
      </w:r>
      <w:r w:rsidRPr="00D32BAC">
        <w:t xml:space="preserve">ádzkovania spaľovne odpadov alebo zariadenia na spoluspaľovanie odpadov </w:t>
      </w:r>
      <w:r w:rsidRPr="00D32BAC">
        <w:rPr>
          <w:szCs w:val="24"/>
          <w:lang w:eastAsia="sk-SK"/>
        </w:rPr>
        <w:t>o</w:t>
      </w:r>
      <w:r w:rsidRPr="00D32BAC">
        <w:t xml:space="preserve">kresný úrad periodicky </w:t>
      </w:r>
      <w:r w:rsidRPr="00D32BAC">
        <w:rPr>
          <w:szCs w:val="24"/>
          <w:lang w:eastAsia="sk-SK"/>
        </w:rPr>
        <w:t xml:space="preserve">preskúmava </w:t>
      </w:r>
      <w:r w:rsidRPr="00D32BAC">
        <w:t xml:space="preserve">najmenej jedenkrát za desať rokov a aktualizuje ich podľa možností najlepšej dostupnej techniky. </w:t>
      </w:r>
      <w:r w:rsidRPr="00D32BAC">
        <w:rPr>
          <w:szCs w:val="24"/>
          <w:lang w:eastAsia="sk-SK"/>
        </w:rPr>
        <w:t>Ustanovujú sa aj náležitosti obsahu žiadosti v prílohe č. 6 návrhu zákona.</w:t>
      </w:r>
    </w:p>
    <w:p w:rsidR="00534D1E" w:rsidRPr="00D32BAC" w:rsidRDefault="00534D1E">
      <w:pPr>
        <w:pStyle w:val="Zkladntext"/>
        <w:spacing w:after="120"/>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29 Požiadavky na stacionárny zdroj pri jeho výstavbe a podstatnej zmene</w:t>
      </w:r>
    </w:p>
    <w:p w:rsidR="007A4F3B" w:rsidRPr="00D32BAC" w:rsidRDefault="007A4F3B" w:rsidP="007A4F3B">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Ustanovením sa zavádzajú požiadavky na novobudovaný stacionárny zdroj alebo po vykonaní podstatnej zmeny na stacionárnom zdroji a jeho zariadeniach. Ide predovšetkým o požiadavky najlepšie dostupnej techniky, minimálne emisné limity, technické  požiadavky a podmienky prevádzkovania, požiadavky na reprezentatívne meracie miesto, požiadavky na zabezpečenie rozptylu znečisťujúcich látok. Pri budovaní nových spaľovacích zariadení s menovitým tepelným príkonom 20 MW a vyšším, bude potrebné preskúmať technické a ekonomické podmienky kombinovanej výroby elektriny a tepla. V prípade ak technologický celok slúži na výskum a vývoj a skúšanie nových výrobkov alebo výrobných postupov, okresný úrad určí primerané podmienky a čas, na ktorý sa prevádzka týchto celkov povoľuje. Pri povoľovaní nových malých spaľovacích zariadení sa budú požiadavky uplatňovať podľa osobitného predpisu.</w:t>
      </w:r>
    </w:p>
    <w:p w:rsidR="007A4F3B" w:rsidRPr="00D32BAC" w:rsidRDefault="007A4F3B" w:rsidP="007A4F3B">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30 Požiadavky na skúšobnú prevádzku stacionárneho zdroja alebo jeho časti</w:t>
      </w:r>
    </w:p>
    <w:p w:rsidR="007A4F3B" w:rsidRPr="00D32BAC" w:rsidRDefault="007A4F3B" w:rsidP="007A4F3B">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Ustanovenie určuje požiadavky na skúšobnú prevádzku, ktorou sa preverujú stacionárne zdroje, zariadenia a technológie, či za prevádzkových a výrobných podmienok, uvedených v projektovej dokumentácii budú  schopné dosahovať projektované kvalitatívne parametre a spĺňať emisné limity, technické požiadavky, podmienky prevádzkovania a požiadavky na monitorovanie. . Skúšobná prevádzka môže byť povolená pre zdroj alebo jeho časť s povolením na obdobie 12 mesiacov a môže byť opakovane predĺžená. Celková doba skúšobnej prevádzky nesmie prekročiť 18 mesiacov. Následne môže byť ďalšia prevádzka povolená len po vykonaní zmeny na zdroji. </w:t>
      </w: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 xml:space="preserve">K § 31 Prechodné opatrenia pre spaľovacie zariadenia a povolenie dočasnej výnimky z emisných limitov pri prerušení dodávky riadneho paliva </w:t>
      </w:r>
    </w:p>
    <w:p w:rsidR="007A4F3B" w:rsidRPr="00D32BAC" w:rsidRDefault="007A4F3B" w:rsidP="007A4F3B">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lastRenderedPageBreak/>
        <w:t>Určujú sa požiadavky na povolenie prechodných opatrení pre väčšie stredné spaľovacie zariadenia s celkovým menovitým tepelným príkonom 5 MW a viac , ktoré spĺňajú  podmienky ustanovené osobitným predpisom, so zaradením do osobitného režimu pre zariadenia centrálneho zásobovania teplom alebo určením osobitného emisného limitu. Uplatnenie prechodných opatrení sa môže povoliť len v prípade zdokumentovania, že nedôjde k významnému znečisteniu ovzdušia a zabezpečí sa vysoká úroveň životného prostredia ako celku.</w:t>
      </w:r>
    </w:p>
    <w:p w:rsidR="007A4F3B" w:rsidRPr="00D32BAC" w:rsidRDefault="007A4F3B" w:rsidP="007A4F3B">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Ustanovené sú aj požiadavky na veľké spaľovacie zariadenia a väčšie stredné spaľovacie zariadenia  na núdzovú prevádzku pri prerušení dodávky povoleného paliva. </w:t>
      </w:r>
    </w:p>
    <w:p w:rsidR="00534D1E" w:rsidRPr="00D32BAC" w:rsidRDefault="00534D1E">
      <w:pPr>
        <w:spacing w:after="120" w:line="240" w:lineRule="auto"/>
        <w:ind w:firstLine="708"/>
        <w:jc w:val="both"/>
        <w:rPr>
          <w:rFonts w:eastAsia="Times New Roman" w:cs="Times New Roman"/>
          <w:szCs w:val="24"/>
          <w:lang w:eastAsia="sk-SK"/>
        </w:rPr>
      </w:pPr>
    </w:p>
    <w:p w:rsidR="00534D1E" w:rsidRPr="00D32BAC" w:rsidRDefault="0048103D" w:rsidP="00C504B2">
      <w:pPr>
        <w:numPr>
          <w:ilvl w:val="0"/>
          <w:numId w:val="9"/>
        </w:numPr>
        <w:tabs>
          <w:tab w:val="left" w:pos="660"/>
        </w:tabs>
        <w:spacing w:after="120" w:line="240" w:lineRule="auto"/>
        <w:ind w:left="567" w:hanging="567"/>
        <w:jc w:val="both"/>
        <w:rPr>
          <w:rFonts w:eastAsia="Times New Roman" w:cs="Times New Roman"/>
          <w:b/>
          <w:szCs w:val="24"/>
          <w:lang w:eastAsia="sk-SK"/>
        </w:rPr>
      </w:pPr>
      <w:r w:rsidRPr="00D32BAC">
        <w:rPr>
          <w:rFonts w:eastAsia="Times New Roman" w:cs="Times New Roman"/>
          <w:b/>
          <w:szCs w:val="24"/>
          <w:lang w:eastAsia="sk-SK"/>
        </w:rPr>
        <w:t xml:space="preserve">ZÁKAZY A POVINNOSTI </w:t>
      </w:r>
      <w:r w:rsidR="00445AC4" w:rsidRPr="00D32BAC">
        <w:rPr>
          <w:rFonts w:eastAsia="Times New Roman" w:cs="Times New Roman"/>
          <w:b/>
          <w:szCs w:val="24"/>
          <w:lang w:eastAsia="sk-SK"/>
        </w:rPr>
        <w:t xml:space="preserve">PRÁVNICKÝCH A FYZICKÝCH </w:t>
      </w:r>
      <w:r w:rsidRPr="00D32BAC">
        <w:rPr>
          <w:rFonts w:eastAsia="Times New Roman" w:cs="Times New Roman"/>
          <w:b/>
          <w:szCs w:val="24"/>
          <w:lang w:eastAsia="sk-SK"/>
        </w:rPr>
        <w:t>OSÔB</w:t>
      </w: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32 Zákazy</w:t>
      </w:r>
    </w:p>
    <w:p w:rsidR="007A4F3B" w:rsidRPr="00D32BAC" w:rsidRDefault="007A4F3B" w:rsidP="007A4F3B">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Týmto paragrafom sa ustanovujú  zákazy pre právnické a fyzické osoby, ako prevádzkovateľov zdrojov znečisťovania ovzdušia. ide predovšetkým o zákaz  spaľovať odpad a palivo vyrobené z odpadu v iných zariadeniach, ako sú spaľovne odpadov alebo zariadenia na spoluspaľovanie odpadov, hnedé uhlie energetické, lignit, uhoľné kaly, uhoľný prach, preplástky a druhotné palivá v spaľovacích zariadeniach s menovitým tepelným príkonom do 0,3 MW, na otvorenom ohnisku a vo voľnom priestranstve spaľovať akýkoľvek materiál  okrem suchého rastlinného materiálu neznečisteného chemickými látkami a prevádzkovaž zdroj bez povolenia okrem ustanovených prípadov.</w:t>
      </w: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 xml:space="preserve">K § 33 Povinnosti právnických osôb a fyzických osôb </w:t>
      </w:r>
      <w:r w:rsidR="00445AC4" w:rsidRPr="00D32BAC">
        <w:rPr>
          <w:rFonts w:eastAsia="Times New Roman" w:cs="Times New Roman"/>
          <w:b/>
          <w:bCs/>
          <w:szCs w:val="24"/>
          <w:lang w:eastAsia="sk-SK"/>
        </w:rPr>
        <w:t xml:space="preserve">– podnikateľov </w:t>
      </w:r>
      <w:r w:rsidRPr="00D32BAC">
        <w:rPr>
          <w:rFonts w:eastAsia="Times New Roman" w:cs="Times New Roman"/>
          <w:b/>
          <w:bCs/>
          <w:szCs w:val="24"/>
          <w:lang w:eastAsia="sk-SK"/>
        </w:rPr>
        <w:t>zodpovedných za plnenie opatrení na zlepšenie kvality ovzdušia a zodpovedných za informovanie verejnosti o kvalite ovzdušia</w:t>
      </w:r>
    </w:p>
    <w:p w:rsidR="007A4F3B" w:rsidRPr="00D32BAC" w:rsidRDefault="007A4F3B" w:rsidP="007A4F3B">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V tomto ustanovení sa zavádzajú povinnosti osôb zodpovedných za plnenie opatrenia z programu na zlepšenie kvality ovzdušia a opatrenia v smogovom regulačnom pláne. Rovnako sa zavádza povinnosť informovať verejnosť pre osobu zodpovednú za informovanie verejnosti počas smogovej situácie. Uvedená je aj povinnosť pre samosprávny kraj a obec vypracovať regionálny alebo miestny program v súlade s požiadavkami okresného úradu v sídle kraja. Orgány štátnej správy, orgány samosprávy a prevádzkovatelia sú povinní bezodkladne poskytovať poverenej organizácii údaje a podklady, ktorými disponujú na účely hodnotenia a riadenia kvality ovzdušia.</w:t>
      </w: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34 Povinnosti prevádzkovateľov veľkých zdrojov a prevádzkovateľov stredných zdrojov</w:t>
      </w:r>
    </w:p>
    <w:p w:rsidR="0021494B" w:rsidRPr="00D32BAC" w:rsidRDefault="00E66A82" w:rsidP="00841DED">
      <w:pPr>
        <w:pStyle w:val="Zkladntext"/>
        <w:spacing w:after="120"/>
        <w:ind w:firstLine="708"/>
      </w:pPr>
      <w:r w:rsidRPr="00D32BAC">
        <w:t xml:space="preserve">Ustanovením sa upravujú povinnosti prevádzkovateľov veľkých zdrojov a stredných zdrojov znečisťovania. Ide o povinnosti pri uvádzaní zdroja do skúšobnej prevádzky, trvalej prevádzky a jeho prevádzkovaní, povinnosti pri poruchách, haváriách a mimoriadnych stavoch, povinnosti týkajúce sa monitorovania vypúšťaných znečisťujúcich látok a </w:t>
      </w:r>
      <w:r w:rsidRPr="00D32BAC">
        <w:rPr>
          <w:szCs w:val="24"/>
          <w:lang w:eastAsia="sk-SK"/>
        </w:rPr>
        <w:t>monitorovania a hodnotenia kvality ovzdušia v okolí stacionárneho zdroja</w:t>
      </w:r>
      <w:r w:rsidRPr="00D32BAC">
        <w:t>, vedenia prevádzkovej evidencie a</w:t>
      </w:r>
      <w:r w:rsidR="009E0A16" w:rsidRPr="00D32BAC">
        <w:t> </w:t>
      </w:r>
      <w:r w:rsidRPr="00D32BAC">
        <w:t xml:space="preserve">predkladania informácií </w:t>
      </w:r>
      <w:r w:rsidR="007B5FC6" w:rsidRPr="00D32BAC">
        <w:t xml:space="preserve">a údajov </w:t>
      </w:r>
      <w:r w:rsidRPr="00D32BAC">
        <w:lastRenderedPageBreak/>
        <w:t>o zdroji</w:t>
      </w:r>
      <w:r w:rsidR="00295506" w:rsidRPr="00D32BAC">
        <w:t xml:space="preserve"> a jeho emisiách</w:t>
      </w:r>
      <w:r w:rsidRPr="00D32BAC">
        <w:t>. Povinnosti sa týkajú aj oznamovania údaj</w:t>
      </w:r>
      <w:r w:rsidR="003F5B72" w:rsidRPr="00D32BAC">
        <w:t>ov</w:t>
      </w:r>
      <w:r w:rsidRPr="00D32BAC">
        <w:t xml:space="preserve"> do NEIS, monitorovania emisných veličín</w:t>
      </w:r>
      <w:r w:rsidR="0056076D" w:rsidRPr="00D32BAC">
        <w:t>,</w:t>
      </w:r>
      <w:r w:rsidRPr="00D32BAC">
        <w:t xml:space="preserve"> preukazovania dodržania emisných limitov</w:t>
      </w:r>
      <w:r w:rsidR="0056076D" w:rsidRPr="00D32BAC">
        <w:t xml:space="preserve"> a oznamovania výkonu činnosti okolitým obciam</w:t>
      </w:r>
      <w:r w:rsidR="00841DED" w:rsidRPr="00D32BAC">
        <w:t>,</w:t>
      </w:r>
      <w:r w:rsidR="0056076D" w:rsidRPr="00D32BAC">
        <w:t xml:space="preserve"> ak ide o aplikáciu a zapracovanie hnojív do pôdy</w:t>
      </w:r>
      <w:r w:rsidRPr="00D32BAC">
        <w:t>. Pre prevádzkovateľov určených druhov zariadení, (spaľovne odpadov a zariadenia na spoluspaľovanie odpadov, veľké spaľovacie zariadenia</w:t>
      </w:r>
      <w:r w:rsidR="00480D75" w:rsidRPr="00D32BAC">
        <w:t>,</w:t>
      </w:r>
      <w:r w:rsidRPr="00D32BAC">
        <w:t xml:space="preserve"> väčšie stredné spaľovacie zariadenia</w:t>
      </w:r>
      <w:r w:rsidR="00480D75" w:rsidRPr="00D32BAC">
        <w:t xml:space="preserve"> a zariadenia používajúce organické rozpúšťadlá</w:t>
      </w:r>
      <w:r w:rsidRPr="00D32BAC">
        <w:t>) sú ustanovené osobitné povinnosti.</w:t>
      </w:r>
      <w:r w:rsidR="00841DED" w:rsidRPr="00D32BAC">
        <w:t xml:space="preserve"> Prevádzkovateľom sa ustanovuje</w:t>
      </w:r>
      <w:r w:rsidR="00841DED" w:rsidRPr="00D32BAC">
        <w:rPr>
          <w:szCs w:val="24"/>
        </w:rPr>
        <w:t xml:space="preserve"> oznámiť povoľujúcemu orgánu zmenu prevádzkovateľa zdroja alebo jeho časti a zánik zdroja do 30 dní odo dňa ich uskutočnenia.</w:t>
      </w:r>
      <w:r w:rsidR="00480D75" w:rsidRPr="00D32BAC">
        <w:rPr>
          <w:szCs w:val="24"/>
        </w:rPr>
        <w:t xml:space="preserve"> </w:t>
      </w:r>
      <w:r w:rsidR="00480D75" w:rsidRPr="00D32BAC">
        <w:t>Pri prevádzkovaní stacionárnych zdrojov sa uplatňujú zásady podľa prílohy č. 7.</w:t>
      </w:r>
    </w:p>
    <w:p w:rsidR="00A67F6B" w:rsidRPr="00D32BAC" w:rsidRDefault="00A67F6B">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 xml:space="preserve">K § 35 Povinnosti </w:t>
      </w:r>
      <w:r w:rsidR="00480D75" w:rsidRPr="00D32BAC">
        <w:rPr>
          <w:rFonts w:eastAsia="Times New Roman" w:cs="Times New Roman"/>
          <w:b/>
          <w:bCs/>
          <w:szCs w:val="24"/>
          <w:lang w:eastAsia="sk-SK"/>
        </w:rPr>
        <w:t>prevádzkovateľov malých zdrojov</w:t>
      </w:r>
    </w:p>
    <w:p w:rsidR="00332740" w:rsidRPr="00D32BAC" w:rsidRDefault="00E66A82" w:rsidP="00332740">
      <w:pPr>
        <w:pStyle w:val="Zkladntext"/>
        <w:spacing w:after="120"/>
        <w:ind w:firstLine="708"/>
      </w:pPr>
      <w:r w:rsidRPr="00D32BAC">
        <w:t>Ustanovujú sa povinnosti prevádzkovateľov malých zdrojov.</w:t>
      </w:r>
      <w:r w:rsidR="00140989" w:rsidRPr="00D32BAC">
        <w:t xml:space="preserve"> </w:t>
      </w:r>
      <w:r w:rsidR="00D02FF1" w:rsidRPr="00D32BAC">
        <w:t xml:space="preserve">Prevádzkovateľ malého zdroja je povinný najmä prevádzkovať predmetný zdroj v súlade so schválenou dokumentáciou a podmienkami určenými obcou, dodržiavať technické požiadavky a podmienky prevádzkovania. dodržiavať podmienky, obmedzenia a zákazy, spaľovať len povolené palivá, neprekročiť tmavosť dymu, podrobiť sa kontrole, vykonať opatrenia na nápravu, vypracovať na vyzvanie plán riadenia zápachu a plán riadenia prašnosti, viesť prevádzkovú evidenciu o malom zdroji, oznámiť zmenu prevádzkovateľa zdroja, jeho časti alebo zánik do 30 dní odo dňa uskutočnenia. Na prevádzkovateľa  sa tiež vzťahuje </w:t>
      </w:r>
      <w:r w:rsidR="00140989" w:rsidRPr="00D32BAC">
        <w:t xml:space="preserve"> </w:t>
      </w:r>
      <w:r w:rsidR="00D02FF1" w:rsidRPr="00D32BAC">
        <w:t>dodržiavanie podmienok</w:t>
      </w:r>
      <w:r w:rsidR="004E6055" w:rsidRPr="00D32BAC">
        <w:t>, obmedzenia</w:t>
      </w:r>
      <w:r w:rsidR="00D02FF1" w:rsidRPr="00D32BAC">
        <w:t xml:space="preserve"> a zákazov</w:t>
      </w:r>
      <w:r w:rsidR="004E6055" w:rsidRPr="00D32BAC">
        <w:t xml:space="preserve"> na vymedzenom území</w:t>
      </w:r>
      <w:r w:rsidR="00D02FF1" w:rsidRPr="00D32BAC">
        <w:t xml:space="preserve"> obce</w:t>
      </w:r>
      <w:r w:rsidR="004E6055" w:rsidRPr="00D32BAC">
        <w:t xml:space="preserve">, určené všeobecne záväzným nariadením </w:t>
      </w:r>
      <w:r w:rsidR="00D02FF1" w:rsidRPr="00D32BAC">
        <w:t xml:space="preserve"> a </w:t>
      </w:r>
      <w:r w:rsidR="004E6055" w:rsidRPr="00D32BAC">
        <w:t>podrobiť sa kontrole malého spaľovacieho zariadenia na tuhé palivo a kvapalné palivo</w:t>
      </w:r>
      <w:r w:rsidR="00332740" w:rsidRPr="00D32BAC">
        <w:t>.</w:t>
      </w:r>
    </w:p>
    <w:p w:rsidR="00940D4F" w:rsidRPr="00D32BAC" w:rsidRDefault="00332740" w:rsidP="00940D4F">
      <w:pPr>
        <w:pStyle w:val="Zkladntext"/>
        <w:spacing w:after="120"/>
        <w:ind w:firstLine="708"/>
        <w:rPr>
          <w:szCs w:val="24"/>
        </w:rPr>
      </w:pPr>
      <w:r w:rsidRPr="00D32BAC">
        <w:t>Vybrané povinnosti sa vzťahujú len na právnickú osobu a fyzickú osobu – podnikateľa. Ide o</w:t>
      </w:r>
      <w:r w:rsidR="00940D4F" w:rsidRPr="00D32BAC">
        <w:t xml:space="preserve"> nasledovné povinnosti: </w:t>
      </w:r>
      <w:r w:rsidRPr="00D32BAC">
        <w:t>vypracovať plán riadenia zápachu alebo plán riadenia prašnosti, podrobiť sa preskúmaniu podmienok a požiadaviek určených na prevádzku stacionárneho zdroja</w:t>
      </w:r>
      <w:r w:rsidR="00940D4F" w:rsidRPr="00D32BAC">
        <w:t>,</w:t>
      </w:r>
      <w:r w:rsidRPr="00D32BAC">
        <w:t xml:space="preserve"> </w:t>
      </w:r>
      <w:r w:rsidR="00940D4F" w:rsidRPr="00D32BAC">
        <w:t>vedenie</w:t>
      </w:r>
      <w:r w:rsidRPr="00D32BAC">
        <w:t xml:space="preserve"> prevádzkovej evidencie a oznamovanie informácií, ak ide o aplikáciu a zapracovanie hnojív do pôdy</w:t>
      </w:r>
      <w:r w:rsidR="00940D4F" w:rsidRPr="00D32BAC">
        <w:t xml:space="preserve"> a </w:t>
      </w:r>
      <w:r w:rsidR="009302DD" w:rsidRPr="00D32BAC">
        <w:rPr>
          <w:szCs w:val="24"/>
        </w:rPr>
        <w:t>oznámiť povoľujúcemu orgánu zmenu prevádzkovateľa zdroja alebo jeho časti a zánik zdroja do 30 dní odo dňa ich uskutočnenia.</w:t>
      </w:r>
    </w:p>
    <w:p w:rsidR="005E3152" w:rsidRPr="00D32BAC" w:rsidRDefault="009302DD" w:rsidP="00940D4F">
      <w:pPr>
        <w:pStyle w:val="Zkladntext"/>
        <w:spacing w:after="120"/>
        <w:ind w:firstLine="708"/>
      </w:pPr>
      <w:r w:rsidRPr="00D32BAC">
        <w:rPr>
          <w:szCs w:val="24"/>
        </w:rPr>
        <w:t xml:space="preserve"> </w:t>
      </w:r>
      <w:r w:rsidRPr="00D32BAC">
        <w:t>Pri prevádzkovaní stacionárnych zdrojov sa uplatňujú zásady podľa prílohy č. 7.</w:t>
      </w:r>
    </w:p>
    <w:p w:rsidR="00A37C8B" w:rsidRPr="00D32BAC" w:rsidRDefault="00A37C8B" w:rsidP="00A37C8B">
      <w:pPr>
        <w:pStyle w:val="Zkladntext"/>
        <w:spacing w:after="120"/>
        <w:rPr>
          <w:b/>
        </w:rPr>
      </w:pPr>
    </w:p>
    <w:p w:rsidR="00A37C8B" w:rsidRPr="00D32BAC" w:rsidRDefault="00A37C8B" w:rsidP="00A37C8B">
      <w:pPr>
        <w:pStyle w:val="Zkladntext"/>
        <w:spacing w:after="120"/>
        <w:rPr>
          <w:b/>
        </w:rPr>
      </w:pPr>
      <w:r w:rsidRPr="00D32BAC">
        <w:rPr>
          <w:b/>
        </w:rPr>
        <w:t>K § 36 Povinnosti prevádzkovateľov vykonávajúcich vybranú osobitnú činnosť</w:t>
      </w:r>
    </w:p>
    <w:p w:rsidR="00887364" w:rsidRPr="00D32BAC" w:rsidRDefault="00C707A1" w:rsidP="00BB0E46">
      <w:pPr>
        <w:pStyle w:val="Zkladntext"/>
        <w:spacing w:after="120"/>
        <w:ind w:firstLine="708"/>
      </w:pPr>
      <w:r w:rsidRPr="00D32BAC">
        <w:t xml:space="preserve">Ustanovujú sa </w:t>
      </w:r>
      <w:r w:rsidR="00A71AB2" w:rsidRPr="00D32BAC">
        <w:t xml:space="preserve">podmienky a </w:t>
      </w:r>
      <w:r w:rsidRPr="00D32BAC">
        <w:t>povinnosti pre prevádzkovateľov</w:t>
      </w:r>
      <w:r w:rsidR="00A71AB2" w:rsidRPr="00D32BAC">
        <w:t xml:space="preserve"> vykonávajúcich vybranú osobitnú činnosť.</w:t>
      </w:r>
      <w:r w:rsidR="00AF4989" w:rsidRPr="00D32BAC">
        <w:t xml:space="preserve"> </w:t>
      </w:r>
      <w:r w:rsidR="001B0783" w:rsidRPr="00D32BAC">
        <w:t>Právnická osoba a fyzická osoba - podnikateľ</w:t>
      </w:r>
      <w:r w:rsidR="00A71AB2" w:rsidRPr="00D32BAC">
        <w:t xml:space="preserve"> vykonávajúc</w:t>
      </w:r>
      <w:r w:rsidR="001B0783" w:rsidRPr="00D32BAC">
        <w:t>i</w:t>
      </w:r>
      <w:r w:rsidR="00A71AB2" w:rsidRPr="00D32BAC">
        <w:t xml:space="preserve"> vyb</w:t>
      </w:r>
      <w:r w:rsidR="001B0783" w:rsidRPr="00D32BAC">
        <w:t>ranú osobitnú činnosť je povinný</w:t>
      </w:r>
      <w:r w:rsidR="00A71AB2" w:rsidRPr="00D32BAC">
        <w:t xml:space="preserve"> informovať obec 14 dní vopred o vykonávaní takejto činnosti, dodržiavať špecifické technické požiadavky a podmienky prevádzkovania, obmedzenia a zákazy na vymedzenom území a určené všeobecne záv</w:t>
      </w:r>
      <w:r w:rsidR="001B0783" w:rsidRPr="00D32BAC">
        <w:t>äzným predpisom, na základe vyzvania povoľujúceho orgánu vypracovať a predložiť plán riadenia zápachu alebo plán riadenia prašnosti a umožniť prístup osobám vykonávajúcim dozor</w:t>
      </w:r>
      <w:r w:rsidR="00AF4989" w:rsidRPr="00D32BAC">
        <w:t>.</w:t>
      </w:r>
      <w:r w:rsidR="00BB0E46" w:rsidRPr="00D32BAC">
        <w:t xml:space="preserve"> Povinnosť oznamovať výkon činnosti aplikácie a zapracovania hnojív do pôdy okolitým obciam sa ustanovuje aj pre prevádzkovateľov malých </w:t>
      </w:r>
      <w:r w:rsidR="00BB0E46" w:rsidRPr="00D32BAC">
        <w:lastRenderedPageBreak/>
        <w:t>zdrojov a osoby vykonávajúce vybranú osobitnú činnosť najneskôr 2 dni pred výkonom. Zoznam vybraných osobitných činností ako aj podmienky ich vykonávania a oznamovania budú ustanovené vykonávacím predpisom.</w:t>
      </w:r>
    </w:p>
    <w:p w:rsidR="00887364" w:rsidRPr="00D32BAC" w:rsidRDefault="00887364" w:rsidP="00887364">
      <w:pPr>
        <w:pStyle w:val="Zkladntext"/>
        <w:spacing w:after="120"/>
      </w:pPr>
    </w:p>
    <w:p w:rsidR="00534D1E" w:rsidRPr="00D32BAC" w:rsidRDefault="00E66A82" w:rsidP="00C504B2">
      <w:pPr>
        <w:pStyle w:val="Zkladntext"/>
        <w:numPr>
          <w:ilvl w:val="0"/>
          <w:numId w:val="9"/>
        </w:numPr>
        <w:spacing w:after="120"/>
        <w:ind w:left="567" w:hanging="567"/>
        <w:jc w:val="left"/>
        <w:rPr>
          <w:b/>
          <w:szCs w:val="24"/>
          <w:lang w:eastAsia="sk-SK"/>
        </w:rPr>
      </w:pPr>
      <w:r w:rsidRPr="00D32BAC">
        <w:rPr>
          <w:b/>
          <w:szCs w:val="24"/>
          <w:lang w:eastAsia="sk-SK"/>
        </w:rPr>
        <w:t xml:space="preserve">POŽIADAVKY NA KVALITU PALÍV A REGULOVANÝCH VÝROBKOV A POVINNOSTI </w:t>
      </w:r>
      <w:r w:rsidRPr="00D32BAC">
        <w:rPr>
          <w:b/>
          <w:szCs w:val="24"/>
        </w:rPr>
        <w:t>PODNIKATEĽOV</w:t>
      </w:r>
      <w:r w:rsidRPr="00D32BAC">
        <w:rPr>
          <w:b/>
          <w:szCs w:val="24"/>
          <w:lang w:eastAsia="sk-SK"/>
        </w:rPr>
        <w:t xml:space="preserve"> PRI ICH UVÁDZANÍ NA TRH</w:t>
      </w:r>
    </w:p>
    <w:p w:rsidR="00534D1E" w:rsidRPr="00D32BAC" w:rsidRDefault="00887364">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37</w:t>
      </w:r>
      <w:r w:rsidR="00E66A82" w:rsidRPr="00D32BAC">
        <w:rPr>
          <w:rFonts w:eastAsia="Times New Roman" w:cs="Times New Roman"/>
          <w:b/>
          <w:bCs/>
          <w:szCs w:val="24"/>
          <w:lang w:eastAsia="sk-SK"/>
        </w:rPr>
        <w:t xml:space="preserve"> Kvalita palív</w:t>
      </w:r>
    </w:p>
    <w:p w:rsidR="00534D1E" w:rsidRPr="00D32BAC" w:rsidRDefault="00E66A82">
      <w:pPr>
        <w:spacing w:after="120" w:line="240" w:lineRule="auto"/>
        <w:ind w:firstLine="708"/>
        <w:jc w:val="both"/>
      </w:pPr>
      <w:r w:rsidRPr="00D32BAC">
        <w:rPr>
          <w:rFonts w:eastAsia="Times New Roman" w:cs="Times New Roman"/>
          <w:szCs w:val="24"/>
          <w:lang w:eastAsia="sk-SK"/>
        </w:rPr>
        <w:t>Ustanovujú sa povinnosti pre podnikateľov, ktorí na trh v Slovenskej republike uvádzajú palivá na spaľovanie v stacionárnych zdrojoch alebo určené na pohon mobilných zdrojov, preukazovať kvalitu palív, viesť prevádzkovú evidenciu a umožniť výkon kontrolnej činnosti orgánu</w:t>
      </w:r>
      <w:r w:rsidR="00D35D43" w:rsidRPr="00D32BAC">
        <w:rPr>
          <w:rFonts w:eastAsia="Times New Roman" w:cs="Times New Roman"/>
          <w:szCs w:val="24"/>
          <w:lang w:eastAsia="sk-SK"/>
        </w:rPr>
        <w:t xml:space="preserve"> dozoru</w:t>
      </w:r>
      <w:r w:rsidRPr="00D32BAC">
        <w:rPr>
          <w:rFonts w:eastAsia="Times New Roman" w:cs="Times New Roman"/>
          <w:szCs w:val="24"/>
          <w:lang w:eastAsia="sk-SK"/>
        </w:rPr>
        <w:t>. Ustanovuje sa zákaz</w:t>
      </w:r>
      <w:r w:rsidRPr="00D32BAC">
        <w:t xml:space="preserve"> </w:t>
      </w:r>
      <w:r w:rsidR="00D35D43" w:rsidRPr="00D32BAC">
        <w:t>vyrábať a </w:t>
      </w:r>
      <w:r w:rsidR="00EB7A11" w:rsidRPr="00D32BAC">
        <w:t>uvádzať</w:t>
      </w:r>
      <w:r w:rsidR="00D35D43" w:rsidRPr="00D32BAC">
        <w:t xml:space="preserve"> na trh </w:t>
      </w:r>
      <w:r w:rsidR="006E56D2" w:rsidRPr="00D32BAC">
        <w:t xml:space="preserve">tuhé </w:t>
      </w:r>
      <w:r w:rsidR="00D35D43" w:rsidRPr="00D32BAC">
        <w:t xml:space="preserve">druhotné palivo, </w:t>
      </w:r>
      <w:r w:rsidRPr="00D32BAC">
        <w:t>dodáva</w:t>
      </w:r>
      <w:r w:rsidR="00D35D43" w:rsidRPr="00D32BAC">
        <w:t>ť</w:t>
      </w:r>
      <w:r w:rsidRPr="00D32BAC">
        <w:t xml:space="preserve"> druhotn</w:t>
      </w:r>
      <w:r w:rsidR="00D35D43" w:rsidRPr="00D32BAC">
        <w:t>é</w:t>
      </w:r>
      <w:r w:rsidRPr="00D32BAC">
        <w:t xml:space="preserve"> pal</w:t>
      </w:r>
      <w:r w:rsidR="00D35D43" w:rsidRPr="00D32BAC">
        <w:t>iva</w:t>
      </w:r>
      <w:r w:rsidRPr="00D32BAC">
        <w:t xml:space="preserve"> a</w:t>
      </w:r>
      <w:r w:rsidR="00EB7A11" w:rsidRPr="00D32BAC">
        <w:t> </w:t>
      </w:r>
      <w:r w:rsidRPr="00D32BAC">
        <w:t>vysokoemisn</w:t>
      </w:r>
      <w:r w:rsidR="00D35D43" w:rsidRPr="00D32BAC">
        <w:t>é</w:t>
      </w:r>
      <w:r w:rsidR="00EB7A11" w:rsidRPr="00D32BAC">
        <w:t xml:space="preserve"> </w:t>
      </w:r>
      <w:r w:rsidRPr="00D32BAC">
        <w:t xml:space="preserve"> pal</w:t>
      </w:r>
      <w:r w:rsidR="00D35D43" w:rsidRPr="00D32BAC">
        <w:t>iva</w:t>
      </w:r>
      <w:r w:rsidRPr="00D32BAC">
        <w:t xml:space="preserve"> do maloobchodnej siete a ich predaj </w:t>
      </w:r>
      <w:r w:rsidR="00D35D43" w:rsidRPr="00D32BAC">
        <w:t xml:space="preserve">a poskytovanie </w:t>
      </w:r>
      <w:r w:rsidRPr="00D32BAC">
        <w:t>fyzickým osobám.</w:t>
      </w:r>
    </w:p>
    <w:p w:rsidR="00427DFF" w:rsidRPr="00D32BAC" w:rsidRDefault="00427DFF" w:rsidP="009F5D23">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Spracovanie odpadov na druhotné palivá a ich používanie neprinieslo očakávaný pozitívny environmentálny efekt, skôr naopak. Návrhom zákona sa zakazuje vyrábať a uvádzať na trh </w:t>
      </w:r>
      <w:r w:rsidR="0022463C" w:rsidRPr="00D32BAC">
        <w:rPr>
          <w:rFonts w:eastAsia="Times New Roman" w:cs="Times New Roman"/>
          <w:szCs w:val="24"/>
          <w:lang w:eastAsia="sk-SK"/>
        </w:rPr>
        <w:t xml:space="preserve">tuhé </w:t>
      </w:r>
      <w:r w:rsidRPr="00D32BAC">
        <w:rPr>
          <w:rFonts w:eastAsia="Times New Roman" w:cs="Times New Roman"/>
          <w:szCs w:val="24"/>
          <w:lang w:eastAsia="sk-SK"/>
        </w:rPr>
        <w:t xml:space="preserve">druhotné palivá, na základe čoho sa mení aj zákon č. 79/2015 Z. z. o odpadoch a o zmene a doplnení niektorých zákonov v znení neskorších predpisoch. Napriek tomu, že aktuálne platné požiadavky na </w:t>
      </w:r>
      <w:r w:rsidR="0022463C" w:rsidRPr="00D32BAC">
        <w:rPr>
          <w:rFonts w:eastAsia="Times New Roman" w:cs="Times New Roman"/>
          <w:szCs w:val="24"/>
          <w:lang w:eastAsia="sk-SK"/>
        </w:rPr>
        <w:t xml:space="preserve">tuhé druhotné palivá </w:t>
      </w:r>
      <w:r w:rsidRPr="00D32BAC">
        <w:rPr>
          <w:rFonts w:eastAsia="Times New Roman" w:cs="Times New Roman"/>
          <w:szCs w:val="24"/>
          <w:lang w:eastAsia="sk-SK"/>
        </w:rPr>
        <w:t xml:space="preserve">zadefinované ako hraničné hodnoty znečisťujúcich látok v palive sú z hľadiska ochrany ovzdušia pomerne prísne a jednoznačne nastavené, nezabránili vzniku aktuálnych závažných problémov v aplikačnej praxi. Najzávažnejším problémom a nedostatkom v súčasnosti je neúplné podchytenie danej problematiky v právnej úprave odpadového hospodárstva, a to predovšetkým vo vzťahu k vymedzeniu základných otázok týkajúcich sa stavu konca odpadov používaných na výrobu </w:t>
      </w:r>
      <w:r w:rsidR="0022463C" w:rsidRPr="00D32BAC">
        <w:rPr>
          <w:rFonts w:eastAsia="Times New Roman" w:cs="Times New Roman"/>
          <w:szCs w:val="24"/>
          <w:lang w:eastAsia="sk-SK"/>
        </w:rPr>
        <w:t>tuhých druhotných palív</w:t>
      </w:r>
      <w:r w:rsidRPr="00D32BAC">
        <w:rPr>
          <w:rFonts w:eastAsia="Times New Roman" w:cs="Times New Roman"/>
          <w:szCs w:val="24"/>
          <w:lang w:eastAsia="sk-SK"/>
        </w:rPr>
        <w:t>,</w:t>
      </w:r>
      <w:r w:rsidR="0022463C" w:rsidRPr="00D32BAC">
        <w:rPr>
          <w:rFonts w:eastAsia="Times New Roman" w:cs="Times New Roman"/>
          <w:szCs w:val="24"/>
          <w:lang w:eastAsia="sk-SK"/>
        </w:rPr>
        <w:t xml:space="preserve"> </w:t>
      </w:r>
      <w:r w:rsidRPr="00D32BAC">
        <w:rPr>
          <w:rFonts w:eastAsia="Times New Roman" w:cs="Times New Roman"/>
          <w:szCs w:val="24"/>
          <w:lang w:eastAsia="sk-SK"/>
        </w:rPr>
        <w:t xml:space="preserve">zabezpečeniu kvality odpadov na výrobu </w:t>
      </w:r>
      <w:r w:rsidR="0022463C" w:rsidRPr="00D32BAC">
        <w:rPr>
          <w:rFonts w:eastAsia="Times New Roman" w:cs="Times New Roman"/>
          <w:szCs w:val="24"/>
          <w:lang w:eastAsia="sk-SK"/>
        </w:rPr>
        <w:t>týchto</w:t>
      </w:r>
      <w:r w:rsidRPr="00D32BAC">
        <w:rPr>
          <w:rFonts w:eastAsia="Times New Roman" w:cs="Times New Roman"/>
          <w:szCs w:val="24"/>
          <w:lang w:eastAsia="sk-SK"/>
        </w:rPr>
        <w:t xml:space="preserve"> palív, nedostatočnej evidencie pôvodu odpadu a tiež nemožnosti kontroly kvality </w:t>
      </w:r>
      <w:r w:rsidR="009F5D23" w:rsidRPr="00D32BAC">
        <w:rPr>
          <w:rFonts w:eastAsia="Times New Roman" w:cs="Times New Roman"/>
          <w:szCs w:val="24"/>
          <w:lang w:eastAsia="sk-SK"/>
        </w:rPr>
        <w:t xml:space="preserve">tuhých druhotných palív </w:t>
      </w:r>
      <w:r w:rsidRPr="00D32BAC">
        <w:rPr>
          <w:rFonts w:eastAsia="Times New Roman" w:cs="Times New Roman"/>
          <w:szCs w:val="24"/>
          <w:lang w:eastAsia="sk-SK"/>
        </w:rPr>
        <w:t xml:space="preserve">dovážaných z iných krajín. Bez jednoznačného vymedzenia kritérií stavu konca odpadov pre výrobu </w:t>
      </w:r>
      <w:r w:rsidR="009F5D23" w:rsidRPr="00D32BAC">
        <w:rPr>
          <w:rFonts w:eastAsia="Times New Roman" w:cs="Times New Roman"/>
          <w:szCs w:val="24"/>
          <w:lang w:eastAsia="sk-SK"/>
        </w:rPr>
        <w:t>týchto</w:t>
      </w:r>
      <w:r w:rsidRPr="00D32BAC">
        <w:rPr>
          <w:rFonts w:eastAsia="Times New Roman" w:cs="Times New Roman"/>
          <w:szCs w:val="24"/>
          <w:lang w:eastAsia="sk-SK"/>
        </w:rPr>
        <w:t xml:space="preserve"> palív zo strany odpadového hospodárstva nie je možné zabrániť opakovanému zneužívaniu inštitútu „stavu konca odpadu“ v spojitosti s</w:t>
      </w:r>
      <w:r w:rsidR="009F5D23" w:rsidRPr="00D32BAC">
        <w:rPr>
          <w:rFonts w:eastAsia="Times New Roman" w:cs="Times New Roman"/>
          <w:szCs w:val="24"/>
          <w:lang w:eastAsia="sk-SK"/>
        </w:rPr>
        <w:t xml:space="preserve"> tuhými </w:t>
      </w:r>
      <w:r w:rsidRPr="00D32BAC">
        <w:rPr>
          <w:rFonts w:eastAsia="Times New Roman" w:cs="Times New Roman"/>
          <w:szCs w:val="24"/>
          <w:lang w:eastAsia="sk-SK"/>
        </w:rPr>
        <w:t xml:space="preserve">druhotnými palivami. </w:t>
      </w:r>
      <w:r w:rsidR="00206710" w:rsidRPr="00D32BAC">
        <w:rPr>
          <w:rFonts w:eastAsia="Times New Roman" w:cs="Times New Roman"/>
          <w:szCs w:val="24"/>
          <w:lang w:eastAsia="sk-SK"/>
        </w:rPr>
        <w:t xml:space="preserve">Na základe uvedeného sa v návrhu zákona pristúpilo k vypusteniu právnej úpravy pre </w:t>
      </w:r>
      <w:r w:rsidR="009F5D23" w:rsidRPr="00D32BAC">
        <w:rPr>
          <w:rFonts w:eastAsia="Times New Roman" w:cs="Times New Roman"/>
          <w:szCs w:val="24"/>
          <w:lang w:eastAsia="sk-SK"/>
        </w:rPr>
        <w:t xml:space="preserve">tuhé </w:t>
      </w:r>
      <w:r w:rsidR="00206710" w:rsidRPr="00D32BAC">
        <w:rPr>
          <w:rFonts w:eastAsia="Times New Roman" w:cs="Times New Roman"/>
          <w:szCs w:val="24"/>
          <w:lang w:eastAsia="sk-SK"/>
        </w:rPr>
        <w:t>druhotné palivá. Navrhované je prechodné obdobie do 31. decembra 2023, ktoré poskytne potrebný čas pre zariadenia na spaľovanie</w:t>
      </w:r>
      <w:r w:rsidR="009F5D23" w:rsidRPr="00D32BAC">
        <w:rPr>
          <w:rFonts w:eastAsia="Times New Roman" w:cs="Times New Roman"/>
          <w:szCs w:val="24"/>
          <w:lang w:eastAsia="sk-SK"/>
        </w:rPr>
        <w:t xml:space="preserve"> tuhých </w:t>
      </w:r>
      <w:r w:rsidR="00206710" w:rsidRPr="00D32BAC">
        <w:rPr>
          <w:rFonts w:eastAsia="Times New Roman" w:cs="Times New Roman"/>
          <w:szCs w:val="24"/>
          <w:lang w:eastAsia="sk-SK"/>
        </w:rPr>
        <w:t xml:space="preserve">druhotných palív na prispôsobenie sa novej skutočnosti, vrátane času na posúdenie predmetnej činnosti v procese posudzovania vplyvov na životné prostredie tak, aby mohli byť ďalej prevádzkované ako zariadenia na spoluspaľovanie odpadov. </w:t>
      </w:r>
      <w:r w:rsidRPr="00D32BAC">
        <w:rPr>
          <w:rFonts w:eastAsia="Times New Roman" w:cs="Times New Roman"/>
          <w:szCs w:val="24"/>
          <w:lang w:eastAsia="sk-SK"/>
        </w:rPr>
        <w:t xml:space="preserve">Na tento účel sú navrhnuté prechodné ustanovenia, aby do termínu ukončenia možnosti používania </w:t>
      </w:r>
      <w:r w:rsidR="005F3447" w:rsidRPr="00D32BAC">
        <w:rPr>
          <w:rFonts w:eastAsia="Times New Roman" w:cs="Times New Roman"/>
          <w:szCs w:val="24"/>
          <w:lang w:eastAsia="sk-SK"/>
        </w:rPr>
        <w:t xml:space="preserve">tuhých </w:t>
      </w:r>
      <w:r w:rsidRPr="00D32BAC">
        <w:rPr>
          <w:rFonts w:eastAsia="Times New Roman" w:cs="Times New Roman"/>
          <w:szCs w:val="24"/>
          <w:lang w:eastAsia="sk-SK"/>
        </w:rPr>
        <w:t xml:space="preserve">druhotných palív, bol v maximálnej možnej miere zabezpečený fungujúci trh s </w:t>
      </w:r>
      <w:r w:rsidR="005F3447" w:rsidRPr="00D32BAC">
        <w:rPr>
          <w:rFonts w:eastAsia="Times New Roman" w:cs="Times New Roman"/>
          <w:szCs w:val="24"/>
          <w:lang w:eastAsia="sk-SK"/>
        </w:rPr>
        <w:t>týmito</w:t>
      </w:r>
      <w:r w:rsidRPr="00D32BAC">
        <w:rPr>
          <w:rFonts w:eastAsia="Times New Roman" w:cs="Times New Roman"/>
          <w:szCs w:val="24"/>
          <w:lang w:eastAsia="sk-SK"/>
        </w:rPr>
        <w:t xml:space="preserve"> palivami, s možnosťou kontroly a regulácie ich prepravy</w:t>
      </w:r>
      <w:r w:rsidR="005F3447" w:rsidRPr="00D32BAC">
        <w:rPr>
          <w:rFonts w:eastAsia="Times New Roman" w:cs="Times New Roman"/>
          <w:szCs w:val="24"/>
          <w:lang w:eastAsia="sk-SK"/>
        </w:rPr>
        <w:t>.</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3</w:t>
      </w:r>
      <w:r w:rsidR="00887364" w:rsidRPr="00D32BAC">
        <w:rPr>
          <w:rFonts w:eastAsia="Times New Roman" w:cs="Times New Roman"/>
          <w:b/>
          <w:bCs/>
          <w:szCs w:val="24"/>
          <w:lang w:eastAsia="sk-SK"/>
        </w:rPr>
        <w:t>8</w:t>
      </w:r>
      <w:r w:rsidRPr="00D32BAC">
        <w:rPr>
          <w:rFonts w:eastAsia="Times New Roman" w:cs="Times New Roman"/>
          <w:b/>
          <w:bCs/>
          <w:szCs w:val="24"/>
          <w:lang w:eastAsia="sk-SK"/>
        </w:rPr>
        <w:t xml:space="preserve"> </w:t>
      </w:r>
      <w:r w:rsidRPr="00D32BAC">
        <w:rPr>
          <w:b/>
          <w:bCs/>
        </w:rPr>
        <w:t>Kvalita regulovaných výrobkov</w:t>
      </w:r>
    </w:p>
    <w:p w:rsidR="00534D1E" w:rsidRPr="00D32BAC" w:rsidRDefault="00E66A82">
      <w:pPr>
        <w:spacing w:after="120" w:line="240" w:lineRule="auto"/>
        <w:ind w:firstLine="708"/>
        <w:jc w:val="both"/>
        <w:rPr>
          <w:rFonts w:eastAsia="Times New Roman" w:cs="Times New Roman"/>
          <w:b/>
          <w:bCs/>
          <w:szCs w:val="24"/>
          <w:lang w:eastAsia="sk-SK"/>
        </w:rPr>
      </w:pPr>
      <w:r w:rsidRPr="00D32BAC">
        <w:rPr>
          <w:rFonts w:eastAsia="Times New Roman" w:cs="Times New Roman"/>
          <w:szCs w:val="24"/>
          <w:lang w:eastAsia="sk-SK"/>
        </w:rPr>
        <w:t xml:space="preserve">Týmto ustanovením sa určujú požiadavky na kvalitu regulovaných výrobkov, ktorými sú farby, laky a výrobky s obsahom organických rozpúšťadiel, a povinnosti </w:t>
      </w:r>
      <w:r w:rsidRPr="00D32BAC">
        <w:rPr>
          <w:rFonts w:eastAsia="Times New Roman" w:cs="Times New Roman"/>
          <w:szCs w:val="24"/>
          <w:lang w:eastAsia="sk-SK"/>
        </w:rPr>
        <w:lastRenderedPageBreak/>
        <w:t>podnikateľov pri ich uvádzaní na trh</w:t>
      </w:r>
      <w:r w:rsidR="00D02FF1" w:rsidRPr="00D32BAC">
        <w:rPr>
          <w:rFonts w:eastAsia="Times New Roman" w:cs="Times New Roman"/>
          <w:szCs w:val="24"/>
          <w:lang w:eastAsia="sk-SK"/>
        </w:rPr>
        <w:t xml:space="preserve"> Slovenskej republiky</w:t>
      </w:r>
      <w:r w:rsidRPr="00D32BAC">
        <w:rPr>
          <w:rFonts w:eastAsia="Times New Roman" w:cs="Times New Roman"/>
          <w:szCs w:val="24"/>
          <w:lang w:eastAsia="sk-SK"/>
        </w:rPr>
        <w:t>, vrátane povinnosti viesť prevádzkovú evidenciu o ich množstve a kvalite a</w:t>
      </w:r>
      <w:r w:rsidR="009E0A16" w:rsidRPr="00D32BAC">
        <w:rPr>
          <w:rFonts w:eastAsia="Times New Roman" w:cs="Times New Roman"/>
          <w:szCs w:val="24"/>
          <w:lang w:eastAsia="sk-SK"/>
        </w:rPr>
        <w:t> </w:t>
      </w:r>
      <w:r w:rsidRPr="00D32BAC">
        <w:rPr>
          <w:rFonts w:eastAsia="Times New Roman" w:cs="Times New Roman"/>
          <w:szCs w:val="24"/>
          <w:lang w:eastAsia="sk-SK"/>
        </w:rPr>
        <w:t>umožniť výkon kontrolnej činnosti kontrolnému orgánu.</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rsidP="00C504B2">
      <w:pPr>
        <w:numPr>
          <w:ilvl w:val="0"/>
          <w:numId w:val="9"/>
        </w:numPr>
        <w:tabs>
          <w:tab w:val="left" w:pos="600"/>
        </w:tabs>
        <w:spacing w:after="120" w:line="240" w:lineRule="auto"/>
        <w:ind w:left="567" w:hanging="567"/>
        <w:jc w:val="both"/>
        <w:rPr>
          <w:rFonts w:eastAsia="Times New Roman" w:cs="Times New Roman"/>
          <w:b/>
          <w:szCs w:val="24"/>
          <w:lang w:eastAsia="sk-SK"/>
        </w:rPr>
      </w:pPr>
      <w:r w:rsidRPr="00D32BAC">
        <w:rPr>
          <w:rFonts w:eastAsia="Times New Roman" w:cs="Times New Roman"/>
          <w:b/>
          <w:szCs w:val="24"/>
          <w:lang w:eastAsia="sk-SK"/>
        </w:rPr>
        <w:t>ORGÁNY OCHRANY OVZDUŠIA A ICH PÔSOBNOSŤ</w:t>
      </w: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 xml:space="preserve">K § 39 Orgány ochrany ovzdušia </w:t>
      </w:r>
    </w:p>
    <w:p w:rsidR="008B7170" w:rsidRPr="00D32BAC" w:rsidRDefault="00E66A82">
      <w:pPr>
        <w:pStyle w:val="Zkladntext"/>
        <w:spacing w:after="120"/>
        <w:ind w:firstLine="708"/>
      </w:pPr>
      <w:r w:rsidRPr="00D32BAC">
        <w:t xml:space="preserve">Ustanovujú sa orgány štátnej správy ochrany ovzdušia, ktorými sú Ministerstvo životného prostredia Slovenskej republiky, Slovenská inšpekcia životného prostredia, okresný úrad sídle kraja, okresný úrad, </w:t>
      </w:r>
      <w:r w:rsidR="00C05962" w:rsidRPr="00D32BAC">
        <w:t>samosprávny kraj</w:t>
      </w:r>
      <w:r w:rsidRPr="00D32BAC">
        <w:t xml:space="preserve"> a obec a </w:t>
      </w:r>
      <w:r w:rsidR="005F3447" w:rsidRPr="00D32BAC">
        <w:t>Ministerstvo obrany Slovenskej republiky, ktoré</w:t>
      </w:r>
      <w:r w:rsidR="008B7170" w:rsidRPr="00D32BAC">
        <w:t xml:space="preserve"> vykonáva štátnu správu ochrany ovzdušia na území vojenských obvodov vo veciach malých zdrojov znečisťovania ovzdušia.</w:t>
      </w:r>
    </w:p>
    <w:p w:rsidR="00D02FF1" w:rsidRPr="00D32BAC" w:rsidRDefault="00D02FF1">
      <w:pPr>
        <w:pStyle w:val="Zkladntext"/>
        <w:spacing w:after="120"/>
        <w:ind w:firstLine="708"/>
      </w:pPr>
      <w:r w:rsidRPr="00D32BAC">
        <w:t>Ministerstvo obrany Slovenskej republiky vykonáva štátnu správu ochrany ovzdušia na území vojenských obvodov vo veciach malých zdrojov znečisťovania ovzdušia a Úrad jadrového dozoru Slovenskej republiky.</w:t>
      </w:r>
    </w:p>
    <w:p w:rsidR="00CE4355" w:rsidRPr="00D32BAC" w:rsidRDefault="00CE4355" w:rsidP="008B7170">
      <w:pPr>
        <w:pStyle w:val="Zkladntext"/>
        <w:spacing w:after="120"/>
      </w:pPr>
    </w:p>
    <w:p w:rsidR="00BC2797" w:rsidRPr="00D32BAC" w:rsidRDefault="00BC2797">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40 Spolupracujúce orgány</w:t>
      </w:r>
    </w:p>
    <w:p w:rsidR="005F3447" w:rsidRPr="00D32BAC" w:rsidRDefault="00D9000F" w:rsidP="00D9000F">
      <w:pPr>
        <w:spacing w:after="120" w:line="240" w:lineRule="auto"/>
        <w:jc w:val="both"/>
        <w:rPr>
          <w:szCs w:val="24"/>
          <w:lang w:eastAsia="sk-SK"/>
        </w:rPr>
      </w:pPr>
      <w:r w:rsidRPr="00D32BAC">
        <w:t>Ustanovujú sa spolupracu</w:t>
      </w:r>
      <w:r w:rsidR="005F3447" w:rsidRPr="00D32BAC">
        <w:t xml:space="preserve">júce orgány, ktorými sú Ministerstvo zdravotníctva Slovenskej republiky, Úrad verejného zdravotníctva Slovenskej republiky, </w:t>
      </w:r>
      <w:r w:rsidR="005F3447" w:rsidRPr="00D32BAC">
        <w:rPr>
          <w:szCs w:val="24"/>
          <w:lang w:eastAsia="sk-SK"/>
        </w:rPr>
        <w:t>Ministerstvo pôdohospodárstva a rozvoja vidieka Slovenskej republiky, Ministerstvo dopravy a výstavby Slovenskej republiky, Ministerstvo hospodárstva Slovenskej republiky</w:t>
      </w:r>
      <w:r w:rsidRPr="00D32BAC">
        <w:rPr>
          <w:szCs w:val="24"/>
          <w:lang w:eastAsia="sk-SK"/>
        </w:rPr>
        <w:t xml:space="preserve">, </w:t>
      </w:r>
      <w:r w:rsidR="005F3447" w:rsidRPr="00D32BAC">
        <w:rPr>
          <w:szCs w:val="24"/>
          <w:lang w:eastAsia="sk-SK"/>
        </w:rPr>
        <w:t> Slovenská obchodná inšpekcia</w:t>
      </w:r>
      <w:r w:rsidRPr="00D32BAC">
        <w:rPr>
          <w:szCs w:val="24"/>
          <w:lang w:eastAsia="sk-SK"/>
        </w:rPr>
        <w:t xml:space="preserve"> a </w:t>
      </w:r>
      <w:r w:rsidRPr="00D32BAC">
        <w:t>Úrad jadrového dozoru Slovenskej republiky.</w:t>
      </w:r>
      <w:r w:rsidR="00E31A1B" w:rsidRPr="00D32BAC">
        <w:t xml:space="preserve"> Týmto </w:t>
      </w:r>
      <w:r w:rsidR="00E31A1B" w:rsidRPr="00D32BAC">
        <w:rPr>
          <w:rFonts w:eastAsia="Times New Roman" w:cs="Times New Roman"/>
          <w:szCs w:val="20"/>
        </w:rPr>
        <w:t xml:space="preserve">ustanovením sa upravujú aj oblasti spolupráce,  nakoľko ochrana ovzdušia  je veľmi  závislá od  nastavenia politík  konktrétnych oblastí napr. dopravy, pôdohospodárstva, regionálneho rozvoja. </w:t>
      </w:r>
    </w:p>
    <w:p w:rsidR="005F3447" w:rsidRPr="00D32BAC" w:rsidRDefault="00D02FF1" w:rsidP="00E31A1B">
      <w:pPr>
        <w:pStyle w:val="Zkladntext"/>
        <w:spacing w:after="120"/>
        <w:rPr>
          <w:strike/>
        </w:rPr>
      </w:pPr>
      <w:r w:rsidRPr="00D32BAC">
        <w:t>Ministerstvo dopravy a výstavby Slovenskej republiky bude spolupracovať v oblasti prípravy programov na zlepšenie kvality ovzdušia, vo veciach regulácie dopravného zaťaženia v obciach alebo danom území, zriadenia nízkoemisnej zóny, smogových regulačných plánov</w:t>
      </w:r>
    </w:p>
    <w:p w:rsidR="00E31A1B" w:rsidRPr="00D32BAC" w:rsidRDefault="00E31A1B" w:rsidP="00E31A1B">
      <w:pPr>
        <w:pStyle w:val="Odsekzoznamu"/>
        <w:spacing w:after="120" w:line="240" w:lineRule="auto"/>
        <w:ind w:left="0" w:firstLine="708"/>
        <w:contextualSpacing w:val="0"/>
        <w:jc w:val="both"/>
      </w:pPr>
      <w:r w:rsidRPr="00D32BAC">
        <w:rPr>
          <w:rFonts w:cs="Times New Roman"/>
          <w:szCs w:val="24"/>
          <w:lang w:eastAsia="sk-SK"/>
        </w:rPr>
        <w:t>Cieľom navrhovaných kompetencií pre MZ SR nie je iba informovať verejnosť o vplyvoch znečistenia resp. stavu kvality ovzdušia na zdravie obyvateľov SR, ale rozvinúť aktívnu medzirezortnú spoluprácu. Jej výsledkom bude nielen pravidelné hodnotenie vplyvov znečistenia ovzdušia na zdravie obyvateľstva SR v správe o stave životného prostredia – každé 4 roky , ale aj návrhy a opatrenia na obmedzenie negatívnych vplyvov na verejné zdravie. Táto spolupráca prispeje k zlepšeniu stavu kvality ovzdušia, čo sa nepochybne pozitívne odrazí na kvalite života obyvateľov v dotknutých regiónoch</w:t>
      </w:r>
      <w:r w:rsidRPr="00D32BAC">
        <w:t>.</w:t>
      </w:r>
    </w:p>
    <w:p w:rsidR="00E31A1B" w:rsidRPr="00D32BAC" w:rsidRDefault="00E31A1B" w:rsidP="00E31A1B">
      <w:pPr>
        <w:pStyle w:val="Odsekzoznamu"/>
        <w:spacing w:after="120" w:line="240" w:lineRule="auto"/>
        <w:ind w:left="0" w:firstLine="708"/>
        <w:contextualSpacing w:val="0"/>
        <w:jc w:val="both"/>
      </w:pPr>
      <w:r w:rsidRPr="00D32BAC">
        <w:rPr>
          <w:rFonts w:cs="Times New Roman"/>
          <w:szCs w:val="24"/>
          <w:lang w:eastAsia="sk-SK"/>
        </w:rPr>
        <w:t xml:space="preserve">Týmto ministerstvo nadväzuje na doterajšiu spoluprácu s rezortom zdravotníctva, vykonávanú na úrovni Regionálnych úradov verejného zdravotníctva. Posilňuje sa vymedzeným rámcom so zameraním na hodnotenie vplyvov znečistenia ovzdušia na verejné zdravie.  Na základe relevantných podkladov a hodnotení, v regiónoch kde je to potrebné, bude možné stanoviť prísnejšie požiadavky na kvalitu </w:t>
      </w:r>
      <w:r w:rsidRPr="00D32BAC">
        <w:rPr>
          <w:rFonts w:cs="Times New Roman"/>
          <w:szCs w:val="24"/>
          <w:lang w:eastAsia="sk-SK"/>
        </w:rPr>
        <w:lastRenderedPageBreak/>
        <w:t xml:space="preserve">ovzdušia, či už monitorovaním špecifickej znečisťujúcej látky alebo určením prísnejších limitných hodnôt. </w:t>
      </w:r>
    </w:p>
    <w:p w:rsidR="00BC2797" w:rsidRPr="00D32BAC" w:rsidRDefault="00BC2797">
      <w:pPr>
        <w:spacing w:after="120" w:line="240" w:lineRule="auto"/>
        <w:jc w:val="both"/>
        <w:rPr>
          <w:rFonts w:eastAsia="Times New Roman" w:cs="Times New Roman"/>
          <w:szCs w:val="20"/>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4</w:t>
      </w:r>
      <w:r w:rsidR="00BC2797" w:rsidRPr="00D32BAC">
        <w:rPr>
          <w:rFonts w:eastAsia="Times New Roman" w:cs="Times New Roman"/>
          <w:b/>
          <w:bCs/>
          <w:szCs w:val="24"/>
          <w:lang w:eastAsia="sk-SK"/>
        </w:rPr>
        <w:t>1</w:t>
      </w:r>
      <w:r w:rsidRPr="00D32BAC">
        <w:rPr>
          <w:rFonts w:eastAsia="Times New Roman" w:cs="Times New Roman"/>
          <w:b/>
          <w:bCs/>
          <w:szCs w:val="24"/>
          <w:lang w:eastAsia="sk-SK"/>
        </w:rPr>
        <w:t xml:space="preserve"> Ministerstvo</w:t>
      </w:r>
    </w:p>
    <w:p w:rsidR="00534D1E" w:rsidRPr="00D32BAC" w:rsidRDefault="00E66A82">
      <w:pPr>
        <w:tabs>
          <w:tab w:val="left" w:pos="709"/>
        </w:tabs>
        <w:spacing w:after="120" w:line="240" w:lineRule="auto"/>
        <w:jc w:val="both"/>
        <w:rPr>
          <w:rFonts w:cs="Times New Roman"/>
        </w:rPr>
      </w:pPr>
      <w:r w:rsidRPr="00D32BAC">
        <w:rPr>
          <w:rFonts w:cs="Times New Roman"/>
        </w:rPr>
        <w:tab/>
        <w:t>Ministerstvo je ústredným orgánom štátnej správy ochrany ovzdušia. Jednotlivo sa uvádzajú všetky pôsobnosti ministerstva vo veciach ochrany ovzdušia.</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42 Inšpekcia</w:t>
      </w:r>
    </w:p>
    <w:p w:rsidR="00534D1E" w:rsidRPr="00D32BAC" w:rsidRDefault="00E66A82">
      <w:pPr>
        <w:pStyle w:val="odsek"/>
        <w:spacing w:before="0" w:after="120"/>
        <w:ind w:firstLine="708"/>
        <w:rPr>
          <w:color w:val="auto"/>
        </w:rPr>
      </w:pPr>
      <w:r w:rsidRPr="00D32BAC">
        <w:rPr>
          <w:color w:val="auto"/>
        </w:rPr>
        <w:t>Inšpekcia je kontrolným orgánom, ktorý vykonáva odborný štátny dozor vo veciach ochrany ovzdušia</w:t>
      </w:r>
      <w:r w:rsidR="00B77BCC" w:rsidRPr="00D32BAC">
        <w:rPr>
          <w:color w:val="auto"/>
        </w:rPr>
        <w:t>. Navrhujú a p</w:t>
      </w:r>
      <w:r w:rsidR="008C1B20" w:rsidRPr="00D32BAC">
        <w:rPr>
          <w:color w:val="auto"/>
        </w:rPr>
        <w:t xml:space="preserve">osilňujú </w:t>
      </w:r>
      <w:r w:rsidR="00B77BCC" w:rsidRPr="00D32BAC">
        <w:rPr>
          <w:color w:val="auto"/>
        </w:rPr>
        <w:t xml:space="preserve">sa </w:t>
      </w:r>
      <w:r w:rsidR="00891A62" w:rsidRPr="00D32BAC">
        <w:rPr>
          <w:color w:val="auto"/>
        </w:rPr>
        <w:t xml:space="preserve">oprávnenia kontrolovať </w:t>
      </w:r>
      <w:r w:rsidR="008C1B20" w:rsidRPr="00D32BAC">
        <w:rPr>
          <w:color w:val="auto"/>
        </w:rPr>
        <w:t xml:space="preserve">zdroje znečisťovania ovzdušia a osoby vykonávajúce </w:t>
      </w:r>
      <w:r w:rsidR="00FF02D8" w:rsidRPr="00D32BAC">
        <w:rPr>
          <w:color w:val="auto"/>
        </w:rPr>
        <w:t xml:space="preserve">vybrané </w:t>
      </w:r>
      <w:r w:rsidR="008C1B20" w:rsidRPr="00D32BAC">
        <w:rPr>
          <w:color w:val="auto"/>
        </w:rPr>
        <w:t>osobitné činnosti prevádzkované p</w:t>
      </w:r>
      <w:r w:rsidR="00891A62" w:rsidRPr="00D32BAC">
        <w:rPr>
          <w:color w:val="auto"/>
        </w:rPr>
        <w:t>rávnick</w:t>
      </w:r>
      <w:r w:rsidR="008C1B20" w:rsidRPr="00D32BAC">
        <w:rPr>
          <w:color w:val="auto"/>
        </w:rPr>
        <w:t>ými</w:t>
      </w:r>
      <w:r w:rsidR="00891A62" w:rsidRPr="00D32BAC">
        <w:rPr>
          <w:color w:val="auto"/>
        </w:rPr>
        <w:t xml:space="preserve"> osob</w:t>
      </w:r>
      <w:r w:rsidR="008C1B20" w:rsidRPr="00D32BAC">
        <w:rPr>
          <w:color w:val="auto"/>
        </w:rPr>
        <w:t>ami alebo</w:t>
      </w:r>
      <w:r w:rsidR="00891A62" w:rsidRPr="00D32BAC">
        <w:rPr>
          <w:color w:val="auto"/>
        </w:rPr>
        <w:t xml:space="preserve"> fyzick</w:t>
      </w:r>
      <w:r w:rsidR="008C1B20" w:rsidRPr="00D32BAC">
        <w:rPr>
          <w:color w:val="auto"/>
        </w:rPr>
        <w:t>ými</w:t>
      </w:r>
      <w:r w:rsidR="00891A62" w:rsidRPr="00D32BAC">
        <w:rPr>
          <w:color w:val="auto"/>
        </w:rPr>
        <w:t xml:space="preserve"> osob</w:t>
      </w:r>
      <w:r w:rsidR="008C1B20" w:rsidRPr="00D32BAC">
        <w:rPr>
          <w:color w:val="auto"/>
        </w:rPr>
        <w:t>ami</w:t>
      </w:r>
      <w:r w:rsidR="00891A62" w:rsidRPr="00D32BAC">
        <w:rPr>
          <w:color w:val="auto"/>
        </w:rPr>
        <w:t xml:space="preserve"> oprávnen</w:t>
      </w:r>
      <w:r w:rsidR="008C1B20" w:rsidRPr="00D32BAC">
        <w:rPr>
          <w:color w:val="auto"/>
        </w:rPr>
        <w:t>ými</w:t>
      </w:r>
      <w:r w:rsidR="00891A62" w:rsidRPr="00D32BAC">
        <w:rPr>
          <w:color w:val="auto"/>
        </w:rPr>
        <w:t xml:space="preserve"> na podnikanie</w:t>
      </w:r>
      <w:r w:rsidR="00B77BCC" w:rsidRPr="00D32BAC">
        <w:rPr>
          <w:color w:val="auto"/>
        </w:rPr>
        <w:t xml:space="preserve">, kontrolovať dodržiavanie zákazov </w:t>
      </w:r>
      <w:r w:rsidR="00FF02D8" w:rsidRPr="00D32BAC">
        <w:rPr>
          <w:color w:val="auto"/>
        </w:rPr>
        <w:t xml:space="preserve">a </w:t>
      </w:r>
      <w:r w:rsidR="00B77BCC" w:rsidRPr="00D32BAC">
        <w:rPr>
          <w:color w:val="auto"/>
        </w:rPr>
        <w:t>prešetrovať podozrenia alebo podnety</w:t>
      </w:r>
      <w:r w:rsidR="00732372" w:rsidRPr="00D32BAC">
        <w:rPr>
          <w:color w:val="auto"/>
        </w:rPr>
        <w:t xml:space="preserve"> poukazujúce na </w:t>
      </w:r>
      <w:r w:rsidR="00891A62" w:rsidRPr="00D32BAC">
        <w:rPr>
          <w:color w:val="auto"/>
        </w:rPr>
        <w:t>porušovan</w:t>
      </w:r>
      <w:r w:rsidR="00732372" w:rsidRPr="00D32BAC">
        <w:rPr>
          <w:color w:val="auto"/>
        </w:rPr>
        <w:t>ie</w:t>
      </w:r>
      <w:r w:rsidR="00891A62" w:rsidRPr="00D32BAC">
        <w:rPr>
          <w:color w:val="auto"/>
        </w:rPr>
        <w:t xml:space="preserve"> ustanovení tohto zákona</w:t>
      </w:r>
      <w:r w:rsidR="00B77BCC" w:rsidRPr="00D32BAC">
        <w:rPr>
          <w:color w:val="auto"/>
        </w:rPr>
        <w:t>.</w:t>
      </w:r>
      <w:r w:rsidR="00891A62" w:rsidRPr="00D32BAC">
        <w:rPr>
          <w:color w:val="auto"/>
        </w:rPr>
        <w:t xml:space="preserve"> Okrem </w:t>
      </w:r>
      <w:r w:rsidR="008C1B20" w:rsidRPr="00D32BAC">
        <w:rPr>
          <w:color w:val="auto"/>
        </w:rPr>
        <w:t xml:space="preserve">týchto </w:t>
      </w:r>
      <w:r w:rsidR="00B77BCC" w:rsidRPr="00D32BAC">
        <w:rPr>
          <w:color w:val="auto"/>
        </w:rPr>
        <w:t xml:space="preserve">oprávnení </w:t>
      </w:r>
      <w:r w:rsidR="00FD1AB6" w:rsidRPr="00D32BAC">
        <w:rPr>
          <w:color w:val="auto"/>
        </w:rPr>
        <w:t>môže kontrolovať</w:t>
      </w:r>
      <w:r w:rsidR="008C1B20" w:rsidRPr="00D32BAC">
        <w:rPr>
          <w:color w:val="auto"/>
        </w:rPr>
        <w:t xml:space="preserve"> aj </w:t>
      </w:r>
      <w:r w:rsidR="00FD1AB6" w:rsidRPr="00D32BAC">
        <w:rPr>
          <w:color w:val="auto"/>
        </w:rPr>
        <w:t>malé spaľovacie zariadenia fyzických osôb na tuhé palivo a kvapalné palivo</w:t>
      </w:r>
      <w:r w:rsidR="00FF02D8" w:rsidRPr="00D32BAC">
        <w:rPr>
          <w:color w:val="auto"/>
        </w:rPr>
        <w:t xml:space="preserve"> </w:t>
      </w:r>
      <w:r w:rsidR="00EF0B02" w:rsidRPr="00D32BAC">
        <w:rPr>
          <w:color w:val="auto"/>
        </w:rPr>
        <w:t>na základe podnetu</w:t>
      </w:r>
      <w:r w:rsidR="00FF02D8" w:rsidRPr="00D32BAC">
        <w:rPr>
          <w:color w:val="auto"/>
        </w:rPr>
        <w:t>. Uvedenú kontrolu môže inšpekcia vykonať</w:t>
      </w:r>
      <w:r w:rsidR="00FD1AB6" w:rsidRPr="00D32BAC">
        <w:rPr>
          <w:color w:val="auto"/>
        </w:rPr>
        <w:t xml:space="preserve"> </w:t>
      </w:r>
      <w:r w:rsidR="00FF02D8" w:rsidRPr="00D32BAC">
        <w:rPr>
          <w:color w:val="auto"/>
        </w:rPr>
        <w:t xml:space="preserve">aj </w:t>
      </w:r>
      <w:r w:rsidR="00FD1AB6" w:rsidRPr="00D32BAC">
        <w:rPr>
          <w:color w:val="auto"/>
        </w:rPr>
        <w:t>prostredníctvom os</w:t>
      </w:r>
      <w:r w:rsidR="00FF02D8" w:rsidRPr="00D32BAC">
        <w:rPr>
          <w:color w:val="auto"/>
        </w:rPr>
        <w:t>oby</w:t>
      </w:r>
      <w:r w:rsidR="00FD1AB6" w:rsidRPr="00D32BAC">
        <w:rPr>
          <w:color w:val="auto"/>
        </w:rPr>
        <w:t xml:space="preserve"> </w:t>
      </w:r>
      <w:r w:rsidR="00EF0B02" w:rsidRPr="00D32BAC">
        <w:rPr>
          <w:color w:val="auto"/>
        </w:rPr>
        <w:t xml:space="preserve">poverenej osoby </w:t>
      </w:r>
      <w:r w:rsidR="00FD1AB6" w:rsidRPr="00D32BAC">
        <w:rPr>
          <w:color w:val="auto"/>
        </w:rPr>
        <w:t xml:space="preserve">s odbornou spôsobilosťou </w:t>
      </w:r>
      <w:r w:rsidR="008C1B20" w:rsidRPr="00D32BAC">
        <w:rPr>
          <w:color w:val="auto"/>
        </w:rPr>
        <w:t>na vykonávanie t</w:t>
      </w:r>
      <w:r w:rsidR="00732372" w:rsidRPr="00D32BAC">
        <w:rPr>
          <w:color w:val="auto"/>
        </w:rPr>
        <w:t>ak</w:t>
      </w:r>
      <w:r w:rsidR="00FF02D8" w:rsidRPr="00D32BAC">
        <w:rPr>
          <w:color w:val="auto"/>
        </w:rPr>
        <w:t>ejto</w:t>
      </w:r>
      <w:r w:rsidR="008C1B20" w:rsidRPr="00D32BAC">
        <w:rPr>
          <w:color w:val="auto"/>
        </w:rPr>
        <w:t xml:space="preserve"> kontrol</w:t>
      </w:r>
      <w:r w:rsidR="00FF02D8" w:rsidRPr="00D32BAC">
        <w:rPr>
          <w:color w:val="auto"/>
        </w:rPr>
        <w:t>y.</w:t>
      </w:r>
      <w:r w:rsidR="008C1B20" w:rsidRPr="00D32BAC">
        <w:rPr>
          <w:color w:val="auto"/>
        </w:rPr>
        <w:t xml:space="preserve"> </w:t>
      </w:r>
      <w:r w:rsidRPr="00D32BAC">
        <w:rPr>
          <w:color w:val="auto"/>
        </w:rPr>
        <w:t>Na odstránenie nedostatkov zistených kontrolnou činnosťou inšpek</w:t>
      </w:r>
      <w:r w:rsidR="00CE4355" w:rsidRPr="00D32BAC">
        <w:rPr>
          <w:color w:val="auto"/>
        </w:rPr>
        <w:t>cia ukladá opatrenia na nápravu a pokuty,</w:t>
      </w:r>
      <w:r w:rsidR="00FF02D8" w:rsidRPr="00D32BAC">
        <w:rPr>
          <w:color w:val="auto"/>
        </w:rPr>
        <w:t xml:space="preserve"> </w:t>
      </w:r>
      <w:r w:rsidR="00CE4355" w:rsidRPr="00D32BAC">
        <w:rPr>
          <w:color w:val="auto"/>
        </w:rPr>
        <w:t>rozhoduje o</w:t>
      </w:r>
      <w:r w:rsidRPr="00D32BAC">
        <w:rPr>
          <w:color w:val="auto"/>
        </w:rPr>
        <w:t xml:space="preserve"> obmedzen</w:t>
      </w:r>
      <w:r w:rsidR="00CE4355" w:rsidRPr="00D32BAC">
        <w:rPr>
          <w:color w:val="auto"/>
        </w:rPr>
        <w:t>í</w:t>
      </w:r>
      <w:r w:rsidRPr="00D32BAC">
        <w:rPr>
          <w:color w:val="auto"/>
        </w:rPr>
        <w:t xml:space="preserve"> alebo zastaven</w:t>
      </w:r>
      <w:r w:rsidR="000D0916" w:rsidRPr="00D32BAC">
        <w:rPr>
          <w:color w:val="auto"/>
        </w:rPr>
        <w:t>í</w:t>
      </w:r>
      <w:r w:rsidRPr="00D32BAC">
        <w:rPr>
          <w:color w:val="auto"/>
        </w:rPr>
        <w:t xml:space="preserve"> prevádzky zdroja</w:t>
      </w:r>
      <w:r w:rsidR="00DB46A6" w:rsidRPr="00D32BAC">
        <w:rPr>
          <w:color w:val="auto"/>
        </w:rPr>
        <w:t xml:space="preserve">, </w:t>
      </w:r>
      <w:r w:rsidR="00841AA6" w:rsidRPr="00D32BAC">
        <w:rPr>
          <w:color w:val="auto"/>
        </w:rPr>
        <w:t xml:space="preserve">dáva </w:t>
      </w:r>
      <w:r w:rsidRPr="00D32BAC">
        <w:rPr>
          <w:color w:val="auto"/>
        </w:rPr>
        <w:t>podnety na preskúmanie povolenia zdroja, súborov technicko-prevádzkových parametrov a technicko-organizačných opatrení a</w:t>
      </w:r>
      <w:r w:rsidR="00CE4355" w:rsidRPr="00D32BAC">
        <w:rPr>
          <w:color w:val="auto"/>
        </w:rPr>
        <w:t xml:space="preserve"> schváleného </w:t>
      </w:r>
      <w:r w:rsidRPr="00D32BAC">
        <w:rPr>
          <w:color w:val="auto"/>
        </w:rPr>
        <w:t>postup</w:t>
      </w:r>
      <w:r w:rsidR="00CE4355" w:rsidRPr="00D32BAC">
        <w:rPr>
          <w:color w:val="auto"/>
        </w:rPr>
        <w:t xml:space="preserve">u výpočtu </w:t>
      </w:r>
      <w:r w:rsidRPr="00D32BAC">
        <w:rPr>
          <w:color w:val="auto"/>
        </w:rPr>
        <w:t>množstva emisií</w:t>
      </w:r>
      <w:r w:rsidR="00CE4355" w:rsidRPr="00D32BAC">
        <w:rPr>
          <w:color w:val="auto"/>
        </w:rPr>
        <w:t xml:space="preserve"> a rozhoduje o priestupkoch</w:t>
      </w:r>
      <w:r w:rsidRPr="00D32BAC">
        <w:rPr>
          <w:color w:val="auto"/>
        </w:rPr>
        <w:t>. Ďalej spolupracuje s okresnými úradmi v sídle kraja</w:t>
      </w:r>
      <w:r w:rsidR="00DB46A6" w:rsidRPr="00D32BAC">
        <w:rPr>
          <w:color w:val="auto"/>
        </w:rPr>
        <w:t xml:space="preserve"> a</w:t>
      </w:r>
      <w:r w:rsidRPr="00D32BAC">
        <w:rPr>
          <w:color w:val="auto"/>
        </w:rPr>
        <w:t xml:space="preserve"> okresnými úradmi najmä pri vydávaní súhlasov, pri určovaní prísnejších emisných limitov a</w:t>
      </w:r>
      <w:r w:rsidR="009E0A16" w:rsidRPr="00D32BAC">
        <w:rPr>
          <w:color w:val="auto"/>
        </w:rPr>
        <w:t> </w:t>
      </w:r>
      <w:r w:rsidRPr="00D32BAC">
        <w:rPr>
          <w:color w:val="auto"/>
        </w:rPr>
        <w:t>podmienok ochrany ovzdušia</w:t>
      </w:r>
      <w:r w:rsidR="00DB46A6" w:rsidRPr="00D32BAC">
        <w:rPr>
          <w:color w:val="auto"/>
        </w:rPr>
        <w:t>,</w:t>
      </w:r>
      <w:r w:rsidRPr="00D32BAC">
        <w:rPr>
          <w:color w:val="auto"/>
        </w:rPr>
        <w:t> pri určovaní rozsahu a podmienok vedenia prevádzkovej evidencie stacionárnych zdrojov</w:t>
      </w:r>
      <w:r w:rsidR="00DB46A6" w:rsidRPr="00D32BAC">
        <w:rPr>
          <w:color w:val="auto"/>
        </w:rPr>
        <w:t>, spolupracuje pri riadení kvality ovzdušia a tvorbe programov na zlepšenie kvality ovzdušia a</w:t>
      </w:r>
      <w:r w:rsidR="00D00C4B" w:rsidRPr="00D32BAC">
        <w:rPr>
          <w:color w:val="auto"/>
        </w:rPr>
        <w:t> smogovom regulačnom pláne</w:t>
      </w:r>
      <w:r w:rsidRPr="00D32BAC">
        <w:rPr>
          <w:color w:val="auto"/>
        </w:rPr>
        <w:t xml:space="preserve">. </w:t>
      </w:r>
      <w:r w:rsidR="00AE2DEC" w:rsidRPr="00D32BAC">
        <w:rPr>
          <w:color w:val="auto"/>
        </w:rPr>
        <w:t>Do</w:t>
      </w:r>
      <w:r w:rsidR="00350862" w:rsidRPr="00D32BAC">
        <w:rPr>
          <w:color w:val="auto"/>
        </w:rPr>
        <w:t xml:space="preserve"> N</w:t>
      </w:r>
      <w:r w:rsidR="00DB46A6" w:rsidRPr="00D32BAC">
        <w:rPr>
          <w:color w:val="auto"/>
        </w:rPr>
        <w:t>EIS</w:t>
      </w:r>
      <w:r w:rsidR="00350862" w:rsidRPr="00D32BAC">
        <w:rPr>
          <w:color w:val="auto"/>
        </w:rPr>
        <w:t xml:space="preserve"> vkladá vydané rozhodnutia</w:t>
      </w:r>
      <w:r w:rsidR="00B77BCC" w:rsidRPr="00D32BAC">
        <w:rPr>
          <w:color w:val="auto"/>
        </w:rPr>
        <w:t xml:space="preserve"> a</w:t>
      </w:r>
      <w:r w:rsidR="00422BFC" w:rsidRPr="00D32BAC">
        <w:rPr>
          <w:color w:val="auto"/>
        </w:rPr>
        <w:t> </w:t>
      </w:r>
      <w:r w:rsidR="00B77BCC" w:rsidRPr="00D32BAC">
        <w:rPr>
          <w:color w:val="auto"/>
        </w:rPr>
        <w:t>dokumenty</w:t>
      </w:r>
      <w:r w:rsidR="00422BFC" w:rsidRPr="00D32BAC">
        <w:rPr>
          <w:color w:val="auto"/>
        </w:rPr>
        <w:t xml:space="preserve"> </w:t>
      </w:r>
      <w:r w:rsidR="00B77BCC" w:rsidRPr="00D32BAC">
        <w:rPr>
          <w:color w:val="auto"/>
        </w:rPr>
        <w:t>a pripomienky k notifikáciám o</w:t>
      </w:r>
      <w:r w:rsidR="00AE2DEC" w:rsidRPr="00D32BAC">
        <w:rPr>
          <w:color w:val="auto"/>
        </w:rPr>
        <w:t>právnených technických činností od 1. 1. 2027,</w:t>
      </w:r>
    </w:p>
    <w:p w:rsidR="00534D1E" w:rsidRPr="00D32BAC" w:rsidRDefault="00E66A82">
      <w:pPr>
        <w:pStyle w:val="odsek"/>
        <w:spacing w:before="0" w:after="120"/>
        <w:ind w:firstLine="708"/>
        <w:rPr>
          <w:color w:val="auto"/>
        </w:rPr>
      </w:pPr>
      <w:r w:rsidRPr="00D32BAC">
        <w:rPr>
          <w:color w:val="auto"/>
        </w:rPr>
        <w:t>Na vyzvanie ministerstva overuje spôsobilosť zodpovedných osôb vykonávať oprávnené technické činnosti  v odboroch merania emisií,  kalibrácií, skúšok a inšpekcie zhody automatizovaných meracích systémov emisií v súlade s právnymi predpismi a metódami a</w:t>
      </w:r>
      <w:r w:rsidR="009E0A16" w:rsidRPr="00D32BAC">
        <w:rPr>
          <w:color w:val="auto"/>
        </w:rPr>
        <w:t> </w:t>
      </w:r>
      <w:r w:rsidRPr="00D32BAC">
        <w:rPr>
          <w:color w:val="auto"/>
        </w:rPr>
        <w:t xml:space="preserve">metodikami príslušných oprávnených technických činností, odborné znalosti žiadateľov vo veciach odbornej spôsobilosti v odbore emisno-technologických posudzovaní a posudzovaní </w:t>
      </w:r>
      <w:r w:rsidRPr="00D32BAC">
        <w:rPr>
          <w:color w:val="auto"/>
          <w:shd w:val="clear" w:color="auto" w:fill="FFFFFF"/>
        </w:rPr>
        <w:t>príslušných </w:t>
      </w:r>
      <w:r w:rsidRPr="00D32BAC">
        <w:rPr>
          <w:color w:val="auto"/>
        </w:rPr>
        <w:t xml:space="preserve">oprávnených </w:t>
      </w:r>
      <w:r w:rsidRPr="00D32BAC">
        <w:rPr>
          <w:color w:val="auto"/>
          <w:shd w:val="clear" w:color="auto" w:fill="FFFFFF"/>
        </w:rPr>
        <w:t>technických činností</w:t>
      </w:r>
      <w:r w:rsidRPr="00D32BAC">
        <w:rPr>
          <w:color w:val="auto"/>
        </w:rPr>
        <w:t xml:space="preserve">. Vo veciach </w:t>
      </w:r>
      <w:r w:rsidRPr="00D32BAC">
        <w:rPr>
          <w:color w:val="auto"/>
          <w:shd w:val="clear" w:color="auto" w:fill="FFFFFF"/>
        </w:rPr>
        <w:t>príslušných </w:t>
      </w:r>
      <w:r w:rsidRPr="00D32BAC">
        <w:rPr>
          <w:color w:val="auto"/>
        </w:rPr>
        <w:t xml:space="preserve">oprávnených </w:t>
      </w:r>
      <w:r w:rsidRPr="00D32BAC">
        <w:rPr>
          <w:color w:val="auto"/>
          <w:shd w:val="clear" w:color="auto" w:fill="FFFFFF"/>
        </w:rPr>
        <w:t xml:space="preserve">technických činností </w:t>
      </w:r>
      <w:r w:rsidRPr="00D32BAC">
        <w:rPr>
          <w:color w:val="auto"/>
        </w:rPr>
        <w:t>spolupracuje taktiež s akreditačnými orgánmi a s národným notifikačným orgánom.</w:t>
      </w:r>
    </w:p>
    <w:p w:rsidR="00612897" w:rsidRPr="00D32BAC" w:rsidRDefault="00612897" w:rsidP="00CE4355">
      <w:pPr>
        <w:pStyle w:val="odsek"/>
        <w:spacing w:before="0" w:after="120"/>
        <w:rPr>
          <w:color w:val="auto"/>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43 Okresný úrad v sídle kraja</w:t>
      </w:r>
    </w:p>
    <w:p w:rsidR="00534D1E" w:rsidRPr="00D32BAC" w:rsidRDefault="00E66A82">
      <w:pPr>
        <w:spacing w:after="120" w:line="240" w:lineRule="auto"/>
        <w:ind w:firstLine="708"/>
        <w:jc w:val="both"/>
        <w:rPr>
          <w:rFonts w:eastAsia="Times New Roman" w:cs="Times New Roman"/>
          <w:szCs w:val="20"/>
        </w:rPr>
      </w:pPr>
      <w:r w:rsidRPr="00D32BAC">
        <w:rPr>
          <w:rFonts w:eastAsia="Times New Roman" w:cs="Times New Roman"/>
          <w:szCs w:val="20"/>
        </w:rPr>
        <w:t>Okresný úrad v sídle kraja má zverené kompetencie potrebné na riadenie kvality ovzdušia vo svojom územnom obvode, sleduje vývoj kvality ovzdušia, sprístupňuje informácie verejnosti, informuje verejnosť o zhoršení kvality ovzdušia a o súvisiacich opatreniach a</w:t>
      </w:r>
      <w:r w:rsidR="009E0A16" w:rsidRPr="00D32BAC">
        <w:rPr>
          <w:rFonts w:eastAsia="Times New Roman" w:cs="Times New Roman"/>
          <w:szCs w:val="20"/>
        </w:rPr>
        <w:t> </w:t>
      </w:r>
      <w:r w:rsidRPr="00D32BAC">
        <w:rPr>
          <w:rFonts w:eastAsia="Times New Roman" w:cs="Times New Roman"/>
          <w:szCs w:val="20"/>
        </w:rPr>
        <w:t xml:space="preserve">zabezpečuje udržiavanie dobrej kvality ovzdušia a jej zlepšovanie v oblastiach, kde nie je dobrá. Vypracúva, vydáva, zverejňuje a preskúmava </w:t>
      </w:r>
      <w:r w:rsidRPr="00D32BAC">
        <w:rPr>
          <w:rFonts w:eastAsia="Times New Roman" w:cs="Times New Roman"/>
          <w:szCs w:val="20"/>
        </w:rPr>
        <w:lastRenderedPageBreak/>
        <w:t xml:space="preserve">program na zlepšenie kvality ovzdušia a vykonáva jeho verejný odpočet prijatých opatrení. Vypracúva a vydáva </w:t>
      </w:r>
      <w:r w:rsidR="00265FFB" w:rsidRPr="00D32BAC">
        <w:rPr>
          <w:rFonts w:eastAsia="Times New Roman" w:cs="Times New Roman"/>
          <w:szCs w:val="20"/>
        </w:rPr>
        <w:t>smogový regulačný plán</w:t>
      </w:r>
      <w:r w:rsidRPr="00D32BAC">
        <w:rPr>
          <w:rFonts w:eastAsia="Times New Roman" w:cs="Times New Roman"/>
          <w:szCs w:val="20"/>
        </w:rPr>
        <w:t>. Kontroluje realizáciu opatrení z programu na zlepšenie kvality ovzdušia a</w:t>
      </w:r>
      <w:r w:rsidR="00265FFB" w:rsidRPr="00D32BAC">
        <w:rPr>
          <w:rFonts w:eastAsia="Times New Roman" w:cs="Times New Roman"/>
          <w:szCs w:val="20"/>
        </w:rPr>
        <w:t> smogového regulačného plánu</w:t>
      </w:r>
      <w:r w:rsidRPr="00D32BAC">
        <w:rPr>
          <w:rFonts w:eastAsia="Times New Roman" w:cs="Times New Roman"/>
          <w:szCs w:val="20"/>
        </w:rPr>
        <w:t xml:space="preserve">, ukladá opatrenia na nápravu a pokuty za porušenie povinností osobám zodpovedným za plnenie opatrení programu na zlepšenie kvality ovzdušia a </w:t>
      </w:r>
      <w:r w:rsidR="00265FFB" w:rsidRPr="00D32BAC">
        <w:rPr>
          <w:rFonts w:eastAsia="Times New Roman" w:cs="Times New Roman"/>
          <w:szCs w:val="20"/>
        </w:rPr>
        <w:t>smogového regulačného plánu</w:t>
      </w:r>
      <w:r w:rsidRPr="00D32BAC">
        <w:rPr>
          <w:rFonts w:eastAsia="Times New Roman" w:cs="Times New Roman"/>
          <w:szCs w:val="20"/>
        </w:rPr>
        <w:t xml:space="preserve">. </w:t>
      </w:r>
    </w:p>
    <w:p w:rsidR="00534D1E" w:rsidRPr="00D32BAC" w:rsidRDefault="00C05962">
      <w:pPr>
        <w:spacing w:after="120" w:line="240" w:lineRule="auto"/>
        <w:ind w:firstLine="708"/>
        <w:jc w:val="both"/>
        <w:rPr>
          <w:rFonts w:eastAsia="Times New Roman" w:cs="Times New Roman"/>
          <w:szCs w:val="20"/>
        </w:rPr>
      </w:pPr>
      <w:r w:rsidRPr="00D32BAC">
        <w:rPr>
          <w:rFonts w:eastAsia="Times New Roman" w:cs="Times New Roman"/>
          <w:szCs w:val="20"/>
        </w:rPr>
        <w:t>Samosprávnemu kraju</w:t>
      </w:r>
      <w:r w:rsidR="00E66A82" w:rsidRPr="00D32BAC">
        <w:rPr>
          <w:rFonts w:eastAsia="Times New Roman" w:cs="Times New Roman"/>
          <w:szCs w:val="20"/>
        </w:rPr>
        <w:t xml:space="preserve"> </w:t>
      </w:r>
      <w:r w:rsidR="000D3B05" w:rsidRPr="00D32BAC">
        <w:rPr>
          <w:rFonts w:eastAsia="Times New Roman" w:cs="Times New Roman"/>
          <w:szCs w:val="20"/>
        </w:rPr>
        <w:t xml:space="preserve">nariaďuje </w:t>
      </w:r>
      <w:r w:rsidR="00E66A82" w:rsidRPr="00D32BAC">
        <w:rPr>
          <w:rFonts w:eastAsia="Times New Roman" w:cs="Times New Roman"/>
          <w:szCs w:val="20"/>
        </w:rPr>
        <w:t xml:space="preserve">vypracovanie </w:t>
      </w:r>
      <w:r w:rsidR="00E16204" w:rsidRPr="00D32BAC">
        <w:rPr>
          <w:rFonts w:eastAsia="Times New Roman" w:cs="Times New Roman"/>
          <w:szCs w:val="20"/>
        </w:rPr>
        <w:t>regionálneho programu a</w:t>
      </w:r>
      <w:r w:rsidR="000D3B05" w:rsidRPr="00D32BAC">
        <w:rPr>
          <w:rFonts w:eastAsia="Times New Roman" w:cs="Times New Roman"/>
          <w:szCs w:val="20"/>
        </w:rPr>
        <w:t> obci vypracovanie miestneho programu</w:t>
      </w:r>
      <w:r w:rsidR="00E66A82" w:rsidRPr="00D32BAC">
        <w:rPr>
          <w:rFonts w:eastAsia="Times New Roman" w:cs="Times New Roman"/>
          <w:szCs w:val="20"/>
        </w:rPr>
        <w:t>. Vydáva vyjadrenia k strategickým dokumentom, územným plánom a ich zmien, rozhoduje o obmedzení a zastavení prevádzky veľkého zdroja  a stredného zdroja, riadi kontroluje a koordinuje výkon štátnej správy ochrany ovzdušia uskutočňovaný okresnými úradmi vo svojom územnom obvode.</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44 Okresný úrad</w:t>
      </w:r>
    </w:p>
    <w:p w:rsidR="00CC5139" w:rsidRPr="00D32BAC" w:rsidRDefault="00E66A82" w:rsidP="00643F64">
      <w:pPr>
        <w:spacing w:after="120" w:line="240" w:lineRule="auto"/>
        <w:ind w:firstLine="708"/>
        <w:jc w:val="both"/>
        <w:rPr>
          <w:rFonts w:eastAsia="Times New Roman" w:cs="Times New Roman"/>
          <w:szCs w:val="20"/>
        </w:rPr>
      </w:pPr>
      <w:r w:rsidRPr="00D32BAC">
        <w:rPr>
          <w:rFonts w:eastAsia="Times New Roman" w:cs="Times New Roman"/>
          <w:szCs w:val="20"/>
        </w:rPr>
        <w:t xml:space="preserve">Okresný úrad je prvostupňovým orgánom a má zverené kompetencie vo vzťahu k veľkým a stredným zdrojom znečisťovania. </w:t>
      </w:r>
      <w:r w:rsidR="00CC5139" w:rsidRPr="00D32BAC">
        <w:rPr>
          <w:rFonts w:eastAsia="Times New Roman" w:cs="Times New Roman"/>
          <w:szCs w:val="20"/>
        </w:rPr>
        <w:t xml:space="preserve">K predmetným zdrojom vydáva </w:t>
      </w:r>
      <w:r w:rsidR="00643F64" w:rsidRPr="00D32BAC">
        <w:rPr>
          <w:rFonts w:eastAsia="Times New Roman" w:cs="Times New Roman"/>
          <w:szCs w:val="20"/>
        </w:rPr>
        <w:t>povolenia a</w:t>
      </w:r>
      <w:r w:rsidR="009E0A16" w:rsidRPr="00D32BAC">
        <w:rPr>
          <w:rFonts w:eastAsia="Times New Roman" w:cs="Times New Roman"/>
          <w:szCs w:val="20"/>
        </w:rPr>
        <w:t> </w:t>
      </w:r>
      <w:r w:rsidR="00643F64" w:rsidRPr="00D32BAC">
        <w:rPr>
          <w:rFonts w:eastAsia="Times New Roman" w:cs="Times New Roman"/>
          <w:szCs w:val="20"/>
        </w:rPr>
        <w:t>súhlasy (súhlas na umiestnenie zdroja, ku skúšobnej prevádzke a k</w:t>
      </w:r>
      <w:r w:rsidR="00574BA7" w:rsidRPr="00D32BAC">
        <w:rPr>
          <w:rFonts w:eastAsia="Times New Roman" w:cs="Times New Roman"/>
          <w:szCs w:val="20"/>
        </w:rPr>
        <w:t> </w:t>
      </w:r>
      <w:r w:rsidR="00643F64" w:rsidRPr="00D32BAC">
        <w:rPr>
          <w:rFonts w:eastAsia="Times New Roman" w:cs="Times New Roman"/>
          <w:szCs w:val="20"/>
        </w:rPr>
        <w:t>užívaniu</w:t>
      </w:r>
      <w:r w:rsidR="00574BA7" w:rsidRPr="00D32BAC">
        <w:rPr>
          <w:rFonts w:eastAsia="Times New Roman" w:cs="Times New Roman"/>
          <w:szCs w:val="20"/>
        </w:rPr>
        <w:t xml:space="preserve"> zdroja</w:t>
      </w:r>
      <w:r w:rsidR="00643F64" w:rsidRPr="00D32BAC">
        <w:rPr>
          <w:rFonts w:eastAsia="Times New Roman" w:cs="Times New Roman"/>
          <w:szCs w:val="20"/>
        </w:rPr>
        <w:t>), s</w:t>
      </w:r>
      <w:r w:rsidR="00643F64" w:rsidRPr="00D32BAC">
        <w:rPr>
          <w:szCs w:val="24"/>
          <w:lang w:eastAsia="sk-SK"/>
        </w:rPr>
        <w:t xml:space="preserve">chvaľuje súbor </w:t>
      </w:r>
      <w:r w:rsidR="00643F64" w:rsidRPr="00D32BAC">
        <w:t>technicko-prevádzkových parametrov a technicko-organizačných opatrení</w:t>
      </w:r>
      <w:r w:rsidR="00643F64" w:rsidRPr="00D32BAC">
        <w:rPr>
          <w:szCs w:val="24"/>
          <w:lang w:eastAsia="sk-SK"/>
        </w:rPr>
        <w:t>, postup výpočtu množstiev emisií</w:t>
      </w:r>
      <w:r w:rsidRPr="00D32BAC">
        <w:rPr>
          <w:rFonts w:eastAsia="Times New Roman" w:cs="Times New Roman"/>
          <w:szCs w:val="20"/>
        </w:rPr>
        <w:t>,</w:t>
      </w:r>
      <w:r w:rsidR="00CC5139" w:rsidRPr="00D32BAC">
        <w:rPr>
          <w:rFonts w:eastAsia="Times New Roman" w:cs="Times New Roman"/>
          <w:szCs w:val="20"/>
        </w:rPr>
        <w:t xml:space="preserve"> ktoré aktualizuje a </w:t>
      </w:r>
      <w:r w:rsidRPr="00D32BAC">
        <w:rPr>
          <w:rFonts w:eastAsia="Times New Roman" w:cs="Times New Roman"/>
          <w:szCs w:val="20"/>
        </w:rPr>
        <w:t>mení</w:t>
      </w:r>
      <w:r w:rsidR="00CC5139" w:rsidRPr="00D32BAC">
        <w:rPr>
          <w:rFonts w:eastAsia="Times New Roman" w:cs="Times New Roman"/>
          <w:szCs w:val="20"/>
        </w:rPr>
        <w:t>. U</w:t>
      </w:r>
      <w:r w:rsidRPr="00D32BAC">
        <w:rPr>
          <w:rFonts w:eastAsia="Times New Roman" w:cs="Times New Roman"/>
          <w:szCs w:val="20"/>
        </w:rPr>
        <w:t xml:space="preserve">rčuje emisné limity, technické požiadavky a podmienky prevádzkovania, rozsah a požiadavky vedenia prevádzkovej evidencie veľkých zdrojov a stredných zdrojov, </w:t>
      </w:r>
      <w:r w:rsidR="00CC5139" w:rsidRPr="00D32BAC">
        <w:rPr>
          <w:rFonts w:eastAsia="Times New Roman" w:cs="Times New Roman"/>
          <w:szCs w:val="20"/>
        </w:rPr>
        <w:t xml:space="preserve">vrátane </w:t>
      </w:r>
      <w:r w:rsidRPr="00D32BAC">
        <w:rPr>
          <w:rFonts w:eastAsia="Times New Roman" w:cs="Times New Roman"/>
          <w:szCs w:val="20"/>
        </w:rPr>
        <w:t>urč</w:t>
      </w:r>
      <w:r w:rsidR="00CC5139" w:rsidRPr="00D32BAC">
        <w:rPr>
          <w:rFonts w:eastAsia="Times New Roman" w:cs="Times New Roman"/>
          <w:szCs w:val="20"/>
        </w:rPr>
        <w:t>enia</w:t>
      </w:r>
      <w:r w:rsidRPr="00D32BAC">
        <w:rPr>
          <w:rFonts w:eastAsia="Times New Roman" w:cs="Times New Roman"/>
          <w:szCs w:val="20"/>
        </w:rPr>
        <w:t xml:space="preserve"> výnim</w:t>
      </w:r>
      <w:r w:rsidR="00CC5139" w:rsidRPr="00D32BAC">
        <w:rPr>
          <w:rFonts w:eastAsia="Times New Roman" w:cs="Times New Roman"/>
          <w:szCs w:val="20"/>
        </w:rPr>
        <w:t>iek. K</w:t>
      </w:r>
      <w:r w:rsidRPr="00D32BAC">
        <w:rPr>
          <w:rFonts w:eastAsia="Times New Roman" w:cs="Times New Roman"/>
          <w:szCs w:val="20"/>
        </w:rPr>
        <w:t>ontroluj</w:t>
      </w:r>
      <w:r w:rsidR="00CC5139" w:rsidRPr="00D32BAC">
        <w:rPr>
          <w:rFonts w:eastAsia="Times New Roman" w:cs="Times New Roman"/>
          <w:szCs w:val="20"/>
        </w:rPr>
        <w:t xml:space="preserve">e zdroje znečisťovania ovzdušia a ich prevádzkovateľom </w:t>
      </w:r>
      <w:r w:rsidRPr="00D32BAC">
        <w:rPr>
          <w:rFonts w:eastAsia="Times New Roman" w:cs="Times New Roman"/>
          <w:szCs w:val="20"/>
        </w:rPr>
        <w:t xml:space="preserve">ukladá opatrenia na nápravu a pokuty. Výnimkou je obmedzovanie a zastavovanie prevádzky zdrojov, ktoré je zverené okresnému úradu v sídle kraja. </w:t>
      </w:r>
    </w:p>
    <w:p w:rsidR="00643F64" w:rsidRPr="00D32BAC" w:rsidRDefault="00E66A82" w:rsidP="00CC5139">
      <w:pPr>
        <w:spacing w:after="120" w:line="240" w:lineRule="auto"/>
        <w:ind w:firstLine="708"/>
        <w:jc w:val="both"/>
        <w:rPr>
          <w:rFonts w:eastAsia="Times New Roman" w:cs="Times New Roman"/>
          <w:szCs w:val="20"/>
        </w:rPr>
      </w:pPr>
      <w:r w:rsidRPr="00D32BAC">
        <w:rPr>
          <w:rFonts w:eastAsia="Times New Roman" w:cs="Times New Roman"/>
          <w:szCs w:val="20"/>
        </w:rPr>
        <w:t xml:space="preserve">Vydáva vyjadrenia k návrhom a zmenám územných plánov a obcí ich častí a zón, navrhovaným činnostiam a strategickým dokumentom v procese posudzovania vplyvov na životné prostredie a </w:t>
      </w:r>
      <w:r w:rsidRPr="00D32BAC">
        <w:rPr>
          <w:rStyle w:val="Znakyprepoznmkupodiarou"/>
        </w:rPr>
        <w:t>dokumentom na podporu hospodárskeho rozvoja a sociálneho rozvoja</w:t>
      </w:r>
      <w:r w:rsidRPr="00D32BAC">
        <w:rPr>
          <w:rFonts w:eastAsia="Times New Roman" w:cs="Times New Roman"/>
          <w:szCs w:val="20"/>
        </w:rPr>
        <w:t xml:space="preserve">. </w:t>
      </w:r>
    </w:p>
    <w:p w:rsidR="00534D1E" w:rsidRPr="00D32BAC" w:rsidRDefault="00E66A82" w:rsidP="00CC5139">
      <w:pPr>
        <w:spacing w:after="120" w:line="240" w:lineRule="auto"/>
        <w:ind w:firstLine="708"/>
        <w:jc w:val="both"/>
        <w:rPr>
          <w:rFonts w:eastAsia="Times New Roman" w:cs="Times New Roman"/>
          <w:szCs w:val="20"/>
        </w:rPr>
      </w:pPr>
      <w:r w:rsidRPr="00D32BAC">
        <w:rPr>
          <w:rFonts w:eastAsia="Times New Roman" w:cs="Times New Roman"/>
          <w:szCs w:val="20"/>
        </w:rPr>
        <w:t xml:space="preserve">V rámci </w:t>
      </w:r>
      <w:r w:rsidR="00422BFC" w:rsidRPr="00D32BAC">
        <w:rPr>
          <w:rFonts w:eastAsia="Times New Roman" w:cs="Times New Roman"/>
          <w:szCs w:val="20"/>
        </w:rPr>
        <w:t>NEIS</w:t>
      </w:r>
      <w:r w:rsidRPr="00D32BAC">
        <w:rPr>
          <w:rFonts w:eastAsia="Times New Roman" w:cs="Times New Roman"/>
          <w:szCs w:val="20"/>
        </w:rPr>
        <w:t xml:space="preserve"> vedie evidenciu zdrojov znečisťovania za svoj územný obvod. V ustanovení sú vymenované činnosti, ktoré si vyžadujú súhlas, rozhodnutie alebo vyjadrenie okresného úradu. Okresný úrad rozhoduje tiež v</w:t>
      </w:r>
      <w:r w:rsidR="002E5229" w:rsidRPr="00D32BAC">
        <w:rPr>
          <w:rFonts w:eastAsia="Times New Roman" w:cs="Times New Roman"/>
          <w:szCs w:val="20"/>
        </w:rPr>
        <w:t> </w:t>
      </w:r>
      <w:r w:rsidRPr="00D32BAC">
        <w:rPr>
          <w:rFonts w:eastAsia="Times New Roman" w:cs="Times New Roman"/>
          <w:szCs w:val="20"/>
        </w:rPr>
        <w:t>pochybnostiach o vymedzení, začlenení alebo kategorizácii stacionárneho zdroja</w:t>
      </w:r>
      <w:r w:rsidR="00643F64" w:rsidRPr="00D32BAC">
        <w:rPr>
          <w:rFonts w:eastAsia="Times New Roman" w:cs="Times New Roman"/>
          <w:szCs w:val="20"/>
        </w:rPr>
        <w:t xml:space="preserve"> a jeho zariadení</w:t>
      </w:r>
      <w:r w:rsidRPr="00D32BAC">
        <w:rPr>
          <w:rFonts w:eastAsia="Times New Roman" w:cs="Times New Roman"/>
          <w:szCs w:val="20"/>
        </w:rPr>
        <w:t>.</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 xml:space="preserve">K § 45 </w:t>
      </w:r>
      <w:r w:rsidR="008208DC" w:rsidRPr="00D32BAC">
        <w:rPr>
          <w:rFonts w:eastAsia="Times New Roman" w:cs="Times New Roman"/>
          <w:b/>
          <w:bCs/>
          <w:szCs w:val="24"/>
          <w:lang w:eastAsia="sk-SK"/>
        </w:rPr>
        <w:t>Samosprávny kraj</w:t>
      </w:r>
    </w:p>
    <w:p w:rsidR="00534D1E" w:rsidRPr="00D32BAC" w:rsidRDefault="00E66A8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V rámci preneseného výkonu štátnej správy sa týmto paragrafom ustanovujú kompetencie pre </w:t>
      </w:r>
      <w:r w:rsidR="008208DC" w:rsidRPr="00D32BAC">
        <w:rPr>
          <w:rFonts w:eastAsia="Times New Roman" w:cs="Times New Roman"/>
          <w:szCs w:val="24"/>
          <w:lang w:eastAsia="sk-SK"/>
        </w:rPr>
        <w:t>samosprávny kraj</w:t>
      </w:r>
      <w:r w:rsidRPr="00D32BAC">
        <w:rPr>
          <w:rFonts w:eastAsia="Times New Roman" w:cs="Times New Roman"/>
          <w:szCs w:val="24"/>
          <w:lang w:eastAsia="sk-SK"/>
        </w:rPr>
        <w:t xml:space="preserve"> v oblasti riadenia kvality ovzdušia. Ide najmä o</w:t>
      </w:r>
      <w:r w:rsidR="002E5229" w:rsidRPr="00D32BAC">
        <w:rPr>
          <w:rFonts w:eastAsia="Times New Roman" w:cs="Times New Roman"/>
          <w:szCs w:val="24"/>
          <w:lang w:eastAsia="sk-SK"/>
        </w:rPr>
        <w:t> </w:t>
      </w:r>
      <w:r w:rsidRPr="00D32BAC">
        <w:rPr>
          <w:rFonts w:eastAsia="Times New Roman" w:cs="Times New Roman"/>
          <w:szCs w:val="24"/>
          <w:lang w:eastAsia="sk-SK"/>
        </w:rPr>
        <w:t xml:space="preserve">informovanie verejnosti </w:t>
      </w:r>
      <w:r w:rsidRPr="00D32BAC">
        <w:t>o kvalite ovzdušia vo svojom územnom obvode</w:t>
      </w:r>
      <w:r w:rsidRPr="00D32BAC">
        <w:rPr>
          <w:rFonts w:eastAsia="Times New Roman" w:cs="Times New Roman"/>
          <w:szCs w:val="24"/>
          <w:lang w:eastAsia="sk-SK"/>
        </w:rPr>
        <w:t>, participáciu na vypracovaní programu na zlepšenie kvality ovzdušia a</w:t>
      </w:r>
      <w:r w:rsidR="00157E7C" w:rsidRPr="00D32BAC">
        <w:rPr>
          <w:rFonts w:eastAsia="Times New Roman" w:cs="Times New Roman"/>
          <w:szCs w:val="24"/>
          <w:lang w:eastAsia="sk-SK"/>
        </w:rPr>
        <w:t> smogového regulačného</w:t>
      </w:r>
      <w:r w:rsidRPr="00D32BAC">
        <w:rPr>
          <w:rFonts w:eastAsia="Times New Roman" w:cs="Times New Roman"/>
          <w:szCs w:val="24"/>
          <w:lang w:eastAsia="sk-SK"/>
        </w:rPr>
        <w:t xml:space="preserve"> plánu</w:t>
      </w:r>
      <w:r w:rsidR="000E15C1" w:rsidRPr="00D32BAC">
        <w:rPr>
          <w:rFonts w:eastAsia="Times New Roman" w:cs="Times New Roman"/>
          <w:szCs w:val="24"/>
          <w:lang w:eastAsia="sk-SK"/>
        </w:rPr>
        <w:t xml:space="preserve">, vypracúva regionálny program </w:t>
      </w:r>
      <w:r w:rsidRPr="00D32BAC">
        <w:rPr>
          <w:rFonts w:eastAsia="Times New Roman" w:cs="Times New Roman"/>
          <w:szCs w:val="24"/>
          <w:lang w:eastAsia="sk-SK"/>
        </w:rPr>
        <w:t>a implement</w:t>
      </w:r>
      <w:r w:rsidR="000E15C1" w:rsidRPr="00D32BAC">
        <w:rPr>
          <w:rFonts w:eastAsia="Times New Roman" w:cs="Times New Roman"/>
          <w:szCs w:val="24"/>
          <w:lang w:eastAsia="sk-SK"/>
        </w:rPr>
        <w:t>uje</w:t>
      </w:r>
      <w:r w:rsidRPr="00D32BAC">
        <w:rPr>
          <w:rFonts w:eastAsia="Times New Roman" w:cs="Times New Roman"/>
          <w:szCs w:val="24"/>
          <w:lang w:eastAsia="sk-SK"/>
        </w:rPr>
        <w:t xml:space="preserve"> opatren</w:t>
      </w:r>
      <w:r w:rsidR="000E15C1" w:rsidRPr="00D32BAC">
        <w:rPr>
          <w:rFonts w:eastAsia="Times New Roman" w:cs="Times New Roman"/>
          <w:szCs w:val="24"/>
          <w:lang w:eastAsia="sk-SK"/>
        </w:rPr>
        <w:t xml:space="preserve">ia v ňom uvedené, a </w:t>
      </w:r>
      <w:r w:rsidRPr="00D32BAC">
        <w:rPr>
          <w:rFonts w:eastAsia="Times New Roman" w:cs="Times New Roman"/>
          <w:szCs w:val="24"/>
          <w:lang w:eastAsia="sk-SK"/>
        </w:rPr>
        <w:t>za k</w:t>
      </w:r>
      <w:r w:rsidR="000E15C1" w:rsidRPr="00D32BAC">
        <w:rPr>
          <w:rFonts w:eastAsia="Times New Roman" w:cs="Times New Roman"/>
          <w:szCs w:val="24"/>
          <w:lang w:eastAsia="sk-SK"/>
        </w:rPr>
        <w:t>toré je zodpovedný</w:t>
      </w:r>
      <w:r w:rsidRPr="00D32BAC">
        <w:rPr>
          <w:rFonts w:eastAsia="Times New Roman" w:cs="Times New Roman"/>
          <w:szCs w:val="24"/>
          <w:lang w:eastAsia="sk-SK"/>
        </w:rPr>
        <w:t>.</w:t>
      </w:r>
    </w:p>
    <w:p w:rsidR="00612897" w:rsidRPr="00D32BAC" w:rsidRDefault="00612897">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46 Obec</w:t>
      </w:r>
    </w:p>
    <w:p w:rsidR="00534D1E" w:rsidRPr="00D32BAC" w:rsidRDefault="00E66A8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lastRenderedPageBreak/>
        <w:t>V rámci preneseného výkonu štátnej správy má obec zverené kompetencie vo vzťahu k malým zdrojom znečisťovania ovzdušia cez ich povoľovanie, určovanie podmienok prevádzky</w:t>
      </w:r>
      <w:r w:rsidR="005D7D77" w:rsidRPr="00D32BAC">
        <w:rPr>
          <w:rFonts w:eastAsia="Times New Roman" w:cs="Times New Roman"/>
          <w:szCs w:val="24"/>
          <w:lang w:eastAsia="sk-SK"/>
        </w:rPr>
        <w:t>,</w:t>
      </w:r>
      <w:r w:rsidRPr="00D32BAC">
        <w:rPr>
          <w:rFonts w:eastAsia="Times New Roman" w:cs="Times New Roman"/>
          <w:szCs w:val="24"/>
          <w:lang w:eastAsia="sk-SK"/>
        </w:rPr>
        <w:t xml:space="preserve"> povoľovanie ich zmien</w:t>
      </w:r>
      <w:r w:rsidR="005D7D77" w:rsidRPr="00D32BAC">
        <w:rPr>
          <w:rFonts w:eastAsia="Times New Roman" w:cs="Times New Roman"/>
          <w:szCs w:val="24"/>
          <w:lang w:eastAsia="sk-SK"/>
        </w:rPr>
        <w:t xml:space="preserve"> a k vybraným osobitným činnostiam</w:t>
      </w:r>
      <w:r w:rsidRPr="00D32BAC">
        <w:rPr>
          <w:rFonts w:eastAsia="Times New Roman" w:cs="Times New Roman"/>
          <w:szCs w:val="24"/>
          <w:lang w:eastAsia="sk-SK"/>
        </w:rPr>
        <w:t xml:space="preserve">. Obec má kompetencie tiež na </w:t>
      </w:r>
      <w:r w:rsidR="005D7D77" w:rsidRPr="00D32BAC">
        <w:rPr>
          <w:rFonts w:eastAsia="Times New Roman" w:cs="Times New Roman"/>
          <w:szCs w:val="24"/>
          <w:lang w:eastAsia="sk-SK"/>
        </w:rPr>
        <w:t xml:space="preserve">ich </w:t>
      </w:r>
      <w:r w:rsidRPr="00D32BAC">
        <w:rPr>
          <w:rFonts w:eastAsia="Times New Roman" w:cs="Times New Roman"/>
          <w:szCs w:val="24"/>
          <w:lang w:eastAsia="sk-SK"/>
        </w:rPr>
        <w:t>kontrolu</w:t>
      </w:r>
      <w:r w:rsidR="005D7D77" w:rsidRPr="00D32BAC">
        <w:rPr>
          <w:rFonts w:eastAsia="Times New Roman" w:cs="Times New Roman"/>
          <w:szCs w:val="24"/>
          <w:lang w:eastAsia="sk-SK"/>
        </w:rPr>
        <w:t>, kontrolu</w:t>
      </w:r>
      <w:r w:rsidR="00FA1DBE" w:rsidRPr="00D32BAC">
        <w:rPr>
          <w:rFonts w:eastAsia="Times New Roman" w:cs="Times New Roman"/>
          <w:szCs w:val="24"/>
          <w:lang w:eastAsia="sk-SK"/>
        </w:rPr>
        <w:t xml:space="preserve"> dodržiavania zákazov podľa § 32 a prešetrovania podnetov</w:t>
      </w:r>
      <w:r w:rsidRPr="00D32BAC">
        <w:rPr>
          <w:rFonts w:eastAsia="Times New Roman" w:cs="Times New Roman"/>
          <w:szCs w:val="24"/>
          <w:lang w:eastAsia="sk-SK"/>
        </w:rPr>
        <w:t xml:space="preserve">.  </w:t>
      </w:r>
      <w:r w:rsidR="00C74D32" w:rsidRPr="00D32BAC">
        <w:rPr>
          <w:rFonts w:eastAsia="Times New Roman" w:cs="Times New Roman"/>
          <w:szCs w:val="24"/>
          <w:lang w:eastAsia="sk-SK"/>
        </w:rPr>
        <w:t>R</w:t>
      </w:r>
      <w:r w:rsidRPr="00D32BAC">
        <w:rPr>
          <w:rFonts w:eastAsia="Times New Roman" w:cs="Times New Roman"/>
          <w:szCs w:val="24"/>
          <w:lang w:eastAsia="sk-SK"/>
        </w:rPr>
        <w:t>ozhoduje o zastavení alebo obmedzení prevádzky malého zdroja pri závažnom porušení povinnosti prevádzkovateľa malého zdroja alebo osoby vykonávajúcej činnosť.</w:t>
      </w:r>
    </w:p>
    <w:p w:rsidR="00534D1E" w:rsidRPr="00D32BAC" w:rsidRDefault="00E66A8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Obec vedie evidenciu o malých zdrojoch </w:t>
      </w:r>
      <w:r w:rsidR="00723889" w:rsidRPr="00D32BAC">
        <w:rPr>
          <w:rFonts w:eastAsia="Times New Roman" w:cs="Times New Roman"/>
          <w:szCs w:val="24"/>
          <w:lang w:eastAsia="sk-SK"/>
        </w:rPr>
        <w:t xml:space="preserve">vrátane malých spaľovacích zariadení, vybraných osobitných činnostiach </w:t>
      </w:r>
      <w:r w:rsidRPr="00D32BAC">
        <w:rPr>
          <w:rFonts w:eastAsia="Times New Roman" w:cs="Times New Roman"/>
          <w:szCs w:val="24"/>
          <w:lang w:eastAsia="sk-SK"/>
        </w:rPr>
        <w:t>a ich prevádzkovateľoch n</w:t>
      </w:r>
      <w:r w:rsidR="00723889" w:rsidRPr="00D32BAC">
        <w:rPr>
          <w:rFonts w:eastAsia="Times New Roman" w:cs="Times New Roman"/>
          <w:szCs w:val="24"/>
          <w:lang w:eastAsia="sk-SK"/>
        </w:rPr>
        <w:t>a svojom území</w:t>
      </w:r>
      <w:r w:rsidR="00A67F6B" w:rsidRPr="00D32BAC">
        <w:rPr>
          <w:rFonts w:eastAsia="Times New Roman" w:cs="Times New Roman"/>
          <w:szCs w:val="24"/>
          <w:lang w:eastAsia="sk-SK"/>
        </w:rPr>
        <w:t>.</w:t>
      </w:r>
    </w:p>
    <w:p w:rsidR="00534D1E" w:rsidRPr="00D32BAC" w:rsidRDefault="00E66A82">
      <w:pPr>
        <w:spacing w:after="120" w:line="240" w:lineRule="auto"/>
        <w:ind w:firstLine="708"/>
        <w:jc w:val="both"/>
        <w:rPr>
          <w:rFonts w:eastAsia="Times New Roman" w:cs="Times New Roman"/>
          <w:szCs w:val="24"/>
          <w:lang w:eastAsia="sk-SK"/>
        </w:rPr>
      </w:pPr>
      <w:r w:rsidRPr="00D32BAC">
        <w:rPr>
          <w:rFonts w:eastAsia="Times New Roman" w:cs="Times New Roman"/>
          <w:szCs w:val="24"/>
          <w:lang w:eastAsia="sk-SK"/>
        </w:rPr>
        <w:t xml:space="preserve">Obec okrem iného </w:t>
      </w:r>
      <w:r w:rsidR="005D7D77" w:rsidRPr="00D32BAC">
        <w:rPr>
          <w:rFonts w:eastAsia="Times New Roman" w:cs="Times New Roman"/>
          <w:szCs w:val="24"/>
          <w:lang w:eastAsia="sk-SK"/>
        </w:rPr>
        <w:t xml:space="preserve">môže </w:t>
      </w:r>
      <w:r w:rsidRPr="00D32BAC">
        <w:rPr>
          <w:rFonts w:eastAsia="Times New Roman" w:cs="Times New Roman"/>
          <w:szCs w:val="24"/>
          <w:lang w:eastAsia="sk-SK"/>
        </w:rPr>
        <w:t>vyprac</w:t>
      </w:r>
      <w:r w:rsidR="005D7D77" w:rsidRPr="00D32BAC">
        <w:rPr>
          <w:rFonts w:eastAsia="Times New Roman" w:cs="Times New Roman"/>
          <w:szCs w:val="24"/>
          <w:lang w:eastAsia="sk-SK"/>
        </w:rPr>
        <w:t>o</w:t>
      </w:r>
      <w:r w:rsidRPr="00D32BAC">
        <w:rPr>
          <w:rFonts w:eastAsia="Times New Roman" w:cs="Times New Roman"/>
          <w:szCs w:val="24"/>
          <w:lang w:eastAsia="sk-SK"/>
        </w:rPr>
        <w:t>va</w:t>
      </w:r>
      <w:r w:rsidR="005D7D77" w:rsidRPr="00D32BAC">
        <w:rPr>
          <w:rFonts w:eastAsia="Times New Roman" w:cs="Times New Roman"/>
          <w:szCs w:val="24"/>
          <w:lang w:eastAsia="sk-SK"/>
        </w:rPr>
        <w:t>ť</w:t>
      </w:r>
      <w:r w:rsidRPr="00D32BAC">
        <w:rPr>
          <w:rFonts w:eastAsia="Times New Roman" w:cs="Times New Roman"/>
          <w:szCs w:val="24"/>
          <w:lang w:eastAsia="sk-SK"/>
        </w:rPr>
        <w:t xml:space="preserve"> </w:t>
      </w:r>
      <w:r w:rsidR="00723889" w:rsidRPr="00D32BAC">
        <w:rPr>
          <w:rFonts w:eastAsia="Times New Roman" w:cs="Times New Roman"/>
          <w:szCs w:val="24"/>
          <w:lang w:eastAsia="sk-SK"/>
        </w:rPr>
        <w:t xml:space="preserve">miestny </w:t>
      </w:r>
      <w:r w:rsidRPr="00D32BAC">
        <w:rPr>
          <w:rFonts w:eastAsia="Times New Roman" w:cs="Times New Roman"/>
          <w:szCs w:val="24"/>
          <w:lang w:eastAsia="sk-SK"/>
        </w:rPr>
        <w:t>program a vydáva</w:t>
      </w:r>
      <w:r w:rsidR="005D7D77" w:rsidRPr="00D32BAC">
        <w:rPr>
          <w:rFonts w:eastAsia="Times New Roman" w:cs="Times New Roman"/>
          <w:szCs w:val="24"/>
          <w:lang w:eastAsia="sk-SK"/>
        </w:rPr>
        <w:t>ť</w:t>
      </w:r>
      <w:r w:rsidRPr="00D32BAC">
        <w:rPr>
          <w:rFonts w:eastAsia="Times New Roman" w:cs="Times New Roman"/>
          <w:szCs w:val="24"/>
          <w:lang w:eastAsia="sk-SK"/>
        </w:rPr>
        <w:t xml:space="preserve"> všeobecne záväzné nariadenie, v rámci ktorých môže zriadiť nízkoemisnú zónu, ustanoviť podmienky prevádzkovania malých zdrojov a činností, obmedziť alebo zakázať ich prevádzku a ustanoviť povinnosť v rámci využívania tepelných zdrojov.</w:t>
      </w:r>
      <w:r w:rsidR="00C74D32" w:rsidRPr="00D32BAC">
        <w:rPr>
          <w:rFonts w:eastAsia="Times New Roman" w:cs="Times New Roman"/>
          <w:szCs w:val="24"/>
          <w:lang w:eastAsia="sk-SK"/>
        </w:rPr>
        <w:t xml:space="preserve"> </w:t>
      </w:r>
      <w:r w:rsidR="008E5E35" w:rsidRPr="00D32BAC">
        <w:rPr>
          <w:rFonts w:eastAsia="Times New Roman" w:cs="Times New Roman"/>
          <w:szCs w:val="24"/>
          <w:lang w:eastAsia="sk-SK"/>
        </w:rPr>
        <w:t>Na základe oznámenia prevádzkovateľa zdroja alebo osoby vykonávajúcej osobitnú činnosť i</w:t>
      </w:r>
      <w:r w:rsidR="00C74D32" w:rsidRPr="00D32BAC">
        <w:rPr>
          <w:rFonts w:eastAsia="Times New Roman" w:cs="Times New Roman"/>
          <w:szCs w:val="24"/>
          <w:lang w:eastAsia="sk-SK"/>
        </w:rPr>
        <w:t>nformuje verejnosť o výkone činnosti spôsobuj</w:t>
      </w:r>
      <w:r w:rsidR="008E5E35" w:rsidRPr="00D32BAC">
        <w:rPr>
          <w:rFonts w:eastAsia="Times New Roman" w:cs="Times New Roman"/>
          <w:szCs w:val="24"/>
          <w:lang w:eastAsia="sk-SK"/>
        </w:rPr>
        <w:t xml:space="preserve">úcej prašnosť alebo zápach, </w:t>
      </w:r>
      <w:r w:rsidR="00C74D32" w:rsidRPr="00D32BAC">
        <w:rPr>
          <w:rFonts w:eastAsia="Times New Roman" w:cs="Times New Roman"/>
          <w:szCs w:val="24"/>
          <w:lang w:eastAsia="sk-SK"/>
        </w:rPr>
        <w:t xml:space="preserve">ku ktorej </w:t>
      </w:r>
      <w:r w:rsidR="005D7D77" w:rsidRPr="00D32BAC">
        <w:rPr>
          <w:rFonts w:eastAsia="Times New Roman" w:cs="Times New Roman"/>
          <w:szCs w:val="24"/>
          <w:lang w:eastAsia="sk-SK"/>
        </w:rPr>
        <w:t xml:space="preserve">môže </w:t>
      </w:r>
      <w:r w:rsidR="00C74D32" w:rsidRPr="00D32BAC">
        <w:rPr>
          <w:rFonts w:eastAsia="Times New Roman" w:cs="Times New Roman"/>
          <w:szCs w:val="24"/>
          <w:lang w:eastAsia="sk-SK"/>
        </w:rPr>
        <w:t>vyd</w:t>
      </w:r>
      <w:r w:rsidR="005D7D77" w:rsidRPr="00D32BAC">
        <w:rPr>
          <w:rFonts w:eastAsia="Times New Roman" w:cs="Times New Roman"/>
          <w:szCs w:val="24"/>
          <w:lang w:eastAsia="sk-SK"/>
        </w:rPr>
        <w:t>ať</w:t>
      </w:r>
      <w:r w:rsidR="00C74D32" w:rsidRPr="00D32BAC">
        <w:rPr>
          <w:rFonts w:eastAsia="Times New Roman" w:cs="Times New Roman"/>
          <w:szCs w:val="24"/>
          <w:lang w:eastAsia="sk-SK"/>
        </w:rPr>
        <w:t xml:space="preserve"> vyjadreni</w:t>
      </w:r>
      <w:r w:rsidR="005D7D77" w:rsidRPr="00D32BAC">
        <w:rPr>
          <w:rFonts w:eastAsia="Times New Roman" w:cs="Times New Roman"/>
          <w:szCs w:val="24"/>
          <w:lang w:eastAsia="sk-SK"/>
        </w:rPr>
        <w:t>e</w:t>
      </w:r>
      <w:r w:rsidR="00C74D32" w:rsidRPr="00D32BAC">
        <w:rPr>
          <w:rFonts w:eastAsia="Times New Roman" w:cs="Times New Roman"/>
          <w:szCs w:val="24"/>
          <w:lang w:eastAsia="sk-SK"/>
        </w:rPr>
        <w:t xml:space="preserve"> </w:t>
      </w:r>
      <w:r w:rsidR="00FE22A7" w:rsidRPr="00D32BAC">
        <w:rPr>
          <w:rFonts w:eastAsia="Times New Roman" w:cs="Times New Roman"/>
          <w:szCs w:val="24"/>
          <w:lang w:eastAsia="sk-SK"/>
        </w:rPr>
        <w:t xml:space="preserve">s uložením podmienok pre jej výkon, </w:t>
      </w:r>
      <w:r w:rsidR="00C74D32" w:rsidRPr="00D32BAC">
        <w:rPr>
          <w:rFonts w:eastAsia="Times New Roman" w:cs="Times New Roman"/>
          <w:szCs w:val="24"/>
          <w:lang w:eastAsia="sk-SK"/>
        </w:rPr>
        <w:t>ak je to potrebné.</w:t>
      </w:r>
    </w:p>
    <w:p w:rsidR="00534D1E" w:rsidRPr="00D32BAC" w:rsidRDefault="00534D1E">
      <w:pPr>
        <w:spacing w:after="120" w:line="240" w:lineRule="auto"/>
        <w:ind w:left="426" w:hanging="426"/>
        <w:jc w:val="both"/>
        <w:rPr>
          <w:rFonts w:eastAsia="Times New Roman" w:cs="Times New Roman"/>
          <w:szCs w:val="24"/>
          <w:lang w:eastAsia="sk-SK"/>
        </w:rPr>
      </w:pPr>
    </w:p>
    <w:p w:rsidR="00534D1E" w:rsidRPr="00D32BAC" w:rsidRDefault="00E66A82" w:rsidP="00C504B2">
      <w:pPr>
        <w:numPr>
          <w:ilvl w:val="0"/>
          <w:numId w:val="9"/>
        </w:numPr>
        <w:tabs>
          <w:tab w:val="left" w:pos="660"/>
        </w:tabs>
        <w:spacing w:after="120" w:line="240" w:lineRule="auto"/>
        <w:ind w:left="567" w:hanging="567"/>
        <w:jc w:val="both"/>
        <w:rPr>
          <w:rFonts w:eastAsia="Times New Roman" w:cs="Times New Roman"/>
          <w:b/>
          <w:bCs/>
          <w:szCs w:val="24"/>
          <w:lang w:eastAsia="sk-SK"/>
        </w:rPr>
      </w:pPr>
      <w:r w:rsidRPr="00D32BAC">
        <w:rPr>
          <w:rFonts w:eastAsia="Times New Roman" w:cs="Times New Roman"/>
          <w:b/>
          <w:bCs/>
          <w:szCs w:val="24"/>
          <w:lang w:eastAsia="sk-SK"/>
        </w:rPr>
        <w:t xml:space="preserve">VÝKON ŠTÁTNEJ SPRÁVY V OBLASTI DOZORU </w:t>
      </w:r>
    </w:p>
    <w:p w:rsidR="00534D1E" w:rsidRPr="00D32BAC" w:rsidRDefault="00E66A82">
      <w:pPr>
        <w:pStyle w:val="odsek"/>
        <w:spacing w:before="0" w:after="120"/>
        <w:ind w:firstLine="708"/>
        <w:rPr>
          <w:color w:val="auto"/>
        </w:rPr>
      </w:pPr>
      <w:r w:rsidRPr="00D32BAC">
        <w:rPr>
          <w:color w:val="auto"/>
        </w:rPr>
        <w:t xml:space="preserve">Upravujú sa základné oprávnenia a povinnosti orgánov pri výkone hlavného štátneho dozoru, odborného štátneho dozoru a štátneho dozoru v oblasti ochrany ovzdušia. </w:t>
      </w:r>
    </w:p>
    <w:p w:rsidR="00534D1E" w:rsidRPr="00D32BAC" w:rsidRDefault="00534D1E">
      <w:pPr>
        <w:spacing w:after="120" w:line="240" w:lineRule="auto"/>
        <w:jc w:val="both"/>
        <w:rPr>
          <w:rFonts w:eastAsia="Times New Roman" w:cs="Times New Roman"/>
          <w:b/>
          <w:bCs/>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K § 47 Hlavný štátny dozor, odborný štátny dozor a štátny dozor</w:t>
      </w:r>
    </w:p>
    <w:p w:rsidR="00534D1E" w:rsidRPr="00D32BAC" w:rsidRDefault="00E66A82">
      <w:pPr>
        <w:spacing w:after="120" w:line="240" w:lineRule="auto"/>
        <w:ind w:firstLine="708"/>
        <w:jc w:val="both"/>
        <w:rPr>
          <w:rFonts w:eastAsia="Times New Roman" w:cs="Times New Roman"/>
          <w:strike/>
          <w:szCs w:val="24"/>
          <w:lang w:eastAsia="sk-SK"/>
        </w:rPr>
      </w:pPr>
      <w:r w:rsidRPr="00D32BAC">
        <w:rPr>
          <w:rFonts w:eastAsia="Times New Roman" w:cs="Times New Roman"/>
          <w:szCs w:val="24"/>
          <w:lang w:eastAsia="sk-SK"/>
        </w:rPr>
        <w:t xml:space="preserve">Ustanovujú sa orgány </w:t>
      </w:r>
      <w:r w:rsidR="00FE22A7" w:rsidRPr="00D32BAC">
        <w:rPr>
          <w:rFonts w:eastAsia="Times New Roman" w:cs="Times New Roman"/>
          <w:szCs w:val="24"/>
          <w:lang w:eastAsia="sk-SK"/>
        </w:rPr>
        <w:t>dozoru</w:t>
      </w:r>
      <w:r w:rsidR="00A652E9" w:rsidRPr="00D32BAC">
        <w:rPr>
          <w:rFonts w:eastAsia="Times New Roman" w:cs="Times New Roman"/>
          <w:szCs w:val="24"/>
          <w:lang w:eastAsia="sk-SK"/>
        </w:rPr>
        <w:t xml:space="preserve"> na účely tohto zákona</w:t>
      </w:r>
      <w:r w:rsidRPr="00D32BAC">
        <w:rPr>
          <w:rFonts w:eastAsia="Times New Roman" w:cs="Times New Roman"/>
          <w:szCs w:val="24"/>
          <w:lang w:eastAsia="sk-SK"/>
        </w:rPr>
        <w:t xml:space="preserve">, ktoré vykonávajú </w:t>
      </w:r>
      <w:r w:rsidR="00FE22A7" w:rsidRPr="00D32BAC">
        <w:rPr>
          <w:rFonts w:eastAsia="Times New Roman" w:cs="Times New Roman"/>
          <w:szCs w:val="24"/>
          <w:lang w:eastAsia="sk-SK"/>
        </w:rPr>
        <w:t xml:space="preserve">hlavný </w:t>
      </w:r>
      <w:r w:rsidRPr="00D32BAC">
        <w:rPr>
          <w:rFonts w:eastAsia="Times New Roman" w:cs="Times New Roman"/>
          <w:szCs w:val="24"/>
          <w:lang w:eastAsia="sk-SK"/>
        </w:rPr>
        <w:t>štátny dozor</w:t>
      </w:r>
      <w:r w:rsidR="005D7D77" w:rsidRPr="00D32BAC">
        <w:rPr>
          <w:rFonts w:eastAsia="Times New Roman" w:cs="Times New Roman"/>
          <w:szCs w:val="24"/>
          <w:lang w:eastAsia="sk-SK"/>
        </w:rPr>
        <w:t>,</w:t>
      </w:r>
      <w:r w:rsidRPr="00D32BAC">
        <w:rPr>
          <w:rFonts w:eastAsia="Times New Roman" w:cs="Times New Roman"/>
          <w:szCs w:val="24"/>
          <w:lang w:eastAsia="sk-SK"/>
        </w:rPr>
        <w:t xml:space="preserve"> </w:t>
      </w:r>
      <w:r w:rsidR="00FE22A7" w:rsidRPr="00D32BAC">
        <w:rPr>
          <w:rFonts w:eastAsia="Times New Roman" w:cs="Times New Roman"/>
          <w:szCs w:val="24"/>
          <w:lang w:eastAsia="sk-SK"/>
        </w:rPr>
        <w:t xml:space="preserve">odborný štátny dozor a štátny dozor </w:t>
      </w:r>
      <w:r w:rsidRPr="00D32BAC">
        <w:rPr>
          <w:rFonts w:eastAsia="Times New Roman" w:cs="Times New Roman"/>
          <w:szCs w:val="24"/>
          <w:lang w:eastAsia="sk-SK"/>
        </w:rPr>
        <w:t>a</w:t>
      </w:r>
      <w:r w:rsidR="00A652E9" w:rsidRPr="00D32BAC">
        <w:rPr>
          <w:rFonts w:eastAsia="Times New Roman" w:cs="Times New Roman"/>
          <w:szCs w:val="24"/>
          <w:lang w:eastAsia="sk-SK"/>
        </w:rPr>
        <w:t xml:space="preserve"> poverené </w:t>
      </w:r>
      <w:r w:rsidR="00FE22A7" w:rsidRPr="00D32BAC">
        <w:rPr>
          <w:rFonts w:eastAsia="Times New Roman" w:cs="Times New Roman"/>
          <w:szCs w:val="24"/>
          <w:lang w:eastAsia="sk-SK"/>
        </w:rPr>
        <w:t>osoby</w:t>
      </w:r>
      <w:r w:rsidRPr="00D32BAC">
        <w:rPr>
          <w:rFonts w:eastAsia="Times New Roman" w:cs="Times New Roman"/>
          <w:szCs w:val="24"/>
          <w:lang w:eastAsia="sk-SK"/>
        </w:rPr>
        <w:t>, ktoré podliehajú</w:t>
      </w:r>
      <w:r w:rsidR="00B35BEE" w:rsidRPr="00D32BAC">
        <w:rPr>
          <w:rFonts w:eastAsia="Times New Roman" w:cs="Times New Roman"/>
          <w:szCs w:val="24"/>
          <w:lang w:eastAsia="sk-SK"/>
        </w:rPr>
        <w:t xml:space="preserve"> orgánom dozoru</w:t>
      </w:r>
      <w:r w:rsidRPr="00D32BAC">
        <w:rPr>
          <w:rFonts w:eastAsia="Times New Roman" w:cs="Times New Roman"/>
          <w:szCs w:val="24"/>
          <w:lang w:eastAsia="sk-SK"/>
        </w:rPr>
        <w:t xml:space="preserve">. </w:t>
      </w:r>
      <w:r w:rsidR="00FE22A7" w:rsidRPr="00D32BAC">
        <w:rPr>
          <w:rFonts w:eastAsia="Times New Roman" w:cs="Times New Roman"/>
          <w:szCs w:val="24"/>
          <w:lang w:eastAsia="sk-SK"/>
        </w:rPr>
        <w:t xml:space="preserve">Okrem </w:t>
      </w:r>
      <w:r w:rsidR="00FB41A7" w:rsidRPr="00D32BAC">
        <w:rPr>
          <w:rFonts w:eastAsia="Times New Roman" w:cs="Times New Roman"/>
          <w:szCs w:val="24"/>
          <w:lang w:eastAsia="sk-SK"/>
        </w:rPr>
        <w:t xml:space="preserve">výkonu </w:t>
      </w:r>
      <w:r w:rsidR="00FE22A7" w:rsidRPr="00D32BAC">
        <w:rPr>
          <w:rFonts w:eastAsia="Times New Roman" w:cs="Times New Roman"/>
          <w:szCs w:val="24"/>
          <w:lang w:eastAsia="sk-SK"/>
        </w:rPr>
        <w:t xml:space="preserve">dozoru nad plnením povinností právnických osôb, </w:t>
      </w:r>
      <w:r w:rsidR="00E45356" w:rsidRPr="00D32BAC">
        <w:rPr>
          <w:rFonts w:eastAsia="Times New Roman" w:cs="Times New Roman"/>
          <w:szCs w:val="24"/>
          <w:lang w:eastAsia="sk-SK"/>
        </w:rPr>
        <w:t>fyzických</w:t>
      </w:r>
      <w:r w:rsidR="00FE22A7" w:rsidRPr="00D32BAC">
        <w:rPr>
          <w:rFonts w:eastAsia="Times New Roman" w:cs="Times New Roman"/>
          <w:szCs w:val="24"/>
          <w:lang w:eastAsia="sk-SK"/>
        </w:rPr>
        <w:t xml:space="preserve"> osôb oprávnených na podnikanie a fyzických osôb prešetrujú </w:t>
      </w:r>
      <w:r w:rsidR="00E45356" w:rsidRPr="00D32BAC">
        <w:rPr>
          <w:rFonts w:eastAsia="Times New Roman" w:cs="Times New Roman"/>
          <w:szCs w:val="24"/>
          <w:lang w:eastAsia="sk-SK"/>
        </w:rPr>
        <w:t xml:space="preserve">podozrenia alebo podnety poukazujúce na porušovanie tohto zákona. </w:t>
      </w:r>
      <w:r w:rsidRPr="00D32BAC">
        <w:rPr>
          <w:rFonts w:eastAsia="Times New Roman" w:cs="Times New Roman"/>
          <w:szCs w:val="24"/>
          <w:lang w:eastAsia="sk-SK"/>
        </w:rPr>
        <w:t xml:space="preserve">Pri zistení nedostatkov sa postupuje podľa ustanovení tohto zákona. </w:t>
      </w:r>
    </w:p>
    <w:p w:rsidR="00534D1E" w:rsidRPr="00D32BAC" w:rsidRDefault="00E66A82">
      <w:pPr>
        <w:spacing w:after="120" w:line="240" w:lineRule="auto"/>
        <w:ind w:firstLine="708"/>
        <w:jc w:val="both"/>
        <w:rPr>
          <w:rFonts w:eastAsia="Times New Roman" w:cs="Times New Roman"/>
          <w:b/>
          <w:szCs w:val="24"/>
        </w:rPr>
      </w:pPr>
      <w:r w:rsidRPr="00D32BAC">
        <w:rPr>
          <w:rFonts w:eastAsia="Times New Roman" w:cs="Times New Roman"/>
          <w:szCs w:val="24"/>
          <w:lang w:eastAsia="sk-SK"/>
        </w:rPr>
        <w:t>V rámci hlavného štátneho dozoru ministerstvo dozerá, ako orgány štátnej správy ochrany ovzdušia vykonávajú ustanovenia tohto zákona a všeobecne záväzné právne predpisy vydané na jeho vykonávanie. Inšpekcia vykonáva odborný štátny dozor. Okresné úrady</w:t>
      </w:r>
      <w:r w:rsidR="00A652E9" w:rsidRPr="00D32BAC">
        <w:rPr>
          <w:rFonts w:eastAsia="Times New Roman" w:cs="Times New Roman"/>
          <w:szCs w:val="24"/>
          <w:lang w:eastAsia="sk-SK"/>
        </w:rPr>
        <w:t xml:space="preserve"> v sídle kraja, okresné úrady</w:t>
      </w:r>
      <w:r w:rsidRPr="00D32BAC">
        <w:rPr>
          <w:rFonts w:eastAsia="Times New Roman" w:cs="Times New Roman"/>
          <w:szCs w:val="24"/>
          <w:lang w:eastAsia="sk-SK"/>
        </w:rPr>
        <w:t xml:space="preserve"> a obce </w:t>
      </w:r>
      <w:r w:rsidR="00DC0A97" w:rsidRPr="00D32BAC">
        <w:rPr>
          <w:rFonts w:eastAsia="Times New Roman" w:cs="Times New Roman"/>
          <w:szCs w:val="24"/>
          <w:lang w:eastAsia="sk-SK"/>
        </w:rPr>
        <w:t xml:space="preserve">vykonávajú štátny dozor a </w:t>
      </w:r>
      <w:r w:rsidRPr="00D32BAC">
        <w:rPr>
          <w:rFonts w:eastAsia="Times New Roman" w:cs="Times New Roman"/>
          <w:szCs w:val="24"/>
          <w:lang w:eastAsia="sk-SK"/>
        </w:rPr>
        <w:t>dozerajú ako kontrolované osoby plnia svoje povinnosti podľa tohto zákona.</w:t>
      </w:r>
      <w:r w:rsidR="00DC0A97" w:rsidRPr="00D32BAC">
        <w:rPr>
          <w:rFonts w:eastAsia="Times New Roman" w:cs="Times New Roman"/>
          <w:szCs w:val="24"/>
          <w:lang w:eastAsia="sk-SK"/>
        </w:rPr>
        <w:t xml:space="preserve"> Kontrolu malých spaľovacích zariadení na tuhé a kvapalné palivá môže vykonávať obec a inšpekcia prostredníctvom poverenej osoby </w:t>
      </w:r>
      <w:r w:rsidR="00DC0A97" w:rsidRPr="00D32BAC">
        <w:rPr>
          <w:rFonts w:cs="Times New Roman"/>
          <w:szCs w:val="24"/>
          <w:lang w:eastAsia="sk-SK"/>
        </w:rPr>
        <w:t>s odbornou spôsobilosťou</w:t>
      </w:r>
      <w:r w:rsidR="00FB41A7" w:rsidRPr="00D32BAC">
        <w:rPr>
          <w:rFonts w:cs="Times New Roman"/>
          <w:szCs w:val="24"/>
          <w:lang w:eastAsia="sk-SK"/>
        </w:rPr>
        <w:t xml:space="preserve"> ale aj samotná inšpekcia</w:t>
      </w:r>
      <w:r w:rsidR="00DC0A97" w:rsidRPr="00D32BAC">
        <w:rPr>
          <w:rFonts w:cs="Times New Roman"/>
          <w:szCs w:val="24"/>
          <w:lang w:eastAsia="sk-SK"/>
        </w:rPr>
        <w:t>.</w:t>
      </w:r>
    </w:p>
    <w:p w:rsidR="00534D1E" w:rsidRPr="00D32BAC" w:rsidRDefault="00534D1E">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imes New Roman" w:cs="Times New Roman"/>
          <w:b/>
          <w:bCs/>
          <w:szCs w:val="24"/>
          <w:lang w:eastAsia="sk-SK"/>
        </w:rPr>
        <w:t xml:space="preserve">K § 48 </w:t>
      </w:r>
      <w:r w:rsidRPr="00D32BAC">
        <w:rPr>
          <w:b/>
          <w:bCs/>
        </w:rPr>
        <w:t>Oprávneni</w:t>
      </w:r>
      <w:r w:rsidR="008B7170" w:rsidRPr="00D32BAC">
        <w:rPr>
          <w:b/>
          <w:bCs/>
        </w:rPr>
        <w:t>a</w:t>
      </w:r>
      <w:r w:rsidRPr="00D32BAC">
        <w:rPr>
          <w:b/>
          <w:bCs/>
        </w:rPr>
        <w:t xml:space="preserve"> a povinnosti orgánu dozoru</w:t>
      </w:r>
    </w:p>
    <w:p w:rsidR="00AE2DEC" w:rsidRPr="00D32BAC" w:rsidRDefault="00E66A82" w:rsidP="00B35BEE">
      <w:pPr>
        <w:pStyle w:val="odsek"/>
        <w:spacing w:before="0" w:after="120"/>
        <w:ind w:firstLine="708"/>
        <w:rPr>
          <w:color w:val="auto"/>
        </w:rPr>
      </w:pPr>
      <w:r w:rsidRPr="00D32BAC">
        <w:rPr>
          <w:color w:val="auto"/>
        </w:rPr>
        <w:t xml:space="preserve">V § 48 </w:t>
      </w:r>
      <w:r w:rsidR="00AE2DEC" w:rsidRPr="00D32BAC">
        <w:rPr>
          <w:color w:val="auto"/>
        </w:rPr>
        <w:t xml:space="preserve">upravujú povinnosti orgánov dozoru ako sú napríklad: oznámiť začatie výkonu dozoru, preukázať sa preukazom alebo poverením, zachovať mlčanlivosť o skutočnostiach, vydať potvrdenie o odobratí dokladov a dokumentov, a oznámiť </w:t>
      </w:r>
      <w:r w:rsidR="00AE2DEC" w:rsidRPr="00D32BAC">
        <w:rPr>
          <w:color w:val="auto"/>
        </w:rPr>
        <w:lastRenderedPageBreak/>
        <w:t xml:space="preserve">orgánom činným v trestnom konaní skutočnosti nasvedčujúce, že došlo k spáchaniu trestného činu, nakladať s osobnými údajmi získanými pri výkone kontroly v súlade s osobitnými predpismi </w:t>
      </w:r>
    </w:p>
    <w:p w:rsidR="00AC1444" w:rsidRPr="00D32BAC" w:rsidRDefault="00E6702A" w:rsidP="00B35BEE">
      <w:pPr>
        <w:pStyle w:val="odsek"/>
        <w:spacing w:before="0" w:after="120"/>
        <w:ind w:firstLine="708"/>
        <w:rPr>
          <w:color w:val="auto"/>
        </w:rPr>
      </w:pPr>
      <w:r w:rsidRPr="00D32BAC">
        <w:rPr>
          <w:color w:val="auto"/>
        </w:rPr>
        <w:t>Orgány dozoru sú oprávnené napríklad:</w:t>
      </w:r>
      <w:r w:rsidR="00455CE4" w:rsidRPr="00D32BAC">
        <w:rPr>
          <w:color w:val="auto"/>
        </w:rPr>
        <w:t xml:space="preserve"> v</w:t>
      </w:r>
      <w:r w:rsidRPr="00D32BAC">
        <w:rPr>
          <w:color w:val="auto"/>
        </w:rPr>
        <w:t xml:space="preserve">stupovať na pozemky, vstup do obydlia je len za účelom kontroly malého spaľovacieho zariadenia na tuhé palivo alebo kvapalné palivo, </w:t>
      </w:r>
      <w:r w:rsidR="003E16B7" w:rsidRPr="00D32BAC">
        <w:rPr>
          <w:color w:val="auto"/>
        </w:rPr>
        <w:t>požadovať preukázanie totožnosti</w:t>
      </w:r>
      <w:r w:rsidRPr="00D32BAC">
        <w:rPr>
          <w:color w:val="auto"/>
        </w:rPr>
        <w:t xml:space="preserve"> a pobytu</w:t>
      </w:r>
      <w:r w:rsidR="003E16B7" w:rsidRPr="00D32BAC">
        <w:rPr>
          <w:color w:val="auto"/>
        </w:rPr>
        <w:t xml:space="preserve">, </w:t>
      </w:r>
      <w:r w:rsidRPr="00D32BAC">
        <w:rPr>
          <w:color w:val="auto"/>
        </w:rPr>
        <w:t xml:space="preserve">požadovať údaje, vysvetlenia a informácie pri zisťovaní, predvolávať osoby, požadovať doklady a </w:t>
      </w:r>
      <w:r w:rsidR="00E66A82" w:rsidRPr="00D32BAC">
        <w:rPr>
          <w:color w:val="auto"/>
        </w:rPr>
        <w:t xml:space="preserve">zhotovovať si </w:t>
      </w:r>
      <w:r w:rsidRPr="00D32BAC">
        <w:rPr>
          <w:color w:val="auto"/>
        </w:rPr>
        <w:t xml:space="preserve">ich </w:t>
      </w:r>
      <w:r w:rsidR="00E66A82" w:rsidRPr="00D32BAC">
        <w:rPr>
          <w:color w:val="auto"/>
        </w:rPr>
        <w:t>výpisy, odpisy</w:t>
      </w:r>
      <w:r w:rsidRPr="00D32BAC">
        <w:rPr>
          <w:color w:val="auto"/>
        </w:rPr>
        <w:t xml:space="preserve">, zhotovovať </w:t>
      </w:r>
      <w:r w:rsidR="00E66A82" w:rsidRPr="00D32BAC">
        <w:rPr>
          <w:color w:val="auto"/>
        </w:rPr>
        <w:t xml:space="preserve"> </w:t>
      </w:r>
      <w:r w:rsidRPr="00D32BAC">
        <w:rPr>
          <w:color w:val="auto"/>
        </w:rPr>
        <w:t>fotodokumentác</w:t>
      </w:r>
      <w:r w:rsidR="00C40C03" w:rsidRPr="00D32BAC">
        <w:rPr>
          <w:color w:val="auto"/>
        </w:rPr>
        <w:t xml:space="preserve">iu a videodokumentáciu, zvukový záznam a iné </w:t>
      </w:r>
      <w:r w:rsidR="00E66A82" w:rsidRPr="00D32BAC">
        <w:rPr>
          <w:color w:val="auto"/>
        </w:rPr>
        <w:t>digitáln</w:t>
      </w:r>
      <w:r w:rsidR="00C40C03" w:rsidRPr="00D32BAC">
        <w:rPr>
          <w:color w:val="auto"/>
        </w:rPr>
        <w:t>e</w:t>
      </w:r>
      <w:r w:rsidR="00E66A82" w:rsidRPr="00D32BAC">
        <w:rPr>
          <w:color w:val="auto"/>
        </w:rPr>
        <w:t xml:space="preserve"> záznam</w:t>
      </w:r>
      <w:r w:rsidR="00C40C03" w:rsidRPr="00D32BAC">
        <w:rPr>
          <w:color w:val="auto"/>
        </w:rPr>
        <w:t>y</w:t>
      </w:r>
      <w:r w:rsidR="00E66A82" w:rsidRPr="00D32BAC">
        <w:rPr>
          <w:color w:val="auto"/>
        </w:rPr>
        <w:t>,</w:t>
      </w:r>
      <w:r w:rsidR="003E16B7" w:rsidRPr="00D32BAC">
        <w:rPr>
          <w:color w:val="auto"/>
        </w:rPr>
        <w:t xml:space="preserve"> </w:t>
      </w:r>
      <w:r w:rsidR="00E66A82" w:rsidRPr="00D32BAC">
        <w:rPr>
          <w:color w:val="auto"/>
        </w:rPr>
        <w:t>vykonávať odbery vzoriek, monitorovať emisie a iné prevádzkové parametre</w:t>
      </w:r>
      <w:r w:rsidR="00C40C03" w:rsidRPr="00D32BAC">
        <w:rPr>
          <w:color w:val="auto"/>
        </w:rPr>
        <w:t xml:space="preserve"> zdroja znečisťovania ovzdušia</w:t>
      </w:r>
      <w:r w:rsidR="00E66A82" w:rsidRPr="00D32BAC">
        <w:rPr>
          <w:color w:val="auto"/>
        </w:rPr>
        <w:t>, vyžadovať súčinnosť os</w:t>
      </w:r>
      <w:r w:rsidR="003E16B7" w:rsidRPr="00D32BAC">
        <w:rPr>
          <w:color w:val="auto"/>
        </w:rPr>
        <w:t>ôb</w:t>
      </w:r>
      <w:r w:rsidR="00E66A82" w:rsidRPr="00D32BAC">
        <w:rPr>
          <w:color w:val="auto"/>
        </w:rPr>
        <w:t xml:space="preserve">, </w:t>
      </w:r>
      <w:r w:rsidR="003E16B7" w:rsidRPr="00D32BAC">
        <w:rPr>
          <w:color w:val="auto"/>
        </w:rPr>
        <w:t>vyz</w:t>
      </w:r>
      <w:r w:rsidR="00C40C03" w:rsidRPr="00D32BAC">
        <w:rPr>
          <w:color w:val="auto"/>
        </w:rPr>
        <w:t>ývať na</w:t>
      </w:r>
      <w:r w:rsidR="003E16B7" w:rsidRPr="00D32BAC">
        <w:rPr>
          <w:color w:val="auto"/>
        </w:rPr>
        <w:t xml:space="preserve"> upust</w:t>
      </w:r>
      <w:r w:rsidR="00C40C03" w:rsidRPr="00D32BAC">
        <w:rPr>
          <w:color w:val="auto"/>
        </w:rPr>
        <w:t>enie</w:t>
      </w:r>
      <w:r w:rsidR="003E16B7" w:rsidRPr="00D32BAC">
        <w:rPr>
          <w:color w:val="auto"/>
        </w:rPr>
        <w:t xml:space="preserve"> od protiprávneho konania</w:t>
      </w:r>
      <w:r w:rsidR="00C40C03" w:rsidRPr="00D32BAC">
        <w:rPr>
          <w:color w:val="auto"/>
        </w:rPr>
        <w:t xml:space="preserve"> </w:t>
      </w:r>
      <w:r w:rsidR="003E16B7" w:rsidRPr="00D32BAC">
        <w:rPr>
          <w:color w:val="auto"/>
        </w:rPr>
        <w:t>a uložiť opatrenia na nápravu ústne uvedením do zápisnice</w:t>
      </w:r>
      <w:r w:rsidR="00C40C03" w:rsidRPr="00D32BAC">
        <w:rPr>
          <w:color w:val="auto"/>
        </w:rPr>
        <w:t>. Novým oprávnením inšpekcie v rámci odborného štátneho dozoru je oprávnenie obmedziť alebo zakázať prevádzkovanie stacionárneho zdroja alebo osobitnej činnosti v nevyhnutnom rozsahu ústne uvedením do zápisnice do objasnenia veci</w:t>
      </w:r>
      <w:r w:rsidR="00455CE4" w:rsidRPr="00D32BAC">
        <w:rPr>
          <w:color w:val="auto"/>
        </w:rPr>
        <w:t xml:space="preserve"> alebo </w:t>
      </w:r>
      <w:r w:rsidR="00FB41A7" w:rsidRPr="00D32BAC">
        <w:rPr>
          <w:color w:val="auto"/>
        </w:rPr>
        <w:t xml:space="preserve">do </w:t>
      </w:r>
      <w:r w:rsidR="00B35BEE" w:rsidRPr="00D32BAC">
        <w:rPr>
          <w:color w:val="auto"/>
        </w:rPr>
        <w:t xml:space="preserve">zabezpečenia dôkazov počas výkonu dozoru. Ďalšími oprávneniami je možnosť </w:t>
      </w:r>
      <w:r w:rsidR="003E16B7" w:rsidRPr="00D32BAC">
        <w:rPr>
          <w:color w:val="auto"/>
        </w:rPr>
        <w:t>uložiť poriadkovú pokutu</w:t>
      </w:r>
      <w:r w:rsidR="00C30018" w:rsidRPr="00D32BAC">
        <w:rPr>
          <w:color w:val="auto"/>
        </w:rPr>
        <w:t xml:space="preserve"> za marenie alebo sťaženie výkonu dozoru alebo nesplnenie povinností, </w:t>
      </w:r>
      <w:r w:rsidR="00B35BEE" w:rsidRPr="00D32BAC">
        <w:rPr>
          <w:color w:val="auto"/>
        </w:rPr>
        <w:t xml:space="preserve">doručovať písomnosti do vlastných rúk svojimi zamestnancami a </w:t>
      </w:r>
      <w:r w:rsidR="00C30018" w:rsidRPr="00D32BAC">
        <w:rPr>
          <w:color w:val="auto"/>
        </w:rPr>
        <w:t xml:space="preserve">požadovať pomoc </w:t>
      </w:r>
      <w:r w:rsidR="00B35BEE" w:rsidRPr="00D32BAC">
        <w:rPr>
          <w:color w:val="auto"/>
        </w:rPr>
        <w:t>Policajného zboru</w:t>
      </w:r>
      <w:r w:rsidR="00C30018" w:rsidRPr="00D32BAC">
        <w:rPr>
          <w:color w:val="auto"/>
        </w:rPr>
        <w:t xml:space="preserve">, Hasičského a záchranného zboru </w:t>
      </w:r>
      <w:r w:rsidR="00B35BEE" w:rsidRPr="00D32BAC">
        <w:rPr>
          <w:color w:val="auto"/>
        </w:rPr>
        <w:t>alebo obecnej polície, ktorá je povinná zúčastniť sa na výkone dozoru.</w:t>
      </w:r>
    </w:p>
    <w:p w:rsidR="00534D1E" w:rsidRPr="00D32BAC" w:rsidRDefault="00DC0A97">
      <w:pPr>
        <w:pStyle w:val="odsek"/>
        <w:spacing w:before="0" w:after="120"/>
        <w:ind w:firstLine="708"/>
        <w:rPr>
          <w:color w:val="auto"/>
        </w:rPr>
      </w:pPr>
      <w:r w:rsidRPr="00D32BAC">
        <w:rPr>
          <w:color w:val="auto"/>
        </w:rPr>
        <w:t>Ďalej sa u</w:t>
      </w:r>
      <w:r w:rsidR="00E66A82" w:rsidRPr="00D32BAC">
        <w:rPr>
          <w:color w:val="auto"/>
        </w:rPr>
        <w:t>stanovuj</w:t>
      </w:r>
      <w:r w:rsidR="00C30018" w:rsidRPr="00D32BAC">
        <w:rPr>
          <w:color w:val="auto"/>
        </w:rPr>
        <w:t>ú</w:t>
      </w:r>
      <w:r w:rsidRPr="00D32BAC">
        <w:rPr>
          <w:color w:val="auto"/>
        </w:rPr>
        <w:t xml:space="preserve"> </w:t>
      </w:r>
      <w:r w:rsidR="00C30018" w:rsidRPr="00D32BAC">
        <w:rPr>
          <w:color w:val="auto"/>
        </w:rPr>
        <w:t>povinnosti prizvanej osoby</w:t>
      </w:r>
      <w:r w:rsidRPr="00D32BAC">
        <w:rPr>
          <w:color w:val="auto"/>
        </w:rPr>
        <w:t xml:space="preserve">, náležitosti </w:t>
      </w:r>
      <w:r w:rsidR="00E66A82" w:rsidRPr="00D32BAC">
        <w:rPr>
          <w:color w:val="auto"/>
        </w:rPr>
        <w:t>poverenia,</w:t>
      </w:r>
      <w:r w:rsidR="00C30018" w:rsidRPr="00D32BAC">
        <w:rPr>
          <w:color w:val="auto"/>
        </w:rPr>
        <w:t> riešenie predpojatosti pri výkone štátneho dozoru</w:t>
      </w:r>
      <w:r w:rsidR="00AC1444" w:rsidRPr="00D32BAC">
        <w:rPr>
          <w:color w:val="auto"/>
        </w:rPr>
        <w:t xml:space="preserve"> a postup v prípade ak súčasne začne dozor viacero orgánov ochrany ovzdušia</w:t>
      </w:r>
      <w:r w:rsidR="00E66A82" w:rsidRPr="00D32BAC">
        <w:rPr>
          <w:color w:val="auto"/>
        </w:rPr>
        <w:t>.</w:t>
      </w:r>
    </w:p>
    <w:p w:rsidR="00966F62" w:rsidRPr="00D32BAC" w:rsidRDefault="00AE2DEC" w:rsidP="00AE2DEC">
      <w:pPr>
        <w:pStyle w:val="odsek"/>
        <w:spacing w:before="0" w:after="120"/>
        <w:rPr>
          <w:color w:val="auto"/>
        </w:rPr>
      </w:pPr>
      <w:r w:rsidRPr="00D32BAC">
        <w:rPr>
          <w:color w:val="auto"/>
        </w:rPr>
        <w:t>Ustanovenie rieši tiež nakladanie</w:t>
      </w:r>
      <w:r w:rsidR="00966F62" w:rsidRPr="00D32BAC">
        <w:rPr>
          <w:color w:val="auto"/>
        </w:rPr>
        <w:t xml:space="preserve"> s osobnými údajmi získanými pri výkone kontroly v súlade s osobitným predpisom</w:t>
      </w:r>
      <w:r w:rsidRPr="00D32BAC">
        <w:rPr>
          <w:color w:val="auto"/>
        </w:rPr>
        <w:t>.</w:t>
      </w:r>
    </w:p>
    <w:p w:rsidR="00534D1E" w:rsidRPr="00D32BAC" w:rsidRDefault="00534D1E">
      <w:pPr>
        <w:pStyle w:val="odsek"/>
        <w:spacing w:before="0" w:after="120"/>
        <w:rPr>
          <w:color w:val="auto"/>
        </w:rPr>
      </w:pPr>
    </w:p>
    <w:p w:rsidR="00534D1E" w:rsidRPr="00D32BAC" w:rsidRDefault="00E66A82">
      <w:pPr>
        <w:tabs>
          <w:tab w:val="left" w:pos="709"/>
        </w:tabs>
        <w:spacing w:after="0" w:line="240" w:lineRule="auto"/>
        <w:jc w:val="both"/>
        <w:rPr>
          <w:b/>
          <w:bCs/>
        </w:rPr>
      </w:pPr>
      <w:r w:rsidRPr="00D32BAC">
        <w:rPr>
          <w:b/>
          <w:bCs/>
        </w:rPr>
        <w:t xml:space="preserve">K § 49 </w:t>
      </w:r>
      <w:r w:rsidR="0048103D" w:rsidRPr="00D32BAC">
        <w:rPr>
          <w:b/>
          <w:bCs/>
        </w:rPr>
        <w:t>Súčinnosť osôb pri výkone dozoru</w:t>
      </w:r>
    </w:p>
    <w:p w:rsidR="00534D1E" w:rsidRPr="00D32BAC" w:rsidRDefault="00E66A82" w:rsidP="00DB20D5">
      <w:pPr>
        <w:pStyle w:val="odsek"/>
        <w:spacing w:before="0" w:after="120"/>
        <w:ind w:firstLine="708"/>
        <w:rPr>
          <w:color w:val="auto"/>
          <w:lang w:eastAsia="sk-SK"/>
        </w:rPr>
      </w:pPr>
      <w:r w:rsidRPr="00D32BAC">
        <w:rPr>
          <w:color w:val="auto"/>
        </w:rPr>
        <w:t xml:space="preserve">V § 49 sa ustanovujú </w:t>
      </w:r>
      <w:r w:rsidRPr="00D32BAC">
        <w:rPr>
          <w:color w:val="auto"/>
          <w:lang w:eastAsia="sk-SK"/>
        </w:rPr>
        <w:t xml:space="preserve">povinnosti </w:t>
      </w:r>
      <w:r w:rsidR="004E71A5" w:rsidRPr="00D32BAC">
        <w:rPr>
          <w:color w:val="auto"/>
          <w:lang w:eastAsia="sk-SK"/>
        </w:rPr>
        <w:t xml:space="preserve">a práva </w:t>
      </w:r>
      <w:r w:rsidR="00DB20D5" w:rsidRPr="00D32BAC">
        <w:rPr>
          <w:color w:val="auto"/>
          <w:lang w:eastAsia="sk-SK"/>
        </w:rPr>
        <w:t xml:space="preserve">osôb </w:t>
      </w:r>
      <w:r w:rsidR="004E71A5" w:rsidRPr="00D32BAC">
        <w:rPr>
          <w:color w:val="auto"/>
          <w:lang w:eastAsia="sk-SK"/>
        </w:rPr>
        <w:t xml:space="preserve">súčinných </w:t>
      </w:r>
      <w:r w:rsidR="00DB20D5" w:rsidRPr="00D32BAC">
        <w:rPr>
          <w:color w:val="auto"/>
          <w:lang w:eastAsia="sk-SK"/>
        </w:rPr>
        <w:t xml:space="preserve">pri výkone dozoru, kde </w:t>
      </w:r>
      <w:r w:rsidR="00C30018" w:rsidRPr="00D32BAC">
        <w:rPr>
          <w:color w:val="auto"/>
          <w:lang w:eastAsia="sk-SK"/>
        </w:rPr>
        <w:t xml:space="preserve">každý je povinný strpieť výkon dozoru, umožniť vstup na pozemok alebo do budov, </w:t>
      </w:r>
      <w:r w:rsidR="00DB20D5" w:rsidRPr="00D32BAC">
        <w:rPr>
          <w:color w:val="auto"/>
          <w:lang w:eastAsia="sk-SK"/>
        </w:rPr>
        <w:t xml:space="preserve">umožniť výkon dozoru a poskytovať súčinnosť a predkladať úplné a pravdivé údaje, </w:t>
      </w:r>
      <w:r w:rsidR="00C30018" w:rsidRPr="00D32BAC">
        <w:rPr>
          <w:color w:val="auto"/>
          <w:lang w:eastAsia="sk-SK"/>
        </w:rPr>
        <w:t>preukázať svoju totožnosť</w:t>
      </w:r>
      <w:r w:rsidR="00DB20D5" w:rsidRPr="00D32BAC">
        <w:rPr>
          <w:color w:val="auto"/>
          <w:lang w:eastAsia="sk-SK"/>
        </w:rPr>
        <w:t xml:space="preserve">, </w:t>
      </w:r>
      <w:r w:rsidR="00713D8E" w:rsidRPr="00D32BAC">
        <w:rPr>
          <w:color w:val="auto"/>
        </w:rPr>
        <w:t>poskytnúť bezodplatné potrebné množstvo vzoriek,</w:t>
      </w:r>
      <w:r w:rsidR="00713D8E" w:rsidRPr="00D32BAC">
        <w:rPr>
          <w:color w:val="auto"/>
          <w:lang w:eastAsia="sk-SK"/>
        </w:rPr>
        <w:t xml:space="preserve"> </w:t>
      </w:r>
      <w:r w:rsidR="00C30018" w:rsidRPr="00D32BAC">
        <w:rPr>
          <w:color w:val="auto"/>
          <w:lang w:eastAsia="sk-SK"/>
        </w:rPr>
        <w:t>dostaviť sa na predvolanie</w:t>
      </w:r>
      <w:r w:rsidR="00DB20D5" w:rsidRPr="00D32BAC">
        <w:rPr>
          <w:color w:val="auto"/>
          <w:lang w:eastAsia="sk-SK"/>
        </w:rPr>
        <w:t>,</w:t>
      </w:r>
      <w:r w:rsidR="00C30018" w:rsidRPr="00D32BAC">
        <w:rPr>
          <w:color w:val="auto"/>
          <w:lang w:eastAsia="sk-SK"/>
        </w:rPr>
        <w:t xml:space="preserve"> upustiť od protiprávneho konania</w:t>
      </w:r>
      <w:r w:rsidR="00DB20D5" w:rsidRPr="00D32BAC">
        <w:rPr>
          <w:color w:val="auto"/>
          <w:lang w:eastAsia="sk-SK"/>
        </w:rPr>
        <w:t xml:space="preserve"> a zdržať sa činnosti, ktorá bol obmedzená alebo zakázaná</w:t>
      </w:r>
      <w:r w:rsidR="00C30018" w:rsidRPr="00D32BAC">
        <w:rPr>
          <w:color w:val="auto"/>
          <w:lang w:eastAsia="sk-SK"/>
        </w:rPr>
        <w:t xml:space="preserve">. Kontrolovaná osoba </w:t>
      </w:r>
      <w:r w:rsidR="00713D8E" w:rsidRPr="00D32BAC">
        <w:rPr>
          <w:color w:val="auto"/>
          <w:lang w:eastAsia="sk-SK"/>
        </w:rPr>
        <w:t>má právo predkladať a navrhovať priebežné dôkazy</w:t>
      </w:r>
      <w:r w:rsidRPr="00D32BAC">
        <w:rPr>
          <w:color w:val="auto"/>
        </w:rPr>
        <w:t xml:space="preserve">, </w:t>
      </w:r>
      <w:r w:rsidR="00FB41A7" w:rsidRPr="00D32BAC">
        <w:rPr>
          <w:color w:val="auto"/>
        </w:rPr>
        <w:t xml:space="preserve">právo na </w:t>
      </w:r>
      <w:r w:rsidR="00DB20D5" w:rsidRPr="00D32BAC">
        <w:rPr>
          <w:color w:val="auto"/>
        </w:rPr>
        <w:t xml:space="preserve">vrátenie odobratých </w:t>
      </w:r>
      <w:r w:rsidR="0009644F" w:rsidRPr="00D32BAC">
        <w:rPr>
          <w:color w:val="auto"/>
        </w:rPr>
        <w:t>dokladov a písomností a </w:t>
      </w:r>
      <w:r w:rsidR="00DB20D5" w:rsidRPr="00D32BAC">
        <w:rPr>
          <w:color w:val="auto"/>
        </w:rPr>
        <w:t>podanie</w:t>
      </w:r>
      <w:r w:rsidR="0009644F" w:rsidRPr="00D32BAC">
        <w:rPr>
          <w:color w:val="auto"/>
        </w:rPr>
        <w:t xml:space="preserve"> </w:t>
      </w:r>
      <w:r w:rsidRPr="00D32BAC">
        <w:rPr>
          <w:color w:val="auto"/>
        </w:rPr>
        <w:t xml:space="preserve">námietok voči </w:t>
      </w:r>
      <w:r w:rsidR="00713D8E" w:rsidRPr="00D32BAC">
        <w:rPr>
          <w:color w:val="auto"/>
        </w:rPr>
        <w:t xml:space="preserve">kontrolným zisteniam </w:t>
      </w:r>
      <w:r w:rsidR="0009644F" w:rsidRPr="00D32BAC">
        <w:rPr>
          <w:color w:val="auto"/>
        </w:rPr>
        <w:t xml:space="preserve">uvedených </w:t>
      </w:r>
      <w:r w:rsidR="00713D8E" w:rsidRPr="00D32BAC">
        <w:rPr>
          <w:color w:val="auto"/>
        </w:rPr>
        <w:t>v</w:t>
      </w:r>
      <w:r w:rsidR="0009644F" w:rsidRPr="00D32BAC">
        <w:rPr>
          <w:color w:val="auto"/>
        </w:rPr>
        <w:t> </w:t>
      </w:r>
      <w:r w:rsidR="00713D8E" w:rsidRPr="00D32BAC">
        <w:rPr>
          <w:color w:val="auto"/>
        </w:rPr>
        <w:t>protokole</w:t>
      </w:r>
      <w:r w:rsidR="0009644F" w:rsidRPr="00D32BAC">
        <w:rPr>
          <w:color w:val="auto"/>
        </w:rPr>
        <w:t>.</w:t>
      </w:r>
    </w:p>
    <w:p w:rsidR="00697A9B" w:rsidRPr="00D32BAC" w:rsidRDefault="00697A9B">
      <w:pPr>
        <w:tabs>
          <w:tab w:val="left" w:pos="709"/>
        </w:tabs>
        <w:spacing w:after="0" w:line="240" w:lineRule="auto"/>
        <w:jc w:val="both"/>
        <w:rPr>
          <w:b/>
          <w:bCs/>
        </w:rPr>
      </w:pPr>
    </w:p>
    <w:p w:rsidR="00534D1E" w:rsidRPr="00D32BAC" w:rsidRDefault="00E66A82">
      <w:pPr>
        <w:tabs>
          <w:tab w:val="left" w:pos="709"/>
        </w:tabs>
        <w:spacing w:after="0" w:line="240" w:lineRule="auto"/>
        <w:jc w:val="both"/>
        <w:rPr>
          <w:b/>
          <w:bCs/>
        </w:rPr>
      </w:pPr>
      <w:r w:rsidRPr="00D32BAC">
        <w:rPr>
          <w:b/>
          <w:bCs/>
        </w:rPr>
        <w:t>K § 50 Ukončenie dozoru</w:t>
      </w:r>
    </w:p>
    <w:p w:rsidR="00E55BB6" w:rsidRPr="00D32BAC" w:rsidRDefault="00B71141">
      <w:pPr>
        <w:pStyle w:val="odsek"/>
        <w:spacing w:before="0" w:after="120"/>
        <w:ind w:firstLine="708"/>
        <w:rPr>
          <w:color w:val="auto"/>
        </w:rPr>
      </w:pPr>
      <w:r w:rsidRPr="00D32BAC">
        <w:rPr>
          <w:color w:val="auto"/>
          <w:lang w:eastAsia="sk-SK"/>
        </w:rPr>
        <w:t>Prvý a druhý odsek</w:t>
      </w:r>
      <w:r w:rsidR="00E66A82" w:rsidRPr="00D32BAC">
        <w:rPr>
          <w:color w:val="auto"/>
          <w:lang w:eastAsia="sk-SK"/>
        </w:rPr>
        <w:t xml:space="preserve"> upravuje procesný postup ukončenia výkonu dozoru pri zistení alebo nezistení porušení povinností ustanovených týmto zákonom. </w:t>
      </w:r>
      <w:r w:rsidR="00E66A82" w:rsidRPr="00D32BAC">
        <w:rPr>
          <w:color w:val="auto"/>
        </w:rPr>
        <w:t xml:space="preserve">Ak sa pri dozore </w:t>
      </w:r>
      <w:r w:rsidR="00850780" w:rsidRPr="00D32BAC">
        <w:rPr>
          <w:color w:val="auto"/>
        </w:rPr>
        <w:t xml:space="preserve">na mieste </w:t>
      </w:r>
      <w:r w:rsidR="00E66A82" w:rsidRPr="00D32BAC">
        <w:rPr>
          <w:color w:val="auto"/>
        </w:rPr>
        <w:t xml:space="preserve">nezistia </w:t>
      </w:r>
      <w:r w:rsidR="00D63C35" w:rsidRPr="00D32BAC">
        <w:rPr>
          <w:color w:val="auto"/>
        </w:rPr>
        <w:t>porušenia</w:t>
      </w:r>
      <w:r w:rsidR="00E66A82" w:rsidRPr="00D32BAC">
        <w:rPr>
          <w:color w:val="auto"/>
        </w:rPr>
        <w:t>, vypracuje sa záznam o</w:t>
      </w:r>
      <w:r w:rsidRPr="00D32BAC">
        <w:rPr>
          <w:color w:val="auto"/>
        </w:rPr>
        <w:t> vykonaní kontroly alebo príslušné oznámenie o kvalite palív, regulovaných výrobkoch, vlastných kontrolných meraniach emisií a podobne</w:t>
      </w:r>
      <w:r w:rsidR="00E66A82" w:rsidRPr="00D32BAC">
        <w:rPr>
          <w:color w:val="auto"/>
        </w:rPr>
        <w:t xml:space="preserve">. Ak </w:t>
      </w:r>
      <w:r w:rsidR="00D63C35" w:rsidRPr="00D32BAC">
        <w:rPr>
          <w:color w:val="auto"/>
        </w:rPr>
        <w:t>orgán dozoru</w:t>
      </w:r>
      <w:r w:rsidR="00850780" w:rsidRPr="00D32BAC">
        <w:rPr>
          <w:color w:val="auto"/>
        </w:rPr>
        <w:t xml:space="preserve"> </w:t>
      </w:r>
      <w:r w:rsidR="00E66A82" w:rsidRPr="00D32BAC">
        <w:rPr>
          <w:color w:val="auto"/>
        </w:rPr>
        <w:t>zist</w:t>
      </w:r>
      <w:r w:rsidRPr="00D32BAC">
        <w:rPr>
          <w:color w:val="auto"/>
        </w:rPr>
        <w:t>í</w:t>
      </w:r>
      <w:r w:rsidR="00E66A82" w:rsidRPr="00D32BAC">
        <w:rPr>
          <w:color w:val="auto"/>
        </w:rPr>
        <w:t xml:space="preserve"> </w:t>
      </w:r>
      <w:r w:rsidRPr="00D32BAC">
        <w:rPr>
          <w:color w:val="auto"/>
        </w:rPr>
        <w:t>porušenie povinností</w:t>
      </w:r>
      <w:r w:rsidR="00E66A82" w:rsidRPr="00D32BAC">
        <w:rPr>
          <w:color w:val="auto"/>
        </w:rPr>
        <w:t xml:space="preserve">, vypracuje sa </w:t>
      </w:r>
      <w:r w:rsidR="00D63C35" w:rsidRPr="00D32BAC">
        <w:rPr>
          <w:color w:val="auto"/>
        </w:rPr>
        <w:t xml:space="preserve">z vykonanej kontroly </w:t>
      </w:r>
      <w:r w:rsidR="00E66A82" w:rsidRPr="00D32BAC">
        <w:rPr>
          <w:color w:val="auto"/>
        </w:rPr>
        <w:t>protokol</w:t>
      </w:r>
      <w:r w:rsidR="00D63C35" w:rsidRPr="00D32BAC">
        <w:rPr>
          <w:color w:val="auto"/>
        </w:rPr>
        <w:t xml:space="preserve">, ak </w:t>
      </w:r>
      <w:r w:rsidR="00EE091B" w:rsidRPr="00D32BAC">
        <w:rPr>
          <w:color w:val="auto"/>
        </w:rPr>
        <w:t>bude</w:t>
      </w:r>
      <w:r w:rsidR="00D63C35" w:rsidRPr="00D32BAC">
        <w:rPr>
          <w:color w:val="auto"/>
        </w:rPr>
        <w:t xml:space="preserve"> potrebné </w:t>
      </w:r>
      <w:r w:rsidR="00EE091B" w:rsidRPr="00D32BAC">
        <w:rPr>
          <w:color w:val="auto"/>
        </w:rPr>
        <w:t xml:space="preserve">vypracuje </w:t>
      </w:r>
      <w:r w:rsidR="00D63C35" w:rsidRPr="00D32BAC">
        <w:rPr>
          <w:color w:val="auto"/>
        </w:rPr>
        <w:t>priebežný protoko</w:t>
      </w:r>
      <w:r w:rsidR="00FB41A7" w:rsidRPr="00D32BAC">
        <w:rPr>
          <w:color w:val="auto"/>
        </w:rPr>
        <w:t>l,</w:t>
      </w:r>
      <w:r w:rsidR="00D63C35" w:rsidRPr="00D32BAC">
        <w:rPr>
          <w:color w:val="auto"/>
        </w:rPr>
        <w:t xml:space="preserve"> čiastkový protokol</w:t>
      </w:r>
      <w:r w:rsidR="00FB41A7" w:rsidRPr="00D32BAC">
        <w:rPr>
          <w:color w:val="auto"/>
        </w:rPr>
        <w:t xml:space="preserve"> alebo dodatok k protokolu</w:t>
      </w:r>
      <w:r w:rsidR="00D63C35" w:rsidRPr="00D32BAC">
        <w:rPr>
          <w:color w:val="auto"/>
        </w:rPr>
        <w:t>, ktoré sú súčasťou protokolu.</w:t>
      </w:r>
      <w:r w:rsidR="00EE091B" w:rsidRPr="00D32BAC">
        <w:rPr>
          <w:color w:val="auto"/>
        </w:rPr>
        <w:t xml:space="preserve"> </w:t>
      </w:r>
    </w:p>
    <w:p w:rsidR="00D63C35" w:rsidRPr="00D32BAC" w:rsidRDefault="00E55BB6">
      <w:pPr>
        <w:pStyle w:val="odsek"/>
        <w:spacing w:before="0" w:after="120"/>
        <w:ind w:firstLine="708"/>
        <w:rPr>
          <w:color w:val="auto"/>
        </w:rPr>
      </w:pPr>
      <w:r w:rsidRPr="00D32BAC">
        <w:rPr>
          <w:color w:val="auto"/>
        </w:rPr>
        <w:lastRenderedPageBreak/>
        <w:t>Odsek 3 upravuje</w:t>
      </w:r>
      <w:r w:rsidR="00DD246F" w:rsidRPr="00D32BAC">
        <w:rPr>
          <w:color w:val="auto"/>
        </w:rPr>
        <w:t xml:space="preserve"> </w:t>
      </w:r>
      <w:r w:rsidRPr="00D32BAC">
        <w:rPr>
          <w:color w:val="auto"/>
        </w:rPr>
        <w:t>kedy protokol nie je potrebné vypracovať a je nepochybné, že k porušeniu ustanovení tohto zákona došlo. Ide napríklad o</w:t>
      </w:r>
      <w:r w:rsidR="00DD246F" w:rsidRPr="00D32BAC">
        <w:rPr>
          <w:color w:val="auto"/>
        </w:rPr>
        <w:t xml:space="preserve"> zisten</w:t>
      </w:r>
      <w:r w:rsidRPr="00D32BAC">
        <w:rPr>
          <w:color w:val="auto"/>
        </w:rPr>
        <w:t>ia</w:t>
      </w:r>
      <w:r w:rsidR="00A87DC9" w:rsidRPr="00D32BAC">
        <w:rPr>
          <w:color w:val="auto"/>
        </w:rPr>
        <w:t xml:space="preserve"> z </w:t>
      </w:r>
      <w:r w:rsidR="00DD246F" w:rsidRPr="00D32BAC">
        <w:rPr>
          <w:color w:val="auto"/>
        </w:rPr>
        <w:t>údajov evidencie N</w:t>
      </w:r>
      <w:r w:rsidR="00FB41A7" w:rsidRPr="00D32BAC">
        <w:rPr>
          <w:color w:val="auto"/>
        </w:rPr>
        <w:t>EIS</w:t>
      </w:r>
      <w:r w:rsidR="00DD246F" w:rsidRPr="00D32BAC">
        <w:rPr>
          <w:color w:val="auto"/>
        </w:rPr>
        <w:t xml:space="preserve">, akým </w:t>
      </w:r>
      <w:r w:rsidR="00143B6F" w:rsidRPr="00D32BAC">
        <w:rPr>
          <w:color w:val="auto"/>
        </w:rPr>
        <w:t>môže byť</w:t>
      </w:r>
      <w:r w:rsidR="00DD246F" w:rsidRPr="00D32BAC">
        <w:rPr>
          <w:color w:val="auto"/>
        </w:rPr>
        <w:t xml:space="preserve"> </w:t>
      </w:r>
      <w:r w:rsidR="00143B6F" w:rsidRPr="00D32BAC">
        <w:rPr>
          <w:color w:val="auto"/>
        </w:rPr>
        <w:t xml:space="preserve">každoročné </w:t>
      </w:r>
      <w:r w:rsidR="00DD246F" w:rsidRPr="00D32BAC">
        <w:rPr>
          <w:color w:val="auto"/>
        </w:rPr>
        <w:t xml:space="preserve">neoznámenie ročných údajov </w:t>
      </w:r>
      <w:r w:rsidR="00143B6F" w:rsidRPr="00D32BAC">
        <w:rPr>
          <w:color w:val="auto"/>
        </w:rPr>
        <w:t xml:space="preserve">o stacionárnom zdroji </w:t>
      </w:r>
      <w:r w:rsidR="00667FEF" w:rsidRPr="00D32BAC">
        <w:rPr>
          <w:color w:val="auto"/>
        </w:rPr>
        <w:t>do konca</w:t>
      </w:r>
      <w:r w:rsidR="00DD246F" w:rsidRPr="00D32BAC">
        <w:rPr>
          <w:color w:val="auto"/>
        </w:rPr>
        <w:t xml:space="preserve"> februára, </w:t>
      </w:r>
      <w:r w:rsidR="00143B6F" w:rsidRPr="00D32BAC">
        <w:rPr>
          <w:color w:val="auto"/>
        </w:rPr>
        <w:t xml:space="preserve">údaje zo </w:t>
      </w:r>
      <w:r w:rsidR="00DD246F" w:rsidRPr="00D32BAC">
        <w:rPr>
          <w:color w:val="auto"/>
        </w:rPr>
        <w:t>správ</w:t>
      </w:r>
      <w:r w:rsidR="00143B6F" w:rsidRPr="00D32BAC">
        <w:rPr>
          <w:color w:val="auto"/>
        </w:rPr>
        <w:t>y</w:t>
      </w:r>
      <w:r w:rsidR="00DD246F" w:rsidRPr="00D32BAC">
        <w:rPr>
          <w:color w:val="auto"/>
        </w:rPr>
        <w:t xml:space="preserve"> o platnom výsledku oprávnenej technickej činnosti</w:t>
      </w:r>
      <w:r w:rsidRPr="00D32BAC">
        <w:rPr>
          <w:color w:val="auto"/>
        </w:rPr>
        <w:t xml:space="preserve">, ktoré dokladujú nesplnenie emisných limitov </w:t>
      </w:r>
      <w:r w:rsidR="00143B6F" w:rsidRPr="00D32BAC">
        <w:rPr>
          <w:color w:val="auto"/>
        </w:rPr>
        <w:t>alebo</w:t>
      </w:r>
      <w:r w:rsidR="005325E8" w:rsidRPr="00D32BAC">
        <w:rPr>
          <w:color w:val="auto"/>
        </w:rPr>
        <w:t xml:space="preserve"> nesplnenie oznamovacej povinnosti o regulovaných výrobkoch.</w:t>
      </w:r>
      <w:r w:rsidR="00667FEF" w:rsidRPr="00D32BAC">
        <w:rPr>
          <w:color w:val="auto"/>
        </w:rPr>
        <w:t xml:space="preserve"> </w:t>
      </w:r>
      <w:r w:rsidR="00E57B02" w:rsidRPr="00D32BAC">
        <w:rPr>
          <w:color w:val="auto"/>
        </w:rPr>
        <w:t>Z</w:t>
      </w:r>
      <w:r w:rsidR="00143B6F" w:rsidRPr="00D32BAC">
        <w:rPr>
          <w:color w:val="auto"/>
        </w:rPr>
        <w:t>isten</w:t>
      </w:r>
      <w:r w:rsidR="00E57B02" w:rsidRPr="00D32BAC">
        <w:rPr>
          <w:color w:val="auto"/>
        </w:rPr>
        <w:t xml:space="preserve">ý skutkový stav sa opiera priamo o tieto skutočnosti a je </w:t>
      </w:r>
      <w:r w:rsidR="00A87DC9" w:rsidRPr="00D32BAC">
        <w:rPr>
          <w:color w:val="auto"/>
        </w:rPr>
        <w:t xml:space="preserve">podkladom pre </w:t>
      </w:r>
      <w:r w:rsidR="00143B6F" w:rsidRPr="00D32BAC">
        <w:rPr>
          <w:color w:val="auto"/>
        </w:rPr>
        <w:t>konanie o uložení sankcie</w:t>
      </w:r>
      <w:r w:rsidR="00E57B02" w:rsidRPr="00D32BAC">
        <w:rPr>
          <w:color w:val="auto"/>
        </w:rPr>
        <w:t xml:space="preserve"> podľa tohto zákona</w:t>
      </w:r>
      <w:r w:rsidR="00143B6F" w:rsidRPr="00D32BAC">
        <w:rPr>
          <w:color w:val="auto"/>
        </w:rPr>
        <w:t>.</w:t>
      </w:r>
      <w:r w:rsidR="00CB0CC3" w:rsidRPr="00D32BAC">
        <w:rPr>
          <w:color w:val="auto"/>
        </w:rPr>
        <w:t xml:space="preserve"> </w:t>
      </w:r>
      <w:r w:rsidR="00DD246F" w:rsidRPr="00D32BAC">
        <w:rPr>
          <w:color w:val="auto"/>
        </w:rPr>
        <w:t>Odseky 4 až 6 upravujú právo k</w:t>
      </w:r>
      <w:r w:rsidR="00EE091B" w:rsidRPr="00D32BAC">
        <w:rPr>
          <w:color w:val="auto"/>
        </w:rPr>
        <w:t>ontrolovan</w:t>
      </w:r>
      <w:r w:rsidR="00DD246F" w:rsidRPr="00D32BAC">
        <w:rPr>
          <w:color w:val="auto"/>
        </w:rPr>
        <w:t xml:space="preserve">ej </w:t>
      </w:r>
      <w:r w:rsidR="00EE091B" w:rsidRPr="00D32BAC">
        <w:rPr>
          <w:color w:val="auto"/>
        </w:rPr>
        <w:t>osob</w:t>
      </w:r>
      <w:r w:rsidR="00DD246F" w:rsidRPr="00D32BAC">
        <w:rPr>
          <w:color w:val="auto"/>
        </w:rPr>
        <w:t xml:space="preserve">y podať ku kontrolným zisteniam námietky </w:t>
      </w:r>
      <w:r w:rsidR="00A87DC9" w:rsidRPr="00D32BAC">
        <w:rPr>
          <w:color w:val="auto"/>
        </w:rPr>
        <w:t xml:space="preserve">s </w:t>
      </w:r>
      <w:r w:rsidR="00DD246F" w:rsidRPr="00D32BAC">
        <w:rPr>
          <w:color w:val="auto"/>
        </w:rPr>
        <w:t>následný</w:t>
      </w:r>
      <w:r w:rsidR="00A87DC9" w:rsidRPr="00D32BAC">
        <w:rPr>
          <w:color w:val="auto"/>
        </w:rPr>
        <w:t>m</w:t>
      </w:r>
      <w:r w:rsidR="00DD246F" w:rsidRPr="00D32BAC">
        <w:rPr>
          <w:color w:val="auto"/>
        </w:rPr>
        <w:t xml:space="preserve"> postup</w:t>
      </w:r>
      <w:r w:rsidR="00A87DC9" w:rsidRPr="00D32BAC">
        <w:rPr>
          <w:color w:val="auto"/>
        </w:rPr>
        <w:t>om</w:t>
      </w:r>
      <w:r w:rsidR="00DD246F" w:rsidRPr="00D32BAC">
        <w:rPr>
          <w:color w:val="auto"/>
        </w:rPr>
        <w:t xml:space="preserve"> orgánu dozoru.</w:t>
      </w:r>
    </w:p>
    <w:p w:rsidR="00DD246F" w:rsidRPr="00D32BAC" w:rsidRDefault="00A87DC9" w:rsidP="00CB0CC3">
      <w:pPr>
        <w:pStyle w:val="odsek"/>
        <w:spacing w:before="0" w:after="120"/>
        <w:ind w:firstLine="708"/>
        <w:rPr>
          <w:color w:val="auto"/>
        </w:rPr>
      </w:pPr>
      <w:r w:rsidRPr="00D32BAC">
        <w:rPr>
          <w:color w:val="auto"/>
        </w:rPr>
        <w:t>Ak je spoľahlivo zistený skutkový stav a je nepochybné, že k porušeniu povinnosti došlo, orgán dozoru začne konanie o správnom delikte. Pokutu je možné uložiť v rozkaznom konaní, správnom konaní alebo blokovom konaní</w:t>
      </w:r>
      <w:r w:rsidR="00A67F6B" w:rsidRPr="00D32BAC">
        <w:rPr>
          <w:color w:val="auto"/>
        </w:rPr>
        <w:t>,</w:t>
      </w:r>
      <w:r w:rsidRPr="00D32BAC">
        <w:rPr>
          <w:color w:val="auto"/>
        </w:rPr>
        <w:t xml:space="preserve"> ak ide o priestupok.</w:t>
      </w:r>
      <w:r w:rsidR="00CB0CC3" w:rsidRPr="00D32BAC">
        <w:rPr>
          <w:color w:val="auto"/>
        </w:rPr>
        <w:t xml:space="preserve"> </w:t>
      </w:r>
      <w:r w:rsidRPr="00D32BAC">
        <w:rPr>
          <w:color w:val="auto"/>
        </w:rPr>
        <w:t>Odsek</w:t>
      </w:r>
      <w:r w:rsidR="00CB0CC3" w:rsidRPr="00D32BAC">
        <w:rPr>
          <w:color w:val="auto"/>
        </w:rPr>
        <w:t>om</w:t>
      </w:r>
      <w:r w:rsidRPr="00D32BAC">
        <w:rPr>
          <w:color w:val="auto"/>
        </w:rPr>
        <w:t xml:space="preserve"> 8 </w:t>
      </w:r>
      <w:r w:rsidR="00CB0CC3" w:rsidRPr="00D32BAC">
        <w:rPr>
          <w:color w:val="auto"/>
        </w:rPr>
        <w:t>sa upravuje ukončenie dozoru. Odsekmi 9 až 12 sa upravujú náležitosti protokolu o výsledku kontroly a záznamu o vykonaní kontroly.</w:t>
      </w:r>
    </w:p>
    <w:p w:rsidR="00534D1E" w:rsidRPr="00D32BAC" w:rsidRDefault="00534D1E">
      <w:pPr>
        <w:pStyle w:val="odsek"/>
        <w:spacing w:before="0" w:after="120"/>
        <w:ind w:firstLine="708"/>
        <w:rPr>
          <w:color w:val="auto"/>
        </w:rPr>
      </w:pPr>
    </w:p>
    <w:p w:rsidR="00534D1E" w:rsidRPr="00D32BAC" w:rsidRDefault="00E66A82">
      <w:pPr>
        <w:spacing w:after="120" w:line="240" w:lineRule="auto"/>
        <w:jc w:val="both"/>
        <w:rPr>
          <w:b/>
        </w:rPr>
      </w:pPr>
      <w:r w:rsidRPr="00D32BAC">
        <w:rPr>
          <w:b/>
          <w:bCs/>
          <w:szCs w:val="24"/>
          <w:lang w:eastAsia="sk-SK"/>
        </w:rPr>
        <w:t xml:space="preserve">K § 51 </w:t>
      </w:r>
      <w:r w:rsidRPr="00D32BAC">
        <w:rPr>
          <w:rFonts w:eastAsiaTheme="minorEastAsia"/>
          <w:b/>
        </w:rPr>
        <w:t>Kontrola malých spaľovacích zariadení na tuhé palivo a kvapalné palivo</w:t>
      </w:r>
    </w:p>
    <w:p w:rsidR="00D44F98" w:rsidRPr="00D32BAC" w:rsidRDefault="00E66A82" w:rsidP="003E210E">
      <w:pPr>
        <w:pStyle w:val="odsek"/>
        <w:spacing w:before="0" w:after="120"/>
        <w:ind w:firstLine="708"/>
        <w:rPr>
          <w:rFonts w:eastAsiaTheme="minorEastAsia"/>
          <w:color w:val="auto"/>
        </w:rPr>
      </w:pPr>
      <w:r w:rsidRPr="00D32BAC">
        <w:rPr>
          <w:color w:val="auto"/>
        </w:rPr>
        <w:t xml:space="preserve">V § 51 sa ustanovuje kontrola malých spaľovacích zariadení </w:t>
      </w:r>
      <w:r w:rsidRPr="00D32BAC">
        <w:rPr>
          <w:rFonts w:eastAsiaTheme="minorEastAsia"/>
          <w:color w:val="auto"/>
        </w:rPr>
        <w:t>na základe podnetu, ktorý poukazuje na dôvodné podozrenie, že malé spaľovacie zariadenie je prevádzkované v rozpore s povinnosťami podľa § 35 ods. 1 bez ohľadu na menovitý príkon spaľovacieho zariadenia.</w:t>
      </w:r>
      <w:r w:rsidR="00A67F6B" w:rsidRPr="00D32BAC">
        <w:rPr>
          <w:rFonts w:eastAsiaTheme="minorEastAsia"/>
          <w:color w:val="auto"/>
        </w:rPr>
        <w:t xml:space="preserve"> Kontrolu na základe </w:t>
      </w:r>
      <w:r w:rsidR="00DE03DC" w:rsidRPr="00D32BAC">
        <w:rPr>
          <w:rFonts w:eastAsiaTheme="minorEastAsia"/>
          <w:color w:val="auto"/>
        </w:rPr>
        <w:t>podnetu</w:t>
      </w:r>
      <w:r w:rsidR="00A67F6B" w:rsidRPr="00D32BAC">
        <w:rPr>
          <w:rFonts w:eastAsiaTheme="minorEastAsia"/>
          <w:color w:val="auto"/>
        </w:rPr>
        <w:t xml:space="preserve"> môže </w:t>
      </w:r>
      <w:r w:rsidR="00DE03DC" w:rsidRPr="00D32BAC">
        <w:rPr>
          <w:rFonts w:eastAsiaTheme="minorEastAsia"/>
          <w:color w:val="auto"/>
        </w:rPr>
        <w:t>vykonáva</w:t>
      </w:r>
      <w:r w:rsidR="00A67F6B" w:rsidRPr="00D32BAC">
        <w:rPr>
          <w:rFonts w:eastAsiaTheme="minorEastAsia"/>
          <w:color w:val="auto"/>
        </w:rPr>
        <w:t>ť</w:t>
      </w:r>
      <w:r w:rsidR="00DE03DC" w:rsidRPr="00D32BAC">
        <w:rPr>
          <w:rFonts w:eastAsiaTheme="minorEastAsia"/>
          <w:color w:val="auto"/>
        </w:rPr>
        <w:t xml:space="preserve"> obec </w:t>
      </w:r>
      <w:r w:rsidR="00667FEF" w:rsidRPr="00D32BAC">
        <w:rPr>
          <w:rFonts w:eastAsiaTheme="minorEastAsia"/>
          <w:color w:val="auto"/>
        </w:rPr>
        <w:t>a inšpekcia</w:t>
      </w:r>
      <w:r w:rsidR="00DE03DC" w:rsidRPr="00D32BAC">
        <w:rPr>
          <w:rFonts w:eastAsiaTheme="minorEastAsia"/>
          <w:color w:val="auto"/>
        </w:rPr>
        <w:t>.</w:t>
      </w:r>
      <w:r w:rsidR="0034668F" w:rsidRPr="00D32BAC">
        <w:rPr>
          <w:rFonts w:eastAsiaTheme="minorEastAsia"/>
          <w:color w:val="auto"/>
        </w:rPr>
        <w:t xml:space="preserve"> Inšpekcia môže kontrolu vykonať aj prostredníctvom ňou poverenej osoby s odbornou spôsobilosťou.</w:t>
      </w:r>
      <w:r w:rsidRPr="00D32BAC">
        <w:rPr>
          <w:rFonts w:eastAsiaTheme="minorEastAsia"/>
          <w:color w:val="auto"/>
        </w:rPr>
        <w:t xml:space="preserve"> </w:t>
      </w:r>
    </w:p>
    <w:p w:rsidR="00D44F98" w:rsidRPr="00D32BAC" w:rsidRDefault="00DE03DC" w:rsidP="003E210E">
      <w:pPr>
        <w:pStyle w:val="odsek"/>
        <w:spacing w:before="0" w:after="120"/>
        <w:ind w:firstLine="708"/>
        <w:rPr>
          <w:rFonts w:eastAsiaTheme="minorEastAsia"/>
          <w:color w:val="auto"/>
        </w:rPr>
      </w:pPr>
      <w:r w:rsidRPr="00D32BAC">
        <w:rPr>
          <w:rFonts w:eastAsiaTheme="minorEastAsia"/>
          <w:color w:val="auto"/>
        </w:rPr>
        <w:t>Pri prvom podnete obec písomne upozorní prevádzkovateľa</w:t>
      </w:r>
      <w:r w:rsidR="00612750" w:rsidRPr="00D32BAC">
        <w:rPr>
          <w:rFonts w:eastAsiaTheme="minorEastAsia"/>
          <w:color w:val="auto"/>
        </w:rPr>
        <w:t xml:space="preserve"> </w:t>
      </w:r>
      <w:r w:rsidR="00B417BC" w:rsidRPr="00D32BAC">
        <w:rPr>
          <w:rFonts w:eastAsiaTheme="minorEastAsia"/>
          <w:color w:val="auto"/>
        </w:rPr>
        <w:t>na dôvodné podozrenie, že</w:t>
      </w:r>
      <w:r w:rsidR="00667FEF" w:rsidRPr="00D32BAC">
        <w:rPr>
          <w:rFonts w:eastAsiaTheme="minorEastAsia"/>
          <w:color w:val="auto"/>
        </w:rPr>
        <w:t xml:space="preserve"> </w:t>
      </w:r>
      <w:r w:rsidR="00B417BC" w:rsidRPr="00D32BAC">
        <w:rPr>
          <w:rFonts w:eastAsiaTheme="minorEastAsia"/>
          <w:color w:val="auto"/>
        </w:rPr>
        <w:t>došlo k porušeniu zákazu alebo povinností prevádzkovateľa. P</w:t>
      </w:r>
      <w:r w:rsidR="00D44F98" w:rsidRPr="00D32BAC">
        <w:rPr>
          <w:rFonts w:eastAsiaTheme="minorEastAsia"/>
          <w:color w:val="auto"/>
        </w:rPr>
        <w:t xml:space="preserve">ri opakovanom podnete sa </w:t>
      </w:r>
      <w:r w:rsidR="00612750" w:rsidRPr="00D32BAC">
        <w:rPr>
          <w:rFonts w:eastAsiaTheme="minorEastAsia"/>
          <w:color w:val="auto"/>
        </w:rPr>
        <w:t>vykon</w:t>
      </w:r>
      <w:r w:rsidR="00D44F98" w:rsidRPr="00D32BAC">
        <w:rPr>
          <w:rFonts w:eastAsiaTheme="minorEastAsia"/>
          <w:color w:val="auto"/>
        </w:rPr>
        <w:t>á</w:t>
      </w:r>
      <w:r w:rsidR="00612750" w:rsidRPr="00D32BAC">
        <w:rPr>
          <w:rFonts w:eastAsiaTheme="minorEastAsia"/>
          <w:color w:val="auto"/>
        </w:rPr>
        <w:t xml:space="preserve"> kontrol</w:t>
      </w:r>
      <w:r w:rsidR="00D44F98" w:rsidRPr="00D32BAC">
        <w:rPr>
          <w:rFonts w:eastAsiaTheme="minorEastAsia"/>
          <w:color w:val="auto"/>
        </w:rPr>
        <w:t>a</w:t>
      </w:r>
      <w:r w:rsidR="00612750" w:rsidRPr="00D32BAC">
        <w:rPr>
          <w:rFonts w:eastAsiaTheme="minorEastAsia"/>
          <w:color w:val="auto"/>
        </w:rPr>
        <w:t xml:space="preserve"> na mieste</w:t>
      </w:r>
      <w:r w:rsidR="00D44F98" w:rsidRPr="00D32BAC">
        <w:rPr>
          <w:rFonts w:eastAsiaTheme="minorEastAsia"/>
          <w:color w:val="auto"/>
        </w:rPr>
        <w:t xml:space="preserve">. </w:t>
      </w:r>
      <w:r w:rsidR="00667FEF" w:rsidRPr="00D32BAC">
        <w:rPr>
          <w:rFonts w:eastAsiaTheme="minorEastAsia"/>
          <w:color w:val="auto"/>
        </w:rPr>
        <w:t xml:space="preserve">Vykonať kontrolu </w:t>
      </w:r>
      <w:r w:rsidR="00B417BC" w:rsidRPr="00D32BAC">
        <w:rPr>
          <w:rFonts w:eastAsiaTheme="minorEastAsia"/>
          <w:color w:val="auto"/>
        </w:rPr>
        <w:t>môže samotná obec alebo opako</w:t>
      </w:r>
      <w:r w:rsidR="00667FEF" w:rsidRPr="00D32BAC">
        <w:rPr>
          <w:rFonts w:eastAsiaTheme="minorEastAsia"/>
          <w:color w:val="auto"/>
        </w:rPr>
        <w:t xml:space="preserve">vaný podnet odstúpi inšpekcii. </w:t>
      </w:r>
      <w:r w:rsidR="00B417BC" w:rsidRPr="00D32BAC">
        <w:rPr>
          <w:rFonts w:eastAsiaTheme="minorEastAsia"/>
          <w:color w:val="auto"/>
        </w:rPr>
        <w:t xml:space="preserve">Výkonom kontroly možno poveriť aj osobu s odbornou spôsobilosťou. </w:t>
      </w:r>
    </w:p>
    <w:p w:rsidR="00D44F98" w:rsidRPr="00D32BAC" w:rsidRDefault="00013ADA" w:rsidP="003E210E">
      <w:pPr>
        <w:pStyle w:val="odsek"/>
        <w:spacing w:before="0" w:after="120"/>
        <w:ind w:firstLine="708"/>
        <w:rPr>
          <w:rFonts w:eastAsiaTheme="minorEastAsia"/>
          <w:color w:val="auto"/>
        </w:rPr>
      </w:pPr>
      <w:r w:rsidRPr="00D32BAC">
        <w:rPr>
          <w:rFonts w:eastAsiaTheme="minorEastAsia"/>
          <w:color w:val="auto"/>
        </w:rPr>
        <w:t xml:space="preserve">Kontrola na základe </w:t>
      </w:r>
      <w:r w:rsidR="00B417BC" w:rsidRPr="00D32BAC">
        <w:rPr>
          <w:rFonts w:eastAsiaTheme="minorEastAsia"/>
          <w:color w:val="auto"/>
        </w:rPr>
        <w:t xml:space="preserve">opakovaného </w:t>
      </w:r>
      <w:r w:rsidRPr="00D32BAC">
        <w:rPr>
          <w:rFonts w:eastAsiaTheme="minorEastAsia"/>
          <w:color w:val="auto"/>
        </w:rPr>
        <w:t xml:space="preserve">podnetu </w:t>
      </w:r>
      <w:r w:rsidR="00A67F6B" w:rsidRPr="00D32BAC">
        <w:rPr>
          <w:rFonts w:eastAsiaTheme="minorEastAsia"/>
          <w:color w:val="auto"/>
        </w:rPr>
        <w:t>môže zah</w:t>
      </w:r>
      <w:r w:rsidR="00B417BC" w:rsidRPr="00D32BAC">
        <w:rPr>
          <w:rFonts w:eastAsiaTheme="minorEastAsia"/>
          <w:color w:val="auto"/>
        </w:rPr>
        <w:t>r</w:t>
      </w:r>
      <w:r w:rsidR="00A67F6B" w:rsidRPr="00D32BAC">
        <w:rPr>
          <w:rFonts w:eastAsiaTheme="minorEastAsia"/>
          <w:color w:val="auto"/>
        </w:rPr>
        <w:t>núť</w:t>
      </w:r>
      <w:r w:rsidRPr="00D32BAC">
        <w:rPr>
          <w:rFonts w:eastAsiaTheme="minorEastAsia"/>
          <w:color w:val="auto"/>
        </w:rPr>
        <w:t xml:space="preserve"> kontrolu podmienok prevádzkovania spaľovacieho zariadenia, požiadaviek na palivo, odber vzoriek popola a ster zo spalinových ciest.</w:t>
      </w:r>
      <w:r w:rsidR="003E210E" w:rsidRPr="00D32BAC">
        <w:rPr>
          <w:rFonts w:eastAsiaTheme="minorEastAsia"/>
          <w:color w:val="auto"/>
        </w:rPr>
        <w:t xml:space="preserve"> </w:t>
      </w:r>
    </w:p>
    <w:p w:rsidR="003E210E" w:rsidRPr="00D32BAC" w:rsidRDefault="00E66A82" w:rsidP="003E210E">
      <w:pPr>
        <w:pStyle w:val="odsek"/>
        <w:spacing w:before="0" w:after="120"/>
        <w:ind w:firstLine="708"/>
        <w:rPr>
          <w:rFonts w:eastAsiaTheme="minorEastAsia"/>
          <w:color w:val="auto"/>
        </w:rPr>
      </w:pPr>
      <w:r w:rsidRPr="00D32BAC">
        <w:rPr>
          <w:rFonts w:eastAsiaTheme="minorEastAsia"/>
          <w:color w:val="auto"/>
        </w:rPr>
        <w:t>Prevádzkovateľ zdroja je povinný poverenej osobe umožniť prístup k spaľovaciemu zariadeniu a umožniť</w:t>
      </w:r>
      <w:r w:rsidR="00DE03DC" w:rsidRPr="00D32BAC">
        <w:rPr>
          <w:rFonts w:eastAsiaTheme="minorEastAsia"/>
          <w:color w:val="auto"/>
        </w:rPr>
        <w:t xml:space="preserve"> výkon kontroly</w:t>
      </w:r>
      <w:r w:rsidRPr="00D32BAC">
        <w:rPr>
          <w:rFonts w:eastAsiaTheme="minorEastAsia"/>
          <w:color w:val="auto"/>
        </w:rPr>
        <w:t>. Na výkon kontroly môže osoba</w:t>
      </w:r>
      <w:r w:rsidR="003E210E" w:rsidRPr="00D32BAC">
        <w:rPr>
          <w:rFonts w:eastAsiaTheme="minorEastAsia"/>
          <w:color w:val="auto"/>
        </w:rPr>
        <w:t xml:space="preserve"> vykonávajúca kontrolu</w:t>
      </w:r>
      <w:r w:rsidRPr="00D32BAC">
        <w:rPr>
          <w:rFonts w:eastAsiaTheme="minorEastAsia"/>
          <w:color w:val="auto"/>
        </w:rPr>
        <w:t xml:space="preserve"> požiadať o súčinnosť políciu</w:t>
      </w:r>
      <w:r w:rsidR="003E210E" w:rsidRPr="00D32BAC">
        <w:rPr>
          <w:rFonts w:eastAsiaTheme="minorEastAsia"/>
          <w:color w:val="auto"/>
        </w:rPr>
        <w:t>, ktorá je povinná sa zúčastniť</w:t>
      </w:r>
      <w:r w:rsidRPr="00D32BAC">
        <w:rPr>
          <w:rFonts w:eastAsiaTheme="minorEastAsia"/>
          <w:color w:val="auto"/>
        </w:rPr>
        <w:t xml:space="preserve">. Výsledky kontroly </w:t>
      </w:r>
      <w:r w:rsidR="003E210E" w:rsidRPr="00D32BAC">
        <w:rPr>
          <w:rFonts w:eastAsiaTheme="minorEastAsia"/>
          <w:color w:val="auto"/>
        </w:rPr>
        <w:t xml:space="preserve">sú bezodkladne </w:t>
      </w:r>
      <w:r w:rsidRPr="00D32BAC">
        <w:rPr>
          <w:rFonts w:eastAsiaTheme="minorEastAsia"/>
          <w:color w:val="auto"/>
        </w:rPr>
        <w:t>oznam</w:t>
      </w:r>
      <w:r w:rsidR="003E210E" w:rsidRPr="00D32BAC">
        <w:rPr>
          <w:rFonts w:eastAsiaTheme="minorEastAsia"/>
          <w:color w:val="auto"/>
        </w:rPr>
        <w:t>ované</w:t>
      </w:r>
      <w:r w:rsidRPr="00D32BAC">
        <w:rPr>
          <w:rFonts w:eastAsiaTheme="minorEastAsia"/>
          <w:color w:val="auto"/>
        </w:rPr>
        <w:t xml:space="preserve"> obci. O vykonaní technickej kontroly osoba </w:t>
      </w:r>
      <w:r w:rsidR="003E210E" w:rsidRPr="00D32BAC">
        <w:rPr>
          <w:rFonts w:eastAsiaTheme="minorEastAsia"/>
          <w:color w:val="auto"/>
        </w:rPr>
        <w:t xml:space="preserve">vykonávajúca kontrolu </w:t>
      </w:r>
      <w:r w:rsidRPr="00D32BAC">
        <w:rPr>
          <w:rFonts w:eastAsiaTheme="minorEastAsia"/>
          <w:color w:val="auto"/>
        </w:rPr>
        <w:t>vydá kontrolovanej osobe potvrdenie o vykonaní kontroly</w:t>
      </w:r>
      <w:r w:rsidR="00B417BC" w:rsidRPr="00D32BAC">
        <w:rPr>
          <w:rFonts w:eastAsiaTheme="minorEastAsia"/>
          <w:color w:val="auto"/>
        </w:rPr>
        <w:t>.</w:t>
      </w:r>
    </w:p>
    <w:p w:rsidR="00F130E0" w:rsidRPr="00D32BAC" w:rsidRDefault="00F130E0">
      <w:pPr>
        <w:spacing w:after="120" w:line="240" w:lineRule="auto"/>
        <w:ind w:left="426" w:hanging="426"/>
        <w:jc w:val="both"/>
        <w:rPr>
          <w:rFonts w:eastAsia="Times New Roman" w:cs="Times New Roman"/>
          <w:b/>
          <w:bCs/>
          <w:lang w:eastAsia="sk-SK"/>
        </w:rPr>
      </w:pPr>
    </w:p>
    <w:p w:rsidR="00534D1E" w:rsidRPr="00D32BAC" w:rsidRDefault="00FF7C38" w:rsidP="00C504B2">
      <w:pPr>
        <w:numPr>
          <w:ilvl w:val="0"/>
          <w:numId w:val="9"/>
        </w:numPr>
        <w:tabs>
          <w:tab w:val="left" w:pos="440"/>
        </w:tabs>
        <w:spacing w:after="120" w:line="240" w:lineRule="auto"/>
        <w:ind w:left="567" w:hanging="567"/>
        <w:jc w:val="both"/>
        <w:rPr>
          <w:rFonts w:eastAsia="Times New Roman" w:cs="Times New Roman"/>
          <w:lang w:eastAsia="sk-SK"/>
        </w:rPr>
      </w:pPr>
      <w:r w:rsidRPr="00D32BAC">
        <w:rPr>
          <w:rFonts w:eastAsiaTheme="minorEastAsia" w:cs="Times New Roman"/>
          <w:b/>
          <w:bCs/>
          <w:lang w:eastAsia="sk-SK"/>
        </w:rPr>
        <w:t>SPRÁVNE DELIKTY A SANKCIE</w:t>
      </w:r>
    </w:p>
    <w:p w:rsidR="00534D1E" w:rsidRPr="00D32BAC" w:rsidRDefault="00E66A82">
      <w:pPr>
        <w:spacing w:after="120" w:line="240" w:lineRule="auto"/>
        <w:jc w:val="both"/>
        <w:rPr>
          <w:rFonts w:eastAsia="Times New Roman" w:cs="Times New Roman"/>
          <w:b/>
          <w:bCs/>
          <w:szCs w:val="24"/>
          <w:lang w:eastAsia="sk-SK"/>
        </w:rPr>
      </w:pPr>
      <w:r w:rsidRPr="00D32BAC">
        <w:rPr>
          <w:rFonts w:eastAsiaTheme="minorEastAsia" w:cs="Times New Roman"/>
          <w:b/>
          <w:bCs/>
          <w:szCs w:val="24"/>
          <w:lang w:eastAsia="sk-SK"/>
        </w:rPr>
        <w:t xml:space="preserve">K § 52 </w:t>
      </w:r>
      <w:r w:rsidRPr="00D32BAC">
        <w:rPr>
          <w:b/>
          <w:bCs/>
        </w:rPr>
        <w:t>Správne delikty</w:t>
      </w:r>
    </w:p>
    <w:p w:rsidR="00534D1E" w:rsidRPr="00D32BAC" w:rsidRDefault="00E66A82">
      <w:pPr>
        <w:spacing w:after="120" w:line="240" w:lineRule="auto"/>
        <w:ind w:firstLine="706"/>
        <w:jc w:val="both"/>
        <w:rPr>
          <w:rFonts w:eastAsia="Times New Roman" w:cs="Times New Roman"/>
          <w:szCs w:val="24"/>
          <w:lang w:eastAsia="sk-SK"/>
        </w:rPr>
      </w:pPr>
      <w:r w:rsidRPr="00D32BAC">
        <w:rPr>
          <w:rFonts w:eastAsiaTheme="minorEastAsia" w:cs="Times New Roman"/>
          <w:szCs w:val="24"/>
          <w:lang w:eastAsia="sk-SK"/>
        </w:rPr>
        <w:t>Upravujú sa správne delikty a priestupky pri zistených porušeniach povinností ustanovených týmto zákonom a priestupkové konani</w:t>
      </w:r>
      <w:r w:rsidR="009E4E76" w:rsidRPr="00D32BAC">
        <w:rPr>
          <w:rFonts w:eastAsiaTheme="minorEastAsia" w:cs="Times New Roman"/>
          <w:szCs w:val="24"/>
          <w:lang w:eastAsia="sk-SK"/>
        </w:rPr>
        <w:t>e</w:t>
      </w:r>
      <w:r w:rsidRPr="00D32BAC">
        <w:rPr>
          <w:rFonts w:eastAsiaTheme="minorEastAsia" w:cs="Times New Roman"/>
          <w:szCs w:val="24"/>
          <w:lang w:eastAsia="sk-SK"/>
        </w:rPr>
        <w:t xml:space="preserve"> fyzických osôb, ktoré porušujú zákazy, konajú v rozpore a porušujú ustanovené povinnosti.</w:t>
      </w:r>
    </w:p>
    <w:p w:rsidR="00534D1E" w:rsidRPr="00D32BAC" w:rsidRDefault="00534D1E">
      <w:pPr>
        <w:spacing w:after="120" w:line="240" w:lineRule="auto"/>
        <w:jc w:val="both"/>
        <w:rPr>
          <w:rFonts w:eastAsiaTheme="minorEastAsia" w:cs="Times New Roman"/>
          <w:b/>
          <w:bCs/>
          <w:szCs w:val="24"/>
          <w:lang w:eastAsia="sk-SK"/>
        </w:rPr>
      </w:pPr>
    </w:p>
    <w:p w:rsidR="00534D1E" w:rsidRPr="00D32BAC" w:rsidRDefault="00E66A82">
      <w:pPr>
        <w:spacing w:after="120" w:line="240" w:lineRule="auto"/>
        <w:jc w:val="both"/>
        <w:rPr>
          <w:rFonts w:eastAsiaTheme="minorEastAsia" w:cs="Times New Roman"/>
          <w:szCs w:val="24"/>
          <w:lang w:eastAsia="sk-SK"/>
        </w:rPr>
      </w:pPr>
      <w:r w:rsidRPr="00D32BAC">
        <w:rPr>
          <w:rFonts w:eastAsiaTheme="minorEastAsia" w:cs="Times New Roman"/>
          <w:b/>
          <w:bCs/>
          <w:szCs w:val="24"/>
          <w:lang w:eastAsia="sk-SK"/>
        </w:rPr>
        <w:t xml:space="preserve">K § 53 </w:t>
      </w:r>
      <w:r w:rsidRPr="00D32BAC">
        <w:rPr>
          <w:rFonts w:eastAsiaTheme="minorEastAsia"/>
          <w:b/>
        </w:rPr>
        <w:t>Obmedzenie prevádzky alebo zastavenie prevádzky stacionárneho zdroja</w:t>
      </w:r>
    </w:p>
    <w:p w:rsidR="00534D1E" w:rsidRPr="00D32BAC" w:rsidRDefault="00E66A82">
      <w:pPr>
        <w:spacing w:after="120" w:line="240" w:lineRule="auto"/>
        <w:ind w:firstLine="706"/>
        <w:jc w:val="both"/>
        <w:rPr>
          <w:rFonts w:eastAsiaTheme="minorEastAsia" w:cs="Times New Roman"/>
          <w:szCs w:val="24"/>
          <w:lang w:eastAsia="sk-SK"/>
        </w:rPr>
      </w:pPr>
      <w:r w:rsidRPr="00D32BAC">
        <w:rPr>
          <w:rFonts w:eastAsiaTheme="minorEastAsia" w:cs="Times New Roman"/>
          <w:szCs w:val="24"/>
          <w:lang w:eastAsia="sk-SK"/>
        </w:rPr>
        <w:t xml:space="preserve">Tento paragraf upravuje, v ktorých prípadoch </w:t>
      </w:r>
      <w:r w:rsidR="00C341CA" w:rsidRPr="00D32BAC">
        <w:rPr>
          <w:rFonts w:eastAsiaTheme="minorEastAsia" w:cs="Times New Roman"/>
          <w:szCs w:val="24"/>
          <w:lang w:eastAsia="sk-SK"/>
        </w:rPr>
        <w:t xml:space="preserve">podľa odsekov 2 a 4 </w:t>
      </w:r>
      <w:r w:rsidR="00FF7C38" w:rsidRPr="00D32BAC">
        <w:rPr>
          <w:rFonts w:eastAsiaTheme="minorEastAsia" w:cs="Times New Roman"/>
          <w:szCs w:val="24"/>
          <w:lang w:eastAsia="sk-SK"/>
        </w:rPr>
        <w:t xml:space="preserve">môže </w:t>
      </w:r>
      <w:r w:rsidR="00F21669" w:rsidRPr="00D32BAC">
        <w:rPr>
          <w:rFonts w:eastAsiaTheme="minorEastAsia" w:cs="Times New Roman"/>
          <w:szCs w:val="24"/>
          <w:lang w:eastAsia="sk-SK"/>
        </w:rPr>
        <w:t xml:space="preserve">inšpekcia </w:t>
      </w:r>
      <w:r w:rsidR="00FF7C38" w:rsidRPr="00D32BAC">
        <w:rPr>
          <w:rFonts w:eastAsiaTheme="minorEastAsia" w:cs="Times New Roman"/>
          <w:szCs w:val="24"/>
          <w:lang w:eastAsia="sk-SK"/>
        </w:rPr>
        <w:t xml:space="preserve">okresný úrad v sídle kraja, </w:t>
      </w:r>
      <w:r w:rsidRPr="00D32BAC">
        <w:rPr>
          <w:rFonts w:eastAsiaTheme="minorEastAsia" w:cs="Times New Roman"/>
          <w:szCs w:val="24"/>
          <w:lang w:eastAsia="sk-SK"/>
        </w:rPr>
        <w:t>a obec nariadiť obmedzenie alebo zastavenie prevádzky stacionárneho zdroja</w:t>
      </w:r>
      <w:r w:rsidR="00E91C5B" w:rsidRPr="00D32BAC">
        <w:rPr>
          <w:rFonts w:eastAsiaTheme="minorEastAsia" w:cs="Times New Roman"/>
          <w:szCs w:val="24"/>
          <w:lang w:eastAsia="sk-SK"/>
        </w:rPr>
        <w:t>. Inšpekcia a obec má kompetenciu k obmedzeniu a zastaveniu</w:t>
      </w:r>
      <w:r w:rsidRPr="00D32BAC">
        <w:rPr>
          <w:rFonts w:eastAsiaTheme="minorEastAsia" w:cs="Times New Roman"/>
          <w:szCs w:val="24"/>
          <w:lang w:eastAsia="sk-SK"/>
        </w:rPr>
        <w:t xml:space="preserve"> vybran</w:t>
      </w:r>
      <w:r w:rsidR="00E91C5B" w:rsidRPr="00D32BAC">
        <w:rPr>
          <w:rFonts w:eastAsiaTheme="minorEastAsia" w:cs="Times New Roman"/>
          <w:szCs w:val="24"/>
          <w:lang w:eastAsia="sk-SK"/>
        </w:rPr>
        <w:t>ej</w:t>
      </w:r>
      <w:r w:rsidRPr="00D32BAC">
        <w:rPr>
          <w:rFonts w:eastAsiaTheme="minorEastAsia" w:cs="Times New Roman"/>
          <w:szCs w:val="24"/>
          <w:lang w:eastAsia="sk-SK"/>
        </w:rPr>
        <w:t xml:space="preserve"> </w:t>
      </w:r>
      <w:r w:rsidR="00F53C90" w:rsidRPr="00D32BAC">
        <w:rPr>
          <w:rFonts w:eastAsiaTheme="minorEastAsia" w:cs="Times New Roman"/>
          <w:szCs w:val="24"/>
          <w:lang w:eastAsia="sk-SK"/>
        </w:rPr>
        <w:t>osobitn</w:t>
      </w:r>
      <w:r w:rsidR="00E91C5B" w:rsidRPr="00D32BAC">
        <w:rPr>
          <w:rFonts w:eastAsiaTheme="minorEastAsia" w:cs="Times New Roman"/>
          <w:szCs w:val="24"/>
          <w:lang w:eastAsia="sk-SK"/>
        </w:rPr>
        <w:t>ej</w:t>
      </w:r>
      <w:r w:rsidR="00F53C90" w:rsidRPr="00D32BAC">
        <w:rPr>
          <w:rFonts w:eastAsiaTheme="minorEastAsia" w:cs="Times New Roman"/>
          <w:szCs w:val="24"/>
          <w:lang w:eastAsia="sk-SK"/>
        </w:rPr>
        <w:t xml:space="preserve"> </w:t>
      </w:r>
      <w:r w:rsidRPr="00D32BAC">
        <w:rPr>
          <w:rFonts w:eastAsiaTheme="minorEastAsia" w:cs="Times New Roman"/>
          <w:szCs w:val="24"/>
          <w:lang w:eastAsia="sk-SK"/>
        </w:rPr>
        <w:t>činnos</w:t>
      </w:r>
      <w:r w:rsidR="00E91C5B" w:rsidRPr="00D32BAC">
        <w:rPr>
          <w:rFonts w:eastAsiaTheme="minorEastAsia" w:cs="Times New Roman"/>
          <w:szCs w:val="24"/>
          <w:lang w:eastAsia="sk-SK"/>
        </w:rPr>
        <w:t>ti</w:t>
      </w:r>
      <w:r w:rsidRPr="00D32BAC">
        <w:rPr>
          <w:rFonts w:eastAsiaTheme="minorEastAsia" w:cs="Times New Roman"/>
          <w:szCs w:val="24"/>
          <w:lang w:eastAsia="sk-SK"/>
        </w:rPr>
        <w:t xml:space="preserve">. </w:t>
      </w:r>
      <w:r w:rsidR="00C341CA" w:rsidRPr="00D32BAC">
        <w:rPr>
          <w:rFonts w:eastAsiaTheme="minorEastAsia" w:cs="Times New Roman"/>
          <w:szCs w:val="24"/>
          <w:lang w:eastAsia="sk-SK"/>
        </w:rPr>
        <w:t xml:space="preserve">Obec môže nariadiť obmedzenie alebo zastavenie malého zdroja alebo vybranej osobitnej činnosti, aj v prípade ak je porušované všeobecné záväzné nariadenie obce. </w:t>
      </w:r>
      <w:r w:rsidRPr="00D32BAC">
        <w:rPr>
          <w:rFonts w:eastAsiaTheme="minorEastAsia" w:cs="Times New Roman"/>
          <w:szCs w:val="24"/>
          <w:lang w:eastAsia="sk-SK"/>
        </w:rPr>
        <w:t>Na výkon rozhodnutia o zastavení zdroja môže príslušný konajúci orgán požiadať o súčinnosť políciu</w:t>
      </w:r>
      <w:r w:rsidR="007706C3" w:rsidRPr="00D32BAC">
        <w:rPr>
          <w:rFonts w:eastAsiaTheme="minorEastAsia" w:cs="Times New Roman"/>
          <w:szCs w:val="24"/>
          <w:lang w:eastAsia="sk-SK"/>
        </w:rPr>
        <w:t>, ktorá je povinná zúčastniť sa na výkone rozhodnutia</w:t>
      </w:r>
      <w:r w:rsidRPr="00D32BAC">
        <w:rPr>
          <w:rFonts w:eastAsiaTheme="minorEastAsia" w:cs="Times New Roman"/>
          <w:szCs w:val="24"/>
          <w:lang w:eastAsia="sk-SK"/>
        </w:rPr>
        <w:t>.</w:t>
      </w:r>
    </w:p>
    <w:p w:rsidR="00534D1E" w:rsidRPr="00D32BAC" w:rsidRDefault="00534D1E">
      <w:pPr>
        <w:tabs>
          <w:tab w:val="left" w:pos="709"/>
        </w:tabs>
        <w:spacing w:after="0" w:line="240" w:lineRule="auto"/>
        <w:jc w:val="both"/>
        <w:rPr>
          <w:rFonts w:eastAsiaTheme="minorEastAsia" w:cs="Times New Roman"/>
          <w:b/>
          <w:bCs/>
          <w:szCs w:val="24"/>
          <w:lang w:eastAsia="sk-SK"/>
        </w:rPr>
      </w:pPr>
    </w:p>
    <w:p w:rsidR="00534D1E" w:rsidRPr="00D32BAC" w:rsidRDefault="00E66A82">
      <w:pPr>
        <w:spacing w:after="120" w:line="240" w:lineRule="auto"/>
        <w:jc w:val="both"/>
        <w:rPr>
          <w:rFonts w:eastAsiaTheme="minorEastAsia" w:cs="Times New Roman"/>
          <w:b/>
          <w:bCs/>
          <w:szCs w:val="24"/>
          <w:lang w:eastAsia="sk-SK"/>
        </w:rPr>
      </w:pPr>
      <w:r w:rsidRPr="00D32BAC">
        <w:rPr>
          <w:rFonts w:eastAsiaTheme="minorEastAsia" w:cs="Times New Roman"/>
          <w:b/>
          <w:bCs/>
          <w:szCs w:val="24"/>
          <w:lang w:eastAsia="sk-SK"/>
        </w:rPr>
        <w:t>K § 54 Priestupky fyzických osôb</w:t>
      </w:r>
    </w:p>
    <w:p w:rsidR="00534D1E" w:rsidRPr="00D32BAC" w:rsidRDefault="00E66A82">
      <w:pPr>
        <w:spacing w:after="120" w:line="240" w:lineRule="auto"/>
        <w:ind w:firstLine="708"/>
        <w:jc w:val="both"/>
        <w:rPr>
          <w:rFonts w:eastAsiaTheme="minorEastAsia" w:cs="Times New Roman"/>
          <w:szCs w:val="24"/>
          <w:lang w:eastAsia="sk-SK"/>
        </w:rPr>
      </w:pPr>
      <w:r w:rsidRPr="00D32BAC">
        <w:rPr>
          <w:rFonts w:eastAsiaTheme="minorEastAsia" w:cs="Times New Roman"/>
          <w:szCs w:val="24"/>
          <w:lang w:eastAsia="sk-SK"/>
        </w:rPr>
        <w:t>Upravujú sa priestupky fyzických osôb. Priestupky sa týkajú najmä zákazu spaľovať nekvalitné palivo a odpady a porušenia povinností prevádzkovateľ</w:t>
      </w:r>
      <w:r w:rsidR="00F53C90" w:rsidRPr="00D32BAC">
        <w:rPr>
          <w:rFonts w:eastAsiaTheme="minorEastAsia" w:cs="Times New Roman"/>
          <w:szCs w:val="24"/>
          <w:lang w:eastAsia="sk-SK"/>
        </w:rPr>
        <w:t>a</w:t>
      </w:r>
      <w:r w:rsidRPr="00D32BAC">
        <w:rPr>
          <w:rFonts w:eastAsiaTheme="minorEastAsia" w:cs="Times New Roman"/>
          <w:szCs w:val="24"/>
          <w:lang w:eastAsia="sk-SK"/>
        </w:rPr>
        <w:t xml:space="preserve"> malého zdroja</w:t>
      </w:r>
      <w:r w:rsidR="00F53C90" w:rsidRPr="00D32BAC">
        <w:rPr>
          <w:rFonts w:eastAsiaTheme="minorEastAsia" w:cs="Times New Roman"/>
          <w:szCs w:val="24"/>
          <w:lang w:eastAsia="sk-SK"/>
        </w:rPr>
        <w:t xml:space="preserve"> – spaľovacieho zariadenia na tuhé palivo a kvapalné palivo</w:t>
      </w:r>
      <w:r w:rsidR="007706C3" w:rsidRPr="00D32BAC">
        <w:rPr>
          <w:rFonts w:eastAsiaTheme="minorEastAsia" w:cs="Times New Roman"/>
          <w:szCs w:val="24"/>
          <w:lang w:eastAsia="sk-SK"/>
        </w:rPr>
        <w:t xml:space="preserve"> určeného na vykurovanie objektov a domácností fyzických osôb</w:t>
      </w:r>
      <w:r w:rsidRPr="00D32BAC">
        <w:rPr>
          <w:rFonts w:eastAsiaTheme="minorEastAsia" w:cs="Times New Roman"/>
          <w:szCs w:val="24"/>
          <w:lang w:eastAsia="sk-SK"/>
        </w:rPr>
        <w:t>.</w:t>
      </w:r>
    </w:p>
    <w:p w:rsidR="008208DC" w:rsidRPr="00D32BAC" w:rsidRDefault="008208DC">
      <w:pPr>
        <w:spacing w:after="120" w:line="240" w:lineRule="auto"/>
        <w:ind w:firstLine="708"/>
        <w:jc w:val="both"/>
        <w:rPr>
          <w:rFonts w:eastAsiaTheme="minorEastAsia" w:cs="Times New Roman"/>
          <w:szCs w:val="24"/>
          <w:lang w:eastAsia="sk-SK"/>
        </w:rPr>
      </w:pPr>
    </w:p>
    <w:p w:rsidR="008208DC" w:rsidRPr="00D32BAC" w:rsidRDefault="008208DC" w:rsidP="00C504B2">
      <w:pPr>
        <w:numPr>
          <w:ilvl w:val="0"/>
          <w:numId w:val="9"/>
        </w:numPr>
        <w:tabs>
          <w:tab w:val="left" w:pos="440"/>
        </w:tabs>
        <w:spacing w:after="120" w:line="240" w:lineRule="auto"/>
        <w:ind w:left="567" w:hanging="567"/>
        <w:jc w:val="both"/>
        <w:rPr>
          <w:rFonts w:eastAsiaTheme="minorEastAsia" w:cs="Times New Roman"/>
          <w:b/>
          <w:bCs/>
          <w:lang w:eastAsia="sk-SK"/>
        </w:rPr>
      </w:pPr>
      <w:r w:rsidRPr="00D32BAC">
        <w:rPr>
          <w:rFonts w:eastAsiaTheme="minorEastAsia" w:cs="Times New Roman"/>
          <w:b/>
          <w:bCs/>
          <w:lang w:eastAsia="sk-SK"/>
        </w:rPr>
        <w:t xml:space="preserve"> ČINNOSTI NA PODPORU VÝKONU ŠTÁTNEJ SPRÁVY</w:t>
      </w:r>
    </w:p>
    <w:p w:rsidR="00534D1E" w:rsidRPr="00D32BAC" w:rsidRDefault="00E66A82">
      <w:pPr>
        <w:spacing w:after="120" w:line="240" w:lineRule="auto"/>
        <w:jc w:val="both"/>
        <w:rPr>
          <w:rFonts w:eastAsiaTheme="minorEastAsia" w:cs="Times New Roman"/>
          <w:b/>
          <w:bCs/>
          <w:szCs w:val="24"/>
          <w:lang w:eastAsia="sk-SK"/>
        </w:rPr>
      </w:pPr>
      <w:r w:rsidRPr="00D32BAC">
        <w:rPr>
          <w:rFonts w:eastAsiaTheme="minorEastAsia" w:cs="Times New Roman"/>
          <w:b/>
          <w:bCs/>
          <w:szCs w:val="24"/>
          <w:lang w:eastAsia="sk-SK"/>
        </w:rPr>
        <w:t>K § 55 Pokuty</w:t>
      </w:r>
    </w:p>
    <w:p w:rsidR="00D601C1" w:rsidRPr="00D32BAC" w:rsidRDefault="00E66A82" w:rsidP="00686A59">
      <w:pPr>
        <w:spacing w:after="120" w:line="240" w:lineRule="auto"/>
        <w:ind w:firstLine="706"/>
        <w:jc w:val="both"/>
        <w:rPr>
          <w:rFonts w:eastAsiaTheme="minorEastAsia" w:cs="Times New Roman"/>
          <w:szCs w:val="24"/>
          <w:lang w:eastAsia="sk-SK"/>
        </w:rPr>
      </w:pPr>
      <w:r w:rsidRPr="00D32BAC">
        <w:rPr>
          <w:rFonts w:eastAsiaTheme="minorEastAsia" w:cs="Times New Roman"/>
          <w:szCs w:val="24"/>
          <w:lang w:eastAsia="sk-SK"/>
        </w:rPr>
        <w:t xml:space="preserve">V § 55 sa ustanovuje výška pokút za porušenie povinností ustanovených týmto zákonom, ktoré môžu uložiť orgány ochrany ovzdušia prevádzkovateľom stacionárnych zdrojov, podnikateľom, osobám vykonávajúcim </w:t>
      </w:r>
      <w:r w:rsidR="00200D44" w:rsidRPr="00D32BAC">
        <w:rPr>
          <w:rFonts w:eastAsiaTheme="minorEastAsia" w:cs="Times New Roman"/>
          <w:szCs w:val="24"/>
          <w:lang w:eastAsia="sk-SK"/>
        </w:rPr>
        <w:t xml:space="preserve">vybrané osobitné </w:t>
      </w:r>
      <w:r w:rsidRPr="00D32BAC">
        <w:rPr>
          <w:rFonts w:eastAsiaTheme="minorEastAsia" w:cs="Times New Roman"/>
          <w:szCs w:val="24"/>
          <w:lang w:eastAsia="sk-SK"/>
        </w:rPr>
        <w:t>činnosti a fyzickým osobám. Výška pokút za porušovanie povinností je členená podľa závažnosti porušenia povinností. Najvyššie sú pokuty pri neplnení povinností pri havarijných stavoch keď hrozí vážne a bezprostredné ohrozenie alebo zhoršenie kvality ovzdušia. Pri opakovanom porušení povinnosti v priebehu jedného roka a pri nesplnení opatrenia na nápravu sa uloží pokuta až do výšky dvojnásobku hornej hranice pokút.</w:t>
      </w:r>
      <w:r w:rsidR="00686A59" w:rsidRPr="00D32BAC">
        <w:rPr>
          <w:rFonts w:eastAsiaTheme="minorEastAsia" w:cs="Times New Roman"/>
          <w:szCs w:val="24"/>
          <w:lang w:eastAsia="sk-SK"/>
        </w:rPr>
        <w:t xml:space="preserve"> Uložená pokuta sa bude považovať za uhradenú v plnej výške, ak do 15 dní odo dňa doručenia rozkazu alebo rozhodnutia o uložení pokuty </w:t>
      </w:r>
      <w:r w:rsidR="00E463CA" w:rsidRPr="00D32BAC">
        <w:rPr>
          <w:rFonts w:eastAsiaTheme="minorEastAsia" w:cs="Times New Roman"/>
          <w:szCs w:val="24"/>
          <w:lang w:eastAsia="sk-SK"/>
        </w:rPr>
        <w:t>budú</w:t>
      </w:r>
      <w:r w:rsidR="00686A59" w:rsidRPr="00D32BAC">
        <w:rPr>
          <w:rFonts w:eastAsiaTheme="minorEastAsia" w:cs="Times New Roman"/>
          <w:szCs w:val="24"/>
          <w:lang w:eastAsia="sk-SK"/>
        </w:rPr>
        <w:t xml:space="preserve"> uhradené aspoň dve tretiny, resp. štyri pätiny z uloženej výšky pokuty. Tento nástroj na plniť motivačný faktor pri akceptovaní zistených porušení </w:t>
      </w:r>
      <w:r w:rsidR="00897589" w:rsidRPr="00D32BAC">
        <w:rPr>
          <w:rFonts w:eastAsiaTheme="minorEastAsia" w:cs="Times New Roman"/>
          <w:szCs w:val="24"/>
          <w:lang w:eastAsia="sk-SK"/>
        </w:rPr>
        <w:t>dozorom,</w:t>
      </w:r>
      <w:r w:rsidR="00686A59" w:rsidRPr="00D32BAC">
        <w:rPr>
          <w:rFonts w:eastAsiaTheme="minorEastAsia" w:cs="Times New Roman"/>
          <w:szCs w:val="24"/>
          <w:lang w:eastAsia="sk-SK"/>
        </w:rPr>
        <w:t xml:space="preserve"> platení pokuty</w:t>
      </w:r>
      <w:r w:rsidR="00E91C5B" w:rsidRPr="00D32BAC">
        <w:rPr>
          <w:rFonts w:eastAsiaTheme="minorEastAsia" w:cs="Times New Roman"/>
          <w:szCs w:val="24"/>
          <w:lang w:eastAsia="sk-SK"/>
        </w:rPr>
        <w:t xml:space="preserve"> a prevenciu</w:t>
      </w:r>
      <w:r w:rsidR="00897589" w:rsidRPr="00D32BAC">
        <w:rPr>
          <w:rFonts w:eastAsiaTheme="minorEastAsia" w:cs="Times New Roman"/>
          <w:szCs w:val="24"/>
          <w:lang w:eastAsia="sk-SK"/>
        </w:rPr>
        <w:t xml:space="preserve"> pred vymáhaním úhrady pokuty</w:t>
      </w:r>
      <w:r w:rsidR="00686A59" w:rsidRPr="00D32BAC">
        <w:rPr>
          <w:rFonts w:eastAsiaTheme="minorEastAsia" w:cs="Times New Roman"/>
          <w:szCs w:val="24"/>
          <w:lang w:eastAsia="sk-SK"/>
        </w:rPr>
        <w:t xml:space="preserve">. </w:t>
      </w:r>
      <w:r w:rsidR="006007DF" w:rsidRPr="00D32BAC">
        <w:rPr>
          <w:rFonts w:eastAsiaTheme="minorEastAsia" w:cs="Times New Roman"/>
          <w:szCs w:val="24"/>
          <w:lang w:eastAsia="sk-SK"/>
        </w:rPr>
        <w:t>Pokuta</w:t>
      </w:r>
      <w:r w:rsidR="00D601C1" w:rsidRPr="00D32BAC">
        <w:rPr>
          <w:rFonts w:eastAsiaTheme="minorEastAsia" w:cs="Times New Roman"/>
          <w:szCs w:val="24"/>
          <w:lang w:eastAsia="sk-SK"/>
        </w:rPr>
        <w:t xml:space="preserve"> za priestupok </w:t>
      </w:r>
      <w:r w:rsidR="00E463CA" w:rsidRPr="00D32BAC">
        <w:rPr>
          <w:rFonts w:eastAsiaTheme="minorEastAsia" w:cs="Times New Roman"/>
          <w:szCs w:val="24"/>
          <w:lang w:eastAsia="sk-SK"/>
        </w:rPr>
        <w:t xml:space="preserve">fyzickej osobe </w:t>
      </w:r>
      <w:r w:rsidR="00686A59" w:rsidRPr="00D32BAC">
        <w:rPr>
          <w:rFonts w:eastAsiaTheme="minorEastAsia" w:cs="Times New Roman"/>
          <w:szCs w:val="24"/>
          <w:lang w:eastAsia="sk-SK"/>
        </w:rPr>
        <w:t>môže byť uložená</w:t>
      </w:r>
      <w:r w:rsidR="006007DF" w:rsidRPr="00D32BAC">
        <w:rPr>
          <w:rFonts w:eastAsiaTheme="minorEastAsia" w:cs="Times New Roman"/>
          <w:szCs w:val="24"/>
          <w:lang w:eastAsia="sk-SK"/>
        </w:rPr>
        <w:t xml:space="preserve"> aj</w:t>
      </w:r>
      <w:r w:rsidR="00686A59" w:rsidRPr="00D32BAC">
        <w:rPr>
          <w:rFonts w:eastAsiaTheme="minorEastAsia" w:cs="Times New Roman"/>
          <w:szCs w:val="24"/>
          <w:lang w:eastAsia="sk-SK"/>
        </w:rPr>
        <w:t xml:space="preserve"> v blokovom konaní.</w:t>
      </w:r>
    </w:p>
    <w:p w:rsidR="00534D1E" w:rsidRPr="00D32BAC" w:rsidRDefault="00686A59">
      <w:pPr>
        <w:spacing w:after="120" w:line="240" w:lineRule="auto"/>
        <w:ind w:firstLine="706"/>
        <w:jc w:val="both"/>
        <w:rPr>
          <w:rFonts w:eastAsiaTheme="minorEastAsia" w:cs="Times New Roman"/>
          <w:szCs w:val="24"/>
          <w:lang w:eastAsia="sk-SK"/>
        </w:rPr>
      </w:pPr>
      <w:r w:rsidRPr="00D32BAC">
        <w:rPr>
          <w:rFonts w:eastAsiaTheme="minorEastAsia" w:cs="Times New Roman"/>
          <w:szCs w:val="24"/>
          <w:lang w:eastAsia="sk-SK"/>
        </w:rPr>
        <w:t xml:space="preserve">V </w:t>
      </w:r>
      <w:r w:rsidR="00D601C1" w:rsidRPr="00D32BAC">
        <w:rPr>
          <w:rFonts w:eastAsiaTheme="minorEastAsia" w:cs="Times New Roman"/>
          <w:szCs w:val="24"/>
          <w:lang w:eastAsia="sk-SK"/>
        </w:rPr>
        <w:t>konaní spojenom s</w:t>
      </w:r>
      <w:r w:rsidRPr="00D32BAC">
        <w:rPr>
          <w:rFonts w:eastAsiaTheme="minorEastAsia" w:cs="Times New Roman"/>
          <w:szCs w:val="24"/>
          <w:lang w:eastAsia="sk-SK"/>
        </w:rPr>
        <w:t> </w:t>
      </w:r>
      <w:r w:rsidR="00D601C1" w:rsidRPr="00D32BAC">
        <w:rPr>
          <w:rFonts w:eastAsiaTheme="minorEastAsia" w:cs="Times New Roman"/>
          <w:szCs w:val="24"/>
          <w:lang w:eastAsia="sk-SK"/>
        </w:rPr>
        <w:t>prerokovaním priestupku alebo správneho deliktu</w:t>
      </w:r>
      <w:r w:rsidRPr="00D32BAC">
        <w:rPr>
          <w:rFonts w:eastAsiaTheme="minorEastAsia" w:cs="Times New Roman"/>
          <w:szCs w:val="24"/>
          <w:lang w:eastAsia="sk-SK"/>
        </w:rPr>
        <w:t xml:space="preserve"> je fyzická a právnická osoba povinná uhradiť trovy konania, ktoré sa </w:t>
      </w:r>
      <w:r w:rsidR="00D601C1" w:rsidRPr="00D32BAC">
        <w:rPr>
          <w:rFonts w:eastAsiaTheme="minorEastAsia" w:cs="Times New Roman"/>
          <w:szCs w:val="24"/>
          <w:lang w:eastAsia="sk-SK"/>
        </w:rPr>
        <w:t xml:space="preserve">neuplatňujú ak </w:t>
      </w:r>
      <w:r w:rsidR="00E463CA" w:rsidRPr="00D32BAC">
        <w:rPr>
          <w:rFonts w:eastAsiaTheme="minorEastAsia" w:cs="Times New Roman"/>
          <w:szCs w:val="24"/>
          <w:lang w:eastAsia="sk-SK"/>
        </w:rPr>
        <w:t xml:space="preserve">pokuta </w:t>
      </w:r>
      <w:r w:rsidR="00D601C1" w:rsidRPr="00D32BAC">
        <w:rPr>
          <w:rFonts w:eastAsiaTheme="minorEastAsia" w:cs="Times New Roman"/>
          <w:szCs w:val="24"/>
          <w:lang w:eastAsia="sk-SK"/>
        </w:rPr>
        <w:t xml:space="preserve">bola uložená v blokovom konaní alebo </w:t>
      </w:r>
      <w:r w:rsidR="00E463CA" w:rsidRPr="00D32BAC">
        <w:rPr>
          <w:rFonts w:eastAsiaTheme="minorEastAsia" w:cs="Times New Roman"/>
          <w:szCs w:val="24"/>
          <w:lang w:eastAsia="sk-SK"/>
        </w:rPr>
        <w:t>rozkazom.</w:t>
      </w:r>
      <w:r w:rsidR="00D601C1" w:rsidRPr="00D32BAC">
        <w:rPr>
          <w:rFonts w:eastAsiaTheme="minorEastAsia" w:cs="Times New Roman"/>
          <w:szCs w:val="24"/>
          <w:lang w:eastAsia="sk-SK"/>
        </w:rPr>
        <w:t xml:space="preserve"> </w:t>
      </w:r>
      <w:r w:rsidR="00754311" w:rsidRPr="00D32BAC">
        <w:rPr>
          <w:rFonts w:eastAsiaTheme="minorEastAsia" w:cs="Times New Roman"/>
          <w:szCs w:val="24"/>
          <w:lang w:eastAsia="sk-SK"/>
        </w:rPr>
        <w:t>Konanie o uložení pokuty môže orgán dozoru začať do dvoch rokov odo dňa, keď sa o porušení dozvedel a najneskôr do piatich rokov odo dňa kedy k porušeniu povinnosti došlo.</w:t>
      </w:r>
      <w:r w:rsidR="00081F9A" w:rsidRPr="00D32BAC">
        <w:rPr>
          <w:rFonts w:eastAsiaTheme="minorEastAsia" w:cs="Times New Roman"/>
          <w:szCs w:val="24"/>
          <w:lang w:eastAsia="sk-SK"/>
        </w:rPr>
        <w:t xml:space="preserve"> Za marenie alebo sťaženie výkonu dozoru alebo za nesplnenie povinností môže </w:t>
      </w:r>
      <w:r w:rsidR="006007DF" w:rsidRPr="00D32BAC">
        <w:rPr>
          <w:rFonts w:eastAsiaTheme="minorEastAsia" w:cs="Times New Roman"/>
          <w:szCs w:val="24"/>
          <w:lang w:eastAsia="sk-SK"/>
        </w:rPr>
        <w:t xml:space="preserve">orgán dozoru </w:t>
      </w:r>
      <w:r w:rsidR="00081F9A" w:rsidRPr="00D32BAC">
        <w:rPr>
          <w:rFonts w:eastAsiaTheme="minorEastAsia" w:cs="Times New Roman"/>
          <w:szCs w:val="24"/>
          <w:lang w:eastAsia="sk-SK"/>
        </w:rPr>
        <w:t>fyzickej a právnickej osobe rozkazom uložiť poriadkovú pokutu</w:t>
      </w:r>
      <w:r w:rsidR="00E14749" w:rsidRPr="00D32BAC">
        <w:rPr>
          <w:rFonts w:eastAsiaTheme="minorEastAsia" w:cs="Times New Roman"/>
          <w:szCs w:val="24"/>
          <w:lang w:eastAsia="sk-SK"/>
        </w:rPr>
        <w:t xml:space="preserve"> aj opakovane</w:t>
      </w:r>
      <w:r w:rsidR="00081F9A" w:rsidRPr="00D32BAC">
        <w:rPr>
          <w:rFonts w:eastAsiaTheme="minorEastAsia" w:cs="Times New Roman"/>
          <w:szCs w:val="24"/>
          <w:lang w:eastAsia="sk-SK"/>
        </w:rPr>
        <w:t xml:space="preserve">. </w:t>
      </w:r>
    </w:p>
    <w:p w:rsidR="00534D1E" w:rsidRPr="00D32BAC" w:rsidRDefault="00E66A82">
      <w:pPr>
        <w:spacing w:after="120" w:line="240" w:lineRule="auto"/>
        <w:ind w:firstLine="706"/>
        <w:jc w:val="both"/>
        <w:rPr>
          <w:rFonts w:eastAsia="Times New Roman" w:cs="Times New Roman"/>
          <w:szCs w:val="24"/>
          <w:lang w:eastAsia="sk-SK"/>
        </w:rPr>
      </w:pPr>
      <w:r w:rsidRPr="00D32BAC">
        <w:rPr>
          <w:rFonts w:eastAsiaTheme="minorEastAsia" w:cs="Times New Roman"/>
          <w:szCs w:val="24"/>
          <w:lang w:eastAsia="sk-SK"/>
        </w:rPr>
        <w:lastRenderedPageBreak/>
        <w:t xml:space="preserve">Ukladanie pokút za porušenie tohto zákona je ustanovené ako obligatórna povinnosť orgánov štátnej správy ochrany ovzdušia. Upravujú sa výnosy uložených pokút, kde pokuty uložené </w:t>
      </w:r>
      <w:r w:rsidR="00AE3DB9" w:rsidRPr="00D32BAC">
        <w:rPr>
          <w:rFonts w:eastAsiaTheme="minorEastAsia" w:cs="Times New Roman"/>
          <w:szCs w:val="24"/>
          <w:lang w:eastAsia="sk-SK"/>
        </w:rPr>
        <w:t xml:space="preserve">okresným úradom v sídle kraja, </w:t>
      </w:r>
      <w:r w:rsidRPr="00D32BAC">
        <w:rPr>
          <w:rFonts w:eastAsiaTheme="minorEastAsia" w:cs="Times New Roman"/>
          <w:szCs w:val="24"/>
          <w:lang w:eastAsia="sk-SK"/>
        </w:rPr>
        <w:t>okresným úradom</w:t>
      </w:r>
      <w:r w:rsidR="00AE3DB9" w:rsidRPr="00D32BAC">
        <w:rPr>
          <w:rFonts w:eastAsiaTheme="minorEastAsia" w:cs="Times New Roman"/>
          <w:szCs w:val="24"/>
          <w:lang w:eastAsia="sk-SK"/>
        </w:rPr>
        <w:t>,</w:t>
      </w:r>
      <w:r w:rsidRPr="00D32BAC">
        <w:rPr>
          <w:rFonts w:eastAsiaTheme="minorEastAsia" w:cs="Times New Roman"/>
          <w:szCs w:val="24"/>
          <w:lang w:eastAsia="sk-SK"/>
        </w:rPr>
        <w:t xml:space="preserve"> inšpekciou </w:t>
      </w:r>
      <w:r w:rsidR="00AE3DB9" w:rsidRPr="00D32BAC">
        <w:rPr>
          <w:rFonts w:eastAsiaTheme="minorEastAsia" w:cs="Times New Roman"/>
          <w:szCs w:val="24"/>
          <w:lang w:eastAsia="sk-SK"/>
        </w:rPr>
        <w:t xml:space="preserve">a Slovenskou obchodnou inšpekciou </w:t>
      </w:r>
      <w:r w:rsidRPr="00D32BAC">
        <w:rPr>
          <w:rFonts w:eastAsiaTheme="minorEastAsia" w:cs="Times New Roman"/>
          <w:szCs w:val="24"/>
          <w:lang w:eastAsia="sk-SK"/>
        </w:rPr>
        <w:t xml:space="preserve">podľa tohto zákona sú príjmom Environmentálneho fondu a výnosy pokút uložené obcou sú príjmom obce. </w:t>
      </w:r>
      <w:r w:rsidR="00AE3DB9" w:rsidRPr="00D32BAC">
        <w:rPr>
          <w:rFonts w:eastAsiaTheme="minorEastAsia" w:cs="Times New Roman"/>
          <w:szCs w:val="24"/>
          <w:lang w:eastAsia="sk-SK"/>
        </w:rPr>
        <w:t xml:space="preserve">Upravujú sa aj výnosy z poriadkových pokút, ktoré sú príjmom orgánu dozoru, ktorý ich uložil. </w:t>
      </w:r>
      <w:r w:rsidRPr="00D32BAC">
        <w:rPr>
          <w:rFonts w:eastAsiaTheme="minorEastAsia" w:cs="Times New Roman"/>
          <w:szCs w:val="24"/>
          <w:lang w:eastAsia="sk-SK"/>
        </w:rPr>
        <w:t xml:space="preserve">Pri rozhodovaní o výške pokuty orgán dozoru prihliada na závažnosť </w:t>
      </w:r>
      <w:r w:rsidR="00081F9A" w:rsidRPr="00D32BAC">
        <w:rPr>
          <w:rFonts w:eastAsiaTheme="minorEastAsia" w:cs="Times New Roman"/>
          <w:szCs w:val="24"/>
          <w:lang w:eastAsia="sk-SK"/>
        </w:rPr>
        <w:t xml:space="preserve">a rozsah </w:t>
      </w:r>
      <w:r w:rsidRPr="00D32BAC">
        <w:rPr>
          <w:rFonts w:eastAsiaTheme="minorEastAsia" w:cs="Times New Roman"/>
          <w:szCs w:val="24"/>
          <w:lang w:eastAsia="sk-SK"/>
        </w:rPr>
        <w:t xml:space="preserve">porušenia povinnosti, </w:t>
      </w:r>
      <w:r w:rsidR="00081F9A" w:rsidRPr="00D32BAC">
        <w:rPr>
          <w:rFonts w:eastAsiaTheme="minorEastAsia" w:cs="Times New Roman"/>
          <w:szCs w:val="24"/>
          <w:lang w:eastAsia="sk-SK"/>
        </w:rPr>
        <w:t xml:space="preserve">okolnosti a </w:t>
      </w:r>
      <w:r w:rsidRPr="00D32BAC">
        <w:rPr>
          <w:rFonts w:eastAsiaTheme="minorEastAsia" w:cs="Times New Roman"/>
          <w:szCs w:val="24"/>
          <w:lang w:eastAsia="sk-SK"/>
        </w:rPr>
        <w:t>čas trvania protiprávneho stavu, na vzniknuté alebo hroziace škodlivé následky na životné prostredie alebo na zdravie ľudí.</w:t>
      </w:r>
    </w:p>
    <w:p w:rsidR="00534D1E" w:rsidRPr="00D32BAC" w:rsidRDefault="00534D1E">
      <w:pPr>
        <w:pStyle w:val="odsek"/>
        <w:spacing w:before="0" w:after="120"/>
        <w:ind w:firstLine="708"/>
        <w:rPr>
          <w:color w:val="auto"/>
        </w:rPr>
      </w:pPr>
    </w:p>
    <w:p w:rsidR="00534D1E" w:rsidRPr="00D32BAC" w:rsidRDefault="00E66A82" w:rsidP="00C504B2">
      <w:pPr>
        <w:numPr>
          <w:ilvl w:val="0"/>
          <w:numId w:val="9"/>
        </w:numPr>
        <w:spacing w:after="120" w:line="240" w:lineRule="auto"/>
        <w:ind w:left="567" w:hanging="567"/>
        <w:jc w:val="both"/>
        <w:rPr>
          <w:rFonts w:eastAsia="Times New Roman" w:cs="Times New Roman"/>
          <w:lang w:eastAsia="sk-SK"/>
        </w:rPr>
      </w:pPr>
      <w:r w:rsidRPr="00D32BAC">
        <w:rPr>
          <w:rFonts w:eastAsia="Times New Roman" w:cs="Times New Roman"/>
          <w:b/>
          <w:bCs/>
          <w:lang w:eastAsia="sk-SK"/>
        </w:rPr>
        <w:t>ČINNOSTI NA PODPORU VÝKONU ŠTÁTNEJ SPRÁVY</w:t>
      </w:r>
    </w:p>
    <w:p w:rsidR="00534D1E" w:rsidRPr="00D32BAC" w:rsidRDefault="00E66A82">
      <w:pPr>
        <w:spacing w:after="120" w:line="240" w:lineRule="auto"/>
        <w:jc w:val="both"/>
        <w:rPr>
          <w:rFonts w:eastAsia="Times New Roman" w:cs="Times New Roman"/>
          <w:b/>
          <w:bCs/>
          <w:szCs w:val="24"/>
          <w:lang w:eastAsia="sk-SK"/>
        </w:rPr>
      </w:pPr>
      <w:r w:rsidRPr="00D32BAC">
        <w:rPr>
          <w:rFonts w:eastAsiaTheme="minorEastAsia" w:cs="Times New Roman"/>
          <w:b/>
          <w:bCs/>
          <w:szCs w:val="24"/>
          <w:lang w:eastAsia="sk-SK"/>
        </w:rPr>
        <w:t>K § 56 Odborná spôsobilosť</w:t>
      </w:r>
    </w:p>
    <w:p w:rsidR="00534D1E" w:rsidRPr="00D32BAC" w:rsidRDefault="00E66A82">
      <w:pPr>
        <w:spacing w:after="120" w:line="240" w:lineRule="auto"/>
        <w:ind w:firstLine="706"/>
        <w:jc w:val="both"/>
        <w:rPr>
          <w:rFonts w:eastAsiaTheme="minorEastAsia" w:cs="Times New Roman"/>
          <w:szCs w:val="24"/>
          <w:lang w:eastAsia="sk-SK"/>
        </w:rPr>
      </w:pPr>
      <w:r w:rsidRPr="00D32BAC">
        <w:rPr>
          <w:rFonts w:eastAsiaTheme="minorEastAsia" w:cs="Times New Roman"/>
          <w:szCs w:val="24"/>
          <w:lang w:eastAsia="sk-SK"/>
        </w:rPr>
        <w:t xml:space="preserve">§ 56 ustanovuje požiadavky odbornej spôsobilosti na vyhotovenie odborných posudkov pre jednotlivé odbory oprávneného posudzovania, prevádzkovanie a riadenie spaľovne odpadov alebo zariadenia na spoluspaľovanie odpadov, výkon kontroly malých spaľovacích zariadení </w:t>
      </w:r>
      <w:r w:rsidR="00B8105F" w:rsidRPr="00D32BAC">
        <w:rPr>
          <w:rFonts w:eastAsiaTheme="minorEastAsia" w:cs="Times New Roman"/>
          <w:szCs w:val="24"/>
          <w:lang w:eastAsia="sk-SK"/>
        </w:rPr>
        <w:t xml:space="preserve">na tuhé palivo a kvapalné palivo </w:t>
      </w:r>
      <w:r w:rsidRPr="00D32BAC">
        <w:rPr>
          <w:rFonts w:eastAsiaTheme="minorEastAsia" w:cs="Times New Roman"/>
          <w:szCs w:val="24"/>
          <w:lang w:eastAsia="sk-SK"/>
        </w:rPr>
        <w:t>a výkon oprávnenej technickej činnosti. Ďalej sa upravujú požiadavky na osvedčenie o odbornej spôsobilosti, podrobnosti o požiadavkách na získanie odbornej spôsobilosti a</w:t>
      </w:r>
      <w:r w:rsidR="002E5229" w:rsidRPr="00D32BAC">
        <w:rPr>
          <w:rFonts w:eastAsiaTheme="minorEastAsia" w:cs="Times New Roman"/>
          <w:szCs w:val="24"/>
          <w:lang w:eastAsia="sk-SK"/>
        </w:rPr>
        <w:t> </w:t>
      </w:r>
      <w:r w:rsidRPr="00D32BAC">
        <w:rPr>
          <w:rFonts w:eastAsiaTheme="minorEastAsia" w:cs="Times New Roman"/>
          <w:szCs w:val="24"/>
          <w:lang w:eastAsia="sk-SK"/>
        </w:rPr>
        <w:t>náležitosti žiadosti na získanie osvedčenia o odbornej spôsobilosti. Ministerstvo má kompetenciu zrušiť a zmeniť osvedčenie o odbornej spôsobilosti a pozastaviť platnosť osvedčenia o odbornej spôsobilosti v ustanovených prípadoch.</w:t>
      </w:r>
    </w:p>
    <w:p w:rsidR="00534D1E" w:rsidRPr="00D32BAC" w:rsidRDefault="00E66A82" w:rsidP="00A20776">
      <w:pPr>
        <w:spacing w:after="120" w:line="240" w:lineRule="auto"/>
        <w:ind w:firstLine="706"/>
        <w:jc w:val="both"/>
        <w:rPr>
          <w:rFonts w:eastAsia="Times New Roman" w:cs="Times New Roman"/>
          <w:szCs w:val="24"/>
          <w:lang w:eastAsia="sk-SK"/>
        </w:rPr>
      </w:pPr>
      <w:r w:rsidRPr="00D32BAC">
        <w:rPr>
          <w:rFonts w:eastAsiaTheme="minorEastAsia" w:cs="Times New Roman"/>
          <w:szCs w:val="24"/>
          <w:lang w:eastAsia="sk-SK"/>
        </w:rPr>
        <w:t xml:space="preserve">Ministerstvo môže vyzvať oprávnené osoby s odbornou spôsobilosťou na opakované preukázanie osobitnej odbornej spôsobilosti, ktoré sú v tom prípade povinné zúčastniť sa. </w:t>
      </w:r>
    </w:p>
    <w:p w:rsidR="00534D1E" w:rsidRPr="00D32BAC" w:rsidRDefault="00534D1E">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heme="minorEastAsia" w:cs="Times New Roman"/>
          <w:b/>
          <w:bCs/>
          <w:szCs w:val="24"/>
          <w:lang w:eastAsia="sk-SK"/>
        </w:rPr>
        <w:t>K § 57 Odborné posudzovanie</w:t>
      </w:r>
    </w:p>
    <w:p w:rsidR="00534D1E" w:rsidRPr="00D32BAC" w:rsidRDefault="00E66A82">
      <w:pPr>
        <w:spacing w:after="120" w:line="240" w:lineRule="auto"/>
        <w:ind w:firstLine="706"/>
        <w:jc w:val="both"/>
        <w:rPr>
          <w:rFonts w:eastAsiaTheme="minorEastAsia"/>
          <w:szCs w:val="24"/>
        </w:rPr>
      </w:pPr>
      <w:r w:rsidRPr="00D32BAC">
        <w:rPr>
          <w:rFonts w:eastAsiaTheme="minorEastAsia" w:cs="Times New Roman"/>
          <w:szCs w:val="24"/>
          <w:lang w:eastAsia="sk-SK"/>
        </w:rPr>
        <w:t>§ 57 upravuje odborný posudok na účely konaní pred orgánmi ochrany ovzdušia, ktorým sa posúdi a zdokumentuje úplnosť a správnosť pož</w:t>
      </w:r>
      <w:r w:rsidR="006C0DFB" w:rsidRPr="00D32BAC">
        <w:rPr>
          <w:rFonts w:eastAsiaTheme="minorEastAsia" w:cs="Times New Roman"/>
          <w:szCs w:val="24"/>
          <w:lang w:eastAsia="sk-SK"/>
        </w:rPr>
        <w:t>iadaviek na stacionárny zdroj s </w:t>
      </w:r>
      <w:r w:rsidRPr="00D32BAC">
        <w:rPr>
          <w:rFonts w:eastAsiaTheme="minorEastAsia" w:cs="Times New Roman"/>
          <w:szCs w:val="24"/>
          <w:lang w:eastAsia="sk-SK"/>
        </w:rPr>
        <w:t xml:space="preserve">konkretizovanými riešeniami overenými praxou a vyplývajúcimi z požiadaviek najlepšej dostupnej techniky v príslušnej oblasti. </w:t>
      </w:r>
      <w:r w:rsidR="00E04406" w:rsidRPr="00D32BAC">
        <w:rPr>
          <w:rFonts w:eastAsiaTheme="minorEastAsia" w:cs="Times New Roman"/>
          <w:szCs w:val="24"/>
          <w:lang w:eastAsia="sk-SK"/>
        </w:rPr>
        <w:t>Jednotlivé odbory</w:t>
      </w:r>
      <w:r w:rsidRPr="00D32BAC">
        <w:rPr>
          <w:rFonts w:eastAsiaTheme="minorEastAsia" w:cs="Times New Roman"/>
          <w:szCs w:val="24"/>
          <w:lang w:eastAsia="sk-SK"/>
        </w:rPr>
        <w:t xml:space="preserve"> odborného posudzovania </w:t>
      </w:r>
      <w:r w:rsidR="00F01A4F" w:rsidRPr="00D32BAC">
        <w:rPr>
          <w:rFonts w:eastAsiaTheme="minorEastAsia" w:cs="Times New Roman"/>
          <w:szCs w:val="24"/>
          <w:lang w:eastAsia="sk-SK"/>
        </w:rPr>
        <w:t>sú,</w:t>
      </w:r>
      <w:r w:rsidRPr="00D32BAC">
        <w:rPr>
          <w:rFonts w:eastAsiaTheme="minorEastAsia" w:cs="Times New Roman"/>
          <w:szCs w:val="24"/>
          <w:lang w:eastAsia="sk-SK"/>
        </w:rPr>
        <w:t xml:space="preserve"> </w:t>
      </w:r>
      <w:r w:rsidRPr="00D32BAC">
        <w:rPr>
          <w:rFonts w:eastAsiaTheme="minorEastAsia"/>
          <w:szCs w:val="24"/>
        </w:rPr>
        <w:t xml:space="preserve">posudzovanie vplyvu stacionárneho zdroja na kvalitu ovzdušia, posudzovanie monitorovania emisií, posudzovanie monitorovania kvality ovzdušia a emisno-technologické posudzovanie, predmetom ktorého je stacionárny zdroj. </w:t>
      </w:r>
    </w:p>
    <w:p w:rsidR="00534D1E" w:rsidRPr="00D32BAC" w:rsidRDefault="00E66A82">
      <w:pPr>
        <w:spacing w:after="120" w:line="240" w:lineRule="auto"/>
        <w:ind w:firstLine="706"/>
        <w:jc w:val="both"/>
        <w:rPr>
          <w:rFonts w:eastAsiaTheme="minorEastAsia"/>
          <w:szCs w:val="24"/>
        </w:rPr>
      </w:pPr>
      <w:r w:rsidRPr="00D32BAC">
        <w:rPr>
          <w:rFonts w:eastAsiaTheme="minorEastAsia"/>
          <w:szCs w:val="24"/>
        </w:rPr>
        <w:t>Ustanovenie pojednáva o povinnostiach oprávneného posudzovateľa a o podmienkach pre zahraničnú osobu, ktorá chce vyhotoviť odborný posudok, povinnostiach oprávneného posudzovateľa a náležitostiach odborného posudku.</w:t>
      </w:r>
    </w:p>
    <w:p w:rsidR="00534D1E" w:rsidRPr="00D32BAC" w:rsidRDefault="00534D1E">
      <w:pPr>
        <w:spacing w:after="120" w:line="240" w:lineRule="auto"/>
        <w:jc w:val="both"/>
        <w:rPr>
          <w:rFonts w:eastAsia="Times New Roman" w:cs="Times New Roman"/>
          <w:b/>
          <w:bCs/>
          <w:strike/>
          <w:szCs w:val="24"/>
          <w:lang w:eastAsia="sk-SK"/>
        </w:rPr>
      </w:pPr>
    </w:p>
    <w:p w:rsidR="00534D1E" w:rsidRPr="00D32BAC" w:rsidRDefault="00E66A82">
      <w:pPr>
        <w:spacing w:after="120" w:line="240" w:lineRule="auto"/>
        <w:jc w:val="both"/>
        <w:rPr>
          <w:rFonts w:eastAsiaTheme="minorEastAsia" w:cs="Times New Roman"/>
          <w:b/>
          <w:bCs/>
          <w:szCs w:val="24"/>
          <w:lang w:eastAsia="sk-SK"/>
        </w:rPr>
      </w:pPr>
      <w:r w:rsidRPr="00D32BAC">
        <w:rPr>
          <w:rFonts w:eastAsiaTheme="minorEastAsia" w:cs="Times New Roman"/>
          <w:b/>
          <w:bCs/>
          <w:szCs w:val="24"/>
          <w:lang w:eastAsia="sk-SK"/>
        </w:rPr>
        <w:t>K § 58 Oprávnené technické činnosti</w:t>
      </w:r>
    </w:p>
    <w:p w:rsidR="00534D1E" w:rsidRPr="00D32BAC" w:rsidRDefault="00E66A82">
      <w:pPr>
        <w:spacing w:after="120" w:line="240" w:lineRule="auto"/>
        <w:ind w:firstLine="708"/>
        <w:jc w:val="both"/>
        <w:rPr>
          <w:rFonts w:eastAsiaTheme="minorEastAsia" w:cs="Times New Roman"/>
          <w:b/>
          <w:bCs/>
          <w:szCs w:val="24"/>
          <w:lang w:eastAsia="sk-SK"/>
        </w:rPr>
      </w:pPr>
      <w:r w:rsidRPr="00D32BAC">
        <w:rPr>
          <w:rFonts w:eastAsiaTheme="minorEastAsia" w:cs="Times New Roman"/>
          <w:szCs w:val="24"/>
          <w:lang w:eastAsia="sk-SK"/>
        </w:rPr>
        <w:t xml:space="preserve">V § 58 sa ustanovujú odbory a objekty diskontinuálne vykonávaných oprávnených technických činností (merania a kalibrácie, skúšky a inšpekcie zhody automatizovaných meracích systémov – príloha č. 8), požiadavky, pri splnení ktorých sa tuzemská alebo zahraničná právnická osoba alebo fyzická osoba – podnikateľ stáva </w:t>
      </w:r>
      <w:r w:rsidRPr="00D32BAC">
        <w:rPr>
          <w:rFonts w:eastAsiaTheme="minorEastAsia" w:cs="Times New Roman"/>
          <w:szCs w:val="24"/>
          <w:lang w:eastAsia="sk-SK"/>
        </w:rPr>
        <w:lastRenderedPageBreak/>
        <w:t xml:space="preserve">zo zákona oprávnenou osobou na vykonávanie oprávnených technických činností na území Slovenskej republiky, ktoré sú viazanou živnosťou, zásady výkonu oprávnenej technickej činnosti (príloha č. 9) </w:t>
      </w:r>
      <w:r w:rsidR="006C0DFB" w:rsidRPr="00D32BAC">
        <w:rPr>
          <w:rFonts w:eastAsiaTheme="minorEastAsia" w:cs="Times New Roman"/>
          <w:szCs w:val="24"/>
          <w:lang w:eastAsia="sk-SK"/>
        </w:rPr>
        <w:t>a </w:t>
      </w:r>
      <w:r w:rsidRPr="00D32BAC">
        <w:rPr>
          <w:rFonts w:eastAsiaTheme="minorEastAsia" w:cs="Times New Roman"/>
          <w:szCs w:val="24"/>
          <w:lang w:eastAsia="sk-SK"/>
        </w:rPr>
        <w:t xml:space="preserve">povinnosti oprávnených osôb a ich stálych subdodávateľov, prostredníctvom ktorých prevádzkovatelia veľkých zdrojov a stredných zdrojov zabezpečujú plnenie svojich povinností vo veciach monitorovania a preukazovania dodržiavania prípustnej miery znečisťovania ovzdušia a vo veciach monitorovania a hodnotenia kvality ovzdušia v okolí svojho stacionárneho zdroja a informovania verejnosti.  </w:t>
      </w:r>
    </w:p>
    <w:p w:rsidR="00534D1E" w:rsidRPr="00D32BAC" w:rsidRDefault="00E66A82">
      <w:pPr>
        <w:spacing w:after="120" w:line="240" w:lineRule="auto"/>
        <w:jc w:val="both"/>
        <w:rPr>
          <w:lang w:eastAsia="sk-SK"/>
        </w:rPr>
      </w:pPr>
      <w:r w:rsidRPr="00D32BAC">
        <w:rPr>
          <w:lang w:eastAsia="sk-SK"/>
        </w:rPr>
        <w:tab/>
        <w:t>§</w:t>
      </w:r>
      <w:r w:rsidRPr="00D32BAC">
        <w:t> </w:t>
      </w:r>
      <w:r w:rsidRPr="00D32BAC">
        <w:rPr>
          <w:lang w:eastAsia="sk-SK"/>
        </w:rPr>
        <w:t>58 ustanovuje taktiež požiadavky na správu o platnom výsledku oprávnenej technickej činnosti a o platnom výsledku subdodávky a podmienky ich platnosti na úradné účely konaní, ustanovuje pôsobnosť SHMÚ vo vzťahu k monitorovaniu kvality ovzdušia  a pôsobnosť národného notifikačného orgánu  (Slovenská národná akreditačná služba, zákon č</w:t>
      </w:r>
      <w:r w:rsidR="006C0DFB" w:rsidRPr="00D32BAC">
        <w:rPr>
          <w:lang w:eastAsia="sk-SK"/>
        </w:rPr>
        <w:t>. 505/2009 Z. </w:t>
      </w:r>
      <w:r w:rsidRPr="00D32BAC">
        <w:rPr>
          <w:lang w:eastAsia="sk-SK"/>
        </w:rPr>
        <w:t xml:space="preserve">z. o akreditácii orgánov posudzovania zhody a o zmene a doplnení niektorých zákonov v znení neskorších predpisov) vo vzťahu k posudzovaniu plnenia notifikačných požiadaviek pre špecifický odbor oprávnených technických činností, vydávaniu osvedčení o ich plnení a ďalších potrebných činností notifikačného orgánu. </w:t>
      </w:r>
    </w:p>
    <w:p w:rsidR="00534D1E" w:rsidRPr="00D32BAC" w:rsidRDefault="00E66A82">
      <w:pPr>
        <w:spacing w:after="120" w:line="240" w:lineRule="auto"/>
        <w:ind w:firstLine="709"/>
        <w:jc w:val="both"/>
        <w:rPr>
          <w:lang w:eastAsia="sk-SK"/>
        </w:rPr>
      </w:pPr>
      <w:r w:rsidRPr="00D32BAC">
        <w:rPr>
          <w:lang w:eastAsia="sk-SK"/>
        </w:rPr>
        <w:t>§</w:t>
      </w:r>
      <w:r w:rsidRPr="00D32BAC">
        <w:t> </w:t>
      </w:r>
      <w:r w:rsidRPr="00D32BAC">
        <w:rPr>
          <w:lang w:eastAsia="sk-SK"/>
        </w:rPr>
        <w:t>58 ustanovuje aj informačný systém o oprávnených technických činnostiach ako službách (zákon č. 136/2010 Z. z. o službách na vnútornom trhu a o zmene a doplnení niektorých zákonov v znení neskorších predpisov) a informačný systém  o štandardných metódach a metodikách jednotlivých oprávnených technických činností a o riešení ich rozvoja podľa aktuálneho stavu techniky, ktoré sú potrebné na sprístupnenie informácií prevádzkovateľom a na kvalifikované zabezpečenie výkonu oprávnených technických činností.</w:t>
      </w:r>
    </w:p>
    <w:p w:rsidR="00534D1E" w:rsidRPr="00D32BAC" w:rsidRDefault="00E66A82">
      <w:pPr>
        <w:spacing w:after="120" w:line="240" w:lineRule="auto"/>
        <w:ind w:firstLine="709"/>
        <w:jc w:val="both"/>
        <w:rPr>
          <w:rFonts w:eastAsia="Times New Roman" w:cs="Times New Roman"/>
          <w:bCs/>
          <w:szCs w:val="24"/>
          <w:lang w:eastAsia="sk-SK"/>
        </w:rPr>
      </w:pPr>
      <w:r w:rsidRPr="00D32BAC">
        <w:rPr>
          <w:rFonts w:eastAsia="Times New Roman" w:cs="Times New Roman"/>
          <w:bCs/>
          <w:szCs w:val="24"/>
          <w:lang w:eastAsia="sk-SK"/>
        </w:rPr>
        <w:t>Jednotlivé notifikačné požiadavky na špecifický odbor oprávnených technických činností (meraní, kalibrácií, skúšok a inšpekcií zhody automatizovaných meracích systémov emisií a automatizovaných meracích systémov kvality ovzdušia), požiadavky na systém kvality, požiadavky na personálne a technické zabezpečenie, požiadavky na metódy a metodiky, náležitosti žiadosti o vydanie osvedčenia z</w:t>
      </w:r>
      <w:r w:rsidR="006C0DFB" w:rsidRPr="00D32BAC">
        <w:rPr>
          <w:rFonts w:eastAsia="Times New Roman" w:cs="Times New Roman"/>
          <w:bCs/>
          <w:szCs w:val="24"/>
          <w:lang w:eastAsia="sk-SK"/>
        </w:rPr>
        <w:t>odpovednej osoby, podrobnosti o </w:t>
      </w:r>
      <w:r w:rsidRPr="00D32BAC">
        <w:rPr>
          <w:rFonts w:eastAsia="Times New Roman" w:cs="Times New Roman"/>
          <w:bCs/>
          <w:szCs w:val="24"/>
          <w:lang w:eastAsia="sk-SK"/>
        </w:rPr>
        <w:t>preukazovaní a posudzovaní splnenia kvalifikačných predpokladov, o skúške a o osvedčení a</w:t>
      </w:r>
      <w:r w:rsidR="006C0DFB" w:rsidRPr="00D32BAC">
        <w:rPr>
          <w:rFonts w:eastAsia="Times New Roman" w:cs="Times New Roman"/>
          <w:bCs/>
          <w:szCs w:val="24"/>
          <w:lang w:eastAsia="sk-SK"/>
        </w:rPr>
        <w:t> </w:t>
      </w:r>
      <w:r w:rsidRPr="00D32BAC">
        <w:rPr>
          <w:rFonts w:eastAsia="Times New Roman" w:cs="Times New Roman"/>
          <w:bCs/>
          <w:szCs w:val="24"/>
          <w:lang w:eastAsia="sk-SK"/>
        </w:rPr>
        <w:t>vymedzení rozsahu pôsobnosti zodpovednej osoby, o opakovanom preukazovaní odbornej spôsobilosti zodpovednej osoby a ďalšie potrebné podrobnosti sú ustanovené vykonávacím predpisom podľa § 63 písm. j).</w:t>
      </w:r>
    </w:p>
    <w:p w:rsidR="00534D1E" w:rsidRPr="00D32BAC" w:rsidRDefault="00534D1E">
      <w:pPr>
        <w:widowControl w:val="0"/>
        <w:spacing w:after="120" w:line="240" w:lineRule="auto"/>
        <w:jc w:val="both"/>
        <w:rPr>
          <w:rFonts w:eastAsia="Times New Roman" w:cs="Times New Roman"/>
          <w:szCs w:val="20"/>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heme="minorEastAsia" w:cs="Times New Roman"/>
          <w:b/>
          <w:bCs/>
          <w:szCs w:val="24"/>
          <w:lang w:eastAsia="sk-SK"/>
        </w:rPr>
        <w:t>K § 59 Povolenie na vykonanie jednotlivej oprávnenej technickej činnosti</w:t>
      </w:r>
    </w:p>
    <w:p w:rsidR="00534D1E" w:rsidRPr="00D32BAC" w:rsidRDefault="00E66A82">
      <w:pPr>
        <w:pStyle w:val="Zkladntext"/>
        <w:spacing w:after="120"/>
        <w:ind w:firstLine="708"/>
        <w:rPr>
          <w:rFonts w:eastAsiaTheme="minorEastAsia"/>
        </w:rPr>
      </w:pPr>
      <w:r w:rsidRPr="00D32BAC">
        <w:rPr>
          <w:rFonts w:eastAsiaTheme="minorEastAsia"/>
        </w:rPr>
        <w:t xml:space="preserve">§ 59 ustanovuje prípady, ktoré objektívne môžu nastať, kedy ministerstvo vydá tuzemskej alebo zahraničnej  právnickej osobe alebo fyzickej osobe – podnikateľovi povolenie na vykonanie jednotlivej oprávnenej technickej činnosti, ktorá sa vykoná len jeden raz a nie je podnikaním na území Slovenskej republiky; podrobnosti o povolení na jednotlivú oprávnenú technickú činnosť (oprávnené meranie, kalibráciu, skúšku alebo inšpekciu zhody) a o preukazovaní a posudzovaní splnenia požiadaviek na jednorazové povolenie </w:t>
      </w:r>
      <w:r w:rsidRPr="00D32BAC">
        <w:rPr>
          <w:bCs/>
          <w:szCs w:val="24"/>
          <w:lang w:eastAsia="sk-SK"/>
        </w:rPr>
        <w:t>sú ustanovené vykonávacím predpisom podľa § 63 písm. j).</w:t>
      </w:r>
    </w:p>
    <w:p w:rsidR="00534D1E" w:rsidRPr="00D32BAC" w:rsidRDefault="00534D1E" w:rsidP="00427DFF">
      <w:pPr>
        <w:pStyle w:val="Zkladntext"/>
        <w:spacing w:after="120"/>
        <w:rPr>
          <w:rFonts w:eastAsiaTheme="minorEastAsia"/>
        </w:rPr>
      </w:pPr>
    </w:p>
    <w:p w:rsidR="00427DFF" w:rsidRPr="00D32BAC" w:rsidRDefault="00427DFF" w:rsidP="00427DFF">
      <w:pPr>
        <w:pStyle w:val="Zkladntext"/>
        <w:spacing w:after="120"/>
        <w:rPr>
          <w:rFonts w:eastAsiaTheme="minorEastAsia"/>
        </w:rPr>
      </w:pPr>
    </w:p>
    <w:p w:rsidR="00534D1E" w:rsidRPr="00D32BAC" w:rsidRDefault="00E66A82" w:rsidP="00C504B2">
      <w:pPr>
        <w:numPr>
          <w:ilvl w:val="0"/>
          <w:numId w:val="9"/>
        </w:numPr>
        <w:tabs>
          <w:tab w:val="left" w:pos="440"/>
        </w:tabs>
        <w:spacing w:after="120" w:line="240" w:lineRule="auto"/>
        <w:ind w:left="425" w:hanging="425"/>
        <w:rPr>
          <w:rFonts w:eastAsia="Times New Roman" w:cs="Times New Roman"/>
          <w:szCs w:val="24"/>
          <w:lang w:eastAsia="sk-SK"/>
        </w:rPr>
      </w:pPr>
      <w:r w:rsidRPr="00D32BAC">
        <w:rPr>
          <w:rFonts w:eastAsiaTheme="minorEastAsia" w:cs="Times New Roman"/>
          <w:b/>
          <w:szCs w:val="24"/>
          <w:lang w:eastAsia="sk-SK"/>
        </w:rPr>
        <w:t xml:space="preserve">  SPOLOČNÉ, PRECHODNÉ, SPLNOMOCŇOVACIE A ZÁVEREČNÉ   </w:t>
      </w:r>
    </w:p>
    <w:p w:rsidR="00534D1E" w:rsidRPr="00D32BAC" w:rsidRDefault="00E66A82">
      <w:pPr>
        <w:spacing w:after="120" w:line="240" w:lineRule="auto"/>
        <w:ind w:leftChars="77" w:left="185" w:firstLineChars="100" w:firstLine="240"/>
        <w:rPr>
          <w:rFonts w:eastAsia="Times New Roman" w:cs="Times New Roman"/>
          <w:szCs w:val="24"/>
          <w:lang w:eastAsia="sk-SK"/>
        </w:rPr>
      </w:pPr>
      <w:r w:rsidRPr="00D32BAC">
        <w:rPr>
          <w:rFonts w:eastAsiaTheme="minorEastAsia" w:cs="Times New Roman"/>
          <w:b/>
          <w:szCs w:val="24"/>
          <w:lang w:eastAsia="sk-SK"/>
        </w:rPr>
        <w:t xml:space="preserve">  USTANOVENIA</w:t>
      </w:r>
    </w:p>
    <w:p w:rsidR="00534D1E" w:rsidRPr="00D32BAC" w:rsidRDefault="00E66A82">
      <w:pPr>
        <w:spacing w:after="120" w:line="240" w:lineRule="auto"/>
        <w:jc w:val="both"/>
        <w:rPr>
          <w:rFonts w:eastAsia="Times New Roman" w:cs="Times New Roman"/>
          <w:b/>
          <w:bCs/>
          <w:szCs w:val="24"/>
          <w:lang w:eastAsia="sk-SK"/>
        </w:rPr>
      </w:pPr>
      <w:r w:rsidRPr="00D32BAC">
        <w:rPr>
          <w:rFonts w:eastAsiaTheme="minorEastAsia" w:cs="Times New Roman"/>
          <w:b/>
          <w:bCs/>
          <w:szCs w:val="24"/>
          <w:lang w:eastAsia="sk-SK"/>
        </w:rPr>
        <w:t>K § 60 Konanie</w:t>
      </w:r>
    </w:p>
    <w:p w:rsidR="00534D1E" w:rsidRPr="00D32BAC" w:rsidRDefault="00E66A82">
      <w:pPr>
        <w:spacing w:after="120" w:line="240" w:lineRule="auto"/>
        <w:ind w:firstLine="706"/>
        <w:jc w:val="both"/>
        <w:rPr>
          <w:rFonts w:eastAsia="Times New Roman" w:cs="Times New Roman"/>
          <w:szCs w:val="20"/>
          <w:lang w:eastAsia="cs-CZ"/>
        </w:rPr>
      </w:pPr>
      <w:r w:rsidRPr="00D32BAC">
        <w:rPr>
          <w:rFonts w:eastAsiaTheme="minorEastAsia" w:cs="Times New Roman"/>
          <w:szCs w:val="20"/>
          <w:lang w:eastAsia="cs-CZ"/>
        </w:rPr>
        <w:t xml:space="preserve">V tomto paragrafe sa ustanovuje postup orgánov ochrany ovzdušia </w:t>
      </w:r>
      <w:r w:rsidR="00EB6FB2" w:rsidRPr="00D32BAC">
        <w:rPr>
          <w:rFonts w:eastAsiaTheme="minorEastAsia" w:cs="Times New Roman"/>
          <w:szCs w:val="20"/>
          <w:lang w:eastAsia="cs-CZ"/>
        </w:rPr>
        <w:t xml:space="preserve">v konaniach </w:t>
      </w:r>
      <w:r w:rsidRPr="00D32BAC">
        <w:rPr>
          <w:rFonts w:eastAsiaTheme="minorEastAsia" w:cs="Times New Roman"/>
          <w:szCs w:val="20"/>
          <w:lang w:eastAsia="cs-CZ"/>
        </w:rPr>
        <w:t xml:space="preserve">pri vydávaní </w:t>
      </w:r>
      <w:r w:rsidR="00703B9E" w:rsidRPr="00D32BAC">
        <w:rPr>
          <w:rFonts w:eastAsiaTheme="minorEastAsia" w:cs="Times New Roman"/>
          <w:szCs w:val="20"/>
          <w:lang w:eastAsia="cs-CZ"/>
        </w:rPr>
        <w:t xml:space="preserve">stanovísk, </w:t>
      </w:r>
      <w:r w:rsidRPr="00D32BAC">
        <w:rPr>
          <w:rFonts w:eastAsiaTheme="minorEastAsia" w:cs="Times New Roman"/>
          <w:szCs w:val="20"/>
          <w:lang w:eastAsia="cs-CZ"/>
        </w:rPr>
        <w:t>súhlasov</w:t>
      </w:r>
      <w:r w:rsidR="00703B9E" w:rsidRPr="00D32BAC">
        <w:rPr>
          <w:rFonts w:eastAsiaTheme="minorEastAsia" w:cs="Times New Roman"/>
          <w:szCs w:val="20"/>
          <w:lang w:eastAsia="cs-CZ"/>
        </w:rPr>
        <w:t>,</w:t>
      </w:r>
      <w:r w:rsidRPr="00D32BAC">
        <w:rPr>
          <w:rFonts w:eastAsiaTheme="minorEastAsia" w:cs="Times New Roman"/>
          <w:szCs w:val="20"/>
          <w:lang w:eastAsia="cs-CZ"/>
        </w:rPr>
        <w:t xml:space="preserve"> povolení zdrojov</w:t>
      </w:r>
      <w:r w:rsidR="00EB6FB2" w:rsidRPr="00D32BAC">
        <w:rPr>
          <w:rFonts w:eastAsiaTheme="minorEastAsia" w:cs="Times New Roman"/>
          <w:szCs w:val="20"/>
          <w:lang w:eastAsia="cs-CZ"/>
        </w:rPr>
        <w:t xml:space="preserve"> a iných správnych aktov</w:t>
      </w:r>
      <w:r w:rsidRPr="00D32BAC">
        <w:rPr>
          <w:rFonts w:eastAsiaTheme="minorEastAsia" w:cs="Times New Roman"/>
          <w:szCs w:val="20"/>
          <w:lang w:eastAsia="cs-CZ"/>
        </w:rPr>
        <w:t>. Určujú sa tiež správne akty, na vydanie ktorých sa nevzťahuj</w:t>
      </w:r>
      <w:r w:rsidR="00EB6FB2" w:rsidRPr="00D32BAC">
        <w:rPr>
          <w:rFonts w:eastAsiaTheme="minorEastAsia" w:cs="Times New Roman"/>
          <w:szCs w:val="20"/>
          <w:lang w:eastAsia="cs-CZ"/>
        </w:rPr>
        <w:t>e</w:t>
      </w:r>
      <w:r w:rsidRPr="00D32BAC">
        <w:rPr>
          <w:rFonts w:eastAsiaTheme="minorEastAsia" w:cs="Times New Roman"/>
          <w:szCs w:val="20"/>
          <w:lang w:eastAsia="cs-CZ"/>
        </w:rPr>
        <w:t xml:space="preserve"> všeobecn</w:t>
      </w:r>
      <w:r w:rsidR="00EB6FB2" w:rsidRPr="00D32BAC">
        <w:rPr>
          <w:rFonts w:eastAsiaTheme="minorEastAsia" w:cs="Times New Roman"/>
          <w:szCs w:val="20"/>
          <w:lang w:eastAsia="cs-CZ"/>
        </w:rPr>
        <w:t>ý</w:t>
      </w:r>
      <w:r w:rsidRPr="00D32BAC">
        <w:rPr>
          <w:rFonts w:eastAsiaTheme="minorEastAsia" w:cs="Times New Roman"/>
          <w:szCs w:val="20"/>
          <w:lang w:eastAsia="cs-CZ"/>
        </w:rPr>
        <w:t xml:space="preserve"> predpis o správnom konaní. Ďalej sa upravuj</w:t>
      </w:r>
      <w:r w:rsidR="00EB6FB2" w:rsidRPr="00D32BAC">
        <w:rPr>
          <w:rFonts w:eastAsiaTheme="minorEastAsia" w:cs="Times New Roman"/>
          <w:szCs w:val="20"/>
          <w:lang w:eastAsia="cs-CZ"/>
        </w:rPr>
        <w:t>ú</w:t>
      </w:r>
      <w:r w:rsidRPr="00D32BAC">
        <w:rPr>
          <w:rFonts w:eastAsiaTheme="minorEastAsia" w:cs="Times New Roman"/>
          <w:szCs w:val="20"/>
          <w:lang w:eastAsia="cs-CZ"/>
        </w:rPr>
        <w:t xml:space="preserve"> osobitn</w:t>
      </w:r>
      <w:r w:rsidR="00EB6FB2" w:rsidRPr="00D32BAC">
        <w:rPr>
          <w:rFonts w:eastAsiaTheme="minorEastAsia" w:cs="Times New Roman"/>
          <w:szCs w:val="20"/>
          <w:lang w:eastAsia="cs-CZ"/>
        </w:rPr>
        <w:t>é</w:t>
      </w:r>
      <w:r w:rsidRPr="00D32BAC">
        <w:rPr>
          <w:rFonts w:eastAsiaTheme="minorEastAsia" w:cs="Times New Roman"/>
          <w:szCs w:val="20"/>
          <w:lang w:eastAsia="cs-CZ"/>
        </w:rPr>
        <w:t xml:space="preserve"> postup</w:t>
      </w:r>
      <w:r w:rsidR="00EB6FB2" w:rsidRPr="00D32BAC">
        <w:rPr>
          <w:rFonts w:eastAsiaTheme="minorEastAsia" w:cs="Times New Roman"/>
          <w:szCs w:val="20"/>
          <w:lang w:eastAsia="cs-CZ"/>
        </w:rPr>
        <w:t>y</w:t>
      </w:r>
      <w:r w:rsidRPr="00D32BAC">
        <w:rPr>
          <w:rFonts w:eastAsiaTheme="minorEastAsia" w:cs="Times New Roman"/>
          <w:szCs w:val="20"/>
          <w:lang w:eastAsia="cs-CZ"/>
        </w:rPr>
        <w:t xml:space="preserve"> </w:t>
      </w:r>
      <w:r w:rsidR="009C7C11" w:rsidRPr="00D32BAC">
        <w:rPr>
          <w:rFonts w:eastAsiaTheme="minorEastAsia" w:cs="Times New Roman"/>
          <w:szCs w:val="20"/>
          <w:lang w:eastAsia="cs-CZ"/>
        </w:rPr>
        <w:t xml:space="preserve">a lehoty pri určovaní výnimiek, </w:t>
      </w:r>
      <w:r w:rsidR="00EB6FB2" w:rsidRPr="00D32BAC">
        <w:rPr>
          <w:rFonts w:eastAsiaTheme="minorEastAsia" w:cs="Times New Roman"/>
          <w:szCs w:val="20"/>
          <w:lang w:eastAsia="cs-CZ"/>
        </w:rPr>
        <w:t>vydávaní súhlasov, preskúmaní povolenia zdroja, opatrení na nápravu,</w:t>
      </w:r>
      <w:r w:rsidR="009C7C11" w:rsidRPr="00D32BAC">
        <w:rPr>
          <w:rFonts w:eastAsiaTheme="minorEastAsia" w:cs="Times New Roman"/>
          <w:szCs w:val="20"/>
          <w:lang w:eastAsia="cs-CZ"/>
        </w:rPr>
        <w:t xml:space="preserve"> </w:t>
      </w:r>
      <w:r w:rsidRPr="00D32BAC">
        <w:rPr>
          <w:rFonts w:eastAsiaTheme="minorEastAsia" w:cs="Times New Roman"/>
          <w:szCs w:val="20"/>
          <w:lang w:eastAsia="cs-CZ"/>
        </w:rPr>
        <w:t xml:space="preserve">vydávaní rozhodnutia o obmedzení alebo zastavení zdroja </w:t>
      </w:r>
      <w:r w:rsidR="00EB6FB2" w:rsidRPr="00D32BAC">
        <w:rPr>
          <w:rFonts w:eastAsiaTheme="minorEastAsia" w:cs="Times New Roman"/>
          <w:szCs w:val="20"/>
          <w:lang w:eastAsia="cs-CZ"/>
        </w:rPr>
        <w:t xml:space="preserve">a vybranej osobitnej činnosti </w:t>
      </w:r>
      <w:r w:rsidR="00703B9E" w:rsidRPr="00D32BAC">
        <w:rPr>
          <w:rFonts w:eastAsiaTheme="minorEastAsia" w:cs="Times New Roman"/>
          <w:szCs w:val="20"/>
          <w:lang w:eastAsia="cs-CZ"/>
        </w:rPr>
        <w:t xml:space="preserve">príslušnými </w:t>
      </w:r>
      <w:r w:rsidR="009C7C11" w:rsidRPr="00D32BAC">
        <w:rPr>
          <w:rFonts w:eastAsiaTheme="minorEastAsia" w:cs="Times New Roman"/>
          <w:szCs w:val="20"/>
          <w:lang w:eastAsia="cs-CZ"/>
        </w:rPr>
        <w:t xml:space="preserve">orgánmi ochrany ovzdušia </w:t>
      </w:r>
      <w:r w:rsidRPr="00D32BAC">
        <w:rPr>
          <w:rFonts w:eastAsiaTheme="minorEastAsia" w:cs="Times New Roman"/>
          <w:szCs w:val="20"/>
          <w:lang w:eastAsia="cs-CZ"/>
        </w:rPr>
        <w:t>a </w:t>
      </w:r>
      <w:r w:rsidRPr="00D32BAC">
        <w:rPr>
          <w:rFonts w:eastAsiaTheme="minorEastAsia" w:cs="Times New Roman"/>
          <w:szCs w:val="24"/>
          <w:lang w:eastAsia="cs-CZ"/>
        </w:rPr>
        <w:t xml:space="preserve">pri vydávaní vybraných druhov povolení a osvedčení </w:t>
      </w:r>
      <w:r w:rsidRPr="00D32BAC">
        <w:rPr>
          <w:rFonts w:eastAsiaTheme="minorEastAsia" w:cs="Times New Roman"/>
          <w:szCs w:val="24"/>
        </w:rPr>
        <w:t>ministerstvom</w:t>
      </w:r>
      <w:r w:rsidRPr="00D32BAC">
        <w:rPr>
          <w:rFonts w:eastAsiaTheme="minorEastAsia" w:cs="Times New Roman"/>
          <w:szCs w:val="24"/>
          <w:lang w:eastAsia="cs-CZ"/>
        </w:rPr>
        <w:t>.</w:t>
      </w:r>
      <w:r w:rsidRPr="00D32BAC">
        <w:rPr>
          <w:rFonts w:eastAsiaTheme="minorEastAsia" w:cs="Times New Roman"/>
          <w:szCs w:val="20"/>
          <w:lang w:eastAsia="cs-CZ"/>
        </w:rPr>
        <w:t xml:space="preserve"> V ustanovení sa upravuje aj prechod práv a povinností pri</w:t>
      </w:r>
      <w:r w:rsidR="002E5229" w:rsidRPr="00D32BAC">
        <w:rPr>
          <w:rFonts w:eastAsiaTheme="minorEastAsia" w:cs="Times New Roman"/>
          <w:szCs w:val="20"/>
          <w:lang w:eastAsia="cs-CZ"/>
        </w:rPr>
        <w:t xml:space="preserve"> zmene prevádzkovateľa zdroja a </w:t>
      </w:r>
      <w:r w:rsidRPr="00D32BAC">
        <w:rPr>
          <w:rFonts w:eastAsiaTheme="minorEastAsia" w:cs="Times New Roman"/>
          <w:szCs w:val="20"/>
          <w:lang w:eastAsia="cs-CZ"/>
        </w:rPr>
        <w:t xml:space="preserve">postup v konaní, </w:t>
      </w:r>
      <w:r w:rsidR="00A8248E" w:rsidRPr="00D32BAC">
        <w:rPr>
          <w:rFonts w:eastAsiaTheme="minorEastAsia" w:cs="Times New Roman"/>
          <w:szCs w:val="20"/>
          <w:lang w:eastAsia="cs-CZ"/>
        </w:rPr>
        <w:t>ak voči tomu istému žiadateľovi je súčasne vedených niekoľko konaní týkajúcich sa povoľovania stacionárneho zdroja. V takom prípade konania môžu byť ukončené jedným rozhodnutím.</w:t>
      </w:r>
      <w:r w:rsidRPr="00D32BAC">
        <w:rPr>
          <w:rFonts w:eastAsiaTheme="minorEastAsia" w:cs="Times New Roman"/>
          <w:szCs w:val="20"/>
          <w:lang w:eastAsia="cs-CZ"/>
        </w:rPr>
        <w:t xml:space="preserve"> </w:t>
      </w:r>
      <w:r w:rsidR="00703B9E" w:rsidRPr="00D32BAC">
        <w:rPr>
          <w:rFonts w:eastAsiaTheme="minorEastAsia" w:cs="Times New Roman"/>
          <w:szCs w:val="20"/>
          <w:lang w:eastAsia="cs-CZ"/>
        </w:rPr>
        <w:t>V odseku 11 sa u</w:t>
      </w:r>
      <w:r w:rsidR="009C7C11" w:rsidRPr="00D32BAC">
        <w:rPr>
          <w:rFonts w:eastAsiaTheme="minorEastAsia" w:cs="Times New Roman"/>
          <w:szCs w:val="20"/>
          <w:lang w:eastAsia="cs-CZ"/>
        </w:rPr>
        <w:t>pravujú náležitostí a procesný postup právoplatnosti rozkazného konania.</w:t>
      </w:r>
    </w:p>
    <w:p w:rsidR="00C163FA" w:rsidRPr="00D32BAC" w:rsidRDefault="00C163FA" w:rsidP="00C163FA">
      <w:pPr>
        <w:spacing w:after="120" w:line="240" w:lineRule="auto"/>
        <w:jc w:val="both"/>
        <w:rPr>
          <w:rFonts w:eastAsia="Times New Roman" w:cs="Times New Roman"/>
          <w:szCs w:val="24"/>
          <w:lang w:eastAsia="sk-SK"/>
        </w:rPr>
      </w:pPr>
      <w:r w:rsidRPr="00D32BAC">
        <w:rPr>
          <w:rFonts w:eastAsia="Times New Roman" w:cs="Times New Roman"/>
          <w:szCs w:val="24"/>
          <w:lang w:eastAsia="sk-SK"/>
        </w:rPr>
        <w:t>Vydanie úplného znenia povolenia po realizácii tretej zmeny na zdroji nebude predstavovať žiadne požiadavky na prevádzkovateľa tzn. nebude sa vyžadovať predkladanie nových dokumentov a dopĺňanie ďalších informácií o zdroji.</w:t>
      </w:r>
      <w:r w:rsidRPr="00D32BAC">
        <w:t xml:space="preserve"> </w:t>
      </w:r>
    </w:p>
    <w:p w:rsidR="00C163FA" w:rsidRPr="00D32BAC" w:rsidRDefault="00C163FA" w:rsidP="00C163FA">
      <w:pPr>
        <w:spacing w:after="120" w:line="240" w:lineRule="auto"/>
        <w:jc w:val="both"/>
        <w:rPr>
          <w:rFonts w:eastAsia="Times New Roman" w:cs="Times New Roman"/>
          <w:szCs w:val="24"/>
          <w:lang w:eastAsia="sk-SK"/>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heme="minorEastAsia" w:cs="Times New Roman"/>
          <w:b/>
          <w:bCs/>
          <w:szCs w:val="24"/>
          <w:lang w:eastAsia="sk-SK"/>
        </w:rPr>
        <w:t>K § 61 Prechodné ustanovenia</w:t>
      </w:r>
    </w:p>
    <w:p w:rsidR="00534D1E" w:rsidRPr="00D32BAC" w:rsidRDefault="00E66A82">
      <w:pPr>
        <w:keepLines/>
        <w:spacing w:after="120" w:line="240" w:lineRule="auto"/>
        <w:ind w:firstLine="708"/>
        <w:jc w:val="both"/>
        <w:rPr>
          <w:rFonts w:eastAsia="Times New Roman" w:cs="Times New Roman"/>
          <w:szCs w:val="24"/>
        </w:rPr>
      </w:pPr>
      <w:r w:rsidRPr="00D32BAC">
        <w:rPr>
          <w:rFonts w:eastAsiaTheme="minorEastAsia" w:cs="Times New Roman"/>
          <w:szCs w:val="24"/>
        </w:rPr>
        <w:t>V odseku 1 sa ustanovuje, že správne konanie začaté a neskončené právoplatným rozhodnutím do nadobudnutia účinnosti tohto zákona, dokončí orgán štátnej správy ochrany ovzdušia, podľa doterajších právnych predpisov.</w:t>
      </w:r>
    </w:p>
    <w:p w:rsidR="00534D1E" w:rsidRPr="00D32BAC" w:rsidRDefault="00E66A82" w:rsidP="004857AB">
      <w:pPr>
        <w:spacing w:after="120" w:line="240" w:lineRule="auto"/>
        <w:ind w:firstLine="709"/>
        <w:jc w:val="both"/>
        <w:rPr>
          <w:rFonts w:eastAsia="Times New Roman" w:cs="Times New Roman"/>
          <w:szCs w:val="24"/>
        </w:rPr>
      </w:pPr>
      <w:r w:rsidRPr="00D32BAC">
        <w:rPr>
          <w:rFonts w:eastAsiaTheme="minorEastAsia" w:cs="Times New Roman"/>
          <w:szCs w:val="24"/>
        </w:rPr>
        <w:t>Vydaním povolenia zdroja podľa § 27 strácajú platnosť podmienky a požiadavky na prevádzku zdroja určené v súhlasoch a rozhodnutiach vydaných podľa doterajšieho zákona, avšak do vydania povolenia zdroja platia podmienky a požiadavky určené v súhlasoch a rozhodnutiach okresného úradu vydaných podľa doterajšieho zákona. Taktiež upozornenia a</w:t>
      </w:r>
      <w:r w:rsidR="006C0DFB" w:rsidRPr="00D32BAC">
        <w:rPr>
          <w:rFonts w:eastAsiaTheme="minorEastAsia" w:cs="Times New Roman"/>
          <w:szCs w:val="24"/>
        </w:rPr>
        <w:t> </w:t>
      </w:r>
      <w:r w:rsidRPr="00D32BAC">
        <w:rPr>
          <w:rFonts w:eastAsiaTheme="minorEastAsia" w:cs="Times New Roman"/>
          <w:szCs w:val="24"/>
        </w:rPr>
        <w:t>opatrenia na nápravu uložené podľa doterajšieho zákona ostávajú v platnosti a nie sú týmto zákonom dotknuté.</w:t>
      </w:r>
    </w:p>
    <w:p w:rsidR="00534D1E" w:rsidRPr="00D32BAC" w:rsidRDefault="00E66A82">
      <w:pPr>
        <w:spacing w:after="120" w:line="240" w:lineRule="auto"/>
        <w:ind w:firstLine="851"/>
        <w:jc w:val="both"/>
        <w:rPr>
          <w:rFonts w:eastAsia="Times New Roman" w:cs="Times New Roman"/>
          <w:szCs w:val="24"/>
        </w:rPr>
      </w:pPr>
      <w:r w:rsidRPr="00D32BAC">
        <w:rPr>
          <w:rFonts w:eastAsiaTheme="minorEastAsia" w:cs="Times New Roman"/>
          <w:szCs w:val="24"/>
        </w:rPr>
        <w:t>V odseku 5 sú uvedené prechodné obdobia pre potreby vydania nového povolenia podľa § 27 pre veľké zdroje a stredné zdroje v členení podľa jednotlivých zdrojov a zariadení. V prípade malých zariadení sa povolenie podľa § 27 vydá až v prípade zmeny na zdroji. Do</w:t>
      </w:r>
      <w:r w:rsidR="00F760BE" w:rsidRPr="00D32BAC">
        <w:rPr>
          <w:rFonts w:eastAsiaTheme="minorEastAsia" w:cs="Times New Roman"/>
          <w:szCs w:val="24"/>
        </w:rPr>
        <w:t> </w:t>
      </w:r>
      <w:r w:rsidRPr="00D32BAC">
        <w:rPr>
          <w:rFonts w:eastAsiaTheme="minorEastAsia" w:cs="Times New Roman"/>
          <w:szCs w:val="24"/>
        </w:rPr>
        <w:t>vydania povolenia zdroja platia podmienky a požiadavky určené v súhlasoch vydaných obcou podľa doterajšieho zákona.</w:t>
      </w:r>
    </w:p>
    <w:p w:rsidR="00534D1E" w:rsidRPr="00D32BAC" w:rsidRDefault="00E66A82">
      <w:pPr>
        <w:pBdr>
          <w:top w:val="none" w:sz="0" w:space="0" w:color="000000"/>
          <w:left w:val="none" w:sz="0" w:space="0" w:color="000000"/>
          <w:bottom w:val="none" w:sz="0" w:space="0" w:color="000000"/>
          <w:right w:val="none" w:sz="0" w:space="0" w:color="000000"/>
        </w:pBdr>
        <w:spacing w:after="120" w:line="240" w:lineRule="auto"/>
        <w:ind w:firstLine="851"/>
        <w:jc w:val="both"/>
        <w:rPr>
          <w:rFonts w:eastAsiaTheme="minorEastAsia" w:cs="Times New Roman"/>
          <w:szCs w:val="24"/>
        </w:rPr>
      </w:pPr>
      <w:r w:rsidRPr="00D32BAC">
        <w:rPr>
          <w:rFonts w:eastAsiaTheme="minorEastAsia" w:cs="Times New Roman"/>
          <w:szCs w:val="24"/>
        </w:rPr>
        <w:t>Povinnosť prevádzkovateľa spaľovne odpadov alebo zariadenia na spoluspaľovanie odpadov zabezpečiť, aby riadenie vykonávala osoba s odbornou spôsobilosťou, platí od 1. januára 2023.</w:t>
      </w:r>
    </w:p>
    <w:p w:rsidR="00F841C8" w:rsidRPr="00D32BAC" w:rsidRDefault="004E155E">
      <w:pPr>
        <w:pBdr>
          <w:top w:val="none" w:sz="0" w:space="0" w:color="000000"/>
          <w:left w:val="none" w:sz="0" w:space="0" w:color="000000"/>
          <w:bottom w:val="none" w:sz="0" w:space="0" w:color="000000"/>
          <w:right w:val="none" w:sz="0" w:space="0" w:color="000000"/>
        </w:pBdr>
        <w:spacing w:after="120" w:line="240" w:lineRule="auto"/>
        <w:ind w:firstLine="851"/>
        <w:jc w:val="both"/>
        <w:rPr>
          <w:rFonts w:eastAsiaTheme="minorEastAsia" w:cs="Times New Roman"/>
          <w:szCs w:val="24"/>
        </w:rPr>
      </w:pPr>
      <w:r w:rsidRPr="00D32BAC">
        <w:rPr>
          <w:rFonts w:eastAsiaTheme="minorEastAsia" w:cs="Times New Roman"/>
          <w:szCs w:val="24"/>
        </w:rPr>
        <w:lastRenderedPageBreak/>
        <w:t>V odseku 9</w:t>
      </w:r>
      <w:r w:rsidR="00F2270A" w:rsidRPr="00D32BAC">
        <w:rPr>
          <w:rFonts w:eastAsiaTheme="minorEastAsia" w:cs="Times New Roman"/>
          <w:szCs w:val="24"/>
        </w:rPr>
        <w:t xml:space="preserve"> sa ustanovuje </w:t>
      </w:r>
      <w:r w:rsidR="00F841C8" w:rsidRPr="00D32BAC">
        <w:rPr>
          <w:rFonts w:eastAsiaTheme="minorEastAsia" w:cs="Times New Roman"/>
          <w:szCs w:val="24"/>
        </w:rPr>
        <w:t>zákaz vyrábať a </w:t>
      </w:r>
      <w:r w:rsidR="00F2270A" w:rsidRPr="00D32BAC">
        <w:rPr>
          <w:rFonts w:eastAsiaTheme="minorEastAsia" w:cs="Times New Roman"/>
          <w:szCs w:val="24"/>
        </w:rPr>
        <w:t>uvádzať</w:t>
      </w:r>
      <w:r w:rsidR="00F841C8" w:rsidRPr="00D32BAC">
        <w:rPr>
          <w:rFonts w:eastAsiaTheme="minorEastAsia" w:cs="Times New Roman"/>
          <w:szCs w:val="24"/>
        </w:rPr>
        <w:t xml:space="preserve"> druhotné paliv</w:t>
      </w:r>
      <w:r w:rsidR="00F2270A" w:rsidRPr="00D32BAC">
        <w:rPr>
          <w:rFonts w:eastAsiaTheme="minorEastAsia" w:cs="Times New Roman"/>
          <w:szCs w:val="24"/>
        </w:rPr>
        <w:t>o</w:t>
      </w:r>
      <w:r w:rsidR="00F841C8" w:rsidRPr="00D32BAC">
        <w:rPr>
          <w:rFonts w:eastAsiaTheme="minorEastAsia" w:cs="Times New Roman"/>
          <w:szCs w:val="24"/>
        </w:rPr>
        <w:t xml:space="preserve"> </w:t>
      </w:r>
      <w:r w:rsidR="00F12B9F" w:rsidRPr="00D32BAC">
        <w:rPr>
          <w:rFonts w:eastAsiaTheme="minorEastAsia" w:cs="Times New Roman"/>
          <w:szCs w:val="24"/>
        </w:rPr>
        <w:t>na trh</w:t>
      </w:r>
      <w:r w:rsidR="007F0786" w:rsidRPr="00D32BAC">
        <w:rPr>
          <w:rFonts w:eastAsiaTheme="minorEastAsia" w:cs="Times New Roman"/>
          <w:szCs w:val="24"/>
        </w:rPr>
        <w:t xml:space="preserve">, ktorý sa </w:t>
      </w:r>
      <w:r w:rsidR="00A20776" w:rsidRPr="00D32BAC">
        <w:rPr>
          <w:rFonts w:eastAsiaTheme="minorEastAsia" w:cs="Times New Roman"/>
          <w:szCs w:val="24"/>
        </w:rPr>
        <w:t xml:space="preserve">vzťahuje </w:t>
      </w:r>
      <w:r w:rsidR="007F0786" w:rsidRPr="00D32BAC">
        <w:rPr>
          <w:rFonts w:eastAsiaTheme="minorEastAsia" w:cs="Times New Roman"/>
          <w:szCs w:val="24"/>
        </w:rPr>
        <w:t>pre</w:t>
      </w:r>
      <w:r w:rsidR="00F841C8" w:rsidRPr="00D32BAC">
        <w:rPr>
          <w:rFonts w:eastAsiaTheme="minorEastAsia" w:cs="Times New Roman"/>
          <w:szCs w:val="24"/>
        </w:rPr>
        <w:t xml:space="preserve"> dovozcov a výrobcov </w:t>
      </w:r>
      <w:r w:rsidR="00F12B9F" w:rsidRPr="00D32BAC">
        <w:rPr>
          <w:rFonts w:eastAsiaTheme="minorEastAsia" w:cs="Times New Roman"/>
          <w:szCs w:val="24"/>
        </w:rPr>
        <w:t>od 1. januára 202</w:t>
      </w:r>
      <w:r w:rsidR="007F0786" w:rsidRPr="00D32BAC">
        <w:rPr>
          <w:rFonts w:eastAsiaTheme="minorEastAsia" w:cs="Times New Roman"/>
          <w:szCs w:val="24"/>
        </w:rPr>
        <w:t>4</w:t>
      </w:r>
      <w:r w:rsidR="00F841C8" w:rsidRPr="00D32BAC">
        <w:rPr>
          <w:rFonts w:eastAsiaTheme="minorEastAsia" w:cs="Times New Roman"/>
          <w:szCs w:val="24"/>
        </w:rPr>
        <w:t>.</w:t>
      </w:r>
    </w:p>
    <w:p w:rsidR="00534D1E" w:rsidRPr="00D32BAC" w:rsidRDefault="00E66A82">
      <w:pPr>
        <w:pBdr>
          <w:top w:val="none" w:sz="0" w:space="0" w:color="000000"/>
          <w:left w:val="none" w:sz="0" w:space="0" w:color="000000"/>
          <w:bottom w:val="none" w:sz="0" w:space="0" w:color="000000"/>
          <w:right w:val="none" w:sz="0" w:space="0" w:color="000000"/>
        </w:pBdr>
        <w:spacing w:after="120" w:line="240" w:lineRule="auto"/>
        <w:ind w:firstLine="851"/>
        <w:jc w:val="both"/>
        <w:rPr>
          <w:rFonts w:eastAsia="Times New Roman" w:cs="Times New Roman"/>
          <w:szCs w:val="24"/>
        </w:rPr>
      </w:pPr>
      <w:r w:rsidRPr="00D32BAC">
        <w:rPr>
          <w:rFonts w:eastAsiaTheme="minorEastAsia" w:cs="Times New Roman"/>
          <w:szCs w:val="24"/>
        </w:rPr>
        <w:t>Ďalej sa ustanovuje prechodné obdobie pre povinnosť prevádzkovateľov veľkých zdrojov a stredných zdrojov  oznamovať, informovať a predkladať doklady a dokumenty prostredníctvom NEIS v ustanovených termínoch. Do tejto doby sa uvedená povinnosť vykonáva elektronickým podaním podľa zákona č. 305/2013 Z. z. o elektronickej podobe výkonu pôsobnosti orgánov verejnej moci a o zmene a doplnení niektorých zákonov (zákon o e-Governmente) v znení neskorších predpisov.</w:t>
      </w:r>
    </w:p>
    <w:p w:rsidR="00534D1E" w:rsidRPr="00D32BAC" w:rsidRDefault="00E66A82">
      <w:pPr>
        <w:pBdr>
          <w:top w:val="none" w:sz="0" w:space="0" w:color="000000"/>
          <w:left w:val="none" w:sz="0" w:space="0" w:color="000000"/>
          <w:bottom w:val="none" w:sz="0" w:space="0" w:color="000000"/>
          <w:right w:val="none" w:sz="0" w:space="0" w:color="000000"/>
        </w:pBdr>
        <w:spacing w:after="120" w:line="240" w:lineRule="auto"/>
        <w:ind w:firstLine="851"/>
        <w:jc w:val="both"/>
        <w:rPr>
          <w:rFonts w:eastAsia="Times New Roman" w:cs="Times New Roman"/>
          <w:szCs w:val="24"/>
        </w:rPr>
      </w:pPr>
      <w:r w:rsidRPr="00D32BAC">
        <w:rPr>
          <w:rFonts w:eastAsiaTheme="minorEastAsia" w:cs="Times New Roman"/>
          <w:szCs w:val="24"/>
        </w:rPr>
        <w:t xml:space="preserve">Povinnosť </w:t>
      </w:r>
      <w:r w:rsidR="00A36B89" w:rsidRPr="00D32BAC">
        <w:rPr>
          <w:rFonts w:eastAsiaTheme="minorEastAsia" w:cs="Times New Roman"/>
          <w:szCs w:val="24"/>
        </w:rPr>
        <w:t xml:space="preserve">inšpekcie, okresných úradov v sídle kraja a okresných úradov vkladať dokumenty vydané podľa tohto zákona do NEIS a povinnosť </w:t>
      </w:r>
      <w:r w:rsidRPr="00D32BAC">
        <w:rPr>
          <w:rFonts w:eastAsiaTheme="minorEastAsia" w:cs="Times New Roman"/>
          <w:szCs w:val="24"/>
        </w:rPr>
        <w:t xml:space="preserve">obce viesť evidenciu o malých zdrojoch a ich prevádzkovateľoch na svojom území a evidenciu </w:t>
      </w:r>
      <w:r w:rsidR="002027FF" w:rsidRPr="00D32BAC">
        <w:rPr>
          <w:rFonts w:eastAsiaTheme="minorEastAsia" w:cs="Times New Roman"/>
          <w:szCs w:val="24"/>
        </w:rPr>
        <w:t xml:space="preserve">periodických </w:t>
      </w:r>
      <w:r w:rsidRPr="00D32BAC">
        <w:rPr>
          <w:rFonts w:eastAsiaTheme="minorEastAsia" w:cs="Times New Roman"/>
          <w:szCs w:val="24"/>
        </w:rPr>
        <w:t xml:space="preserve">kontrol prevádzkovania malých spaľovacích zariadení </w:t>
      </w:r>
      <w:r w:rsidR="00471A1B" w:rsidRPr="00D32BAC">
        <w:rPr>
          <w:rFonts w:eastAsiaTheme="minorEastAsia" w:cs="Times New Roman"/>
          <w:szCs w:val="24"/>
        </w:rPr>
        <w:t xml:space="preserve">na tuhé palivo a kvapalné palivo </w:t>
      </w:r>
      <w:r w:rsidRPr="00D32BAC">
        <w:rPr>
          <w:rFonts w:eastAsiaTheme="minorEastAsia" w:cs="Times New Roman"/>
          <w:szCs w:val="24"/>
        </w:rPr>
        <w:t>platí od 1. januára 2027.</w:t>
      </w:r>
    </w:p>
    <w:p w:rsidR="00534D1E" w:rsidRPr="00D32BAC" w:rsidRDefault="00E66A82">
      <w:pPr>
        <w:pBdr>
          <w:top w:val="none" w:sz="0" w:space="0" w:color="000000"/>
          <w:left w:val="none" w:sz="0" w:space="0" w:color="000000"/>
          <w:bottom w:val="none" w:sz="0" w:space="0" w:color="000000"/>
          <w:right w:val="none" w:sz="0" w:space="0" w:color="000000"/>
        </w:pBdr>
        <w:spacing w:after="120" w:line="240" w:lineRule="auto"/>
        <w:ind w:firstLine="851"/>
        <w:jc w:val="both"/>
        <w:rPr>
          <w:rFonts w:cs="Times New Roman"/>
          <w:szCs w:val="24"/>
        </w:rPr>
      </w:pPr>
      <w:r w:rsidRPr="00D32BAC">
        <w:rPr>
          <w:rFonts w:eastAsiaTheme="minorEastAsia" w:cs="Times New Roman"/>
          <w:szCs w:val="24"/>
        </w:rPr>
        <w:t xml:space="preserve">V odsekoch 14 až 16 sa rieši platnosť doterajších osvedčení a potvrdení. Osvedčenia vydané podľa doterajšieho zákona sa považujú za osvedčenia vydané podľa tohto zákona a sú platné bezo zmien s výnimkou osvedčenia oprávneného posudzovateľa, ktoré je platné do </w:t>
      </w:r>
      <w:r w:rsidR="00C43C59" w:rsidRPr="00D32BAC">
        <w:rPr>
          <w:rFonts w:eastAsiaTheme="minorEastAsia" w:cs="Times New Roman"/>
          <w:szCs w:val="24"/>
        </w:rPr>
        <w:t>31. decembra 2023.</w:t>
      </w:r>
    </w:p>
    <w:p w:rsidR="00534D1E" w:rsidRPr="00D32BAC" w:rsidRDefault="00534D1E">
      <w:pPr>
        <w:pBdr>
          <w:top w:val="none" w:sz="0" w:space="0" w:color="000000"/>
          <w:left w:val="none" w:sz="0" w:space="0" w:color="000000"/>
          <w:bottom w:val="none" w:sz="0" w:space="0" w:color="000000"/>
          <w:right w:val="none" w:sz="0" w:space="0" w:color="000000"/>
        </w:pBdr>
        <w:spacing w:after="120" w:line="240" w:lineRule="auto"/>
        <w:ind w:firstLine="708"/>
        <w:jc w:val="both"/>
        <w:rPr>
          <w:rFonts w:eastAsia="Times New Roman" w:cs="Times New Roman"/>
        </w:rPr>
      </w:pPr>
    </w:p>
    <w:p w:rsidR="00534D1E" w:rsidRPr="00D32BAC" w:rsidRDefault="00E66A82">
      <w:pPr>
        <w:spacing w:after="120" w:line="240" w:lineRule="auto"/>
        <w:jc w:val="both"/>
        <w:rPr>
          <w:rFonts w:eastAsia="Times New Roman" w:cs="Times New Roman"/>
          <w:b/>
          <w:bCs/>
          <w:szCs w:val="24"/>
          <w:lang w:eastAsia="sk-SK"/>
        </w:rPr>
      </w:pPr>
      <w:r w:rsidRPr="00D32BAC">
        <w:rPr>
          <w:rFonts w:eastAsiaTheme="minorEastAsia" w:cs="Times New Roman"/>
          <w:b/>
          <w:bCs/>
          <w:szCs w:val="24"/>
          <w:lang w:eastAsia="sk-SK"/>
        </w:rPr>
        <w:t>K § 62 - § 6</w:t>
      </w:r>
      <w:r w:rsidR="0048103D" w:rsidRPr="00D32BAC">
        <w:rPr>
          <w:rFonts w:eastAsiaTheme="minorEastAsia" w:cs="Times New Roman"/>
          <w:b/>
          <w:bCs/>
          <w:szCs w:val="24"/>
          <w:lang w:eastAsia="sk-SK"/>
        </w:rPr>
        <w:t>4</w:t>
      </w:r>
      <w:r w:rsidRPr="00D32BAC">
        <w:rPr>
          <w:rFonts w:eastAsiaTheme="minorEastAsia" w:cs="Times New Roman"/>
          <w:b/>
          <w:bCs/>
          <w:szCs w:val="24"/>
          <w:lang w:eastAsia="sk-SK"/>
        </w:rPr>
        <w:t xml:space="preserve"> Splnomocňovacie a zru</w:t>
      </w:r>
      <w:r w:rsidRPr="00D32BAC">
        <w:rPr>
          <w:b/>
          <w:bCs/>
        </w:rPr>
        <w:t>šovacie ustanovenia, preberané práv</w:t>
      </w:r>
      <w:r w:rsidR="00471A1B" w:rsidRPr="00D32BAC">
        <w:rPr>
          <w:b/>
          <w:bCs/>
        </w:rPr>
        <w:t>ne akty Európskej únie</w:t>
      </w:r>
    </w:p>
    <w:p w:rsidR="00534D1E" w:rsidRPr="00D32BAC" w:rsidRDefault="00E66A82">
      <w:pPr>
        <w:spacing w:after="120" w:line="240" w:lineRule="auto"/>
        <w:ind w:firstLine="708"/>
        <w:jc w:val="both"/>
        <w:rPr>
          <w:szCs w:val="24"/>
        </w:rPr>
      </w:pPr>
      <w:r w:rsidRPr="00D32BAC">
        <w:rPr>
          <w:rFonts w:eastAsiaTheme="minorEastAsia" w:cs="Times New Roman"/>
          <w:szCs w:val="24"/>
        </w:rPr>
        <w:t xml:space="preserve">V týchto ustanoveniach sa uvádzajú splnomocňovacie ustanovenia pre právne predpisy, ktoré sa vydajú na vykonávanie tohto zákona, </w:t>
      </w:r>
      <w:r w:rsidRPr="00D32BAC">
        <w:rPr>
          <w:rFonts w:eastAsiaTheme="minorEastAsia" w:cs="Times New Roman"/>
          <w:szCs w:val="24"/>
          <w:lang w:eastAsia="sk-SK"/>
        </w:rPr>
        <w:t>zoznam právn</w:t>
      </w:r>
      <w:r w:rsidR="00662218" w:rsidRPr="00D32BAC">
        <w:rPr>
          <w:rFonts w:eastAsiaTheme="minorEastAsia" w:cs="Times New Roman"/>
          <w:szCs w:val="24"/>
          <w:lang w:eastAsia="sk-SK"/>
        </w:rPr>
        <w:t xml:space="preserve">ych predpisov, ktoré sa zrušujú a </w:t>
      </w:r>
      <w:r w:rsidRPr="00D32BAC">
        <w:rPr>
          <w:rFonts w:eastAsiaTheme="minorEastAsia" w:cs="Times New Roman"/>
          <w:szCs w:val="24"/>
        </w:rPr>
        <w:t>právne akty Európskych spoločenstiev a Európskej únie, ktoré sú preberané týmto zákonom</w:t>
      </w:r>
      <w:r w:rsidR="001918F6" w:rsidRPr="00D32BAC">
        <w:rPr>
          <w:rFonts w:eastAsiaTheme="minorEastAsia" w:cs="Times New Roman"/>
          <w:szCs w:val="24"/>
        </w:rPr>
        <w:t>.</w:t>
      </w:r>
    </w:p>
    <w:p w:rsidR="00534D1E" w:rsidRPr="00D32BAC" w:rsidRDefault="00534D1E">
      <w:pPr>
        <w:spacing w:after="120" w:line="240" w:lineRule="auto"/>
        <w:ind w:left="426" w:hanging="426"/>
        <w:jc w:val="both"/>
        <w:rPr>
          <w:rFonts w:eastAsiaTheme="minorEastAsia" w:cs="Times New Roman"/>
          <w:b/>
          <w:szCs w:val="24"/>
          <w:lang w:eastAsia="sk-SK"/>
        </w:rPr>
      </w:pPr>
    </w:p>
    <w:p w:rsidR="006703AD" w:rsidRPr="00D32BAC" w:rsidRDefault="006703AD">
      <w:pPr>
        <w:spacing w:after="120" w:line="240" w:lineRule="auto"/>
        <w:ind w:left="426" w:hanging="426"/>
        <w:jc w:val="both"/>
        <w:rPr>
          <w:rFonts w:eastAsiaTheme="minorEastAsia" w:cs="Times New Roman"/>
          <w:b/>
          <w:szCs w:val="24"/>
          <w:lang w:eastAsia="sk-SK"/>
        </w:rPr>
      </w:pPr>
      <w:r w:rsidRPr="00D32BAC">
        <w:rPr>
          <w:rFonts w:eastAsiaTheme="minorEastAsia" w:cs="Times New Roman"/>
          <w:b/>
          <w:szCs w:val="24"/>
          <w:lang w:eastAsia="sk-SK"/>
        </w:rPr>
        <w:t>K Čl. II</w:t>
      </w:r>
    </w:p>
    <w:p w:rsidR="005118FF" w:rsidRPr="00D32BAC" w:rsidRDefault="005118FF" w:rsidP="005118FF">
      <w:pPr>
        <w:spacing w:after="0" w:line="240" w:lineRule="auto"/>
        <w:ind w:firstLine="708"/>
        <w:jc w:val="both"/>
        <w:rPr>
          <w:rFonts w:eastAsiaTheme="minorEastAsia" w:cs="Times New Roman"/>
          <w:szCs w:val="24"/>
          <w:lang w:eastAsia="sk-SK"/>
        </w:rPr>
      </w:pPr>
      <w:r w:rsidRPr="00D32BAC">
        <w:rPr>
          <w:rFonts w:eastAsiaTheme="minorEastAsia" w:cs="Times New Roman"/>
          <w:szCs w:val="24"/>
          <w:lang w:eastAsia="sk-SK"/>
        </w:rPr>
        <w:t>Navrhuje sa zmena a doplnenie zákona o živnostenskom podnikaní (živnostenský zákon) v súvislosti s novou právnou úpravou.</w:t>
      </w:r>
    </w:p>
    <w:p w:rsidR="005118FF" w:rsidRDefault="005118FF" w:rsidP="004B121A">
      <w:pPr>
        <w:spacing w:after="0" w:line="240" w:lineRule="auto"/>
        <w:ind w:firstLine="708"/>
        <w:jc w:val="both"/>
        <w:rPr>
          <w:rFonts w:eastAsiaTheme="minorEastAsia" w:cs="Times New Roman"/>
          <w:szCs w:val="24"/>
          <w:lang w:eastAsia="sk-SK"/>
        </w:rPr>
      </w:pPr>
    </w:p>
    <w:p w:rsidR="006703AD" w:rsidRPr="00D32BAC" w:rsidRDefault="006703AD" w:rsidP="006703AD">
      <w:pPr>
        <w:spacing w:after="0" w:line="240" w:lineRule="auto"/>
        <w:ind w:left="425" w:hanging="425"/>
        <w:jc w:val="both"/>
        <w:rPr>
          <w:rFonts w:eastAsiaTheme="minorEastAsia" w:cs="Times New Roman"/>
          <w:b/>
          <w:szCs w:val="24"/>
          <w:lang w:eastAsia="sk-SK"/>
        </w:rPr>
      </w:pPr>
      <w:r w:rsidRPr="00D32BAC">
        <w:rPr>
          <w:rFonts w:eastAsiaTheme="minorEastAsia" w:cs="Times New Roman"/>
          <w:b/>
          <w:szCs w:val="24"/>
          <w:lang w:eastAsia="sk-SK"/>
        </w:rPr>
        <w:t>K Čl. III</w:t>
      </w:r>
    </w:p>
    <w:p w:rsidR="005118FF" w:rsidRPr="00D32BAC" w:rsidRDefault="005118FF" w:rsidP="005118FF">
      <w:pPr>
        <w:spacing w:after="0" w:line="240" w:lineRule="auto"/>
        <w:ind w:firstLine="708"/>
        <w:jc w:val="both"/>
        <w:rPr>
          <w:rFonts w:eastAsiaTheme="minorEastAsia" w:cs="Times New Roman"/>
          <w:szCs w:val="24"/>
          <w:lang w:eastAsia="sk-SK"/>
        </w:rPr>
      </w:pPr>
      <w:r w:rsidRPr="00D32BAC">
        <w:rPr>
          <w:rFonts w:eastAsiaTheme="minorEastAsia" w:cs="Times New Roman"/>
          <w:szCs w:val="24"/>
          <w:lang w:eastAsia="sk-SK"/>
        </w:rPr>
        <w:t xml:space="preserve">Navrhuje sa zmena a doplnenie zákona o správnych poplatkov v oblasti ochrany ovzdušia v súvislosti s novou právnou úpravou. </w:t>
      </w:r>
    </w:p>
    <w:p w:rsidR="00434563" w:rsidRPr="00D32BAC" w:rsidRDefault="00434563" w:rsidP="006703AD">
      <w:pPr>
        <w:spacing w:after="0" w:line="240" w:lineRule="auto"/>
        <w:ind w:left="425" w:hanging="425"/>
        <w:jc w:val="both"/>
        <w:rPr>
          <w:rFonts w:eastAsiaTheme="minorEastAsia" w:cs="Times New Roman"/>
          <w:szCs w:val="24"/>
          <w:lang w:eastAsia="sk-SK"/>
        </w:rPr>
      </w:pPr>
    </w:p>
    <w:p w:rsidR="00434563" w:rsidRPr="00D32BAC" w:rsidRDefault="00434563" w:rsidP="006703AD">
      <w:pPr>
        <w:spacing w:after="0" w:line="240" w:lineRule="auto"/>
        <w:ind w:left="425" w:hanging="425"/>
        <w:jc w:val="both"/>
        <w:rPr>
          <w:rFonts w:eastAsiaTheme="minorEastAsia" w:cs="Times New Roman"/>
          <w:b/>
          <w:szCs w:val="24"/>
          <w:lang w:eastAsia="sk-SK"/>
        </w:rPr>
      </w:pPr>
      <w:r w:rsidRPr="00D32BAC">
        <w:rPr>
          <w:rFonts w:eastAsiaTheme="minorEastAsia" w:cs="Times New Roman"/>
          <w:b/>
          <w:szCs w:val="24"/>
          <w:lang w:eastAsia="sk-SK"/>
        </w:rPr>
        <w:t>K Čl. IV</w:t>
      </w:r>
    </w:p>
    <w:p w:rsidR="005118FF" w:rsidRPr="00D32BAC" w:rsidRDefault="005118FF" w:rsidP="005118FF">
      <w:pPr>
        <w:spacing w:after="0" w:line="240" w:lineRule="auto"/>
        <w:ind w:firstLine="708"/>
        <w:jc w:val="both"/>
        <w:rPr>
          <w:rFonts w:eastAsiaTheme="minorEastAsia" w:cs="Times New Roman"/>
          <w:szCs w:val="24"/>
          <w:lang w:eastAsia="sk-SK"/>
        </w:rPr>
      </w:pPr>
      <w:r w:rsidRPr="00D32BAC">
        <w:rPr>
          <w:rFonts w:eastAsiaTheme="minorEastAsia" w:cs="Times New Roman"/>
          <w:szCs w:val="24"/>
          <w:lang w:eastAsia="sk-SK"/>
        </w:rPr>
        <w:t>Navrhuje sa zmena a doplnenie zákona o mierovom využívaní jadrovej energie (atómový zákon) a o zmene a doplnení niektorých zákonov v súvislosti s novou právnou úpravou.</w:t>
      </w:r>
    </w:p>
    <w:p w:rsidR="00662218" w:rsidRPr="00D32BAC" w:rsidRDefault="00662218" w:rsidP="006703AD">
      <w:pPr>
        <w:spacing w:after="0" w:line="240" w:lineRule="auto"/>
        <w:ind w:left="425" w:hanging="425"/>
        <w:jc w:val="both"/>
        <w:rPr>
          <w:rFonts w:eastAsiaTheme="minorEastAsia" w:cs="Times New Roman"/>
          <w:szCs w:val="24"/>
          <w:lang w:eastAsia="sk-SK"/>
        </w:rPr>
      </w:pPr>
    </w:p>
    <w:p w:rsidR="004949D6" w:rsidRPr="00D32BAC" w:rsidRDefault="004949D6" w:rsidP="004949D6">
      <w:pPr>
        <w:spacing w:after="0" w:line="240" w:lineRule="auto"/>
        <w:ind w:left="425" w:hanging="425"/>
        <w:jc w:val="both"/>
        <w:rPr>
          <w:rFonts w:eastAsiaTheme="minorEastAsia" w:cs="Times New Roman"/>
          <w:b/>
          <w:szCs w:val="24"/>
          <w:lang w:eastAsia="sk-SK"/>
        </w:rPr>
      </w:pPr>
      <w:r w:rsidRPr="00D32BAC">
        <w:rPr>
          <w:rFonts w:eastAsiaTheme="minorEastAsia" w:cs="Times New Roman"/>
          <w:b/>
          <w:szCs w:val="24"/>
          <w:lang w:eastAsia="sk-SK"/>
        </w:rPr>
        <w:t>K Čl. V</w:t>
      </w:r>
    </w:p>
    <w:p w:rsidR="004949D6" w:rsidRPr="00D32BAC" w:rsidRDefault="00EF3DBD" w:rsidP="00EF3DBD">
      <w:pPr>
        <w:spacing w:after="0" w:line="240" w:lineRule="auto"/>
        <w:ind w:firstLine="708"/>
        <w:jc w:val="both"/>
        <w:rPr>
          <w:rFonts w:eastAsiaTheme="minorEastAsia" w:cs="Times New Roman"/>
          <w:szCs w:val="24"/>
          <w:lang w:eastAsia="sk-SK"/>
        </w:rPr>
      </w:pPr>
      <w:r w:rsidRPr="00D32BAC">
        <w:rPr>
          <w:rFonts w:eastAsiaTheme="minorEastAsia" w:cs="Times New Roman"/>
          <w:szCs w:val="24"/>
          <w:lang w:eastAsia="sk-SK"/>
        </w:rPr>
        <w:t>Navrhuje sa zmena a doplnenie zákona o integrovanej prevencii a kontrole znečisťovania životného prostredia a o zmene a doplnení niektorých zákonov v súvislosti s novou právnou úpravou.</w:t>
      </w:r>
    </w:p>
    <w:p w:rsidR="00EF3DBD" w:rsidRPr="00D32BAC" w:rsidRDefault="00EF3DBD" w:rsidP="006703AD">
      <w:pPr>
        <w:spacing w:after="0" w:line="240" w:lineRule="auto"/>
        <w:ind w:left="425" w:hanging="425"/>
        <w:jc w:val="both"/>
        <w:rPr>
          <w:rFonts w:eastAsiaTheme="minorEastAsia" w:cs="Times New Roman"/>
          <w:szCs w:val="24"/>
          <w:lang w:eastAsia="sk-SK"/>
        </w:rPr>
      </w:pPr>
    </w:p>
    <w:p w:rsidR="00EF3DBD" w:rsidRPr="00D32BAC" w:rsidRDefault="00EF3DBD" w:rsidP="004949D6">
      <w:pPr>
        <w:spacing w:after="0" w:line="240" w:lineRule="auto"/>
        <w:ind w:left="425" w:hanging="425"/>
        <w:jc w:val="both"/>
        <w:rPr>
          <w:rFonts w:eastAsiaTheme="minorEastAsia" w:cs="Times New Roman"/>
          <w:b/>
          <w:szCs w:val="24"/>
          <w:lang w:eastAsia="sk-SK"/>
        </w:rPr>
      </w:pPr>
      <w:r w:rsidRPr="00D32BAC">
        <w:rPr>
          <w:rFonts w:eastAsiaTheme="minorEastAsia" w:cs="Times New Roman"/>
          <w:b/>
          <w:szCs w:val="24"/>
          <w:lang w:eastAsia="sk-SK"/>
        </w:rPr>
        <w:lastRenderedPageBreak/>
        <w:t>K Čl. VI</w:t>
      </w:r>
    </w:p>
    <w:p w:rsidR="005118FF" w:rsidRPr="00D32BAC" w:rsidRDefault="005118FF" w:rsidP="005118FF">
      <w:pPr>
        <w:spacing w:after="0" w:line="240" w:lineRule="auto"/>
        <w:ind w:firstLine="708"/>
        <w:jc w:val="both"/>
        <w:rPr>
          <w:rFonts w:eastAsiaTheme="minorEastAsia" w:cs="Times New Roman"/>
          <w:szCs w:val="24"/>
          <w:lang w:eastAsia="sk-SK"/>
        </w:rPr>
      </w:pPr>
      <w:r w:rsidRPr="00D32BAC">
        <w:rPr>
          <w:rFonts w:eastAsiaTheme="minorEastAsia" w:cs="Times New Roman"/>
          <w:szCs w:val="24"/>
          <w:lang w:eastAsia="sk-SK"/>
        </w:rPr>
        <w:t>Navrhuje sa zmena a doplnenie zákona o odpadoch a o zmene a doplnení niektorých zákonov v súvislosti s novou právnou úpravou.</w:t>
      </w:r>
    </w:p>
    <w:p w:rsidR="00EF3DBD" w:rsidRPr="00D32BAC" w:rsidRDefault="00EF3DBD" w:rsidP="004949D6">
      <w:pPr>
        <w:spacing w:after="0" w:line="240" w:lineRule="auto"/>
        <w:ind w:left="425" w:hanging="425"/>
        <w:jc w:val="both"/>
        <w:rPr>
          <w:rFonts w:eastAsiaTheme="minorEastAsia" w:cs="Times New Roman"/>
          <w:b/>
          <w:szCs w:val="24"/>
          <w:lang w:eastAsia="sk-SK"/>
        </w:rPr>
      </w:pPr>
    </w:p>
    <w:p w:rsidR="004949D6" w:rsidRPr="00D32BAC" w:rsidRDefault="004949D6" w:rsidP="004949D6">
      <w:pPr>
        <w:spacing w:after="0" w:line="240" w:lineRule="auto"/>
        <w:ind w:left="425" w:hanging="425"/>
        <w:jc w:val="both"/>
        <w:rPr>
          <w:rFonts w:eastAsiaTheme="minorEastAsia" w:cs="Times New Roman"/>
          <w:b/>
          <w:szCs w:val="24"/>
          <w:lang w:eastAsia="sk-SK"/>
        </w:rPr>
      </w:pPr>
      <w:r w:rsidRPr="00D32BAC">
        <w:rPr>
          <w:rFonts w:eastAsiaTheme="minorEastAsia" w:cs="Times New Roman"/>
          <w:b/>
          <w:szCs w:val="24"/>
          <w:lang w:eastAsia="sk-SK"/>
        </w:rPr>
        <w:t>K Čl. VI</w:t>
      </w:r>
      <w:r w:rsidR="00EF3DBD" w:rsidRPr="00D32BAC">
        <w:rPr>
          <w:rFonts w:eastAsiaTheme="minorEastAsia" w:cs="Times New Roman"/>
          <w:b/>
          <w:szCs w:val="24"/>
          <w:lang w:eastAsia="sk-SK"/>
        </w:rPr>
        <w:t>I</w:t>
      </w:r>
    </w:p>
    <w:p w:rsidR="004949D6" w:rsidRPr="00D32BAC" w:rsidRDefault="004949D6" w:rsidP="00D120F9">
      <w:pPr>
        <w:spacing w:after="0" w:line="240" w:lineRule="auto"/>
        <w:ind w:left="425" w:firstLine="283"/>
        <w:jc w:val="both"/>
        <w:rPr>
          <w:rFonts w:eastAsiaTheme="minorEastAsia" w:cs="Times New Roman"/>
          <w:szCs w:val="24"/>
          <w:lang w:eastAsia="sk-SK"/>
        </w:rPr>
      </w:pPr>
      <w:r w:rsidRPr="00D32BAC">
        <w:rPr>
          <w:rFonts w:eastAsiaTheme="minorEastAsia" w:cs="Times New Roman"/>
          <w:szCs w:val="24"/>
          <w:lang w:eastAsia="sk-SK"/>
        </w:rPr>
        <w:t>Navrhuje sa účinnosť návrhu zákona a vybraných ustanovení.</w:t>
      </w:r>
    </w:p>
    <w:p w:rsidR="004949D6" w:rsidRPr="00D32BAC" w:rsidRDefault="004949D6" w:rsidP="006703AD">
      <w:pPr>
        <w:spacing w:after="0" w:line="240" w:lineRule="auto"/>
        <w:ind w:left="425" w:hanging="425"/>
        <w:jc w:val="both"/>
        <w:rPr>
          <w:rFonts w:eastAsiaTheme="minorEastAsia" w:cs="Times New Roman"/>
          <w:szCs w:val="24"/>
          <w:lang w:eastAsia="sk-SK"/>
        </w:rPr>
      </w:pPr>
    </w:p>
    <w:p w:rsidR="00D120F9" w:rsidRPr="00D32BAC" w:rsidRDefault="00D120F9">
      <w:pPr>
        <w:spacing w:after="120" w:line="240" w:lineRule="auto"/>
        <w:ind w:left="426" w:hanging="426"/>
        <w:jc w:val="both"/>
        <w:rPr>
          <w:rFonts w:eastAsiaTheme="minorEastAsia" w:cs="Times New Roman"/>
          <w:b/>
          <w:bCs/>
          <w:szCs w:val="24"/>
          <w:lang w:eastAsia="sk-SK"/>
        </w:rPr>
      </w:pPr>
    </w:p>
    <w:p w:rsidR="00534D1E" w:rsidRPr="00D32BAC" w:rsidRDefault="00E66A82">
      <w:pPr>
        <w:spacing w:after="120" w:line="240" w:lineRule="auto"/>
        <w:ind w:left="426" w:hanging="426"/>
        <w:jc w:val="both"/>
        <w:rPr>
          <w:rFonts w:eastAsia="Times New Roman" w:cs="Times New Roman"/>
          <w:szCs w:val="24"/>
          <w:lang w:eastAsia="sk-SK"/>
        </w:rPr>
      </w:pPr>
      <w:r w:rsidRPr="00D32BAC">
        <w:rPr>
          <w:rFonts w:eastAsiaTheme="minorEastAsia" w:cs="Times New Roman"/>
          <w:b/>
          <w:bCs/>
          <w:szCs w:val="24"/>
          <w:lang w:eastAsia="sk-SK"/>
        </w:rPr>
        <w:t>K prílohe č. 1</w:t>
      </w:r>
      <w:r w:rsidRPr="00D32BAC">
        <w:rPr>
          <w:rFonts w:eastAsiaTheme="minorEastAsia" w:cs="Times New Roman"/>
          <w:szCs w:val="24"/>
          <w:lang w:eastAsia="sk-SK"/>
        </w:rPr>
        <w:t>: Zoznam znečisťujúcich látok na účely hodnotenia a riadenia kvality ovzdušia</w:t>
      </w:r>
    </w:p>
    <w:p w:rsidR="00534D1E" w:rsidRPr="00D32BAC" w:rsidRDefault="00E66A82">
      <w:pPr>
        <w:spacing w:after="120" w:line="240" w:lineRule="auto"/>
        <w:ind w:firstLine="708"/>
        <w:jc w:val="both"/>
        <w:rPr>
          <w:rFonts w:eastAsiaTheme="minorEastAsia" w:cs="Times New Roman"/>
          <w:szCs w:val="24"/>
        </w:rPr>
      </w:pPr>
      <w:r w:rsidRPr="00D32BAC">
        <w:rPr>
          <w:rFonts w:eastAsiaTheme="minorEastAsia" w:cs="Times New Roman"/>
          <w:szCs w:val="24"/>
        </w:rPr>
        <w:t>V prílohe sa ustanovuje zoznam znečisťujúcich látok a vymedzenie na účely hodnotenia a riadenia kvality ovzdušia</w:t>
      </w:r>
    </w:p>
    <w:p w:rsidR="00534D1E" w:rsidRPr="00D32BAC" w:rsidRDefault="00534D1E">
      <w:pPr>
        <w:spacing w:after="120" w:line="240" w:lineRule="auto"/>
        <w:ind w:firstLine="708"/>
        <w:jc w:val="both"/>
        <w:rPr>
          <w:rFonts w:eastAsiaTheme="minorEastAsia" w:cs="Times New Roman"/>
          <w:szCs w:val="24"/>
          <w:lang w:eastAsia="sk-SK"/>
        </w:rPr>
      </w:pPr>
    </w:p>
    <w:p w:rsidR="00534D1E" w:rsidRPr="00D32BAC" w:rsidRDefault="00E66A82">
      <w:pPr>
        <w:pStyle w:val="Odsekzoznamu"/>
        <w:spacing w:after="120" w:line="240" w:lineRule="auto"/>
        <w:ind w:left="0"/>
        <w:contextualSpacing w:val="0"/>
        <w:jc w:val="both"/>
        <w:rPr>
          <w:rFonts w:eastAsia="Arial" w:cs="Times New Roman"/>
          <w:szCs w:val="24"/>
          <w:lang w:eastAsia="sk-SK"/>
        </w:rPr>
      </w:pPr>
      <w:r w:rsidRPr="00D32BAC">
        <w:rPr>
          <w:rFonts w:eastAsiaTheme="minorEastAsia" w:cs="Times New Roman"/>
          <w:b/>
          <w:bCs/>
          <w:szCs w:val="24"/>
          <w:lang w:eastAsia="sk-SK"/>
        </w:rPr>
        <w:t>K prílohe č. 2</w:t>
      </w:r>
      <w:r w:rsidRPr="00D32BAC">
        <w:rPr>
          <w:rFonts w:eastAsiaTheme="minorEastAsia" w:cs="Times New Roman"/>
          <w:szCs w:val="24"/>
          <w:lang w:eastAsia="sk-SK"/>
        </w:rPr>
        <w:t>: Povolenie vjazdu do nízkoemisných zón</w:t>
      </w:r>
    </w:p>
    <w:p w:rsidR="00534D1E" w:rsidRPr="00D32BAC" w:rsidRDefault="00E66A82">
      <w:pPr>
        <w:pStyle w:val="Odsekzoznamu"/>
        <w:spacing w:after="120" w:line="240" w:lineRule="auto"/>
        <w:ind w:left="0" w:firstLine="708"/>
        <w:contextualSpacing w:val="0"/>
        <w:jc w:val="both"/>
        <w:rPr>
          <w:rFonts w:eastAsia="Arial" w:cs="Times New Roman"/>
          <w:szCs w:val="24"/>
          <w:lang w:eastAsia="sk-SK"/>
        </w:rPr>
      </w:pPr>
      <w:r w:rsidRPr="00D32BAC">
        <w:rPr>
          <w:rFonts w:eastAsiaTheme="minorEastAsia" w:cs="Times New Roman"/>
          <w:szCs w:val="24"/>
          <w:lang w:eastAsia="sk-SK"/>
        </w:rPr>
        <w:t>Uvádza sa zoznam vozidiel, ktoré majú povolený vjazd do nízkoemisnej zóny a zoznam vozidiel, ktorým môže obec povoliť d</w:t>
      </w:r>
      <w:r w:rsidR="006C0DFB" w:rsidRPr="00D32BAC">
        <w:rPr>
          <w:rFonts w:eastAsiaTheme="minorEastAsia" w:cs="Times New Roman"/>
          <w:szCs w:val="24"/>
          <w:lang w:eastAsia="sk-SK"/>
        </w:rPr>
        <w:t>očasný alebo trvalý vjazd do</w:t>
      </w:r>
      <w:r w:rsidRPr="00D32BAC">
        <w:rPr>
          <w:rFonts w:eastAsiaTheme="minorEastAsia" w:cs="Times New Roman"/>
          <w:szCs w:val="24"/>
          <w:lang w:eastAsia="sk-SK"/>
        </w:rPr>
        <w:t xml:space="preserve"> nízkoemisných zóny.</w:t>
      </w:r>
    </w:p>
    <w:p w:rsidR="00534D1E" w:rsidRPr="00D32BAC" w:rsidRDefault="00534D1E">
      <w:pPr>
        <w:pStyle w:val="Odsekzoznamu"/>
        <w:spacing w:after="120" w:line="240" w:lineRule="auto"/>
        <w:ind w:left="0" w:firstLine="708"/>
        <w:contextualSpacing w:val="0"/>
        <w:jc w:val="both"/>
        <w:rPr>
          <w:rFonts w:eastAsia="Arial" w:cs="Times New Roman"/>
          <w:szCs w:val="24"/>
          <w:lang w:eastAsia="sk-SK"/>
        </w:rPr>
      </w:pPr>
    </w:p>
    <w:p w:rsidR="00534D1E" w:rsidRPr="00D32BAC" w:rsidRDefault="00E66A82">
      <w:pPr>
        <w:pStyle w:val="Odsekzoznamu"/>
        <w:spacing w:after="120" w:line="240" w:lineRule="auto"/>
        <w:ind w:left="0"/>
        <w:contextualSpacing w:val="0"/>
        <w:jc w:val="both"/>
        <w:rPr>
          <w:rFonts w:cs="Times New Roman"/>
          <w:szCs w:val="24"/>
        </w:rPr>
      </w:pPr>
      <w:r w:rsidRPr="00D32BAC">
        <w:rPr>
          <w:rFonts w:eastAsiaTheme="minorEastAsia" w:cs="Times New Roman"/>
          <w:b/>
          <w:bCs/>
          <w:szCs w:val="24"/>
          <w:lang w:eastAsia="sk-SK"/>
        </w:rPr>
        <w:t>K prílohe č. 3</w:t>
      </w:r>
      <w:r w:rsidRPr="00D32BAC">
        <w:rPr>
          <w:rFonts w:eastAsiaTheme="minorEastAsia" w:cs="Times New Roman"/>
          <w:szCs w:val="24"/>
          <w:lang w:eastAsia="sk-SK"/>
        </w:rPr>
        <w:t>:</w:t>
      </w:r>
      <w:r w:rsidRPr="00D32BAC">
        <w:rPr>
          <w:rFonts w:eastAsiaTheme="minorEastAsia" w:cs="Times New Roman"/>
          <w:b/>
          <w:bCs/>
          <w:szCs w:val="24"/>
          <w:lang w:eastAsia="sk-SK"/>
        </w:rPr>
        <w:t xml:space="preserve"> </w:t>
      </w:r>
      <w:r w:rsidRPr="00D32BAC">
        <w:rPr>
          <w:rFonts w:eastAsiaTheme="minorEastAsia" w:cs="Times New Roman"/>
          <w:szCs w:val="24"/>
          <w:lang w:eastAsia="sk-SK"/>
        </w:rPr>
        <w:t>Voliteľné ukazovatele na monitorovanie vplyvov znečistenia ovzdušia</w:t>
      </w:r>
    </w:p>
    <w:p w:rsidR="00534D1E" w:rsidRPr="00D32BAC" w:rsidRDefault="00E66A82">
      <w:pPr>
        <w:pStyle w:val="Odsekzoznamu"/>
        <w:spacing w:after="120" w:line="240" w:lineRule="auto"/>
        <w:ind w:left="0" w:firstLine="708"/>
        <w:contextualSpacing w:val="0"/>
        <w:jc w:val="both"/>
        <w:rPr>
          <w:rFonts w:cs="Times New Roman"/>
          <w:szCs w:val="24"/>
        </w:rPr>
      </w:pPr>
      <w:r w:rsidRPr="00D32BAC">
        <w:rPr>
          <w:rFonts w:eastAsiaTheme="minorEastAsia" w:cs="Times New Roman"/>
          <w:szCs w:val="24"/>
        </w:rPr>
        <w:t>Príloha ustanovuje voliteľné ukazovatele na monitorovanie vplyvu na sladkovodné ekosystémy, suchozemské ekosystémy a určenie rozsahu biologických škôd vrátane citlivých receptorov a úbytku populácií rýb alebo bezstavovcov, posúdenie kyslosti pôdy, úbytku živín v</w:t>
      </w:r>
      <w:r w:rsidR="002E5229" w:rsidRPr="00D32BAC">
        <w:rPr>
          <w:rFonts w:eastAsiaTheme="minorEastAsia" w:cs="Times New Roman"/>
          <w:szCs w:val="24"/>
        </w:rPr>
        <w:t> </w:t>
      </w:r>
      <w:r w:rsidRPr="00D32BAC">
        <w:rPr>
          <w:rFonts w:eastAsiaTheme="minorEastAsia" w:cs="Times New Roman"/>
          <w:szCs w:val="24"/>
        </w:rPr>
        <w:t>pôde, stavu a bilancie dusíka a úbytku biodiverzity a posúdenie škodlivých vplyvov ozónu na rast vegetácie a jej biodiverzitu.</w:t>
      </w:r>
    </w:p>
    <w:p w:rsidR="00534D1E" w:rsidRPr="00D32BAC" w:rsidRDefault="00534D1E">
      <w:pPr>
        <w:pStyle w:val="Odsekzoznamu"/>
        <w:spacing w:after="120" w:line="240" w:lineRule="auto"/>
        <w:ind w:left="0" w:firstLine="708"/>
        <w:contextualSpacing w:val="0"/>
        <w:jc w:val="both"/>
        <w:rPr>
          <w:rFonts w:cs="Times New Roman"/>
          <w:szCs w:val="24"/>
        </w:rPr>
      </w:pPr>
    </w:p>
    <w:p w:rsidR="00534D1E" w:rsidRPr="00D32BAC" w:rsidRDefault="00E66A82">
      <w:pPr>
        <w:pStyle w:val="Odsekzoznamu"/>
        <w:spacing w:after="120" w:line="240" w:lineRule="auto"/>
        <w:ind w:left="0"/>
        <w:contextualSpacing w:val="0"/>
        <w:jc w:val="both"/>
        <w:rPr>
          <w:rFonts w:eastAsia="Arial" w:cs="Times New Roman"/>
          <w:szCs w:val="24"/>
          <w:lang w:eastAsia="sk-SK"/>
        </w:rPr>
      </w:pPr>
      <w:r w:rsidRPr="00D32BAC">
        <w:rPr>
          <w:rFonts w:eastAsiaTheme="minorEastAsia" w:cs="Times New Roman"/>
          <w:b/>
          <w:bCs/>
          <w:szCs w:val="24"/>
          <w:lang w:eastAsia="sk-SK"/>
        </w:rPr>
        <w:t>K prílohe č. 4</w:t>
      </w:r>
      <w:r w:rsidRPr="00D32BAC">
        <w:rPr>
          <w:rFonts w:eastAsiaTheme="minorEastAsia" w:cs="Times New Roman"/>
          <w:szCs w:val="24"/>
          <w:lang w:eastAsia="sk-SK"/>
        </w:rPr>
        <w:t>: Národné záväzky znižovania emisií</w:t>
      </w:r>
    </w:p>
    <w:p w:rsidR="00534D1E" w:rsidRPr="00D32BAC" w:rsidRDefault="00E66A82">
      <w:pPr>
        <w:pStyle w:val="Odsekzoznamu"/>
        <w:spacing w:after="120" w:line="240" w:lineRule="auto"/>
        <w:ind w:left="0" w:firstLine="708"/>
        <w:contextualSpacing w:val="0"/>
        <w:jc w:val="both"/>
        <w:rPr>
          <w:rFonts w:eastAsia="Arial" w:cs="Times New Roman"/>
          <w:szCs w:val="24"/>
          <w:lang w:eastAsia="sk-SK"/>
        </w:rPr>
      </w:pPr>
      <w:r w:rsidRPr="00D32BAC">
        <w:rPr>
          <w:rFonts w:eastAsiaTheme="minorEastAsia" w:cs="Times New Roman"/>
          <w:szCs w:val="24"/>
          <w:lang w:eastAsia="sk-SK"/>
        </w:rPr>
        <w:t>Ustanovujú sa národné záväzky znižovania emisií pre SO</w:t>
      </w:r>
      <w:r w:rsidRPr="00D32BAC">
        <w:rPr>
          <w:rFonts w:eastAsiaTheme="minorEastAsia" w:cs="Times New Roman"/>
          <w:szCs w:val="24"/>
          <w:vertAlign w:val="subscript"/>
          <w:lang w:eastAsia="sk-SK"/>
        </w:rPr>
        <w:t>2</w:t>
      </w:r>
      <w:r w:rsidRPr="00D32BAC">
        <w:rPr>
          <w:rFonts w:eastAsiaTheme="minorEastAsia" w:cs="Times New Roman"/>
          <w:szCs w:val="24"/>
          <w:lang w:eastAsia="sk-SK"/>
        </w:rPr>
        <w:t>, NO</w:t>
      </w:r>
      <w:r w:rsidRPr="00D32BAC">
        <w:rPr>
          <w:rFonts w:eastAsiaTheme="minorEastAsia" w:cs="Times New Roman"/>
          <w:szCs w:val="24"/>
          <w:vertAlign w:val="subscript"/>
          <w:lang w:eastAsia="sk-SK"/>
        </w:rPr>
        <w:t>x</w:t>
      </w:r>
      <w:r w:rsidRPr="00D32BAC">
        <w:rPr>
          <w:rFonts w:eastAsiaTheme="minorEastAsia" w:cs="Times New Roman"/>
          <w:szCs w:val="24"/>
          <w:lang w:eastAsia="sk-SK"/>
        </w:rPr>
        <w:t>, NMVOC, NH</w:t>
      </w:r>
      <w:r w:rsidRPr="00D32BAC">
        <w:rPr>
          <w:rFonts w:eastAsiaTheme="minorEastAsia" w:cs="Times New Roman"/>
          <w:szCs w:val="24"/>
          <w:vertAlign w:val="subscript"/>
          <w:lang w:eastAsia="sk-SK"/>
        </w:rPr>
        <w:t>3</w:t>
      </w:r>
      <w:r w:rsidRPr="00D32BAC">
        <w:rPr>
          <w:rFonts w:eastAsiaTheme="minorEastAsia" w:cs="Times New Roman"/>
          <w:szCs w:val="24"/>
          <w:lang w:eastAsia="sk-SK"/>
        </w:rPr>
        <w:t>, PM</w:t>
      </w:r>
      <w:r w:rsidRPr="00D32BAC">
        <w:rPr>
          <w:rFonts w:eastAsiaTheme="minorEastAsia" w:cs="Times New Roman"/>
          <w:szCs w:val="24"/>
          <w:vertAlign w:val="subscript"/>
          <w:lang w:eastAsia="sk-SK"/>
        </w:rPr>
        <w:t>2,5</w:t>
      </w:r>
      <w:r w:rsidRPr="00D32BAC">
        <w:rPr>
          <w:rFonts w:eastAsiaTheme="minorEastAsia" w:cs="Times New Roman"/>
          <w:szCs w:val="24"/>
          <w:lang w:eastAsia="sk-SK"/>
        </w:rPr>
        <w:t xml:space="preserve"> s uvedením percentuálneho zníženia na roku 2020 až 2029 a na roky 2030 a nasledujúce, kde východiskovým rokom je rok 2005. Ďalej sa ustanovujú záväzky aj pre ťažké kovy a</w:t>
      </w:r>
      <w:r w:rsidR="002E5229" w:rsidRPr="00D32BAC">
        <w:rPr>
          <w:rFonts w:eastAsiaTheme="minorEastAsia" w:cs="Times New Roman"/>
          <w:szCs w:val="24"/>
          <w:lang w:eastAsia="sk-SK"/>
        </w:rPr>
        <w:t> </w:t>
      </w:r>
      <w:r w:rsidRPr="00D32BAC">
        <w:rPr>
          <w:rFonts w:eastAsiaTheme="minorEastAsia" w:cs="Times New Roman"/>
          <w:szCs w:val="24"/>
          <w:lang w:eastAsia="sk-SK"/>
        </w:rPr>
        <w:t>perzistentné organické zlúčeniny vychádzajúce z </w:t>
      </w:r>
      <w:r w:rsidRPr="00D32BAC">
        <w:rPr>
          <w:rFonts w:cs="Times New Roman"/>
          <w:szCs w:val="24"/>
        </w:rPr>
        <w:t>Dohovoru EHK OSN o diaľkovom znečisťovaní ovzdušia prechádzajúcom hranice štátov.</w:t>
      </w:r>
    </w:p>
    <w:p w:rsidR="00534D1E" w:rsidRPr="00D32BAC" w:rsidRDefault="00534D1E">
      <w:pPr>
        <w:pStyle w:val="Odsekzoznamu"/>
        <w:spacing w:after="120" w:line="240" w:lineRule="auto"/>
        <w:ind w:left="0"/>
        <w:contextualSpacing w:val="0"/>
        <w:jc w:val="both"/>
        <w:rPr>
          <w:rFonts w:eastAsia="Arial" w:cs="Times New Roman"/>
          <w:szCs w:val="24"/>
          <w:lang w:eastAsia="sk-SK"/>
        </w:rPr>
      </w:pPr>
    </w:p>
    <w:p w:rsidR="00534D1E" w:rsidRPr="00D32BAC" w:rsidRDefault="00E66A82">
      <w:pPr>
        <w:pStyle w:val="Odsekzoznamu"/>
        <w:spacing w:after="120" w:line="240" w:lineRule="auto"/>
        <w:ind w:left="0"/>
        <w:contextualSpacing w:val="0"/>
        <w:jc w:val="both"/>
        <w:rPr>
          <w:rFonts w:eastAsia="Arial" w:cs="Times New Roman"/>
          <w:szCs w:val="24"/>
          <w:lang w:eastAsia="sk-SK"/>
        </w:rPr>
      </w:pPr>
      <w:r w:rsidRPr="00D32BAC">
        <w:rPr>
          <w:rFonts w:eastAsiaTheme="minorEastAsia" w:cs="Times New Roman"/>
          <w:b/>
          <w:bCs/>
          <w:szCs w:val="24"/>
          <w:lang w:eastAsia="sk-SK"/>
        </w:rPr>
        <w:t>K prílohe č. 5</w:t>
      </w:r>
      <w:r w:rsidRPr="00D32BAC">
        <w:rPr>
          <w:rFonts w:eastAsiaTheme="minorEastAsia" w:cs="Times New Roman"/>
          <w:szCs w:val="24"/>
          <w:lang w:eastAsia="sk-SK"/>
        </w:rPr>
        <w:t>: Požiadavky na vypracovanie národného programu znižovania emisií</w:t>
      </w:r>
    </w:p>
    <w:p w:rsidR="00534D1E" w:rsidRPr="00D32BAC" w:rsidRDefault="00E66A82">
      <w:pPr>
        <w:pStyle w:val="Odsekzoznamu"/>
        <w:spacing w:after="120" w:line="240" w:lineRule="auto"/>
        <w:ind w:left="0" w:firstLine="708"/>
        <w:contextualSpacing w:val="0"/>
        <w:jc w:val="both"/>
        <w:rPr>
          <w:rFonts w:eastAsia="Arial" w:cs="Times New Roman"/>
          <w:szCs w:val="24"/>
          <w:lang w:eastAsia="sk-SK"/>
        </w:rPr>
      </w:pPr>
      <w:r w:rsidRPr="00D32BAC">
        <w:rPr>
          <w:rFonts w:eastAsiaTheme="minorEastAsia" w:cs="Times New Roman"/>
          <w:szCs w:val="24"/>
          <w:lang w:eastAsia="sk-SK"/>
        </w:rPr>
        <w:t>Príloha ustanovuje požiadavky pri vypracovaní, prijímaní a vykonávaní národného programu znižovania emisií, jeho obsah a aktualizáciu.</w:t>
      </w:r>
    </w:p>
    <w:p w:rsidR="00534D1E" w:rsidRPr="00D32BAC" w:rsidRDefault="00534D1E">
      <w:pPr>
        <w:pStyle w:val="Odsekzoznamu"/>
        <w:spacing w:after="120" w:line="240" w:lineRule="auto"/>
        <w:ind w:left="0"/>
        <w:contextualSpacing w:val="0"/>
        <w:jc w:val="both"/>
        <w:rPr>
          <w:rFonts w:eastAsia="Arial" w:cs="Times New Roman"/>
          <w:szCs w:val="24"/>
          <w:lang w:eastAsia="sk-SK"/>
        </w:rPr>
      </w:pPr>
    </w:p>
    <w:p w:rsidR="00534D1E" w:rsidRPr="00D32BAC" w:rsidRDefault="00E66A82">
      <w:pPr>
        <w:pStyle w:val="Odsekzoznamu"/>
        <w:spacing w:after="120" w:line="240" w:lineRule="auto"/>
        <w:ind w:left="0"/>
        <w:contextualSpacing w:val="0"/>
        <w:jc w:val="both"/>
        <w:rPr>
          <w:rFonts w:eastAsia="Arial" w:cs="Times New Roman"/>
          <w:szCs w:val="24"/>
          <w:lang w:eastAsia="sk-SK"/>
        </w:rPr>
      </w:pPr>
      <w:r w:rsidRPr="00D32BAC">
        <w:rPr>
          <w:rFonts w:eastAsiaTheme="minorEastAsia" w:cs="Times New Roman"/>
          <w:b/>
          <w:bCs/>
          <w:szCs w:val="24"/>
          <w:lang w:eastAsia="sk-SK"/>
        </w:rPr>
        <w:t>K prílohe č. 6</w:t>
      </w:r>
      <w:r w:rsidRPr="00D32BAC">
        <w:rPr>
          <w:rFonts w:eastAsiaTheme="minorEastAsia" w:cs="Times New Roman"/>
          <w:szCs w:val="24"/>
          <w:lang w:eastAsia="sk-SK"/>
        </w:rPr>
        <w:t>: Náležitosti žiadostí o vydanie súhlasu a povolenia stacionárneho zdroja</w:t>
      </w:r>
    </w:p>
    <w:p w:rsidR="00534D1E" w:rsidRPr="00D32BAC" w:rsidRDefault="00E66A82" w:rsidP="001F317D">
      <w:pPr>
        <w:pStyle w:val="Odsekzoznamu"/>
        <w:spacing w:after="0" w:line="240" w:lineRule="auto"/>
        <w:ind w:left="0" w:firstLine="708"/>
        <w:contextualSpacing w:val="0"/>
        <w:jc w:val="both"/>
        <w:rPr>
          <w:rFonts w:eastAsiaTheme="minorEastAsia" w:cs="Times New Roman"/>
          <w:szCs w:val="24"/>
          <w:lang w:eastAsia="sk-SK"/>
        </w:rPr>
      </w:pPr>
      <w:r w:rsidRPr="00D32BAC">
        <w:rPr>
          <w:rFonts w:eastAsiaTheme="minorEastAsia" w:cs="Times New Roman"/>
          <w:szCs w:val="24"/>
          <w:lang w:eastAsia="sk-SK"/>
        </w:rPr>
        <w:t>Prílohou sa ustanovujú náležitosti žiadostí o vydanie:</w:t>
      </w:r>
    </w:p>
    <w:p w:rsidR="00534D1E" w:rsidRPr="00D32BAC"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D32BAC">
        <w:rPr>
          <w:rFonts w:eastAsiaTheme="minorEastAsia" w:cs="Times New Roman"/>
          <w:szCs w:val="24"/>
          <w:lang w:eastAsia="sk-SK"/>
        </w:rPr>
        <w:lastRenderedPageBreak/>
        <w:t>súhlasu podľa § 26 ods. 1 na vydanie rozhodnutia o umiestnení veľkého zdroja alebo stredného zdroja,</w:t>
      </w:r>
    </w:p>
    <w:p w:rsidR="00534D1E" w:rsidRPr="00D32BAC"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D32BAC">
        <w:rPr>
          <w:rFonts w:eastAsiaTheme="minorEastAsia" w:cs="Times New Roman"/>
          <w:szCs w:val="24"/>
          <w:lang w:eastAsia="sk-SK"/>
        </w:rPr>
        <w:t xml:space="preserve">povolenia podľa § 27 ods. 1 pre veľký zdroj alebo stredný zdroj, </w:t>
      </w:r>
    </w:p>
    <w:p w:rsidR="00534D1E" w:rsidRPr="00D32BAC"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D32BAC">
        <w:rPr>
          <w:rFonts w:eastAsiaTheme="minorEastAsia" w:cs="Times New Roman"/>
          <w:szCs w:val="24"/>
          <w:lang w:eastAsia="sk-SK"/>
        </w:rPr>
        <w:t>povolenie pre spaľovňu odpadov a zariadenie na spoluspaľovanie odpadov,</w:t>
      </w:r>
    </w:p>
    <w:p w:rsidR="00534D1E" w:rsidRPr="00D32BAC"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D32BAC">
        <w:rPr>
          <w:rFonts w:eastAsiaTheme="minorEastAsia" w:cs="Times New Roman"/>
          <w:szCs w:val="24"/>
          <w:lang w:eastAsia="sk-SK"/>
        </w:rPr>
        <w:t>povolenia pre malý zdroj podľa § 27,</w:t>
      </w:r>
    </w:p>
    <w:p w:rsidR="00534D1E" w:rsidRPr="00D32BAC"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D32BAC">
        <w:rPr>
          <w:rFonts w:eastAsiaTheme="minorEastAsia" w:cs="Times New Roman"/>
          <w:szCs w:val="24"/>
          <w:lang w:eastAsia="sk-SK"/>
        </w:rPr>
        <w:t>súhlasu podľa § 26 ods. 1 na vydanie rozhodnutia o užívaní stavby stacionárneho zdroja</w:t>
      </w:r>
    </w:p>
    <w:p w:rsidR="00534D1E" w:rsidRPr="00D32BAC"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D32BAC">
        <w:rPr>
          <w:rFonts w:eastAsiaTheme="minorEastAsia" w:cs="Times New Roman"/>
          <w:szCs w:val="24"/>
          <w:lang w:eastAsia="sk-SK"/>
        </w:rPr>
        <w:t>povolenia zdroja ak ide o veľký alebo s</w:t>
      </w:r>
      <w:r w:rsidR="006929F9" w:rsidRPr="00D32BAC">
        <w:rPr>
          <w:rFonts w:eastAsiaTheme="minorEastAsia" w:cs="Times New Roman"/>
          <w:szCs w:val="24"/>
          <w:lang w:eastAsia="sk-SK"/>
        </w:rPr>
        <w:t>tredný zdroj podľa § 61 odsek 6,</w:t>
      </w:r>
    </w:p>
    <w:p w:rsidR="00534D1E" w:rsidRPr="00D32BAC"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D32BAC">
        <w:rPr>
          <w:rFonts w:eastAsiaTheme="minorEastAsia" w:cs="Times New Roman"/>
          <w:szCs w:val="24"/>
          <w:lang w:eastAsia="sk-SK"/>
        </w:rPr>
        <w:t>na inštalovanie a prevádzku automatizovaných meracích systémov na monitorovania údajov o dodržaní emisných limitov, technických požiada</w:t>
      </w:r>
      <w:r w:rsidR="00471A1B" w:rsidRPr="00D32BAC">
        <w:rPr>
          <w:rFonts w:eastAsiaTheme="minorEastAsia" w:cs="Times New Roman"/>
          <w:szCs w:val="24"/>
          <w:lang w:eastAsia="sk-SK"/>
        </w:rPr>
        <w:t>viek a podmienok prevádzkovania</w:t>
      </w:r>
    </w:p>
    <w:p w:rsidR="00471A1B" w:rsidRPr="00D32BAC" w:rsidRDefault="00471A1B"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D32BAC">
        <w:rPr>
          <w:rFonts w:eastAsiaTheme="minorEastAsia" w:cs="Times New Roman"/>
          <w:szCs w:val="24"/>
          <w:lang w:eastAsia="sk-SK"/>
        </w:rPr>
        <w:t>súhlasu na užívanie automatizovaného meracieho systému emisií.</w:t>
      </w:r>
    </w:p>
    <w:p w:rsidR="00534D1E" w:rsidRPr="00D32BAC" w:rsidRDefault="00534D1E">
      <w:pPr>
        <w:pStyle w:val="Odsekzoznamu"/>
        <w:spacing w:after="120" w:line="240" w:lineRule="auto"/>
        <w:ind w:left="0"/>
        <w:contextualSpacing w:val="0"/>
        <w:jc w:val="both"/>
        <w:rPr>
          <w:rFonts w:eastAsiaTheme="minorEastAsia" w:cs="Times New Roman"/>
          <w:szCs w:val="24"/>
          <w:lang w:eastAsia="sk-SK"/>
        </w:rPr>
      </w:pPr>
    </w:p>
    <w:p w:rsidR="00D120F9" w:rsidRPr="00D32BAC" w:rsidRDefault="00D120F9">
      <w:pPr>
        <w:pStyle w:val="Odsekzoznamu"/>
        <w:spacing w:after="120" w:line="240" w:lineRule="auto"/>
        <w:ind w:left="0"/>
        <w:contextualSpacing w:val="0"/>
        <w:jc w:val="both"/>
        <w:rPr>
          <w:rFonts w:eastAsiaTheme="minorEastAsia" w:cs="Times New Roman"/>
          <w:bCs/>
          <w:szCs w:val="24"/>
          <w:lang w:eastAsia="sk-SK"/>
        </w:rPr>
      </w:pPr>
      <w:r w:rsidRPr="00D32BAC">
        <w:rPr>
          <w:rFonts w:eastAsiaTheme="minorEastAsia" w:cs="Times New Roman"/>
          <w:b/>
          <w:bCs/>
          <w:szCs w:val="24"/>
          <w:lang w:eastAsia="sk-SK"/>
        </w:rPr>
        <w:t>K prílohe č. 7</w:t>
      </w:r>
      <w:r w:rsidRPr="00D32BAC">
        <w:rPr>
          <w:rFonts w:eastAsiaTheme="minorEastAsia" w:cs="Times New Roman"/>
          <w:bCs/>
          <w:szCs w:val="24"/>
          <w:lang w:eastAsia="sk-SK"/>
        </w:rPr>
        <w:t>: Zásady povoľovania a prevádzkovania stacionárnych zdrojov</w:t>
      </w:r>
    </w:p>
    <w:p w:rsidR="00D120F9" w:rsidRPr="00D32BAC" w:rsidRDefault="007C707D" w:rsidP="00C15F3D">
      <w:pPr>
        <w:pStyle w:val="Odsekzoznamu"/>
        <w:spacing w:after="120" w:line="240" w:lineRule="auto"/>
        <w:ind w:left="0" w:firstLine="708"/>
        <w:contextualSpacing w:val="0"/>
        <w:jc w:val="both"/>
        <w:rPr>
          <w:rFonts w:eastAsiaTheme="minorEastAsia" w:cs="Times New Roman"/>
          <w:bCs/>
          <w:szCs w:val="24"/>
          <w:lang w:eastAsia="sk-SK"/>
        </w:rPr>
      </w:pPr>
      <w:r w:rsidRPr="00D32BAC">
        <w:rPr>
          <w:rFonts w:eastAsiaTheme="minorEastAsia" w:cs="Times New Roman"/>
          <w:bCs/>
          <w:szCs w:val="24"/>
          <w:lang w:eastAsia="sk-SK"/>
        </w:rPr>
        <w:t>Prílohou sa ustanovujú jednotlivé zásady vedomostí, umiestnenia, predbežnej opatrnosti, odstraňovania znečistenia pri zdroji, výberu surovín materiálov, palív a výrobkov, hospodárenia a zásada „znečisťovateľ platí“.</w:t>
      </w:r>
    </w:p>
    <w:p w:rsidR="00D120F9" w:rsidRPr="00D32BAC" w:rsidRDefault="00D120F9">
      <w:pPr>
        <w:pStyle w:val="Odsekzoznamu"/>
        <w:spacing w:after="120" w:line="240" w:lineRule="auto"/>
        <w:ind w:left="0"/>
        <w:contextualSpacing w:val="0"/>
        <w:jc w:val="both"/>
        <w:rPr>
          <w:rFonts w:eastAsiaTheme="minorEastAsia" w:cs="Times New Roman"/>
          <w:bCs/>
          <w:szCs w:val="24"/>
          <w:lang w:eastAsia="sk-SK"/>
        </w:rPr>
      </w:pPr>
    </w:p>
    <w:p w:rsidR="00534D1E" w:rsidRPr="00D32BAC" w:rsidRDefault="00E66A82">
      <w:pPr>
        <w:pStyle w:val="Odsekzoznamu"/>
        <w:spacing w:after="120" w:line="240" w:lineRule="auto"/>
        <w:ind w:left="0"/>
        <w:contextualSpacing w:val="0"/>
        <w:jc w:val="both"/>
        <w:rPr>
          <w:rFonts w:eastAsia="Arial" w:cs="Times New Roman"/>
          <w:szCs w:val="24"/>
          <w:lang w:eastAsia="sk-SK"/>
        </w:rPr>
      </w:pPr>
      <w:r w:rsidRPr="00D32BAC">
        <w:rPr>
          <w:rFonts w:eastAsiaTheme="minorEastAsia" w:cs="Times New Roman"/>
          <w:b/>
          <w:bCs/>
          <w:szCs w:val="24"/>
          <w:lang w:eastAsia="sk-SK"/>
        </w:rPr>
        <w:t xml:space="preserve">K prílohe č. </w:t>
      </w:r>
      <w:r w:rsidR="00D120F9" w:rsidRPr="00D32BAC">
        <w:rPr>
          <w:rFonts w:eastAsiaTheme="minorEastAsia" w:cs="Times New Roman"/>
          <w:b/>
          <w:bCs/>
          <w:szCs w:val="24"/>
          <w:lang w:eastAsia="sk-SK"/>
        </w:rPr>
        <w:t>8</w:t>
      </w:r>
      <w:r w:rsidRPr="00D32BAC">
        <w:rPr>
          <w:rFonts w:eastAsiaTheme="minorEastAsia" w:cs="Times New Roman"/>
          <w:szCs w:val="24"/>
          <w:lang w:eastAsia="sk-SK"/>
        </w:rPr>
        <w:t>: Zásady odborného posudzovania</w:t>
      </w:r>
    </w:p>
    <w:p w:rsidR="00534D1E" w:rsidRPr="00D32BAC" w:rsidRDefault="00E66A82">
      <w:pPr>
        <w:pStyle w:val="Zkladntext"/>
        <w:spacing w:after="120"/>
        <w:ind w:firstLine="708"/>
      </w:pPr>
      <w:r w:rsidRPr="00D32BAC">
        <w:rPr>
          <w:rFonts w:eastAsiaTheme="minorEastAsia"/>
        </w:rPr>
        <w:t>Ak je to potrebné na vydanie kvalifikovaného súhlasu, môže orgán ochrany ovzdušia od žiadateľa o súhlas vyžiadať, aby k žiadosti priložil odborný posudok. Posudkom sa oponentským spôsobom posúdi a zdokumentuje úplnosť a správnosť predloženej žiadosti a dokumentácie a riešenia jednotlivých požiadaviek na stacionárny zdroj na vydanie príslušného súhlasu, vyplývajúcich z predpisov ochrany ovzdušia týkajúcich sa stacionárneho zdroja podľa odboru posudzovanej veci, predmetu posudzovanej veci a účelu konania podľa tohto zákona a technických predpisov alebo z požiadaviek určených orgánom ochrany ovzdušia, porovnaním údajov v žiadosti a v dokumentácii s konkretizovanými riešeniami podľa praxou potvrdeného súčasného stavu techniky a najlepšej dostupnej techniky alebo s inými znalosťami posudzovateľa.</w:t>
      </w:r>
    </w:p>
    <w:p w:rsidR="00534D1E" w:rsidRPr="00D32BAC" w:rsidRDefault="00E66A82">
      <w:pPr>
        <w:widowControl w:val="0"/>
        <w:spacing w:after="120" w:line="240" w:lineRule="auto"/>
        <w:ind w:firstLine="708"/>
        <w:jc w:val="both"/>
        <w:rPr>
          <w:rFonts w:eastAsia="Times New Roman" w:cs="Times New Roman"/>
          <w:szCs w:val="20"/>
        </w:rPr>
      </w:pPr>
      <w:r w:rsidRPr="00D32BAC">
        <w:rPr>
          <w:rFonts w:eastAsiaTheme="minorEastAsia" w:cs="Times New Roman"/>
          <w:szCs w:val="20"/>
        </w:rPr>
        <w:t>Je uvedených 16 zásad výkonu posudkovej činnosti. Tieto zásady upravujú vydávanie odborných posudkov počnúc potrebou vydávania posudk</w:t>
      </w:r>
      <w:r w:rsidR="00F760BE" w:rsidRPr="00D32BAC">
        <w:rPr>
          <w:rFonts w:eastAsiaTheme="minorEastAsia" w:cs="Times New Roman"/>
          <w:szCs w:val="20"/>
        </w:rPr>
        <w:t>ov v súlade s platným právnym a </w:t>
      </w:r>
      <w:r w:rsidRPr="00D32BAC">
        <w:rPr>
          <w:rFonts w:eastAsiaTheme="minorEastAsia" w:cs="Times New Roman"/>
          <w:szCs w:val="20"/>
        </w:rPr>
        <w:t>„technickým“ stavom predpisov v čase vydania konkrétneho posudku, cez zásady súvisiace so vzťahom posudzovateľa so žiadateľom o vydanie súhlasu, vzťahom posudzovateľa k ministerstvu a končiac rozhodujúcimi zásadami podstatnými pre posúdenie nezaujatosti posudzovateľa. Ďalšie podrobnosti o vydávaní odborných posudkov ustanoví ministerstvo vyhláškou.</w:t>
      </w:r>
    </w:p>
    <w:p w:rsidR="00534D1E" w:rsidRPr="00D32BAC" w:rsidRDefault="00534D1E">
      <w:pPr>
        <w:pStyle w:val="Zkladntext"/>
        <w:spacing w:after="120"/>
      </w:pPr>
    </w:p>
    <w:p w:rsidR="00534D1E" w:rsidRPr="00D32BAC" w:rsidRDefault="00E66A82">
      <w:pPr>
        <w:pStyle w:val="Odsekzoznamu"/>
        <w:spacing w:after="120" w:line="240" w:lineRule="auto"/>
        <w:ind w:left="0"/>
        <w:contextualSpacing w:val="0"/>
        <w:jc w:val="both"/>
        <w:rPr>
          <w:rFonts w:eastAsia="Arial" w:cs="Times New Roman"/>
          <w:szCs w:val="24"/>
          <w:lang w:eastAsia="sk-SK"/>
        </w:rPr>
      </w:pPr>
      <w:r w:rsidRPr="00D32BAC">
        <w:rPr>
          <w:rFonts w:eastAsiaTheme="minorEastAsia" w:cs="Times New Roman"/>
          <w:b/>
          <w:bCs/>
          <w:szCs w:val="24"/>
          <w:lang w:eastAsia="sk-SK"/>
        </w:rPr>
        <w:t xml:space="preserve">K prílohe č. </w:t>
      </w:r>
      <w:r w:rsidR="0027189E" w:rsidRPr="00D32BAC">
        <w:rPr>
          <w:rFonts w:eastAsiaTheme="minorEastAsia" w:cs="Times New Roman"/>
          <w:b/>
          <w:bCs/>
          <w:szCs w:val="24"/>
          <w:lang w:eastAsia="sk-SK"/>
        </w:rPr>
        <w:t>9</w:t>
      </w:r>
      <w:r w:rsidRPr="00D32BAC">
        <w:rPr>
          <w:rFonts w:eastAsiaTheme="minorEastAsia" w:cs="Times New Roman"/>
          <w:szCs w:val="24"/>
          <w:lang w:eastAsia="sk-SK"/>
        </w:rPr>
        <w:t>: Odbory a objekty oprávnených technických činností</w:t>
      </w:r>
    </w:p>
    <w:p w:rsidR="00534D1E" w:rsidRPr="00D32BAC" w:rsidRDefault="00E66A82">
      <w:pPr>
        <w:pStyle w:val="Odsekzoznamu"/>
        <w:spacing w:after="120" w:line="240" w:lineRule="auto"/>
        <w:ind w:left="0" w:firstLine="708"/>
        <w:contextualSpacing w:val="0"/>
        <w:jc w:val="both"/>
        <w:rPr>
          <w:rFonts w:eastAsiaTheme="minorEastAsia" w:cs="Times New Roman"/>
          <w:szCs w:val="24"/>
          <w:lang w:eastAsia="sk-SK"/>
        </w:rPr>
      </w:pPr>
      <w:r w:rsidRPr="00D32BAC">
        <w:rPr>
          <w:rFonts w:eastAsiaTheme="minorEastAsia" w:cs="Times New Roman"/>
          <w:szCs w:val="24"/>
          <w:lang w:eastAsia="sk-SK"/>
        </w:rPr>
        <w:t xml:space="preserve">V prílohe č. 8 sú ustanovené jednotlivé odborné technické činnosti a k ním príslušné objekty, na ktorých sa tieto činnosti vykonávajú alebo sa zisťujú ich fyzikálne, chemické, fyzikálno-chemické  parametre. </w:t>
      </w:r>
    </w:p>
    <w:p w:rsidR="00534D1E" w:rsidRPr="00D32BAC" w:rsidRDefault="00E66A82">
      <w:pPr>
        <w:pStyle w:val="Odsekzoznamu"/>
        <w:spacing w:after="120" w:line="240" w:lineRule="auto"/>
        <w:ind w:left="0" w:firstLine="708"/>
        <w:contextualSpacing w:val="0"/>
        <w:jc w:val="both"/>
        <w:rPr>
          <w:rFonts w:eastAsiaTheme="minorEastAsia" w:cs="Times New Roman"/>
          <w:szCs w:val="24"/>
          <w:lang w:eastAsia="sk-SK"/>
        </w:rPr>
      </w:pPr>
      <w:r w:rsidRPr="00D32BAC">
        <w:rPr>
          <w:rFonts w:eastAsiaTheme="minorEastAsia" w:cs="Times New Roman"/>
          <w:szCs w:val="24"/>
          <w:lang w:eastAsia="sk-SK"/>
        </w:rPr>
        <w:lastRenderedPageBreak/>
        <w:t>Prvým odborom v písmene a) je oprávnené meranie, ktoré sa podľa objektu záujmu člení na 5 subodborov oprávneného merania emisií (body 1 až 3, 5 a 7)  a na 2 subodbory oprávneného merania kvality ovzdušia (body 4 a 6).  Odbory v písmenách b) až d) sa vzťahujú na automatizované meracie systémy, ktorými sa automatizované meracie systémy b) oprávnene kalibrujú, čím sa zabezpečuje ich metrologická nadväznosť na SI zákonné jednotky (ak v tom ktorom prípade sú), v písmene c) oprávnene skúšajú hodnoty ich technických pracovných charakteristík a v písmene d) vykonáva oprávnená inšpekcia zhody, ktorou sa posudzuje a hodnotí zhoda nainštalovaných automatizovaných meracích systémov s požiadavkami. Odbory v písmenách b) až d) sa podľa objektu záujmu členia na 2 subodbory, podľa toho či ide o automatizovaný merací systém emisií alebo automatizovaný merací systém kvality ovzdušia.</w:t>
      </w:r>
    </w:p>
    <w:p w:rsidR="00534D1E" w:rsidRPr="00D32BAC" w:rsidRDefault="00534D1E">
      <w:pPr>
        <w:pStyle w:val="Odsekzoznamu"/>
        <w:spacing w:after="120" w:line="240" w:lineRule="auto"/>
        <w:ind w:left="0"/>
        <w:contextualSpacing w:val="0"/>
        <w:jc w:val="both"/>
        <w:rPr>
          <w:rFonts w:eastAsiaTheme="minorEastAsia" w:cs="Times New Roman"/>
          <w:szCs w:val="24"/>
          <w:lang w:eastAsia="sk-SK"/>
        </w:rPr>
      </w:pPr>
    </w:p>
    <w:p w:rsidR="00534D1E" w:rsidRPr="00D32BAC" w:rsidRDefault="00E66A82">
      <w:pPr>
        <w:pStyle w:val="Odsekzoznamu"/>
        <w:spacing w:after="120" w:line="240" w:lineRule="auto"/>
        <w:ind w:left="0"/>
        <w:contextualSpacing w:val="0"/>
        <w:jc w:val="both"/>
        <w:rPr>
          <w:rFonts w:eastAsia="Arial" w:cs="Times New Roman"/>
          <w:szCs w:val="24"/>
          <w:lang w:eastAsia="sk-SK"/>
        </w:rPr>
      </w:pPr>
      <w:r w:rsidRPr="00D32BAC">
        <w:rPr>
          <w:rFonts w:eastAsiaTheme="minorEastAsia" w:cs="Times New Roman"/>
          <w:b/>
          <w:bCs/>
          <w:szCs w:val="24"/>
          <w:lang w:eastAsia="sk-SK"/>
        </w:rPr>
        <w:t xml:space="preserve">K prílohe č. </w:t>
      </w:r>
      <w:r w:rsidR="0027189E" w:rsidRPr="00D32BAC">
        <w:rPr>
          <w:rFonts w:eastAsiaTheme="minorEastAsia" w:cs="Times New Roman"/>
          <w:b/>
          <w:bCs/>
          <w:szCs w:val="24"/>
          <w:lang w:eastAsia="sk-SK"/>
        </w:rPr>
        <w:t>10</w:t>
      </w:r>
      <w:r w:rsidRPr="00D32BAC">
        <w:rPr>
          <w:rFonts w:eastAsiaTheme="minorEastAsia" w:cs="Times New Roman"/>
          <w:szCs w:val="24"/>
          <w:lang w:eastAsia="sk-SK"/>
        </w:rPr>
        <w:t>: Zásady výkonu oprávnenej technickej činnosti</w:t>
      </w:r>
    </w:p>
    <w:p w:rsidR="00534D1E" w:rsidRPr="00D32BAC" w:rsidRDefault="00E66A82">
      <w:pPr>
        <w:pStyle w:val="Odsekzoznamu"/>
        <w:spacing w:after="120" w:line="240" w:lineRule="auto"/>
        <w:ind w:left="0" w:firstLine="708"/>
        <w:contextualSpacing w:val="0"/>
        <w:jc w:val="both"/>
        <w:rPr>
          <w:rFonts w:eastAsiaTheme="minorEastAsia" w:cs="Times New Roman"/>
          <w:szCs w:val="20"/>
        </w:rPr>
      </w:pPr>
      <w:r w:rsidRPr="00D32BAC">
        <w:rPr>
          <w:rFonts w:eastAsiaTheme="minorEastAsia" w:cs="Times New Roman"/>
          <w:szCs w:val="20"/>
          <w:lang w:eastAsia="sk-SK"/>
        </w:rPr>
        <w:t xml:space="preserve">Prílohou č. 9 sa ustanovuje 19 zásad  výkonu oprávnenej technickej činnosti. </w:t>
      </w:r>
      <w:r w:rsidRPr="00D32BAC">
        <w:rPr>
          <w:rFonts w:eastAsiaTheme="minorEastAsia" w:cs="Times New Roman"/>
          <w:szCs w:val="20"/>
        </w:rPr>
        <w:t xml:space="preserve">Ustanovenými zásadami sa upravuje vykonávanie oprávnených technických činností v danom čase, podmienky vykonania alebo nevykonania danej technickej činnosti vo vzťahu k objektu oprávnenej technickej činnosti (zdroju, automatizovanému meraciemu systému), vzťahy oprávnená osoba – zákazník, oprávnená osoba – ministerstvo,  oprávnená osoba – subdodávateľ a rozhodujúce zásady podstatné pre posúdenie nezaujatosti oprávnenej osoby a subdodávateľa. Uvedené zásady sú z doterajšej právnej úpravy. </w:t>
      </w:r>
    </w:p>
    <w:p w:rsidR="00534D1E" w:rsidRPr="00D32BAC" w:rsidRDefault="00534D1E">
      <w:pPr>
        <w:spacing w:after="120" w:line="240" w:lineRule="auto"/>
        <w:jc w:val="both"/>
        <w:rPr>
          <w:rFonts w:eastAsiaTheme="minorEastAsia" w:cs="Times New Roman"/>
          <w:szCs w:val="20"/>
          <w:lang w:eastAsia="sk-SK"/>
        </w:rPr>
      </w:pPr>
    </w:p>
    <w:p w:rsidR="00534D1E" w:rsidRPr="00D32BAC" w:rsidRDefault="00E66A82">
      <w:pPr>
        <w:pStyle w:val="Odsekzoznamu"/>
        <w:spacing w:after="120" w:line="240" w:lineRule="auto"/>
        <w:ind w:left="0"/>
        <w:contextualSpacing w:val="0"/>
        <w:jc w:val="both"/>
        <w:rPr>
          <w:rFonts w:eastAsia="Arial" w:cs="Times New Roman"/>
          <w:szCs w:val="24"/>
          <w:lang w:eastAsia="sk-SK"/>
        </w:rPr>
      </w:pPr>
      <w:r w:rsidRPr="00D32BAC">
        <w:rPr>
          <w:rFonts w:eastAsiaTheme="minorEastAsia" w:cs="Times New Roman"/>
          <w:b/>
          <w:bCs/>
          <w:szCs w:val="24"/>
          <w:lang w:eastAsia="sk-SK"/>
        </w:rPr>
        <w:t xml:space="preserve">K prílohe č. </w:t>
      </w:r>
      <w:r w:rsidR="0027189E" w:rsidRPr="00D32BAC">
        <w:rPr>
          <w:rFonts w:eastAsiaTheme="minorEastAsia" w:cs="Times New Roman"/>
          <w:b/>
          <w:bCs/>
          <w:szCs w:val="24"/>
          <w:lang w:eastAsia="sk-SK"/>
        </w:rPr>
        <w:t>11</w:t>
      </w:r>
      <w:r w:rsidRPr="00D32BAC">
        <w:rPr>
          <w:rFonts w:eastAsiaTheme="minorEastAsia" w:cs="Times New Roman"/>
          <w:szCs w:val="24"/>
          <w:lang w:eastAsia="sk-SK"/>
        </w:rPr>
        <w:t>: Zoznam preberaných právnych aktov Európskej Únie</w:t>
      </w:r>
    </w:p>
    <w:p w:rsidR="00534D1E" w:rsidRPr="00D32BAC" w:rsidRDefault="00E66A82" w:rsidP="006703AD">
      <w:pPr>
        <w:spacing w:after="120" w:line="240" w:lineRule="auto"/>
        <w:jc w:val="both"/>
        <w:rPr>
          <w:rFonts w:eastAsia="Arial" w:cs="Times New Roman"/>
          <w:szCs w:val="24"/>
          <w:lang w:eastAsia="sk-SK"/>
        </w:rPr>
      </w:pPr>
      <w:r w:rsidRPr="00D32BAC">
        <w:rPr>
          <w:rFonts w:eastAsiaTheme="minorEastAsia" w:cs="Times New Roman"/>
          <w:szCs w:val="24"/>
          <w:lang w:eastAsia="sk-SK"/>
        </w:rPr>
        <w:t>Týmto zákonom sa preberá uvedených 11 právnych aktov Európskej únie.</w:t>
      </w:r>
    </w:p>
    <w:sectPr w:rsidR="00534D1E" w:rsidRPr="00D32BAC">
      <w:footerReference w:type="default" r:id="rId12"/>
      <w:pgSz w:w="11906" w:h="16838"/>
      <w:pgMar w:top="1411" w:right="1411" w:bottom="1411" w:left="14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C8" w:rsidRDefault="00ED66C8">
      <w:pPr>
        <w:spacing w:line="240" w:lineRule="auto"/>
      </w:pPr>
      <w:r>
        <w:separator/>
      </w:r>
    </w:p>
  </w:endnote>
  <w:endnote w:type="continuationSeparator" w:id="0">
    <w:p w:rsidR="00ED66C8" w:rsidRDefault="00ED6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Ubuntu">
    <w:altName w:val="Verdana"/>
    <w:charset w:val="00"/>
    <w:family w:val="auto"/>
    <w:pitch w:val="default"/>
    <w:sig w:usb0="E00002FF" w:usb1="5000205B" w:usb2="00000000" w:usb3="00000000" w:csb0="2000009F" w:csb1="5601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ohit Devanagar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133445"/>
      <w:docPartObj>
        <w:docPartGallery w:val="Page Numbers (Bottom of Page)"/>
        <w:docPartUnique/>
      </w:docPartObj>
    </w:sdtPr>
    <w:sdtEndPr/>
    <w:sdtContent>
      <w:p w:rsidR="00D9000F" w:rsidRDefault="00D9000F">
        <w:pPr>
          <w:pStyle w:val="Pta"/>
          <w:jc w:val="center"/>
        </w:pPr>
        <w:r>
          <w:fldChar w:fldCharType="begin"/>
        </w:r>
        <w:r>
          <w:instrText>PAGE   \* MERGEFORMAT</w:instrText>
        </w:r>
        <w:r>
          <w:fldChar w:fldCharType="separate"/>
        </w:r>
        <w:r w:rsidR="00F63A9D">
          <w:rPr>
            <w:noProof/>
          </w:rPr>
          <w:t>1</w:t>
        </w:r>
        <w:r>
          <w:fldChar w:fldCharType="end"/>
        </w:r>
      </w:p>
    </w:sdtContent>
  </w:sdt>
  <w:p w:rsidR="00D9000F" w:rsidRDefault="00D900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C8" w:rsidRDefault="00ED66C8">
      <w:pPr>
        <w:spacing w:after="0" w:line="240" w:lineRule="auto"/>
      </w:pPr>
      <w:r>
        <w:separator/>
      </w:r>
    </w:p>
  </w:footnote>
  <w:footnote w:type="continuationSeparator" w:id="0">
    <w:p w:rsidR="00ED66C8" w:rsidRDefault="00ED6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EE0AD5"/>
    <w:multiLevelType w:val="singleLevel"/>
    <w:tmpl w:val="CBEE0AD5"/>
    <w:lvl w:ilvl="0">
      <w:start w:val="2"/>
      <w:numFmt w:val="upperLetter"/>
      <w:suff w:val="space"/>
      <w:lvlText w:val="%1."/>
      <w:lvlJc w:val="left"/>
    </w:lvl>
  </w:abstractNum>
  <w:abstractNum w:abstractNumId="1" w15:restartNumberingAfterBreak="0">
    <w:nsid w:val="057B5C7B"/>
    <w:multiLevelType w:val="multilevel"/>
    <w:tmpl w:val="057B5C7B"/>
    <w:lvl w:ilvl="0">
      <w:start w:val="1"/>
      <w:numFmt w:val="upperRoman"/>
      <w:lvlText w:val="%1."/>
      <w:lvlJc w:val="left"/>
      <w:pPr>
        <w:ind w:left="720" w:hanging="360"/>
      </w:pPr>
      <w:rPr>
        <w:rFonts w:hint="default"/>
        <w:b/>
      </w:rPr>
    </w:lvl>
    <w:lvl w:ilvl="1">
      <w:start w:val="2"/>
      <w:numFmt w:val="decimal"/>
      <w:lvlText w:val="§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3B7BBA"/>
    <w:multiLevelType w:val="multilevel"/>
    <w:tmpl w:val="0F3B7BBA"/>
    <w:lvl w:ilvl="0">
      <w:start w:val="1"/>
      <w:numFmt w:val="decimal"/>
      <w:lvlText w:val="(%1)"/>
      <w:lvlJc w:val="left"/>
      <w:pPr>
        <w:ind w:left="0" w:firstLine="720"/>
      </w:pPr>
      <w:rPr>
        <w:strike w:val="0"/>
        <w:sz w:val="24"/>
        <w:szCs w:val="20"/>
      </w:rPr>
    </w:lvl>
    <w:lvl w:ilvl="1">
      <w:start w:val="1"/>
      <w:numFmt w:val="lowerLetter"/>
      <w:lvlText w:val="%2)"/>
      <w:lvlJc w:val="left"/>
      <w:pPr>
        <w:ind w:left="5387" w:firstLine="0"/>
      </w:pPr>
      <w:rPr>
        <w:rFonts w:hint="default"/>
        <w:strike w:val="0"/>
        <w:d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 w15:restartNumberingAfterBreak="0">
    <w:nsid w:val="1F314A07"/>
    <w:multiLevelType w:val="hybridMultilevel"/>
    <w:tmpl w:val="0D665BDC"/>
    <w:lvl w:ilvl="0" w:tplc="34224CEA">
      <w:start w:val="3"/>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82031B9"/>
    <w:multiLevelType w:val="multilevel"/>
    <w:tmpl w:val="482031B9"/>
    <w:lvl w:ilvl="0">
      <w:start w:val="1"/>
      <w:numFmt w:val="bullet"/>
      <w:lvlText w:val="­"/>
      <w:lvlJc w:val="left"/>
      <w:pPr>
        <w:tabs>
          <w:tab w:val="left" w:pos="420"/>
        </w:tabs>
        <w:ind w:left="418" w:hanging="418"/>
      </w:pPr>
      <w:rPr>
        <w:rFonts w:ascii="Ubuntu" w:hAnsi="Ubuntu" w:cs="Ubuntu"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DD4078D"/>
    <w:multiLevelType w:val="multilevel"/>
    <w:tmpl w:val="4DD4078D"/>
    <w:lvl w:ilvl="0">
      <w:start w:val="1"/>
      <w:numFmt w:val="decimal"/>
      <w:pStyle w:val="tl3"/>
      <w:lvlText w:val="(%1)"/>
      <w:lvlJc w:val="left"/>
      <w:pPr>
        <w:ind w:left="2345" w:hanging="360"/>
      </w:pPr>
      <w:rPr>
        <w:rFonts w:hint="default"/>
        <w:sz w:val="24"/>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192915"/>
    <w:multiLevelType w:val="multilevel"/>
    <w:tmpl w:val="4F192915"/>
    <w:lvl w:ilvl="0">
      <w:start w:val="5"/>
      <w:numFmt w:val="decimal"/>
      <w:lvlText w:val="(%1)"/>
      <w:lvlJc w:val="left"/>
      <w:pPr>
        <w:ind w:left="0" w:firstLine="720"/>
      </w:pPr>
      <w:rPr>
        <w:rFonts w:hint="default"/>
        <w:sz w:val="24"/>
        <w:szCs w:val="20"/>
      </w:rPr>
    </w:lvl>
    <w:lvl w:ilvl="1">
      <w:start w:val="1"/>
      <w:numFmt w:val="lowerLetter"/>
      <w:lvlText w:val="%2)"/>
      <w:lvlJc w:val="left"/>
      <w:pPr>
        <w:ind w:left="426" w:firstLine="0"/>
      </w:pPr>
      <w:rPr>
        <w:rFonts w:hint="default"/>
        <w:strike w:val="0"/>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7" w15:restartNumberingAfterBreak="0">
    <w:nsid w:val="505E67C2"/>
    <w:multiLevelType w:val="multilevel"/>
    <w:tmpl w:val="505E67C2"/>
    <w:lvl w:ilvl="0">
      <w:start w:val="1"/>
      <w:numFmt w:val="lowerLetter"/>
      <w:pStyle w:val="Textpsmene"/>
      <w:lvlText w:val="%1)"/>
      <w:lvlJc w:val="left"/>
      <w:pPr>
        <w:tabs>
          <w:tab w:val="left" w:pos="360"/>
        </w:tabs>
        <w:ind w:left="36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F937357"/>
    <w:multiLevelType w:val="hybridMultilevel"/>
    <w:tmpl w:val="2A5C8C8C"/>
    <w:lvl w:ilvl="0" w:tplc="9A44B5DE">
      <w:start w:val="1"/>
      <w:numFmt w:val="bullet"/>
      <w:lvlText w:val="-"/>
      <w:lvlJc w:val="left"/>
      <w:pPr>
        <w:ind w:left="720" w:hanging="360"/>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2"/>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isplayBackgroundShape/>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65"/>
    <w:rsid w:val="99AF74B6"/>
    <w:rsid w:val="ABFF2F52"/>
    <w:rsid w:val="BFDF2502"/>
    <w:rsid w:val="BFDF3819"/>
    <w:rsid w:val="CDB7C50B"/>
    <w:rsid w:val="D5DF1C10"/>
    <w:rsid w:val="DBFDB7A4"/>
    <w:rsid w:val="DD9F2C88"/>
    <w:rsid w:val="DFFED025"/>
    <w:rsid w:val="DFFF045F"/>
    <w:rsid w:val="EF5F73D5"/>
    <w:rsid w:val="F4CF4EAF"/>
    <w:rsid w:val="F5D3ECAE"/>
    <w:rsid w:val="F77E19D9"/>
    <w:rsid w:val="F9BF4511"/>
    <w:rsid w:val="FA9F815F"/>
    <w:rsid w:val="FAFF9151"/>
    <w:rsid w:val="FB7EB823"/>
    <w:rsid w:val="FBF7FC10"/>
    <w:rsid w:val="FFFBDF2E"/>
    <w:rsid w:val="00013ADA"/>
    <w:rsid w:val="00015AA4"/>
    <w:rsid w:val="000164EC"/>
    <w:rsid w:val="000178F3"/>
    <w:rsid w:val="000216F6"/>
    <w:rsid w:val="00021CF4"/>
    <w:rsid w:val="000406CF"/>
    <w:rsid w:val="00051AFB"/>
    <w:rsid w:val="00054E80"/>
    <w:rsid w:val="00055998"/>
    <w:rsid w:val="00056EAB"/>
    <w:rsid w:val="00057B9A"/>
    <w:rsid w:val="00065638"/>
    <w:rsid w:val="00067FC4"/>
    <w:rsid w:val="00081F9A"/>
    <w:rsid w:val="0009644F"/>
    <w:rsid w:val="000A05A9"/>
    <w:rsid w:val="000A2C01"/>
    <w:rsid w:val="000A7282"/>
    <w:rsid w:val="000B2403"/>
    <w:rsid w:val="000D0916"/>
    <w:rsid w:val="000D262E"/>
    <w:rsid w:val="000D3B05"/>
    <w:rsid w:val="000D73CD"/>
    <w:rsid w:val="000E078E"/>
    <w:rsid w:val="000E0DC9"/>
    <w:rsid w:val="000E15C1"/>
    <w:rsid w:val="000F3547"/>
    <w:rsid w:val="00100D4C"/>
    <w:rsid w:val="00104F1D"/>
    <w:rsid w:val="00126069"/>
    <w:rsid w:val="00140989"/>
    <w:rsid w:val="00140BE8"/>
    <w:rsid w:val="00143B6F"/>
    <w:rsid w:val="00152EB0"/>
    <w:rsid w:val="00157E7C"/>
    <w:rsid w:val="001610F4"/>
    <w:rsid w:val="00172412"/>
    <w:rsid w:val="00181897"/>
    <w:rsid w:val="00190A55"/>
    <w:rsid w:val="001918F6"/>
    <w:rsid w:val="001A50BF"/>
    <w:rsid w:val="001B0783"/>
    <w:rsid w:val="001B40F6"/>
    <w:rsid w:val="001C3499"/>
    <w:rsid w:val="001D711E"/>
    <w:rsid w:val="001E2185"/>
    <w:rsid w:val="001E5A5E"/>
    <w:rsid w:val="001E7C31"/>
    <w:rsid w:val="001F317D"/>
    <w:rsid w:val="00200D44"/>
    <w:rsid w:val="002027FF"/>
    <w:rsid w:val="0020366B"/>
    <w:rsid w:val="00203F8B"/>
    <w:rsid w:val="00206217"/>
    <w:rsid w:val="00206710"/>
    <w:rsid w:val="002127E1"/>
    <w:rsid w:val="0021494B"/>
    <w:rsid w:val="0022463C"/>
    <w:rsid w:val="00234AAA"/>
    <w:rsid w:val="00241A2B"/>
    <w:rsid w:val="00265FFB"/>
    <w:rsid w:val="00266957"/>
    <w:rsid w:val="0027189E"/>
    <w:rsid w:val="00273E4F"/>
    <w:rsid w:val="00275057"/>
    <w:rsid w:val="00280388"/>
    <w:rsid w:val="00282E55"/>
    <w:rsid w:val="0028345C"/>
    <w:rsid w:val="00285F86"/>
    <w:rsid w:val="00286824"/>
    <w:rsid w:val="002869E5"/>
    <w:rsid w:val="00290B42"/>
    <w:rsid w:val="00295506"/>
    <w:rsid w:val="002A0F71"/>
    <w:rsid w:val="002C6FFB"/>
    <w:rsid w:val="002D2C86"/>
    <w:rsid w:val="002D314E"/>
    <w:rsid w:val="002D4583"/>
    <w:rsid w:val="002D519D"/>
    <w:rsid w:val="002E309B"/>
    <w:rsid w:val="002E5229"/>
    <w:rsid w:val="002F0F25"/>
    <w:rsid w:val="00305327"/>
    <w:rsid w:val="00307BC6"/>
    <w:rsid w:val="00311F82"/>
    <w:rsid w:val="00323747"/>
    <w:rsid w:val="00326AA4"/>
    <w:rsid w:val="00332740"/>
    <w:rsid w:val="0033296C"/>
    <w:rsid w:val="0034668F"/>
    <w:rsid w:val="00347665"/>
    <w:rsid w:val="00350862"/>
    <w:rsid w:val="0035365D"/>
    <w:rsid w:val="00357B4A"/>
    <w:rsid w:val="00370667"/>
    <w:rsid w:val="00372644"/>
    <w:rsid w:val="003828A2"/>
    <w:rsid w:val="00392CF0"/>
    <w:rsid w:val="003949EA"/>
    <w:rsid w:val="003A18DB"/>
    <w:rsid w:val="003A2CC9"/>
    <w:rsid w:val="003A68E9"/>
    <w:rsid w:val="003A7853"/>
    <w:rsid w:val="003B402F"/>
    <w:rsid w:val="003B72E7"/>
    <w:rsid w:val="003C12BE"/>
    <w:rsid w:val="003D043C"/>
    <w:rsid w:val="003D1EB7"/>
    <w:rsid w:val="003E16B7"/>
    <w:rsid w:val="003E210E"/>
    <w:rsid w:val="003E50A2"/>
    <w:rsid w:val="003F3E47"/>
    <w:rsid w:val="003F5B72"/>
    <w:rsid w:val="00417F92"/>
    <w:rsid w:val="00420BC0"/>
    <w:rsid w:val="00422BFC"/>
    <w:rsid w:val="00427DFF"/>
    <w:rsid w:val="00433DFC"/>
    <w:rsid w:val="00434563"/>
    <w:rsid w:val="00442F10"/>
    <w:rsid w:val="00445598"/>
    <w:rsid w:val="00445AC4"/>
    <w:rsid w:val="004479B0"/>
    <w:rsid w:val="00452FA0"/>
    <w:rsid w:val="00455CE4"/>
    <w:rsid w:val="00461B9C"/>
    <w:rsid w:val="00462597"/>
    <w:rsid w:val="00464E54"/>
    <w:rsid w:val="00471A1B"/>
    <w:rsid w:val="00480D75"/>
    <w:rsid w:val="0048103D"/>
    <w:rsid w:val="00482E33"/>
    <w:rsid w:val="004857AB"/>
    <w:rsid w:val="0049234B"/>
    <w:rsid w:val="004949D6"/>
    <w:rsid w:val="00495258"/>
    <w:rsid w:val="004A6B42"/>
    <w:rsid w:val="004B121A"/>
    <w:rsid w:val="004B3C4B"/>
    <w:rsid w:val="004D30CF"/>
    <w:rsid w:val="004D3B1D"/>
    <w:rsid w:val="004E155E"/>
    <w:rsid w:val="004E6055"/>
    <w:rsid w:val="004E71A5"/>
    <w:rsid w:val="004F25EB"/>
    <w:rsid w:val="00500E34"/>
    <w:rsid w:val="00501067"/>
    <w:rsid w:val="0050499F"/>
    <w:rsid w:val="005118FF"/>
    <w:rsid w:val="00517F5D"/>
    <w:rsid w:val="005200BC"/>
    <w:rsid w:val="00521F04"/>
    <w:rsid w:val="005325E8"/>
    <w:rsid w:val="00534D1E"/>
    <w:rsid w:val="005442F9"/>
    <w:rsid w:val="005508C1"/>
    <w:rsid w:val="00554640"/>
    <w:rsid w:val="0056076D"/>
    <w:rsid w:val="005633CA"/>
    <w:rsid w:val="005701C3"/>
    <w:rsid w:val="00574BA7"/>
    <w:rsid w:val="005A7BE8"/>
    <w:rsid w:val="005B1FA4"/>
    <w:rsid w:val="005C771A"/>
    <w:rsid w:val="005D02EA"/>
    <w:rsid w:val="005D7D77"/>
    <w:rsid w:val="005E2807"/>
    <w:rsid w:val="005E3152"/>
    <w:rsid w:val="005F2F70"/>
    <w:rsid w:val="005F3447"/>
    <w:rsid w:val="005F749A"/>
    <w:rsid w:val="006007DF"/>
    <w:rsid w:val="00612750"/>
    <w:rsid w:val="00612897"/>
    <w:rsid w:val="00617622"/>
    <w:rsid w:val="0062307D"/>
    <w:rsid w:val="00624EA7"/>
    <w:rsid w:val="00625A9E"/>
    <w:rsid w:val="006264F9"/>
    <w:rsid w:val="00635C89"/>
    <w:rsid w:val="006412A0"/>
    <w:rsid w:val="00643F64"/>
    <w:rsid w:val="00661CE3"/>
    <w:rsid w:val="00662218"/>
    <w:rsid w:val="00667FEF"/>
    <w:rsid w:val="006703AD"/>
    <w:rsid w:val="0068275B"/>
    <w:rsid w:val="00685E63"/>
    <w:rsid w:val="00686A59"/>
    <w:rsid w:val="0069182B"/>
    <w:rsid w:val="006929F9"/>
    <w:rsid w:val="00692DF2"/>
    <w:rsid w:val="00695644"/>
    <w:rsid w:val="00697A9B"/>
    <w:rsid w:val="006A0201"/>
    <w:rsid w:val="006A1CDF"/>
    <w:rsid w:val="006A61A3"/>
    <w:rsid w:val="006A6A83"/>
    <w:rsid w:val="006B1FFA"/>
    <w:rsid w:val="006B51A0"/>
    <w:rsid w:val="006C0DFB"/>
    <w:rsid w:val="006C6646"/>
    <w:rsid w:val="006D0091"/>
    <w:rsid w:val="006E1D52"/>
    <w:rsid w:val="006E56D2"/>
    <w:rsid w:val="006E773D"/>
    <w:rsid w:val="006F052F"/>
    <w:rsid w:val="006F1C09"/>
    <w:rsid w:val="006F40EC"/>
    <w:rsid w:val="00703B9E"/>
    <w:rsid w:val="00713D8E"/>
    <w:rsid w:val="00716AF4"/>
    <w:rsid w:val="0072382A"/>
    <w:rsid w:val="00723889"/>
    <w:rsid w:val="0072484D"/>
    <w:rsid w:val="00732372"/>
    <w:rsid w:val="00741823"/>
    <w:rsid w:val="00744DDF"/>
    <w:rsid w:val="00754311"/>
    <w:rsid w:val="00757F34"/>
    <w:rsid w:val="00760F59"/>
    <w:rsid w:val="00761A5E"/>
    <w:rsid w:val="0076424E"/>
    <w:rsid w:val="00764B8F"/>
    <w:rsid w:val="007706C3"/>
    <w:rsid w:val="007758AD"/>
    <w:rsid w:val="00776959"/>
    <w:rsid w:val="00791E67"/>
    <w:rsid w:val="007A4F3B"/>
    <w:rsid w:val="007A61A9"/>
    <w:rsid w:val="007B5FC6"/>
    <w:rsid w:val="007B703C"/>
    <w:rsid w:val="007C707D"/>
    <w:rsid w:val="007D2AF8"/>
    <w:rsid w:val="007E2C3A"/>
    <w:rsid w:val="007E4028"/>
    <w:rsid w:val="007F0786"/>
    <w:rsid w:val="007F702A"/>
    <w:rsid w:val="00803D8C"/>
    <w:rsid w:val="0081795A"/>
    <w:rsid w:val="008208DC"/>
    <w:rsid w:val="00826D2F"/>
    <w:rsid w:val="00832E61"/>
    <w:rsid w:val="00834A0E"/>
    <w:rsid w:val="00841AA6"/>
    <w:rsid w:val="00841DED"/>
    <w:rsid w:val="00850006"/>
    <w:rsid w:val="00850780"/>
    <w:rsid w:val="00852DF4"/>
    <w:rsid w:val="008722BC"/>
    <w:rsid w:val="00882030"/>
    <w:rsid w:val="0088656B"/>
    <w:rsid w:val="00887364"/>
    <w:rsid w:val="00891A62"/>
    <w:rsid w:val="00893DA9"/>
    <w:rsid w:val="00897589"/>
    <w:rsid w:val="008A21AD"/>
    <w:rsid w:val="008B7170"/>
    <w:rsid w:val="008C1B20"/>
    <w:rsid w:val="008C25FE"/>
    <w:rsid w:val="008D53D0"/>
    <w:rsid w:val="008E0EC9"/>
    <w:rsid w:val="008E5E35"/>
    <w:rsid w:val="008F0A18"/>
    <w:rsid w:val="00900C37"/>
    <w:rsid w:val="00902251"/>
    <w:rsid w:val="00906520"/>
    <w:rsid w:val="00907EB4"/>
    <w:rsid w:val="00913568"/>
    <w:rsid w:val="009252BB"/>
    <w:rsid w:val="009302DD"/>
    <w:rsid w:val="00930A27"/>
    <w:rsid w:val="00931D46"/>
    <w:rsid w:val="009344BB"/>
    <w:rsid w:val="00940D4F"/>
    <w:rsid w:val="00944BB4"/>
    <w:rsid w:val="00966F62"/>
    <w:rsid w:val="00970FA2"/>
    <w:rsid w:val="00972B07"/>
    <w:rsid w:val="0098101E"/>
    <w:rsid w:val="00982CE5"/>
    <w:rsid w:val="00987AFE"/>
    <w:rsid w:val="00990A1B"/>
    <w:rsid w:val="009A3402"/>
    <w:rsid w:val="009A469E"/>
    <w:rsid w:val="009B024B"/>
    <w:rsid w:val="009B2BF5"/>
    <w:rsid w:val="009C11E1"/>
    <w:rsid w:val="009C39EB"/>
    <w:rsid w:val="009C4DF4"/>
    <w:rsid w:val="009C4E40"/>
    <w:rsid w:val="009C7C11"/>
    <w:rsid w:val="009D0D2B"/>
    <w:rsid w:val="009E0A16"/>
    <w:rsid w:val="009E1B73"/>
    <w:rsid w:val="009E2A9E"/>
    <w:rsid w:val="009E4D18"/>
    <w:rsid w:val="009E4E76"/>
    <w:rsid w:val="009F47C9"/>
    <w:rsid w:val="009F59C0"/>
    <w:rsid w:val="009F5D23"/>
    <w:rsid w:val="00A00226"/>
    <w:rsid w:val="00A009E8"/>
    <w:rsid w:val="00A03CE1"/>
    <w:rsid w:val="00A14D5A"/>
    <w:rsid w:val="00A20776"/>
    <w:rsid w:val="00A2115B"/>
    <w:rsid w:val="00A211EE"/>
    <w:rsid w:val="00A263D8"/>
    <w:rsid w:val="00A27943"/>
    <w:rsid w:val="00A32524"/>
    <w:rsid w:val="00A36B89"/>
    <w:rsid w:val="00A37C8B"/>
    <w:rsid w:val="00A43AFE"/>
    <w:rsid w:val="00A47B91"/>
    <w:rsid w:val="00A51F4E"/>
    <w:rsid w:val="00A53947"/>
    <w:rsid w:val="00A6375A"/>
    <w:rsid w:val="00A64262"/>
    <w:rsid w:val="00A652E9"/>
    <w:rsid w:val="00A6688B"/>
    <w:rsid w:val="00A66A58"/>
    <w:rsid w:val="00A67F6B"/>
    <w:rsid w:val="00A71AB2"/>
    <w:rsid w:val="00A81206"/>
    <w:rsid w:val="00A8248E"/>
    <w:rsid w:val="00A82756"/>
    <w:rsid w:val="00A84319"/>
    <w:rsid w:val="00A87DC9"/>
    <w:rsid w:val="00A92EA4"/>
    <w:rsid w:val="00A932FC"/>
    <w:rsid w:val="00AA186F"/>
    <w:rsid w:val="00AA1A73"/>
    <w:rsid w:val="00AA3873"/>
    <w:rsid w:val="00AA66E5"/>
    <w:rsid w:val="00AB416B"/>
    <w:rsid w:val="00AB6BB7"/>
    <w:rsid w:val="00AC1444"/>
    <w:rsid w:val="00AC14F5"/>
    <w:rsid w:val="00AC78B3"/>
    <w:rsid w:val="00AE06FD"/>
    <w:rsid w:val="00AE2DEC"/>
    <w:rsid w:val="00AE3DB9"/>
    <w:rsid w:val="00AE7D0D"/>
    <w:rsid w:val="00AF1A3C"/>
    <w:rsid w:val="00AF4989"/>
    <w:rsid w:val="00B01748"/>
    <w:rsid w:val="00B0198C"/>
    <w:rsid w:val="00B32CB7"/>
    <w:rsid w:val="00B35BEE"/>
    <w:rsid w:val="00B3686F"/>
    <w:rsid w:val="00B4027A"/>
    <w:rsid w:val="00B417BC"/>
    <w:rsid w:val="00B47B73"/>
    <w:rsid w:val="00B53ED9"/>
    <w:rsid w:val="00B548DE"/>
    <w:rsid w:val="00B560EB"/>
    <w:rsid w:val="00B6372C"/>
    <w:rsid w:val="00B64A3F"/>
    <w:rsid w:val="00B71141"/>
    <w:rsid w:val="00B76972"/>
    <w:rsid w:val="00B77BCC"/>
    <w:rsid w:val="00B8105F"/>
    <w:rsid w:val="00B810F4"/>
    <w:rsid w:val="00B95C36"/>
    <w:rsid w:val="00B97C35"/>
    <w:rsid w:val="00BA4DC2"/>
    <w:rsid w:val="00BA545A"/>
    <w:rsid w:val="00BB0E46"/>
    <w:rsid w:val="00BB12F5"/>
    <w:rsid w:val="00BC2797"/>
    <w:rsid w:val="00BC2F69"/>
    <w:rsid w:val="00BE0EA9"/>
    <w:rsid w:val="00BF0023"/>
    <w:rsid w:val="00BF105D"/>
    <w:rsid w:val="00BF23E3"/>
    <w:rsid w:val="00BF5541"/>
    <w:rsid w:val="00C02547"/>
    <w:rsid w:val="00C05962"/>
    <w:rsid w:val="00C15F3D"/>
    <w:rsid w:val="00C163FA"/>
    <w:rsid w:val="00C24B73"/>
    <w:rsid w:val="00C30018"/>
    <w:rsid w:val="00C31748"/>
    <w:rsid w:val="00C341CA"/>
    <w:rsid w:val="00C40C03"/>
    <w:rsid w:val="00C43C59"/>
    <w:rsid w:val="00C458DA"/>
    <w:rsid w:val="00C504B2"/>
    <w:rsid w:val="00C563D2"/>
    <w:rsid w:val="00C6018D"/>
    <w:rsid w:val="00C707A1"/>
    <w:rsid w:val="00C70A34"/>
    <w:rsid w:val="00C74D32"/>
    <w:rsid w:val="00C917AB"/>
    <w:rsid w:val="00C93194"/>
    <w:rsid w:val="00C94ED8"/>
    <w:rsid w:val="00CB0CC3"/>
    <w:rsid w:val="00CC08E0"/>
    <w:rsid w:val="00CC5139"/>
    <w:rsid w:val="00CE24CA"/>
    <w:rsid w:val="00CE2D06"/>
    <w:rsid w:val="00CE4355"/>
    <w:rsid w:val="00CF13C9"/>
    <w:rsid w:val="00CF34AC"/>
    <w:rsid w:val="00D00C4B"/>
    <w:rsid w:val="00D02FF1"/>
    <w:rsid w:val="00D07356"/>
    <w:rsid w:val="00D120F9"/>
    <w:rsid w:val="00D1474A"/>
    <w:rsid w:val="00D17B15"/>
    <w:rsid w:val="00D20919"/>
    <w:rsid w:val="00D232A7"/>
    <w:rsid w:val="00D23F75"/>
    <w:rsid w:val="00D301E6"/>
    <w:rsid w:val="00D32BAC"/>
    <w:rsid w:val="00D35D43"/>
    <w:rsid w:val="00D408B0"/>
    <w:rsid w:val="00D44F98"/>
    <w:rsid w:val="00D55CA4"/>
    <w:rsid w:val="00D601C1"/>
    <w:rsid w:val="00D63C35"/>
    <w:rsid w:val="00D67412"/>
    <w:rsid w:val="00D71D10"/>
    <w:rsid w:val="00D73315"/>
    <w:rsid w:val="00D73EF4"/>
    <w:rsid w:val="00D75EDD"/>
    <w:rsid w:val="00D84340"/>
    <w:rsid w:val="00D85AF7"/>
    <w:rsid w:val="00D86894"/>
    <w:rsid w:val="00D9000F"/>
    <w:rsid w:val="00D944D7"/>
    <w:rsid w:val="00DB0E6F"/>
    <w:rsid w:val="00DB0EE5"/>
    <w:rsid w:val="00DB20D5"/>
    <w:rsid w:val="00DB416B"/>
    <w:rsid w:val="00DB46A6"/>
    <w:rsid w:val="00DB52BB"/>
    <w:rsid w:val="00DC0A97"/>
    <w:rsid w:val="00DC2CDF"/>
    <w:rsid w:val="00DD1E38"/>
    <w:rsid w:val="00DD246F"/>
    <w:rsid w:val="00DD3492"/>
    <w:rsid w:val="00DE03DC"/>
    <w:rsid w:val="00DE0F11"/>
    <w:rsid w:val="00DE6A46"/>
    <w:rsid w:val="00DF782A"/>
    <w:rsid w:val="00E04406"/>
    <w:rsid w:val="00E0459F"/>
    <w:rsid w:val="00E0523E"/>
    <w:rsid w:val="00E05F22"/>
    <w:rsid w:val="00E14749"/>
    <w:rsid w:val="00E14D8F"/>
    <w:rsid w:val="00E16204"/>
    <w:rsid w:val="00E22244"/>
    <w:rsid w:val="00E27F4F"/>
    <w:rsid w:val="00E309CC"/>
    <w:rsid w:val="00E31A1B"/>
    <w:rsid w:val="00E353B4"/>
    <w:rsid w:val="00E37A89"/>
    <w:rsid w:val="00E406B2"/>
    <w:rsid w:val="00E4457E"/>
    <w:rsid w:val="00E45356"/>
    <w:rsid w:val="00E463CA"/>
    <w:rsid w:val="00E46C21"/>
    <w:rsid w:val="00E55BB6"/>
    <w:rsid w:val="00E57B02"/>
    <w:rsid w:val="00E606F7"/>
    <w:rsid w:val="00E62F3A"/>
    <w:rsid w:val="00E65391"/>
    <w:rsid w:val="00E66A82"/>
    <w:rsid w:val="00E6702A"/>
    <w:rsid w:val="00E8172C"/>
    <w:rsid w:val="00E91C5B"/>
    <w:rsid w:val="00EB6FB2"/>
    <w:rsid w:val="00EB7A11"/>
    <w:rsid w:val="00EC1051"/>
    <w:rsid w:val="00ED2F37"/>
    <w:rsid w:val="00ED66C8"/>
    <w:rsid w:val="00EE091B"/>
    <w:rsid w:val="00EE2FD6"/>
    <w:rsid w:val="00EE3D9D"/>
    <w:rsid w:val="00EE4147"/>
    <w:rsid w:val="00EF0B02"/>
    <w:rsid w:val="00EF3DBD"/>
    <w:rsid w:val="00F01A4F"/>
    <w:rsid w:val="00F12B9F"/>
    <w:rsid w:val="00F130E0"/>
    <w:rsid w:val="00F17B98"/>
    <w:rsid w:val="00F17E62"/>
    <w:rsid w:val="00F21669"/>
    <w:rsid w:val="00F2270A"/>
    <w:rsid w:val="00F271B4"/>
    <w:rsid w:val="00F305F2"/>
    <w:rsid w:val="00F30B25"/>
    <w:rsid w:val="00F31ADD"/>
    <w:rsid w:val="00F32683"/>
    <w:rsid w:val="00F32A97"/>
    <w:rsid w:val="00F33841"/>
    <w:rsid w:val="00F45DCD"/>
    <w:rsid w:val="00F53C90"/>
    <w:rsid w:val="00F546BE"/>
    <w:rsid w:val="00F63782"/>
    <w:rsid w:val="00F63A9D"/>
    <w:rsid w:val="00F74189"/>
    <w:rsid w:val="00F760BE"/>
    <w:rsid w:val="00F77BCC"/>
    <w:rsid w:val="00F841C8"/>
    <w:rsid w:val="00F92093"/>
    <w:rsid w:val="00F93BBD"/>
    <w:rsid w:val="00F95E39"/>
    <w:rsid w:val="00FA1DBE"/>
    <w:rsid w:val="00FA3DA6"/>
    <w:rsid w:val="00FB178B"/>
    <w:rsid w:val="00FB41A7"/>
    <w:rsid w:val="00FB5B0E"/>
    <w:rsid w:val="00FB6CED"/>
    <w:rsid w:val="00FC05EC"/>
    <w:rsid w:val="00FC180C"/>
    <w:rsid w:val="00FC4206"/>
    <w:rsid w:val="00FD1AB6"/>
    <w:rsid w:val="00FD54D4"/>
    <w:rsid w:val="00FE204D"/>
    <w:rsid w:val="00FE22A7"/>
    <w:rsid w:val="00FE3D8C"/>
    <w:rsid w:val="00FE5415"/>
    <w:rsid w:val="00FE5532"/>
    <w:rsid w:val="00FE6711"/>
    <w:rsid w:val="00FE6D8A"/>
    <w:rsid w:val="00FF02D8"/>
    <w:rsid w:val="00FF7C38"/>
    <w:rsid w:val="024A85B2"/>
    <w:rsid w:val="0F169230"/>
    <w:rsid w:val="12162DC2"/>
    <w:rsid w:val="2DD75F5E"/>
    <w:rsid w:val="2EFBEE3B"/>
    <w:rsid w:val="33EFDE60"/>
    <w:rsid w:val="563FF7DA"/>
    <w:rsid w:val="59DF742A"/>
    <w:rsid w:val="5A27BF81"/>
    <w:rsid w:val="5BEF2FD1"/>
    <w:rsid w:val="5E9A783A"/>
    <w:rsid w:val="5FFC99EE"/>
    <w:rsid w:val="6D976EB5"/>
    <w:rsid w:val="6F67CC1F"/>
    <w:rsid w:val="7752F01C"/>
    <w:rsid w:val="79A7D4FA"/>
    <w:rsid w:val="7AFF500C"/>
    <w:rsid w:val="7C7F340E"/>
    <w:rsid w:val="7CB68E9C"/>
    <w:rsid w:val="7D5DC3D4"/>
    <w:rsid w:val="7F17A482"/>
    <w:rsid w:val="7FCE55A7"/>
    <w:rsid w:val="7FE913AA"/>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1EDED-C740-4046-8C44-E400BF3D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rFonts w:eastAsiaTheme="minorHAnsi" w:cstheme="minorBidi"/>
      <w:sz w:val="24"/>
      <w:szCs w:val="22"/>
      <w:lang w:eastAsia="en-US"/>
    </w:rPr>
  </w:style>
  <w:style w:type="paragraph" w:styleId="Nadpis2">
    <w:name w:val="heading 2"/>
    <w:basedOn w:val="Normlny"/>
    <w:next w:val="Normlny"/>
    <w:link w:val="Nadpis2Char"/>
    <w:uiPriority w:val="9"/>
    <w:semiHidden/>
    <w:unhideWhenUsed/>
    <w:qFormat/>
    <w:rsid w:val="009D0D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paragraph" w:styleId="Zkladntext">
    <w:name w:val="Body Text"/>
    <w:basedOn w:val="Normlny"/>
    <w:link w:val="ZkladntextChar"/>
    <w:qFormat/>
    <w:pPr>
      <w:widowControl w:val="0"/>
      <w:spacing w:after="0" w:line="240" w:lineRule="auto"/>
      <w:jc w:val="both"/>
    </w:pPr>
    <w:rPr>
      <w:rFonts w:eastAsia="Times New Roman" w:cs="Times New Roman"/>
      <w:szCs w:val="20"/>
    </w:rPr>
  </w:style>
  <w:style w:type="character" w:styleId="Odkaznakomentr">
    <w:name w:val="annotation reference"/>
    <w:basedOn w:val="Predvolenpsmoodseku"/>
    <w:uiPriority w:val="99"/>
    <w:unhideWhenUsed/>
    <w:qFormat/>
    <w:rPr>
      <w:sz w:val="16"/>
      <w:szCs w:val="16"/>
    </w:rPr>
  </w:style>
  <w:style w:type="paragraph" w:styleId="Textkomentra">
    <w:name w:val="annotation text"/>
    <w:basedOn w:val="Normlny"/>
    <w:link w:val="TextkomentraChar"/>
    <w:uiPriority w:val="99"/>
    <w:unhideWhenUsed/>
    <w:qFormat/>
    <w:pPr>
      <w:widowControl w:val="0"/>
    </w:pPr>
    <w:rPr>
      <w:rFonts w:ascii="Bookman Old Style" w:eastAsia="Bookman Old Style" w:hAnsi="Bookman Old Style"/>
      <w:sz w:val="20"/>
      <w:szCs w:val="20"/>
    </w:rPr>
  </w:style>
  <w:style w:type="paragraph" w:styleId="Predmetkomentra">
    <w:name w:val="annotation subject"/>
    <w:basedOn w:val="Textkomentra"/>
    <w:next w:val="Textkomentra"/>
    <w:link w:val="PredmetkomentraChar"/>
    <w:uiPriority w:val="99"/>
    <w:semiHidden/>
    <w:unhideWhenUsed/>
    <w:qFormat/>
    <w:pPr>
      <w:widowControl/>
      <w:spacing w:line="240" w:lineRule="auto"/>
    </w:pPr>
    <w:rPr>
      <w:rFonts w:asciiTheme="minorHAnsi" w:eastAsiaTheme="minorHAnsi" w:hAnsiTheme="minorHAnsi"/>
      <w:b/>
      <w:bCs/>
    </w:rPr>
  </w:style>
  <w:style w:type="character" w:styleId="Odkaznavysvetlivku">
    <w:name w:val="endnote reference"/>
    <w:basedOn w:val="Predvolenpsmoodseku"/>
    <w:uiPriority w:val="99"/>
    <w:semiHidden/>
    <w:unhideWhenUsed/>
    <w:qFormat/>
    <w:rPr>
      <w:vertAlign w:val="superscript"/>
    </w:rPr>
  </w:style>
  <w:style w:type="paragraph" w:styleId="Textvysvetlivky">
    <w:name w:val="endnote text"/>
    <w:basedOn w:val="Normlny"/>
    <w:link w:val="TextvysvetlivkyChar"/>
    <w:uiPriority w:val="99"/>
    <w:semiHidden/>
    <w:unhideWhenUsed/>
    <w:qFormat/>
    <w:pPr>
      <w:spacing w:after="0" w:line="240" w:lineRule="auto"/>
    </w:pPr>
    <w:rPr>
      <w:sz w:val="20"/>
    </w:rPr>
  </w:style>
  <w:style w:type="character" w:styleId="Odkaznapoznmkupodiarou">
    <w:name w:val="footnote reference"/>
    <w:uiPriority w:val="99"/>
    <w:unhideWhenUsed/>
    <w:qFormat/>
    <w:rPr>
      <w:vertAlign w:val="superscript"/>
    </w:rPr>
  </w:style>
  <w:style w:type="paragraph" w:styleId="Textpoznmkypodiarou">
    <w:name w:val="footnote text"/>
    <w:basedOn w:val="Normlny"/>
    <w:link w:val="TextpoznmkypodiarouChar"/>
    <w:uiPriority w:val="99"/>
    <w:qFormat/>
    <w:rPr>
      <w:sz w:val="20"/>
      <w:szCs w:val="20"/>
    </w:rPr>
  </w:style>
  <w:style w:type="character" w:styleId="Hypertextovprepojenie">
    <w:name w:val="Hyperlink"/>
    <w:uiPriority w:val="99"/>
    <w:unhideWhenUsed/>
    <w:qFormat/>
    <w:rPr>
      <w:color w:val="0000FF" w:themeColor="hyperlink"/>
      <w:u w:val="single"/>
    </w:rPr>
  </w:style>
  <w:style w:type="character" w:styleId="Siln">
    <w:name w:val="Strong"/>
    <w:basedOn w:val="Predvolenpsmoodseku"/>
    <w:uiPriority w:val="22"/>
    <w:qFormat/>
    <w:rPr>
      <w:b/>
      <w:bCs/>
    </w:rPr>
  </w:style>
  <w:style w:type="paragraph" w:styleId="Podtitul">
    <w:name w:val="Subtitle"/>
    <w:basedOn w:val="Normlny"/>
    <w:next w:val="Normlny"/>
    <w:link w:val="PodtitulChar"/>
    <w:uiPriority w:val="11"/>
    <w:qFormat/>
    <w:pPr>
      <w:spacing w:before="200"/>
    </w:pPr>
    <w:rPr>
      <w:szCs w:val="24"/>
    </w:rPr>
  </w:style>
  <w:style w:type="table" w:styleId="Mriekatabuky">
    <w:name w:val="Table Grid"/>
    <w:basedOn w:val="Normlnatabuk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obrzkov">
    <w:name w:val="table of figures"/>
    <w:basedOn w:val="Normlny"/>
    <w:next w:val="Normlny"/>
    <w:uiPriority w:val="99"/>
    <w:unhideWhenUsed/>
    <w:qFormat/>
    <w:pPr>
      <w:spacing w:after="0"/>
    </w:pPr>
  </w:style>
  <w:style w:type="paragraph" w:styleId="Nzov">
    <w:name w:val="Title"/>
    <w:basedOn w:val="Normlny"/>
    <w:next w:val="Normlny"/>
    <w:link w:val="NzovChar"/>
    <w:uiPriority w:val="10"/>
    <w:qFormat/>
    <w:pPr>
      <w:spacing w:before="300"/>
      <w:contextualSpacing/>
    </w:pPr>
    <w:rPr>
      <w:sz w:val="48"/>
      <w:szCs w:val="48"/>
    </w:rPr>
  </w:style>
  <w:style w:type="paragraph" w:styleId="Obsah1">
    <w:name w:val="toc 1"/>
    <w:basedOn w:val="Normlny"/>
    <w:next w:val="Normlny"/>
    <w:uiPriority w:val="39"/>
    <w:unhideWhenUsed/>
    <w:qFormat/>
    <w:pPr>
      <w:spacing w:after="57"/>
    </w:pPr>
  </w:style>
  <w:style w:type="paragraph" w:styleId="Obsah2">
    <w:name w:val="toc 2"/>
    <w:basedOn w:val="Normlny"/>
    <w:next w:val="Normlny"/>
    <w:uiPriority w:val="39"/>
    <w:unhideWhenUsed/>
    <w:qFormat/>
    <w:pPr>
      <w:spacing w:after="57"/>
      <w:ind w:left="283"/>
    </w:pPr>
  </w:style>
  <w:style w:type="paragraph" w:styleId="Obsah3">
    <w:name w:val="toc 3"/>
    <w:basedOn w:val="Normlny"/>
    <w:next w:val="Normlny"/>
    <w:uiPriority w:val="39"/>
    <w:unhideWhenUsed/>
    <w:qFormat/>
    <w:pPr>
      <w:spacing w:after="57"/>
      <w:ind w:left="567"/>
    </w:pPr>
  </w:style>
  <w:style w:type="paragraph" w:styleId="Obsah4">
    <w:name w:val="toc 4"/>
    <w:basedOn w:val="Normlny"/>
    <w:next w:val="Normlny"/>
    <w:uiPriority w:val="39"/>
    <w:unhideWhenUsed/>
    <w:qFormat/>
    <w:pPr>
      <w:spacing w:after="57"/>
      <w:ind w:left="850"/>
    </w:pPr>
  </w:style>
  <w:style w:type="paragraph" w:styleId="Obsah5">
    <w:name w:val="toc 5"/>
    <w:basedOn w:val="Normlny"/>
    <w:next w:val="Normlny"/>
    <w:uiPriority w:val="39"/>
    <w:unhideWhenUsed/>
    <w:qFormat/>
    <w:pPr>
      <w:spacing w:after="57"/>
      <w:ind w:left="1134"/>
    </w:pPr>
  </w:style>
  <w:style w:type="paragraph" w:styleId="Obsah6">
    <w:name w:val="toc 6"/>
    <w:basedOn w:val="Normlny"/>
    <w:next w:val="Normlny"/>
    <w:uiPriority w:val="39"/>
    <w:unhideWhenUsed/>
    <w:qFormat/>
    <w:pPr>
      <w:spacing w:after="57"/>
      <w:ind w:left="1417"/>
    </w:pPr>
  </w:style>
  <w:style w:type="paragraph" w:styleId="Obsah7">
    <w:name w:val="toc 7"/>
    <w:basedOn w:val="Normlny"/>
    <w:next w:val="Normlny"/>
    <w:uiPriority w:val="39"/>
    <w:unhideWhenUsed/>
    <w:qFormat/>
    <w:pPr>
      <w:spacing w:after="57"/>
      <w:ind w:left="1701"/>
    </w:pPr>
  </w:style>
  <w:style w:type="paragraph" w:styleId="Obsah8">
    <w:name w:val="toc 8"/>
    <w:basedOn w:val="Normlny"/>
    <w:next w:val="Normlny"/>
    <w:uiPriority w:val="39"/>
    <w:unhideWhenUsed/>
    <w:qFormat/>
    <w:pPr>
      <w:spacing w:after="57"/>
      <w:ind w:left="1984"/>
    </w:pPr>
  </w:style>
  <w:style w:type="paragraph" w:styleId="Obsah9">
    <w:name w:val="toc 9"/>
    <w:basedOn w:val="Normlny"/>
    <w:next w:val="Normlny"/>
    <w:uiPriority w:val="39"/>
    <w:unhideWhenUsed/>
    <w:qFormat/>
    <w:pPr>
      <w:spacing w:after="57"/>
      <w:ind w:left="2268"/>
    </w:pPr>
  </w:style>
  <w:style w:type="paragraph" w:customStyle="1" w:styleId="Nadpis11">
    <w:name w:val="Nadpis 11"/>
    <w:basedOn w:val="Normlny"/>
    <w:next w:val="Normlny"/>
    <w:link w:val="Nadpis1Char"/>
    <w:qFormat/>
    <w:pPr>
      <w:keepNext/>
      <w:widowControl w:val="0"/>
      <w:spacing w:after="0" w:line="240" w:lineRule="auto"/>
      <w:outlineLvl w:val="0"/>
    </w:pPr>
    <w:rPr>
      <w:rFonts w:eastAsia="Times New Roman" w:cs="Times New Roman"/>
      <w:b/>
      <w:szCs w:val="20"/>
    </w:rPr>
  </w:style>
  <w:style w:type="paragraph" w:customStyle="1" w:styleId="Nadpis21">
    <w:name w:val="Nadpis 21"/>
    <w:basedOn w:val="Normlny"/>
    <w:next w:val="Normlny"/>
    <w:link w:val="Heading2Char"/>
    <w:uiPriority w:val="9"/>
    <w:unhideWhenUsed/>
    <w:qFormat/>
    <w:pPr>
      <w:keepNext/>
      <w:keepLines/>
      <w:spacing w:before="360"/>
      <w:outlineLvl w:val="1"/>
    </w:pPr>
    <w:rPr>
      <w:rFonts w:ascii="Arial" w:eastAsia="Arial" w:hAnsi="Arial" w:cs="Arial"/>
      <w:sz w:val="34"/>
    </w:rPr>
  </w:style>
  <w:style w:type="paragraph" w:customStyle="1" w:styleId="Nadpis31">
    <w:name w:val="Nadpis 31"/>
    <w:basedOn w:val="Normlny"/>
    <w:next w:val="Normlny"/>
    <w:link w:val="Heading3Char"/>
    <w:uiPriority w:val="9"/>
    <w:unhideWhenUsed/>
    <w:qFormat/>
    <w:pPr>
      <w:keepNext/>
      <w:keepLines/>
      <w:spacing w:before="320"/>
      <w:outlineLvl w:val="2"/>
    </w:pPr>
    <w:rPr>
      <w:rFonts w:ascii="Arial" w:eastAsia="Arial" w:hAnsi="Arial" w:cs="Arial"/>
      <w:sz w:val="30"/>
      <w:szCs w:val="30"/>
    </w:rPr>
  </w:style>
  <w:style w:type="paragraph" w:customStyle="1" w:styleId="Nadpis41">
    <w:name w:val="Nadpis 41"/>
    <w:basedOn w:val="Normlny"/>
    <w:next w:val="Normlny"/>
    <w:link w:val="Heading4Char"/>
    <w:uiPriority w:val="9"/>
    <w:unhideWhenUsed/>
    <w:qFormat/>
    <w:pPr>
      <w:keepNext/>
      <w:keepLines/>
      <w:spacing w:before="320"/>
      <w:outlineLvl w:val="3"/>
    </w:pPr>
    <w:rPr>
      <w:rFonts w:ascii="Arial" w:eastAsia="Arial" w:hAnsi="Arial" w:cs="Arial"/>
      <w:b/>
      <w:bCs/>
      <w:sz w:val="26"/>
      <w:szCs w:val="26"/>
    </w:rPr>
  </w:style>
  <w:style w:type="paragraph" w:customStyle="1" w:styleId="Nadpis51">
    <w:name w:val="Nadpis 51"/>
    <w:basedOn w:val="Normlny"/>
    <w:next w:val="Normlny"/>
    <w:link w:val="Heading5Char"/>
    <w:uiPriority w:val="9"/>
    <w:unhideWhenUsed/>
    <w:qFormat/>
    <w:pPr>
      <w:keepNext/>
      <w:keepLines/>
      <w:spacing w:before="320"/>
      <w:outlineLvl w:val="4"/>
    </w:pPr>
    <w:rPr>
      <w:rFonts w:ascii="Arial" w:eastAsia="Arial" w:hAnsi="Arial" w:cs="Arial"/>
      <w:b/>
      <w:bCs/>
      <w:szCs w:val="24"/>
    </w:rPr>
  </w:style>
  <w:style w:type="paragraph" w:customStyle="1" w:styleId="Nadpis61">
    <w:name w:val="Nadpis 61"/>
    <w:basedOn w:val="Normlny"/>
    <w:next w:val="Normlny"/>
    <w:link w:val="Heading6Char"/>
    <w:uiPriority w:val="9"/>
    <w:unhideWhenUsed/>
    <w:qFormat/>
    <w:pPr>
      <w:keepNext/>
      <w:keepLines/>
      <w:spacing w:before="320"/>
      <w:outlineLvl w:val="5"/>
    </w:pPr>
    <w:rPr>
      <w:rFonts w:ascii="Arial" w:eastAsia="Arial" w:hAnsi="Arial" w:cs="Arial"/>
      <w:b/>
      <w:bCs/>
    </w:rPr>
  </w:style>
  <w:style w:type="paragraph" w:customStyle="1" w:styleId="Nadpis71">
    <w:name w:val="Nadpis 71"/>
    <w:basedOn w:val="Normlny"/>
    <w:next w:val="Normlny"/>
    <w:link w:val="Heading7Char"/>
    <w:uiPriority w:val="9"/>
    <w:unhideWhenUsed/>
    <w:qFormat/>
    <w:pPr>
      <w:keepNext/>
      <w:keepLines/>
      <w:spacing w:before="320"/>
      <w:outlineLvl w:val="6"/>
    </w:pPr>
    <w:rPr>
      <w:rFonts w:ascii="Arial" w:eastAsia="Arial" w:hAnsi="Arial" w:cs="Arial"/>
      <w:b/>
      <w:bCs/>
      <w:i/>
      <w:iCs/>
    </w:rPr>
  </w:style>
  <w:style w:type="paragraph" w:customStyle="1" w:styleId="Nadpis81">
    <w:name w:val="Nadpis 81"/>
    <w:basedOn w:val="Normlny"/>
    <w:next w:val="Normlny"/>
    <w:link w:val="Heading8Char"/>
    <w:uiPriority w:val="9"/>
    <w:unhideWhenUsed/>
    <w:qFormat/>
    <w:pPr>
      <w:keepNext/>
      <w:keepLines/>
      <w:spacing w:before="320"/>
      <w:outlineLvl w:val="7"/>
    </w:pPr>
    <w:rPr>
      <w:rFonts w:ascii="Arial" w:eastAsia="Arial" w:hAnsi="Arial" w:cs="Arial"/>
      <w:i/>
      <w:iCs/>
    </w:rPr>
  </w:style>
  <w:style w:type="paragraph" w:customStyle="1" w:styleId="Nadpis91">
    <w:name w:val="Nadpis 91"/>
    <w:basedOn w:val="Normlny"/>
    <w:next w:val="Normlny"/>
    <w:link w:val="Heading9Char"/>
    <w:uiPriority w:val="9"/>
    <w:unhideWhenUsed/>
    <w:qFormat/>
    <w:pPr>
      <w:keepNext/>
      <w:keepLines/>
      <w:spacing w:before="320"/>
      <w:outlineLvl w:val="8"/>
    </w:pPr>
    <w:rPr>
      <w:rFonts w:ascii="Arial" w:eastAsia="Arial" w:hAnsi="Arial" w:cs="Arial"/>
      <w:i/>
      <w:iCs/>
      <w:sz w:val="21"/>
      <w:szCs w:val="21"/>
    </w:rPr>
  </w:style>
  <w:style w:type="paragraph" w:customStyle="1" w:styleId="Popis1">
    <w:name w:val="Popis1"/>
    <w:basedOn w:val="Normlny"/>
    <w:next w:val="Normlny"/>
    <w:uiPriority w:val="35"/>
    <w:semiHidden/>
    <w:unhideWhenUsed/>
    <w:qFormat/>
    <w:rPr>
      <w:b/>
      <w:bCs/>
      <w:color w:val="4F81BD" w:themeColor="accent1"/>
      <w:sz w:val="18"/>
      <w:szCs w:val="18"/>
    </w:rPr>
  </w:style>
  <w:style w:type="paragraph" w:customStyle="1" w:styleId="Pta1">
    <w:name w:val="Päta1"/>
    <w:basedOn w:val="Normlny"/>
    <w:link w:val="CaptionChar"/>
    <w:uiPriority w:val="99"/>
    <w:unhideWhenUsed/>
    <w:qFormat/>
    <w:pPr>
      <w:tabs>
        <w:tab w:val="center" w:pos="7143"/>
        <w:tab w:val="right" w:pos="14287"/>
      </w:tabs>
      <w:spacing w:after="0" w:line="240" w:lineRule="auto"/>
    </w:pPr>
  </w:style>
  <w:style w:type="paragraph" w:customStyle="1" w:styleId="Hlavika1">
    <w:name w:val="Hlavička1"/>
    <w:basedOn w:val="Normlny"/>
    <w:link w:val="HeaderChar"/>
    <w:uiPriority w:val="99"/>
    <w:unhideWhenUsed/>
    <w:qFormat/>
    <w:pPr>
      <w:tabs>
        <w:tab w:val="center" w:pos="7143"/>
        <w:tab w:val="right" w:pos="14287"/>
      </w:tabs>
      <w:spacing w:after="0" w:line="240" w:lineRule="auto"/>
    </w:pPr>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link w:val="Nadpis21"/>
    <w:uiPriority w:val="9"/>
    <w:qFormat/>
    <w:rPr>
      <w:rFonts w:ascii="Arial" w:eastAsia="Arial" w:hAnsi="Arial" w:cs="Arial"/>
      <w:sz w:val="34"/>
    </w:rPr>
  </w:style>
  <w:style w:type="character" w:customStyle="1" w:styleId="Heading3Char">
    <w:name w:val="Heading 3 Char"/>
    <w:basedOn w:val="Predvolenpsmoodseku"/>
    <w:link w:val="Nadpis31"/>
    <w:uiPriority w:val="9"/>
    <w:qFormat/>
    <w:rPr>
      <w:rFonts w:ascii="Arial" w:eastAsia="Arial" w:hAnsi="Arial" w:cs="Arial"/>
      <w:sz w:val="30"/>
      <w:szCs w:val="30"/>
    </w:rPr>
  </w:style>
  <w:style w:type="character" w:customStyle="1" w:styleId="Heading4Char">
    <w:name w:val="Heading 4 Char"/>
    <w:basedOn w:val="Predvolenpsmoodseku"/>
    <w:link w:val="Nadpis41"/>
    <w:uiPriority w:val="9"/>
    <w:qFormat/>
    <w:rPr>
      <w:rFonts w:ascii="Arial" w:eastAsia="Arial" w:hAnsi="Arial" w:cs="Arial"/>
      <w:b/>
      <w:bCs/>
      <w:sz w:val="26"/>
      <w:szCs w:val="26"/>
    </w:rPr>
  </w:style>
  <w:style w:type="character" w:customStyle="1" w:styleId="Heading5Char">
    <w:name w:val="Heading 5 Char"/>
    <w:basedOn w:val="Predvolenpsmoodseku"/>
    <w:link w:val="Nadpis51"/>
    <w:uiPriority w:val="9"/>
    <w:qFormat/>
    <w:rPr>
      <w:rFonts w:ascii="Arial" w:eastAsia="Arial" w:hAnsi="Arial" w:cs="Arial"/>
      <w:b/>
      <w:bCs/>
      <w:sz w:val="24"/>
      <w:szCs w:val="24"/>
    </w:rPr>
  </w:style>
  <w:style w:type="character" w:customStyle="1" w:styleId="Heading6Char">
    <w:name w:val="Heading 6 Char"/>
    <w:basedOn w:val="Predvolenpsmoodseku"/>
    <w:link w:val="Nadpis61"/>
    <w:uiPriority w:val="9"/>
    <w:qFormat/>
    <w:rPr>
      <w:rFonts w:ascii="Arial" w:eastAsia="Arial" w:hAnsi="Arial" w:cs="Arial"/>
      <w:b/>
      <w:bCs/>
      <w:sz w:val="22"/>
      <w:szCs w:val="22"/>
    </w:rPr>
  </w:style>
  <w:style w:type="character" w:customStyle="1" w:styleId="Heading7Char">
    <w:name w:val="Heading 7 Char"/>
    <w:basedOn w:val="Predvolenpsmoodseku"/>
    <w:link w:val="Nadpis71"/>
    <w:uiPriority w:val="9"/>
    <w:qFormat/>
    <w:rPr>
      <w:rFonts w:ascii="Arial" w:eastAsia="Arial" w:hAnsi="Arial" w:cs="Arial"/>
      <w:b/>
      <w:bCs/>
      <w:i/>
      <w:iCs/>
      <w:sz w:val="22"/>
      <w:szCs w:val="22"/>
    </w:rPr>
  </w:style>
  <w:style w:type="character" w:customStyle="1" w:styleId="Heading8Char">
    <w:name w:val="Heading 8 Char"/>
    <w:basedOn w:val="Predvolenpsmoodseku"/>
    <w:link w:val="Nadpis81"/>
    <w:uiPriority w:val="9"/>
    <w:qFormat/>
    <w:rPr>
      <w:rFonts w:ascii="Arial" w:eastAsia="Arial" w:hAnsi="Arial" w:cs="Arial"/>
      <w:i/>
      <w:iCs/>
      <w:sz w:val="22"/>
      <w:szCs w:val="22"/>
    </w:rPr>
  </w:style>
  <w:style w:type="character" w:customStyle="1" w:styleId="Heading9Char">
    <w:name w:val="Heading 9 Char"/>
    <w:basedOn w:val="Predvolenpsmoodseku"/>
    <w:link w:val="Nadpis91"/>
    <w:uiPriority w:val="9"/>
    <w:qFormat/>
    <w:rPr>
      <w:rFonts w:ascii="Arial" w:eastAsia="Arial" w:hAnsi="Arial" w:cs="Arial"/>
      <w:i/>
      <w:iCs/>
      <w:sz w:val="21"/>
      <w:szCs w:val="21"/>
    </w:rPr>
  </w:style>
  <w:style w:type="paragraph" w:styleId="Bezriadkovania">
    <w:name w:val="No Spacing"/>
    <w:uiPriority w:val="1"/>
    <w:qFormat/>
  </w:style>
  <w:style w:type="character" w:customStyle="1" w:styleId="NzovChar">
    <w:name w:val="Názov Char"/>
    <w:basedOn w:val="Predvolenpsmoodseku"/>
    <w:link w:val="Nzov"/>
    <w:uiPriority w:val="10"/>
    <w:qFormat/>
    <w:rPr>
      <w:sz w:val="48"/>
      <w:szCs w:val="48"/>
    </w:rPr>
  </w:style>
  <w:style w:type="character" w:customStyle="1" w:styleId="PodtitulChar">
    <w:name w:val="Podtitul Char"/>
    <w:basedOn w:val="Predvolenpsmoodseku"/>
    <w:link w:val="Podtitul"/>
    <w:uiPriority w:val="11"/>
    <w:qFormat/>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qFormat/>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qFormat/>
    <w:rPr>
      <w:i/>
    </w:rPr>
  </w:style>
  <w:style w:type="character" w:customStyle="1" w:styleId="HeaderChar">
    <w:name w:val="Header Char"/>
    <w:basedOn w:val="Predvolenpsmoodseku"/>
    <w:link w:val="Hlavika1"/>
    <w:uiPriority w:val="99"/>
    <w:qFormat/>
  </w:style>
  <w:style w:type="character" w:customStyle="1" w:styleId="FooterChar">
    <w:name w:val="Footer Char"/>
    <w:basedOn w:val="Predvolenpsmoodseku"/>
    <w:uiPriority w:val="99"/>
    <w:qFormat/>
  </w:style>
  <w:style w:type="character" w:customStyle="1" w:styleId="CaptionChar">
    <w:name w:val="Caption Char"/>
    <w:link w:val="Pta1"/>
    <w:uiPriority w:val="99"/>
    <w:qFormat/>
  </w:style>
  <w:style w:type="table" w:customStyle="1" w:styleId="Mriekatabukysvetl1">
    <w:name w:val="Mriežka tabuľky – svetlá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Obyajntabuka21">
    <w:name w:val="Obyčajná tabuľka 21"/>
    <w:basedOn w:val="Normlnatabuka"/>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41">
    <w:name w:val="Obyčajná tabuľka 41"/>
    <w:basedOn w:val="Normlnatabuka"/>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51">
    <w:name w:val="Obyčajná tabuľka 51"/>
    <w:basedOn w:val="Normlnatabuka"/>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Tabukasmriekou1svetl1">
    <w:name w:val="Tabuľka s mriežkou 1 – svetlá1"/>
    <w:basedOn w:val="Normlnatabuka"/>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ukasmriekou1svetlzvraznenie11">
    <w:name w:val="Tabuľka s mriežkou 1 – svetlá – zvýraznenie 11"/>
    <w:basedOn w:val="Normlnatabuka"/>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Tabukasmriekou1svetlzvraznenie21">
    <w:name w:val="Tabuľka s mriežkou 1 – svetlá – zvýraznenie 21"/>
    <w:basedOn w:val="Normlnatabuka"/>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Tabukasmriekou1svetlzvraznenie31">
    <w:name w:val="Tabuľka s mriežkou 1 – svetlá – zvýraznenie 31"/>
    <w:basedOn w:val="Normlnatabuka"/>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Tabukasmriekou1svetlzvraznenie41">
    <w:name w:val="Tabuľka s mriežkou 1 – svetlá – zvýraznenie 41"/>
    <w:basedOn w:val="Normlnatabuka"/>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Tabukasmriekou1svetlzvraznenie51">
    <w:name w:val="Tabuľka s mriežkou 1 – svetlá – zvýraznenie 51"/>
    <w:basedOn w:val="Normlnatabuka"/>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Tabukasmriekou1svetlzvraznenie61">
    <w:name w:val="Tabuľka s mriežkou 1 – svetlá – zvýraznenie 61"/>
    <w:basedOn w:val="Normlnatabuka"/>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kasmriekou21">
    <w:name w:val="Tabuľka s mriežkou 2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Tabukasmriekou2zvraznenie11">
    <w:name w:val="Tabuľka s mriežkou 2 – zvýraznenie 11"/>
    <w:basedOn w:val="Normlnatabuka"/>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Tabukasmriekou2zvraznenie21">
    <w:name w:val="Tabuľka s mriežkou 2 – zvýraznenie 21"/>
    <w:basedOn w:val="Normlnatabuka"/>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Tabukasmriekou2zvraznenie31">
    <w:name w:val="Tabuľka s mriežkou 2 – zvýraznenie 31"/>
    <w:basedOn w:val="Normlnatabuka"/>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Tabukasmriekou2zvraznenie41">
    <w:name w:val="Tabuľka s mriežkou 2 – zvýraznenie 41"/>
    <w:basedOn w:val="Normlnatabuka"/>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Tabukasmriekou2zvraznenie51">
    <w:name w:val="Tabuľka s mriežkou 2 – zvýraznenie 51"/>
    <w:basedOn w:val="Normlnatabuka"/>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Tabukasmriekou2zvraznenie61">
    <w:name w:val="Tabuľka s mriežkou 2 – zvýraznenie 61"/>
    <w:basedOn w:val="Normlnatabuka"/>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Tabukasmriekou31">
    <w:name w:val="Tabuľka s mriežkou 3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Tabukasmriekou3zvraznenie11">
    <w:name w:val="Tabuľka s mriežkou 3 – zvýraznenie 11"/>
    <w:basedOn w:val="Normlnatabuka"/>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Tabukasmriekou3zvraznenie21">
    <w:name w:val="Tabuľka s mriežkou 3 – zvýraznenie 21"/>
    <w:basedOn w:val="Normlnatabuka"/>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Tabukasmriekou3zvraznenie31">
    <w:name w:val="Tabuľka s mriežkou 3 – zvýraznenie 31"/>
    <w:basedOn w:val="Normlnatabuka"/>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Tabukasmriekou3zvraznenie41">
    <w:name w:val="Tabuľka s mriežkou 3 – zvýraznenie 41"/>
    <w:basedOn w:val="Normlnatabuka"/>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Tabukasmriekou3zvraznenie51">
    <w:name w:val="Tabuľka s mriežkou 3 – zvýraznenie 51"/>
    <w:basedOn w:val="Normlnatabuka"/>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Tabukasmriekou3zvraznenie61">
    <w:name w:val="Tabuľka s mriežkou 3 – zvýraznenie 61"/>
    <w:basedOn w:val="Normlnatabuka"/>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Tabukasmriekou41">
    <w:name w:val="Tabuľka s mriežkou 41"/>
    <w:basedOn w:val="Normlnatabuka"/>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Tabukasmriekou4zvraznenie11">
    <w:name w:val="Tabuľka s mriežkou 4 – zvýraznenie 11"/>
    <w:basedOn w:val="Normlnatabuka"/>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Tabukasmriekou4zvraznenie21">
    <w:name w:val="Tabuľka s mriežkou 4 – zvýraznenie 21"/>
    <w:basedOn w:val="Normlnatabuka"/>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Tabukasmriekou4zvraznenie31">
    <w:name w:val="Tabuľka s mriežkou 4 – zvýraznenie 31"/>
    <w:basedOn w:val="Normlnatabuka"/>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Tabukasmriekou4zvraznenie41">
    <w:name w:val="Tabuľka s mriežkou 4 – zvýraznenie 41"/>
    <w:basedOn w:val="Normlnatabuka"/>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Tabukasmriekou4zvraznenie51">
    <w:name w:val="Tabuľka s mriežkou 4 – zvýraznenie 51"/>
    <w:basedOn w:val="Normlnatabuka"/>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Tabukasmriekou4zvraznenie61">
    <w:name w:val="Tabuľka s mriežkou 4 – zvýraznenie 61"/>
    <w:basedOn w:val="Normlnatabuka"/>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Tabukasmriekou5tmav1">
    <w:name w:val="Tabuľka s mriežkou 5 – tmavá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Tabukasmriekou5tmavzvraznenie11">
    <w:name w:val="Tabuľka s mriežkou 5 – tmavá – zvýraznenie 1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Tabukasmriekou5tmavzvraznenie21">
    <w:name w:val="Tabuľka s mriežkou 5 – tmavá – zvýraznenie 2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Tabukasmriekou5tmavzvraznenie31">
    <w:name w:val="Tabuľka s mriežkou 5 – tmavá – zvýraznenie 3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Tabukasmriekou5tmavzvraznenie41">
    <w:name w:val="Tabuľka s mriežkou 5 – tmavá – zvýraznenie 4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Tabukasmriekou5tmavzvraznenie51">
    <w:name w:val="Tabuľka s mriežkou 5 – tmavá – zvýraznenie 5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Tabukasmriekou5tmavzvraznenie61">
    <w:name w:val="Tabuľka s mriežkou 5 – tmavá – zvýraznenie 6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Tabukasmriekou6farebn1">
    <w:name w:val="Tabuľka s mriežkou 6 – farebná1"/>
    <w:basedOn w:val="Normlnatabuka"/>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Tabukasmriekou6farebnzvraznenie11">
    <w:name w:val="Tabuľka s mriežkou 6 – farebná – zvýraznenie 11"/>
    <w:basedOn w:val="Normlnatabuka"/>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auto"/>
      </w:tcPr>
    </w:tblStylePr>
    <w:tblStylePr w:type="band1Horz">
      <w:rPr>
        <w:rFonts w:ascii="Arial" w:hAnsi="Arial"/>
        <w:color w:val="A6BFDD" w:themeColor="accent1" w:themeTint="80"/>
        <w:sz w:val="22"/>
      </w:rPr>
      <w:tblPr/>
      <w:tcPr>
        <w:shd w:val="clear" w:color="DAE5F1" w:themeColor="accent1" w:themeTint="34" w:fill="auto"/>
      </w:tcPr>
    </w:tblStylePr>
    <w:tblStylePr w:type="band2Horz">
      <w:rPr>
        <w:rFonts w:ascii="Arial" w:hAnsi="Arial"/>
        <w:color w:val="A6BFDD" w:themeColor="accent1" w:themeTint="80"/>
        <w:sz w:val="22"/>
      </w:rPr>
    </w:tblStylePr>
  </w:style>
  <w:style w:type="table" w:customStyle="1" w:styleId="Tabukasmriekou6farebnzvraznenie21">
    <w:name w:val="Tabuľka s mriežkou 6 – farebná – zvýraznenie 21"/>
    <w:basedOn w:val="Normlnatabuka"/>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auto"/>
      </w:tcPr>
    </w:tblStylePr>
    <w:tblStylePr w:type="band1Horz">
      <w:rPr>
        <w:rFonts w:ascii="Arial" w:hAnsi="Arial"/>
        <w:color w:val="DA9796" w:themeColor="accent2" w:themeTint="96"/>
        <w:sz w:val="22"/>
      </w:rPr>
      <w:tblPr/>
      <w:tcPr>
        <w:shd w:val="clear" w:color="F2DCDC" w:themeColor="accent2" w:themeTint="32" w:fill="auto"/>
      </w:tcPr>
    </w:tblStylePr>
    <w:tblStylePr w:type="band2Horz">
      <w:rPr>
        <w:rFonts w:ascii="Arial" w:hAnsi="Arial"/>
        <w:color w:val="DA9796" w:themeColor="accent2" w:themeTint="96"/>
        <w:sz w:val="22"/>
      </w:rPr>
    </w:tblStylePr>
  </w:style>
  <w:style w:type="table" w:customStyle="1" w:styleId="Tabukasmriekou6farebnzvraznenie31">
    <w:name w:val="Tabuľka s mriežkou 6 – farebná – zvýraznenie 31"/>
    <w:basedOn w:val="Normlnatabuka"/>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auto"/>
      </w:tcPr>
    </w:tblStylePr>
    <w:tblStylePr w:type="band1Horz">
      <w:rPr>
        <w:rFonts w:ascii="Arial" w:hAnsi="Arial"/>
        <w:color w:val="9BBB59" w:themeColor="accent3"/>
        <w:sz w:val="22"/>
      </w:rPr>
      <w:tblPr/>
      <w:tcPr>
        <w:shd w:val="clear" w:color="EAF1DC" w:themeColor="accent3" w:themeTint="34" w:fill="auto"/>
      </w:tcPr>
    </w:tblStylePr>
    <w:tblStylePr w:type="band2Horz">
      <w:rPr>
        <w:rFonts w:ascii="Arial" w:hAnsi="Arial"/>
        <w:color w:val="9BBB59" w:themeColor="accent3"/>
        <w:sz w:val="22"/>
      </w:rPr>
    </w:tblStylePr>
  </w:style>
  <w:style w:type="table" w:customStyle="1" w:styleId="Tabukasmriekou6farebnzvraznenie41">
    <w:name w:val="Tabuľka s mriežkou 6 – farebná – zvýraznenie 41"/>
    <w:basedOn w:val="Normlnatabuka"/>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auto"/>
      </w:tcPr>
    </w:tblStylePr>
    <w:tblStylePr w:type="band1Horz">
      <w:rPr>
        <w:rFonts w:ascii="Arial" w:hAnsi="Arial"/>
        <w:color w:val="B2A1C7" w:themeColor="accent4" w:themeTint="99"/>
        <w:sz w:val="22"/>
      </w:rPr>
      <w:tblPr/>
      <w:tcPr>
        <w:shd w:val="clear" w:color="E5DFEC" w:themeColor="accent4" w:themeTint="34" w:fill="auto"/>
      </w:tcPr>
    </w:tblStylePr>
    <w:tblStylePr w:type="band2Horz">
      <w:rPr>
        <w:rFonts w:ascii="Arial" w:hAnsi="Arial"/>
        <w:color w:val="B2A1C7" w:themeColor="accent4" w:themeTint="99"/>
        <w:sz w:val="22"/>
      </w:rPr>
    </w:tblStylePr>
  </w:style>
  <w:style w:type="table" w:customStyle="1" w:styleId="Tabukasmriekou6farebnzvraznenie51">
    <w:name w:val="Tabuľka s mriežkou 6 – farebná – zvýraznenie 51"/>
    <w:basedOn w:val="Normlnatabuka"/>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auto"/>
      </w:tcPr>
    </w:tblStylePr>
    <w:tblStylePr w:type="band1Horz">
      <w:rPr>
        <w:rFonts w:ascii="Arial" w:hAnsi="Arial"/>
        <w:color w:val="266678" w:themeColor="accent5" w:themeShade="94"/>
        <w:sz w:val="22"/>
      </w:rPr>
      <w:tblPr/>
      <w:tcPr>
        <w:shd w:val="clear" w:color="DAEEF3" w:themeColor="accent5" w:themeTint="34" w:fill="auto"/>
      </w:tcPr>
    </w:tblStylePr>
    <w:tblStylePr w:type="band2Horz">
      <w:rPr>
        <w:rFonts w:ascii="Arial" w:hAnsi="Arial"/>
        <w:color w:val="266678" w:themeColor="accent5" w:themeShade="94"/>
        <w:sz w:val="22"/>
      </w:rPr>
    </w:tblStylePr>
  </w:style>
  <w:style w:type="table" w:customStyle="1" w:styleId="Tabukasmriekou6farebnzvraznenie61">
    <w:name w:val="Tabuľka s mriežkou 6 – farebná – zvýraznenie 61"/>
    <w:basedOn w:val="Normlnatabuka"/>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auto"/>
      </w:tcPr>
    </w:tblStylePr>
    <w:tblStylePr w:type="band1Horz">
      <w:rPr>
        <w:rFonts w:ascii="Arial" w:hAnsi="Arial"/>
        <w:color w:val="266678" w:themeColor="accent5" w:themeShade="94"/>
        <w:sz w:val="22"/>
      </w:rPr>
      <w:tblPr/>
      <w:tcPr>
        <w:shd w:val="clear" w:color="FDE9D8" w:themeColor="accent6" w:themeTint="34" w:fill="auto"/>
      </w:tcPr>
    </w:tblStylePr>
    <w:tblStylePr w:type="band2Horz">
      <w:rPr>
        <w:rFonts w:ascii="Arial" w:hAnsi="Arial"/>
        <w:color w:val="266678" w:themeColor="accent5" w:themeShade="94"/>
        <w:sz w:val="22"/>
      </w:rPr>
    </w:tblStylePr>
  </w:style>
  <w:style w:type="table" w:customStyle="1" w:styleId="Tabukasmriekou7farebn1">
    <w:name w:val="Tabuľka s mriežkou 7 – farebná1"/>
    <w:basedOn w:val="Normlnatabuka"/>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sz w:val="22"/>
      </w:rPr>
      <w:tblPr/>
      <w:tcPr>
        <w:shd w:val="clear" w:color="F2F2F2" w:themeColor="text1" w:themeTint="0D" w:fill="auto"/>
      </w:tcPr>
    </w:tblStylePr>
    <w:tblStylePr w:type="band2Horz">
      <w:rPr>
        <w:rFonts w:ascii="Arial" w:hAnsi="Arial"/>
        <w:color w:val="7F7F7F" w:themeColor="text1" w:themeTint="80"/>
        <w:sz w:val="22"/>
      </w:rPr>
    </w:tblStylePr>
  </w:style>
  <w:style w:type="table" w:customStyle="1" w:styleId="Tabukasmriekou7farebnzvraznenie11">
    <w:name w:val="Tabuľka s mriežkou 7 – farebná – zvýraznenie 11"/>
    <w:basedOn w:val="Normlnatabuka"/>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auto"/>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auto"/>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sz w:val="22"/>
      </w:rPr>
      <w:tblPr/>
      <w:tcPr>
        <w:shd w:val="clear" w:color="DAE5F1" w:themeColor="accent1" w:themeTint="34" w:fill="auto"/>
      </w:tcPr>
    </w:tblStylePr>
    <w:tblStylePr w:type="band2Horz">
      <w:rPr>
        <w:rFonts w:ascii="Arial" w:hAnsi="Arial"/>
        <w:color w:val="A6BFDD" w:themeColor="accent1" w:themeTint="80"/>
        <w:sz w:val="22"/>
      </w:rPr>
    </w:tblStylePr>
  </w:style>
  <w:style w:type="table" w:customStyle="1" w:styleId="Tabukasmriekou7farebnzvraznenie21">
    <w:name w:val="Tabuľka s mriežkou 7 – farebná – zvýraznenie 21"/>
    <w:basedOn w:val="Normlnatabuka"/>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auto"/>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auto"/>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auto"/>
      </w:tcPr>
    </w:tblStylePr>
    <w:tblStylePr w:type="band1Horz">
      <w:rPr>
        <w:rFonts w:ascii="Arial" w:hAnsi="Arial"/>
        <w:color w:val="DA9796" w:themeColor="accent2" w:themeTint="96"/>
        <w:sz w:val="22"/>
      </w:rPr>
      <w:tblPr/>
      <w:tcPr>
        <w:shd w:val="clear" w:color="F2DCDC" w:themeColor="accent2" w:themeTint="32" w:fill="auto"/>
      </w:tcPr>
    </w:tblStylePr>
    <w:tblStylePr w:type="band2Horz">
      <w:rPr>
        <w:rFonts w:ascii="Arial" w:hAnsi="Arial"/>
        <w:color w:val="DA9796" w:themeColor="accent2" w:themeTint="96"/>
        <w:sz w:val="22"/>
      </w:rPr>
    </w:tblStylePr>
  </w:style>
  <w:style w:type="table" w:customStyle="1" w:styleId="Tabukasmriekou7farebnzvraznenie31">
    <w:name w:val="Tabuľka s mriežkou 7 – farebná – zvýraznenie 31"/>
    <w:basedOn w:val="Normlnatabuka"/>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auto"/>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auto"/>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auto"/>
      </w:tcPr>
    </w:tblStylePr>
    <w:tblStylePr w:type="band1Horz">
      <w:rPr>
        <w:rFonts w:ascii="Arial" w:hAnsi="Arial"/>
        <w:color w:val="9BBB59" w:themeColor="accent3"/>
        <w:sz w:val="22"/>
      </w:rPr>
      <w:tblPr/>
      <w:tcPr>
        <w:shd w:val="clear" w:color="EAF1DC" w:themeColor="accent3" w:themeTint="34" w:fill="auto"/>
      </w:tcPr>
    </w:tblStylePr>
    <w:tblStylePr w:type="band2Horz">
      <w:rPr>
        <w:rFonts w:ascii="Arial" w:hAnsi="Arial"/>
        <w:color w:val="9BBB59" w:themeColor="accent3"/>
        <w:sz w:val="22"/>
      </w:rPr>
    </w:tblStylePr>
  </w:style>
  <w:style w:type="table" w:customStyle="1" w:styleId="Tabukasmriekou7farebnzvraznenie41">
    <w:name w:val="Tabuľka s mriežkou 7 – farebná – zvýraznenie 41"/>
    <w:basedOn w:val="Normlnatabuka"/>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auto"/>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auto"/>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auto"/>
      </w:tcPr>
    </w:tblStylePr>
    <w:tblStylePr w:type="band1Horz">
      <w:rPr>
        <w:rFonts w:ascii="Arial" w:hAnsi="Arial"/>
        <w:color w:val="B2A1C7" w:themeColor="accent4" w:themeTint="99"/>
        <w:sz w:val="22"/>
      </w:rPr>
      <w:tblPr/>
      <w:tcPr>
        <w:shd w:val="clear" w:color="E5DFEC" w:themeColor="accent4" w:themeTint="34" w:fill="auto"/>
      </w:tcPr>
    </w:tblStylePr>
    <w:tblStylePr w:type="band2Horz">
      <w:rPr>
        <w:rFonts w:ascii="Arial" w:hAnsi="Arial"/>
        <w:color w:val="B2A1C7" w:themeColor="accent4" w:themeTint="99"/>
        <w:sz w:val="22"/>
      </w:rPr>
    </w:tblStylePr>
  </w:style>
  <w:style w:type="table" w:customStyle="1" w:styleId="Tabukasmriekou7farebnzvraznenie51">
    <w:name w:val="Tabuľka s mriežkou 7 – farebná – zvýraznenie 51"/>
    <w:basedOn w:val="Normlnatabuka"/>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auto"/>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auto"/>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auto"/>
      </w:tcPr>
    </w:tblStylePr>
    <w:tblStylePr w:type="band1Horz">
      <w:rPr>
        <w:rFonts w:ascii="Arial" w:hAnsi="Arial"/>
        <w:color w:val="266678" w:themeColor="accent5" w:themeShade="94"/>
        <w:sz w:val="22"/>
      </w:rPr>
      <w:tblPr/>
      <w:tcPr>
        <w:shd w:val="clear" w:color="DAEEF3" w:themeColor="accent5" w:themeTint="34" w:fill="auto"/>
      </w:tcPr>
    </w:tblStylePr>
    <w:tblStylePr w:type="band2Horz">
      <w:rPr>
        <w:rFonts w:ascii="Arial" w:hAnsi="Arial"/>
        <w:color w:val="266678" w:themeColor="accent5" w:themeShade="94"/>
        <w:sz w:val="22"/>
      </w:rPr>
    </w:tblStylePr>
  </w:style>
  <w:style w:type="table" w:customStyle="1" w:styleId="Tabukasmriekou7farebnzvraznenie61">
    <w:name w:val="Tabuľka s mriežkou 7 – farebná – zvýraznenie 61"/>
    <w:basedOn w:val="Normlnatabuka"/>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auto"/>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auto"/>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auto"/>
      </w:tcPr>
    </w:tblStylePr>
    <w:tblStylePr w:type="band1Horz">
      <w:rPr>
        <w:rFonts w:ascii="Arial" w:hAnsi="Arial"/>
        <w:color w:val="B05307" w:themeColor="accent6" w:themeShade="94"/>
        <w:sz w:val="22"/>
      </w:rPr>
      <w:tblPr/>
      <w:tcPr>
        <w:shd w:val="clear" w:color="FDE9D8" w:themeColor="accent6" w:themeTint="34" w:fill="auto"/>
      </w:tcPr>
    </w:tblStylePr>
    <w:tblStylePr w:type="band2Horz">
      <w:rPr>
        <w:rFonts w:ascii="Arial" w:hAnsi="Arial"/>
        <w:color w:val="B05307" w:themeColor="accent6" w:themeShade="94"/>
        <w:sz w:val="22"/>
      </w:rPr>
    </w:tblStylePr>
  </w:style>
  <w:style w:type="table" w:customStyle="1" w:styleId="Tabukasozoznamom1svetl1">
    <w:name w:val="Tabuľka so zoznamom 1 – svetlá1"/>
    <w:basedOn w:val="Normlnatabuka"/>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Tabukasozoznamom1svetlzvraznenie11">
    <w:name w:val="Tabuľka so zoznamom 1 – svetlá – zvýraznenie 11"/>
    <w:basedOn w:val="Normlnatabuka"/>
    <w:uiPriority w:val="99"/>
    <w:qFormat/>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Tabukasozoznamom1svetlzvraznenie21">
    <w:name w:val="Tabuľka so zoznamom 1 – svetlá – zvýraznenie 21"/>
    <w:basedOn w:val="Normlnatabuka"/>
    <w:uiPriority w:val="99"/>
    <w:qFormat/>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Tabukasozoznamom1svetlzvraznenie31">
    <w:name w:val="Tabuľka so zoznamom 1 – svetlá – zvýraznenie 31"/>
    <w:basedOn w:val="Normlnatabuka"/>
    <w:uiPriority w:val="99"/>
    <w:qFormat/>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Tabukasozoznamom1svetlzvraznenie41">
    <w:name w:val="Tabuľka so zoznamom 1 – svetlá – zvýraznenie 41"/>
    <w:basedOn w:val="Normlnatabuka"/>
    <w:uiPriority w:val="99"/>
    <w:qFormat/>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Tabukasozoznamom1svetlzvraznenie51">
    <w:name w:val="Tabuľka so zoznamom 1 – svetlá – zvýraznenie 51"/>
    <w:basedOn w:val="Normlnatabuka"/>
    <w:uiPriority w:val="99"/>
    <w:qFormat/>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Tabukasozoznamom1svetlzvraznenie61">
    <w:name w:val="Tabuľka so zoznamom 1 – svetlá – zvýraznenie 61"/>
    <w:basedOn w:val="Normlnatabuka"/>
    <w:uiPriority w:val="99"/>
    <w:qFormat/>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Tabukasozoznamom21">
    <w:name w:val="Tabuľka so zoznamom 21"/>
    <w:basedOn w:val="Normlnatabuka"/>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Tabukasozoznamom2zvraznenie11">
    <w:name w:val="Tabuľka so zoznamom 2 – zvýraznenie 11"/>
    <w:basedOn w:val="Normlnatabuka"/>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Tabukasozoznamom2zvraznenie21">
    <w:name w:val="Tabuľka so zoznamom 2 – zvýraznenie 21"/>
    <w:basedOn w:val="Normlnatabuka"/>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Tabukasozoznamom2zvraznenie31">
    <w:name w:val="Tabuľka so zoznamom 2 – zvýraznenie 31"/>
    <w:basedOn w:val="Normlnatabuka"/>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Tabukasozoznamom2zvraznenie41">
    <w:name w:val="Tabuľka so zoznamom 2 – zvýraznenie 41"/>
    <w:basedOn w:val="Normlnatabuka"/>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Tabukasozoznamom2zvraznenie51">
    <w:name w:val="Tabuľka so zoznamom 2 – zvýraznenie 51"/>
    <w:basedOn w:val="Normlnatabuka"/>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Tabukasozoznamom2zvraznenie61">
    <w:name w:val="Tabuľka so zoznamom 2 – zvýraznenie 61"/>
    <w:basedOn w:val="Normlnatabuka"/>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Tabukasozoznamom31">
    <w:name w:val="Tabuľka so zoznamom 3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kasozoznamom3zvraznenie11">
    <w:name w:val="Tabuľka so zoznamom 3 – zvýraznenie 11"/>
    <w:basedOn w:val="Normlnatabuka"/>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Tabukasozoznamom3zvraznenie21">
    <w:name w:val="Tabuľka so zoznamom 3 – zvýraznenie 21"/>
    <w:basedOn w:val="Normlnatabuka"/>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Tabukasozoznamom3zvraznenie31">
    <w:name w:val="Tabuľka so zoznamom 3 – zvýraznenie 31"/>
    <w:basedOn w:val="Normlnatabuka"/>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Tabukasozoznamom3zvraznenie41">
    <w:name w:val="Tabuľka so zoznamom 3 – zvýraznenie 41"/>
    <w:basedOn w:val="Normlnatabuka"/>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Tabukasozoznamom3zvraznenie51">
    <w:name w:val="Tabuľka so zoznamom 3 – zvýraznenie 51"/>
    <w:basedOn w:val="Normlnatabuka"/>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Tabukasozoznamom3zvraznenie61">
    <w:name w:val="Tabuľka so zoznamom 3 – zvýraznenie 61"/>
    <w:basedOn w:val="Normlnatabuka"/>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kasozoznamom41">
    <w:name w:val="Tabuľka so zoznamom 4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Tabukasozoznamom4zvraznenie11">
    <w:name w:val="Tabuľka so zoznamom 4 – zvýraznenie 11"/>
    <w:basedOn w:val="Normlnatabuka"/>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Tabukasozoznamom4zvraznenie21">
    <w:name w:val="Tabuľka so zoznamom 4 – zvýraznenie 21"/>
    <w:basedOn w:val="Normlnatabuka"/>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Tabukasozoznamom4zvraznenie31">
    <w:name w:val="Tabuľka so zoznamom 4 – zvýraznenie 31"/>
    <w:basedOn w:val="Normlnatabuka"/>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Tabukasozoznamom4zvraznenie41">
    <w:name w:val="Tabuľka so zoznamom 4 – zvýraznenie 41"/>
    <w:basedOn w:val="Normlnatabuka"/>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Tabukasozoznamom4zvraznenie51">
    <w:name w:val="Tabuľka so zoznamom 4 – zvýraznenie 51"/>
    <w:basedOn w:val="Normlnatabuka"/>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Tabukasozoznamom4zvraznenie61">
    <w:name w:val="Tabuľka so zoznamom 4 – zvýraznenie 61"/>
    <w:basedOn w:val="Normlnatabuka"/>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Tabukasozoznamom5tmav1">
    <w:name w:val="Tabuľka so zoznamom 5 – tmavá1"/>
    <w:basedOn w:val="Normlnatabuka"/>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Tabukasozoznamom5tmavzvraznenie11">
    <w:name w:val="Tabuľka so zoznamom 5 – tmavá – zvýraznenie 11"/>
    <w:basedOn w:val="Normlnatabuka"/>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Tabukasozoznamom5tmavzvraznenie21">
    <w:name w:val="Tabuľka so zoznamom 5 – tmavá – zvýraznenie 21"/>
    <w:basedOn w:val="Normlnatabuka"/>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Tabukasozoznamom5tmavzvraznenie31">
    <w:name w:val="Tabuľka so zoznamom 5 – tmavá – zvýraznenie 31"/>
    <w:basedOn w:val="Normlnatabuka"/>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Tabukasozoznamom5tmavzvraznenie41">
    <w:name w:val="Tabuľka so zoznamom 5 – tmavá – zvýraznenie 41"/>
    <w:basedOn w:val="Normlnatabuka"/>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Tabukasozoznamom5tmavzvraznenie51">
    <w:name w:val="Tabuľka so zoznamom 5 – tmavá – zvýraznenie 51"/>
    <w:basedOn w:val="Normlnatabuka"/>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Tabukasozoznamom5tmavzvraznenie61">
    <w:name w:val="Tabuľka so zoznamom 5 – tmavá – zvýraznenie 61"/>
    <w:basedOn w:val="Normlnatabuka"/>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Tabukasozoznamom6farebn1">
    <w:name w:val="Tabuľka so zoznamom 6 – farebná1"/>
    <w:basedOn w:val="Normlnatabuka"/>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Tabukasozoznamom6farebnzvraznenie11">
    <w:name w:val="Tabuľka so zoznamom 6 – farebná – zvýraznenie 11"/>
    <w:basedOn w:val="Normlnatabuka"/>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auto"/>
      </w:tcPr>
    </w:tblStylePr>
    <w:tblStylePr w:type="band1Horz">
      <w:rPr>
        <w:rFonts w:ascii="Arial" w:hAnsi="Arial"/>
        <w:color w:val="2A4A70" w:themeColor="accent1" w:themeShade="94"/>
        <w:sz w:val="22"/>
      </w:rPr>
      <w:tblPr/>
      <w:tcPr>
        <w:shd w:val="clear" w:color="D2DFEE" w:themeColor="accent1" w:themeTint="40" w:fill="auto"/>
      </w:tcPr>
    </w:tblStylePr>
    <w:tblStylePr w:type="band2Horz">
      <w:rPr>
        <w:rFonts w:ascii="Arial" w:hAnsi="Arial"/>
        <w:color w:val="2A4A70" w:themeColor="accent1" w:themeShade="94"/>
        <w:sz w:val="22"/>
      </w:rPr>
    </w:tblStylePr>
  </w:style>
  <w:style w:type="table" w:customStyle="1" w:styleId="Tabukasozoznamom6farebnzvraznenie21">
    <w:name w:val="Tabuľka so zoznamom 6 – farebná – zvýraznenie 21"/>
    <w:basedOn w:val="Normlnatabuka"/>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auto"/>
      </w:tcPr>
    </w:tblStylePr>
    <w:tblStylePr w:type="band1Horz">
      <w:rPr>
        <w:rFonts w:ascii="Arial" w:hAnsi="Arial"/>
        <w:color w:val="DA9796" w:themeColor="accent2" w:themeTint="96"/>
        <w:sz w:val="22"/>
      </w:rPr>
      <w:tblPr/>
      <w:tcPr>
        <w:shd w:val="clear" w:color="EFD2D2" w:themeColor="accent2" w:themeTint="40" w:fill="auto"/>
      </w:tcPr>
    </w:tblStylePr>
    <w:tblStylePr w:type="band2Horz">
      <w:rPr>
        <w:rFonts w:ascii="Arial" w:hAnsi="Arial"/>
        <w:color w:val="DA9796" w:themeColor="accent2" w:themeTint="96"/>
        <w:sz w:val="22"/>
      </w:rPr>
    </w:tblStylePr>
  </w:style>
  <w:style w:type="table" w:customStyle="1" w:styleId="Tabukasozoznamom6farebnzvraznenie31">
    <w:name w:val="Tabuľka so zoznamom 6 – farebná – zvýraznenie 31"/>
    <w:basedOn w:val="Normlnatabuka"/>
    <w:uiPriority w:val="99"/>
    <w:qFormat/>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auto"/>
      </w:tcPr>
    </w:tblStylePr>
    <w:tblStylePr w:type="band1Horz">
      <w:rPr>
        <w:rFonts w:ascii="Arial" w:hAnsi="Arial"/>
        <w:color w:val="C2D69B" w:themeColor="accent3" w:themeTint="99"/>
        <w:sz w:val="22"/>
      </w:rPr>
      <w:tblPr/>
      <w:tcPr>
        <w:shd w:val="clear" w:color="E5EED5" w:themeColor="accent3" w:themeTint="40" w:fill="auto"/>
      </w:tcPr>
    </w:tblStylePr>
    <w:tblStylePr w:type="band2Horz">
      <w:rPr>
        <w:rFonts w:ascii="Arial" w:hAnsi="Arial"/>
        <w:color w:val="C2D69B" w:themeColor="accent3" w:themeTint="99"/>
        <w:sz w:val="22"/>
      </w:rPr>
    </w:tblStylePr>
  </w:style>
  <w:style w:type="table" w:customStyle="1" w:styleId="Tabukasozoznamom6farebnzvraznenie41">
    <w:name w:val="Tabuľka so zoznamom 6 – farebná – zvýraznenie 41"/>
    <w:basedOn w:val="Normlnatabuka"/>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auto"/>
      </w:tcPr>
    </w:tblStylePr>
    <w:tblStylePr w:type="band1Horz">
      <w:rPr>
        <w:rFonts w:ascii="Arial" w:hAnsi="Arial"/>
        <w:color w:val="B2A1C7" w:themeColor="accent4" w:themeTint="99"/>
        <w:sz w:val="22"/>
      </w:rPr>
      <w:tblPr/>
      <w:tcPr>
        <w:shd w:val="clear" w:color="DFD8E7" w:themeColor="accent4" w:themeTint="40" w:fill="auto"/>
      </w:tcPr>
    </w:tblStylePr>
    <w:tblStylePr w:type="band2Horz">
      <w:rPr>
        <w:rFonts w:ascii="Arial" w:hAnsi="Arial"/>
        <w:color w:val="B2A1C7" w:themeColor="accent4" w:themeTint="99"/>
        <w:sz w:val="22"/>
      </w:rPr>
    </w:tblStylePr>
  </w:style>
  <w:style w:type="table" w:customStyle="1" w:styleId="Tabukasozoznamom6farebnzvraznenie51">
    <w:name w:val="Tabuľka so zoznamom 6 – farebná – zvýraznenie 51"/>
    <w:basedOn w:val="Normlnatabuka"/>
    <w:uiPriority w:val="99"/>
    <w:qFormat/>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auto"/>
      </w:tcPr>
    </w:tblStylePr>
    <w:tblStylePr w:type="band1Horz">
      <w:rPr>
        <w:rFonts w:ascii="Arial" w:hAnsi="Arial"/>
        <w:color w:val="92CDDC" w:themeColor="accent5" w:themeTint="99"/>
        <w:sz w:val="22"/>
      </w:rPr>
      <w:tblPr/>
      <w:tcPr>
        <w:shd w:val="clear" w:color="D1EAF0" w:themeColor="accent5" w:themeTint="40" w:fill="auto"/>
      </w:tcPr>
    </w:tblStylePr>
    <w:tblStylePr w:type="band2Horz">
      <w:rPr>
        <w:rFonts w:ascii="Arial" w:hAnsi="Arial"/>
        <w:color w:val="92CDDC" w:themeColor="accent5" w:themeTint="99"/>
        <w:sz w:val="22"/>
      </w:rPr>
    </w:tblStylePr>
  </w:style>
  <w:style w:type="table" w:customStyle="1" w:styleId="Tabukasozoznamom6farebnzvraznenie61">
    <w:name w:val="Tabuľka so zoznamom 6 – farebná – zvýraznenie 61"/>
    <w:basedOn w:val="Normlnatabuka"/>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auto"/>
      </w:tcPr>
    </w:tblStylePr>
    <w:tblStylePr w:type="band1Horz">
      <w:rPr>
        <w:rFonts w:ascii="Arial" w:hAnsi="Arial"/>
        <w:color w:val="FABF8F" w:themeColor="accent6" w:themeTint="99"/>
        <w:sz w:val="22"/>
      </w:rPr>
      <w:tblPr/>
      <w:tcPr>
        <w:shd w:val="clear" w:color="FDE4D0" w:themeColor="accent6" w:themeTint="40" w:fill="auto"/>
      </w:tcPr>
    </w:tblStylePr>
    <w:tblStylePr w:type="band2Horz">
      <w:rPr>
        <w:rFonts w:ascii="Arial" w:hAnsi="Arial"/>
        <w:color w:val="FABF8F" w:themeColor="accent6" w:themeTint="99"/>
        <w:sz w:val="22"/>
      </w:rPr>
    </w:tblStylePr>
  </w:style>
  <w:style w:type="table" w:customStyle="1" w:styleId="Tabukasozoznamom7farebn1">
    <w:name w:val="Tabuľka so zoznamom 7 – farebná1"/>
    <w:basedOn w:val="Normlnatabuka"/>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Tabukasozoznamom7farebnzvraznenie11">
    <w:name w:val="Tabuľka so zoznamom 7 – farebná – zvýraznenie 11"/>
    <w:basedOn w:val="Normlnatabuka"/>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auto"/>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auto"/>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auto"/>
      </w:tcPr>
    </w:tblStylePr>
    <w:tblStylePr w:type="band1Horz">
      <w:rPr>
        <w:rFonts w:ascii="Arial" w:hAnsi="Arial"/>
        <w:color w:val="2A4A70" w:themeColor="accent1" w:themeShade="94"/>
        <w:sz w:val="22"/>
      </w:rPr>
      <w:tblPr/>
      <w:tcPr>
        <w:shd w:val="clear" w:color="D2DFEE" w:themeColor="accent1" w:themeTint="40" w:fill="auto"/>
      </w:tcPr>
    </w:tblStylePr>
    <w:tblStylePr w:type="band2Horz">
      <w:rPr>
        <w:rFonts w:ascii="Arial" w:hAnsi="Arial"/>
        <w:color w:val="2A4A70" w:themeColor="accent1" w:themeShade="94"/>
        <w:sz w:val="22"/>
      </w:rPr>
    </w:tblStylePr>
  </w:style>
  <w:style w:type="table" w:customStyle="1" w:styleId="Tabukasozoznamom7farebnzvraznenie21">
    <w:name w:val="Tabuľka so zoznamom 7 – farebná – zvýraznenie 21"/>
    <w:basedOn w:val="Normlnatabuka"/>
    <w:uiPriority w:val="99"/>
    <w:qFormat/>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auto"/>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auto"/>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auto"/>
      </w:tcPr>
    </w:tblStylePr>
    <w:tblStylePr w:type="band1Horz">
      <w:rPr>
        <w:rFonts w:ascii="Arial" w:hAnsi="Arial"/>
        <w:color w:val="DA9796" w:themeColor="accent2" w:themeTint="96"/>
        <w:sz w:val="22"/>
      </w:rPr>
      <w:tblPr/>
      <w:tcPr>
        <w:shd w:val="clear" w:color="EFD2D2" w:themeColor="accent2" w:themeTint="40" w:fill="auto"/>
      </w:tcPr>
    </w:tblStylePr>
    <w:tblStylePr w:type="band2Horz">
      <w:rPr>
        <w:rFonts w:ascii="Arial" w:hAnsi="Arial"/>
        <w:color w:val="DA9796" w:themeColor="accent2" w:themeTint="96"/>
        <w:sz w:val="22"/>
      </w:rPr>
    </w:tblStylePr>
  </w:style>
  <w:style w:type="table" w:customStyle="1" w:styleId="Tabukasozoznamom7farebnzvraznenie31">
    <w:name w:val="Tabuľka so zoznamom 7 – farebná – zvýraznenie 31"/>
    <w:basedOn w:val="Normlnatabuka"/>
    <w:uiPriority w:val="99"/>
    <w:qFormat/>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auto"/>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auto"/>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auto"/>
      </w:tcPr>
    </w:tblStylePr>
    <w:tblStylePr w:type="band1Horz">
      <w:rPr>
        <w:rFonts w:ascii="Arial" w:hAnsi="Arial"/>
        <w:color w:val="C2D69B" w:themeColor="accent3" w:themeTint="99"/>
        <w:sz w:val="22"/>
      </w:rPr>
      <w:tblPr/>
      <w:tcPr>
        <w:shd w:val="clear" w:color="E5EED5" w:themeColor="accent3" w:themeTint="40" w:fill="auto"/>
      </w:tcPr>
    </w:tblStylePr>
    <w:tblStylePr w:type="band2Horz">
      <w:rPr>
        <w:rFonts w:ascii="Arial" w:hAnsi="Arial"/>
        <w:color w:val="C2D69B" w:themeColor="accent3" w:themeTint="99"/>
        <w:sz w:val="22"/>
      </w:rPr>
    </w:tblStylePr>
  </w:style>
  <w:style w:type="table" w:customStyle="1" w:styleId="Tabukasozoznamom7farebnzvraznenie41">
    <w:name w:val="Tabuľka so zoznamom 7 – farebná – zvýraznenie 41"/>
    <w:basedOn w:val="Normlnatabuka"/>
    <w:uiPriority w:val="99"/>
    <w:qFormat/>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auto"/>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auto"/>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auto"/>
      </w:tcPr>
    </w:tblStylePr>
    <w:tblStylePr w:type="band1Horz">
      <w:rPr>
        <w:rFonts w:ascii="Arial" w:hAnsi="Arial"/>
        <w:color w:val="B2A1C7" w:themeColor="accent4" w:themeTint="99"/>
        <w:sz w:val="22"/>
      </w:rPr>
      <w:tblPr/>
      <w:tcPr>
        <w:shd w:val="clear" w:color="DFD8E7" w:themeColor="accent4" w:themeTint="40" w:fill="auto"/>
      </w:tcPr>
    </w:tblStylePr>
    <w:tblStylePr w:type="band2Horz">
      <w:rPr>
        <w:rFonts w:ascii="Arial" w:hAnsi="Arial"/>
        <w:color w:val="B2A1C7" w:themeColor="accent4" w:themeTint="99"/>
        <w:sz w:val="22"/>
      </w:rPr>
    </w:tblStylePr>
  </w:style>
  <w:style w:type="table" w:customStyle="1" w:styleId="Tabukasozoznamom7farebnzvraznenie51">
    <w:name w:val="Tabuľka so zoznamom 7 – farebná – zvýraznenie 51"/>
    <w:basedOn w:val="Normlnatabuka"/>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auto"/>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auto"/>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auto"/>
      </w:tcPr>
    </w:tblStylePr>
    <w:tblStylePr w:type="band1Horz">
      <w:rPr>
        <w:rFonts w:ascii="Arial" w:hAnsi="Arial"/>
        <w:color w:val="92CDDC" w:themeColor="accent5" w:themeTint="99"/>
        <w:sz w:val="22"/>
      </w:rPr>
      <w:tblPr/>
      <w:tcPr>
        <w:shd w:val="clear" w:color="D1EAF0" w:themeColor="accent5" w:themeTint="40" w:fill="auto"/>
      </w:tcPr>
    </w:tblStylePr>
    <w:tblStylePr w:type="band2Horz">
      <w:rPr>
        <w:rFonts w:ascii="Arial" w:hAnsi="Arial"/>
        <w:color w:val="92CDDC" w:themeColor="accent5" w:themeTint="99"/>
        <w:sz w:val="22"/>
      </w:rPr>
    </w:tblStylePr>
  </w:style>
  <w:style w:type="table" w:customStyle="1" w:styleId="Tabukasozoznamom7farebnzvraznenie61">
    <w:name w:val="Tabuľka so zoznamom 7 – farebná – zvýraznenie 61"/>
    <w:basedOn w:val="Normlnatabuka"/>
    <w:uiPriority w:val="99"/>
    <w:qFormat/>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auto"/>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auto"/>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auto"/>
      </w:tcPr>
    </w:tblStylePr>
    <w:tblStylePr w:type="band1Horz">
      <w:rPr>
        <w:rFonts w:ascii="Arial" w:hAnsi="Arial"/>
        <w:color w:val="FABF8F" w:themeColor="accent6" w:themeTint="99"/>
        <w:sz w:val="22"/>
      </w:rPr>
      <w:tblPr/>
      <w:tcPr>
        <w:shd w:val="clear" w:color="FDE4D0" w:themeColor="accent6" w:themeTint="40" w:fill="auto"/>
      </w:tcPr>
    </w:tblStylePr>
    <w:tblStylePr w:type="band2Horz">
      <w:rPr>
        <w:rFonts w:ascii="Arial" w:hAnsi="Arial"/>
        <w:color w:val="FABF8F" w:themeColor="accent6" w:themeTint="99"/>
        <w:sz w:val="22"/>
      </w:rPr>
    </w:tblStylePr>
  </w:style>
  <w:style w:type="table" w:customStyle="1" w:styleId="Lined-Accent">
    <w:name w:val="Lined - Accent"/>
    <w:basedOn w:val="Normlnatabuka"/>
    <w:uiPriority w:val="99"/>
    <w:qFormat/>
    <w:rPr>
      <w:color w:val="404040"/>
    </w:rP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lnatabuka"/>
    <w:uiPriority w:val="99"/>
    <w:qFormat/>
    <w:rPr>
      <w:color w:val="404040"/>
    </w:rP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Normlnatabuka"/>
    <w:uiPriority w:val="99"/>
    <w:qFormat/>
    <w:rPr>
      <w:color w:val="404040"/>
    </w:rP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Normlnatabuka"/>
    <w:uiPriority w:val="99"/>
    <w:qFormat/>
    <w:rPr>
      <w:color w:val="404040"/>
    </w:rP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Normlnatabuka"/>
    <w:uiPriority w:val="99"/>
    <w:qFormat/>
    <w:rPr>
      <w:color w:val="404040"/>
    </w:rP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Normlnatabuka"/>
    <w:uiPriority w:val="99"/>
    <w:qFormat/>
    <w:rPr>
      <w:color w:val="404040"/>
    </w:rP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Normlnatabuka"/>
    <w:uiPriority w:val="99"/>
    <w:qFormat/>
    <w:rPr>
      <w:color w:val="404040"/>
    </w:rP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Normlnatabuka"/>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lnatabuka"/>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Normlnatabuka"/>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Normlnatabuka"/>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Normlnatabuka"/>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Normlnatabuka"/>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Normlnatabuka"/>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Normlnatabuka"/>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atabuka"/>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atabuka"/>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atabuka"/>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atabuka"/>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atabuka"/>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TextvysvetlivkyChar">
    <w:name w:val="Text vysvetlivky Char"/>
    <w:link w:val="Textvysvetlivky"/>
    <w:uiPriority w:val="99"/>
    <w:qFormat/>
    <w:rPr>
      <w:sz w:val="20"/>
    </w:rPr>
  </w:style>
  <w:style w:type="paragraph" w:customStyle="1" w:styleId="Hlavikaobsahu1">
    <w:name w:val="Hlavička obsahu1"/>
    <w:uiPriority w:val="39"/>
    <w:unhideWhenUsed/>
    <w:qFormat/>
  </w:style>
  <w:style w:type="paragraph" w:styleId="Odsekzoznamu">
    <w:name w:val="List Paragraph"/>
    <w:basedOn w:val="Normlny"/>
    <w:link w:val="OdsekzoznamuChar"/>
    <w:uiPriority w:val="34"/>
    <w:qFormat/>
    <w:pPr>
      <w:ind w:left="720"/>
      <w:contextualSpacing/>
    </w:p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ZkladntextChar">
    <w:name w:val="Základný text Char"/>
    <w:basedOn w:val="Predvolenpsmoodseku"/>
    <w:link w:val="Zkladntext"/>
    <w:qFormat/>
    <w:rPr>
      <w:rFonts w:ascii="Times New Roman" w:eastAsia="Times New Roman" w:hAnsi="Times New Roman" w:cs="Times New Roman"/>
      <w:sz w:val="24"/>
      <w:szCs w:val="20"/>
    </w:rPr>
  </w:style>
  <w:style w:type="paragraph" w:customStyle="1" w:styleId="odsek">
    <w:name w:val="odsek"/>
    <w:basedOn w:val="Normlny"/>
    <w:qFormat/>
    <w:pPr>
      <w:widowControl w:val="0"/>
      <w:spacing w:before="240" w:after="0" w:line="240" w:lineRule="auto"/>
      <w:jc w:val="both"/>
    </w:pPr>
    <w:rPr>
      <w:rFonts w:eastAsia="Times New Roman" w:cs="Times New Roman"/>
      <w:color w:val="000000"/>
      <w:szCs w:val="20"/>
    </w:rPr>
  </w:style>
  <w:style w:type="paragraph" w:customStyle="1" w:styleId="pismeno">
    <w:name w:val="pismeno"/>
    <w:basedOn w:val="Normlny"/>
    <w:uiPriority w:val="99"/>
    <w:qFormat/>
    <w:pPr>
      <w:widowControl w:val="0"/>
      <w:tabs>
        <w:tab w:val="left" w:pos="426"/>
      </w:tabs>
      <w:spacing w:before="60" w:after="0" w:line="240" w:lineRule="auto"/>
      <w:jc w:val="both"/>
    </w:pPr>
    <w:rPr>
      <w:rFonts w:eastAsia="Times New Roman" w:cs="Times New Roman"/>
      <w:szCs w:val="20"/>
    </w:rPr>
  </w:style>
  <w:style w:type="paragraph" w:customStyle="1" w:styleId="Textpsmene">
    <w:name w:val="Text písmene"/>
    <w:basedOn w:val="Normlny"/>
    <w:qFormat/>
    <w:pPr>
      <w:widowControl w:val="0"/>
      <w:numPr>
        <w:numId w:val="1"/>
      </w:numPr>
      <w:spacing w:after="0" w:line="240" w:lineRule="auto"/>
      <w:jc w:val="both"/>
    </w:pPr>
    <w:rPr>
      <w:rFonts w:eastAsia="Times New Roman" w:cs="Times New Roman"/>
      <w:szCs w:val="20"/>
      <w:lang w:val="cs-CZ"/>
    </w:rPr>
  </w:style>
  <w:style w:type="character" w:customStyle="1" w:styleId="Nadpis1Char">
    <w:name w:val="Nadpis 1 Char"/>
    <w:basedOn w:val="Predvolenpsmoodseku"/>
    <w:link w:val="Nadpis11"/>
    <w:qFormat/>
    <w:rPr>
      <w:rFonts w:ascii="Times New Roman" w:eastAsia="Times New Roman" w:hAnsi="Times New Roman" w:cs="Times New Roman"/>
      <w:b/>
      <w:sz w:val="24"/>
      <w:szCs w:val="20"/>
    </w:rPr>
  </w:style>
  <w:style w:type="paragraph" w:customStyle="1" w:styleId="tl3">
    <w:name w:val="Štýl3"/>
    <w:basedOn w:val="Odsekzoznamu"/>
    <w:qFormat/>
    <w:pPr>
      <w:numPr>
        <w:numId w:val="2"/>
      </w:numPr>
    </w:pPr>
    <w:rPr>
      <w:color w:val="0070C0"/>
    </w:rPr>
  </w:style>
  <w:style w:type="character" w:customStyle="1" w:styleId="TextkomentraChar">
    <w:name w:val="Text komentára Char"/>
    <w:basedOn w:val="Predvolenpsmoodseku"/>
    <w:link w:val="Textkomentra"/>
    <w:uiPriority w:val="99"/>
    <w:qFormat/>
    <w:rPr>
      <w:rFonts w:ascii="Bookman Old Style" w:eastAsia="Bookman Old Style" w:hAnsi="Bookman Old Style" w:cstheme="minorBidi"/>
      <w:lang w:eastAsia="en-US"/>
    </w:rPr>
  </w:style>
  <w:style w:type="character" w:customStyle="1" w:styleId="PredmetkomentraChar">
    <w:name w:val="Predmet komentára Char"/>
    <w:basedOn w:val="TextkomentraChar"/>
    <w:link w:val="Predmetkomentra"/>
    <w:qFormat/>
    <w:rPr>
      <w:rFonts w:ascii="Bookman Old Style" w:eastAsia="Bookman Old Style" w:hAnsi="Bookman Old Style" w:cstheme="minorBidi"/>
      <w:lang w:eastAsia="en-US"/>
    </w:rPr>
  </w:style>
  <w:style w:type="character" w:customStyle="1" w:styleId="OdsekzoznamuChar">
    <w:name w:val="Odsek zoznamu Char"/>
    <w:basedOn w:val="Predvolenpsmoodseku"/>
    <w:link w:val="Odsekzoznamu"/>
    <w:uiPriority w:val="34"/>
    <w:qFormat/>
    <w:rPr>
      <w:rFonts w:eastAsiaTheme="minorHAnsi" w:cstheme="minorBidi"/>
      <w:sz w:val="24"/>
      <w:szCs w:val="22"/>
      <w:lang w:eastAsia="en-US"/>
    </w:rPr>
  </w:style>
  <w:style w:type="character" w:customStyle="1" w:styleId="Znakyprepoznmkupodiarou">
    <w:name w:val="Znaky pre poznámku pod čiarou"/>
    <w:qFormat/>
  </w:style>
  <w:style w:type="character" w:customStyle="1" w:styleId="TextpoznmkypodiarouChar">
    <w:name w:val="Text poznámky pod čiarou Char"/>
    <w:basedOn w:val="Predvolenpsmoodseku"/>
    <w:link w:val="Textpoznmkypodiarou"/>
    <w:uiPriority w:val="99"/>
    <w:qFormat/>
    <w:rsid w:val="009E1B73"/>
    <w:rPr>
      <w:rFonts w:eastAsiaTheme="minorHAnsi" w:cstheme="minorBidi"/>
      <w:lang w:eastAsia="en-US"/>
    </w:rPr>
  </w:style>
  <w:style w:type="paragraph" w:styleId="Hlavika">
    <w:name w:val="header"/>
    <w:basedOn w:val="Normlny"/>
    <w:link w:val="HlavikaChar"/>
    <w:uiPriority w:val="99"/>
    <w:unhideWhenUsed/>
    <w:rsid w:val="00E6539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5391"/>
    <w:rPr>
      <w:rFonts w:eastAsiaTheme="minorHAnsi" w:cstheme="minorBidi"/>
      <w:sz w:val="24"/>
      <w:szCs w:val="22"/>
      <w:lang w:eastAsia="en-US"/>
    </w:rPr>
  </w:style>
  <w:style w:type="paragraph" w:styleId="Pta">
    <w:name w:val="footer"/>
    <w:basedOn w:val="Normlny"/>
    <w:link w:val="PtaChar"/>
    <w:uiPriority w:val="99"/>
    <w:unhideWhenUsed/>
    <w:rsid w:val="00E65391"/>
    <w:pPr>
      <w:tabs>
        <w:tab w:val="center" w:pos="4536"/>
        <w:tab w:val="right" w:pos="9072"/>
      </w:tabs>
      <w:spacing w:after="0" w:line="240" w:lineRule="auto"/>
    </w:pPr>
  </w:style>
  <w:style w:type="character" w:customStyle="1" w:styleId="PtaChar">
    <w:name w:val="Päta Char"/>
    <w:basedOn w:val="Predvolenpsmoodseku"/>
    <w:link w:val="Pta"/>
    <w:uiPriority w:val="99"/>
    <w:rsid w:val="00E65391"/>
    <w:rPr>
      <w:rFonts w:eastAsiaTheme="minorHAnsi" w:cstheme="minorBidi"/>
      <w:sz w:val="24"/>
      <w:szCs w:val="22"/>
      <w:lang w:eastAsia="en-US"/>
    </w:rPr>
  </w:style>
  <w:style w:type="paragraph" w:customStyle="1" w:styleId="Paragrafyzkona">
    <w:name w:val="Paragrafy zákona"/>
    <w:basedOn w:val="Nadpis2"/>
    <w:qFormat/>
    <w:rsid w:val="009D0D2B"/>
    <w:pPr>
      <w:spacing w:before="360"/>
      <w:jc w:val="center"/>
    </w:pPr>
    <w:rPr>
      <w:rFonts w:ascii="Times New Roman" w:eastAsia="Times New Roman" w:hAnsi="Times New Roman" w:cs="Times New Roman"/>
      <w:b/>
      <w:color w:val="auto"/>
      <w:sz w:val="24"/>
      <w:szCs w:val="24"/>
      <w:lang w:eastAsia="sk-SK"/>
    </w:rPr>
  </w:style>
  <w:style w:type="character" w:customStyle="1" w:styleId="Nadpis2Char">
    <w:name w:val="Nadpis 2 Char"/>
    <w:basedOn w:val="Predvolenpsmoodseku"/>
    <w:link w:val="Nadpis2"/>
    <w:uiPriority w:val="9"/>
    <w:semiHidden/>
    <w:rsid w:val="009D0D2B"/>
    <w:rPr>
      <w:rFonts w:asciiTheme="majorHAnsi" w:eastAsiaTheme="majorEastAsia" w:hAnsiTheme="majorHAnsi" w:cstheme="majorBidi"/>
      <w:color w:val="365F91" w:themeColor="accent1" w:themeShade="BF"/>
      <w:sz w:val="26"/>
      <w:szCs w:val="26"/>
      <w:lang w:eastAsia="en-US"/>
    </w:rPr>
  </w:style>
  <w:style w:type="paragraph" w:styleId="Popis">
    <w:name w:val="caption"/>
    <w:basedOn w:val="Normlny"/>
    <w:next w:val="Normlny"/>
    <w:qFormat/>
    <w:rsid w:val="00E406B2"/>
    <w:pPr>
      <w:suppressLineNumbers/>
      <w:spacing w:before="120" w:after="120"/>
    </w:pPr>
    <w:rPr>
      <w:rFonts w:eastAsia="Times New Roman" w:cs="Lohit Devanagari"/>
      <w:i/>
      <w:iCs/>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5762">
      <w:bodyDiv w:val="1"/>
      <w:marLeft w:val="0"/>
      <w:marRight w:val="0"/>
      <w:marTop w:val="0"/>
      <w:marBottom w:val="0"/>
      <w:divBdr>
        <w:top w:val="none" w:sz="0" w:space="0" w:color="auto"/>
        <w:left w:val="none" w:sz="0" w:space="0" w:color="auto"/>
        <w:bottom w:val="none" w:sz="0" w:space="0" w:color="auto"/>
        <w:right w:val="none" w:sz="0" w:space="0" w:color="auto"/>
      </w:divBdr>
    </w:div>
    <w:div w:id="766194278">
      <w:bodyDiv w:val="1"/>
      <w:marLeft w:val="0"/>
      <w:marRight w:val="0"/>
      <w:marTop w:val="0"/>
      <w:marBottom w:val="0"/>
      <w:divBdr>
        <w:top w:val="none" w:sz="0" w:space="0" w:color="auto"/>
        <w:left w:val="none" w:sz="0" w:space="0" w:color="auto"/>
        <w:bottom w:val="none" w:sz="0" w:space="0" w:color="auto"/>
        <w:right w:val="none" w:sz="0" w:space="0" w:color="auto"/>
      </w:divBdr>
    </w:div>
    <w:div w:id="1554347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dovodova_osobitna_MPK"/>
    <f:field ref="objsubject" par="" edit="true" text=""/>
    <f:field ref="objcreatedby" par="" text="Rozborilová, Monika, JUDr."/>
    <f:field ref="objcreatedat" par="" text="21.3.2022 9:31:05"/>
    <f:field ref="objchangedby" par="" text="Administrator, System"/>
    <f:field ref="objmodifiedat" par="" text="21.3.2022 9:31: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s:customData xmlns="http://www.wps.cn/officeDocument/2013/wpsCustomData" xmlns:s="http://www.wps.cn/officeDocument/2013/wpsCustomData">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4F42-1725-438C-BE27-3E0269BDCD40}">
  <ds:schemaRefs>
    <ds:schemaRef ds:uri="http://schemas.microsoft.com/sharepoint/v3/contenttype/forms"/>
  </ds:schemaRefs>
</ds:datastoreItem>
</file>

<file path=customXml/itemProps2.xml><?xml version="1.0" encoding="utf-8"?>
<ds:datastoreItem xmlns:ds="http://schemas.openxmlformats.org/officeDocument/2006/customXml" ds:itemID="{9822E126-F1EE-4632-9778-8710D9ED6A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74306-EBFE-4758-9F52-A437BA659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12514</Words>
  <Characters>71330</Characters>
  <Application>Microsoft Office Word</Application>
  <DocSecurity>0</DocSecurity>
  <Lines>594</Lines>
  <Paragraphs>167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Kocunová Zuzana</dc:creator>
  <cp:lastModifiedBy>Rozborilová Monika</cp:lastModifiedBy>
  <cp:revision>2</cp:revision>
  <dcterms:created xsi:type="dcterms:W3CDTF">2022-09-22T12:26:00Z</dcterms:created>
  <dcterms:modified xsi:type="dcterms:W3CDTF">2022-09-22T12:26:00Z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Monika Rozborilová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o ochrane ovzdušia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PLÚV SR na mesiace jún až december 2021</vt:lpwstr>
  </property>
  <property fmtid="{D5CDD505-2E9C-101B-9397-08002B2CF9AE}" pid="23" name="FSC#SKEDITIONSLOVLEX@103.510:plnynazovpredpis">
    <vt:lpwstr> Zákon o ochrane ovzdušia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4213/2022-1.7.3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191 až 193 Zmluvy o fungovaní Európskej únie (Ú. v. ES C 202, 7.6.2016) v platnom znení.</vt:lpwstr>
  </property>
  <property fmtid="{D5CDD505-2E9C-101B-9397-08002B2CF9AE}" pid="47"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Smernice boli transponované v pôvodnej právnej úprave v súlade pôvodne ustanovenými termínmi.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55"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3. 12. 2021</vt:lpwstr>
  </property>
  <property fmtid="{D5CDD505-2E9C-101B-9397-08002B2CF9AE}" pid="59" name="FSC#SKEDITIONSLOVLEX@103.510:AttrDateDocPropUkonceniePKK">
    <vt:lpwstr>14. 12. 2021</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67" name="FSC#SKEDITIONSLOVLEX@103.510:AttrStrListDocPropStanoviskoGest">
    <vt:lpwstr>Nesúhlasné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50" name="FSC#SKEDITIONSLOVLEX@103.510:vytvorenedna">
    <vt:lpwstr>21. 3. 2022</vt:lpwstr>
  </property>
  <property fmtid="{D5CDD505-2E9C-101B-9397-08002B2CF9AE}" pid="151" name="FSC#COOSYSTEM@1.1:Container">
    <vt:lpwstr>COO.2145.1000.3.4870841</vt:lpwstr>
  </property>
  <property fmtid="{D5CDD505-2E9C-101B-9397-08002B2CF9AE}" pid="152" name="FSC#FSCFOLIO@1.1001:docpropproject">
    <vt:lpwstr/>
  </property>
  <property fmtid="{D5CDD505-2E9C-101B-9397-08002B2CF9AE}" pid="153" name="KSOProductBuildVer">
    <vt:lpwstr>1033-11.1.0.10702</vt:lpwstr>
  </property>
  <property fmtid="{D5CDD505-2E9C-101B-9397-08002B2CF9AE}" pid="154" name="ContentTypeId">
    <vt:lpwstr>0x0101004D8AFCCA825D5841AFC6E7C378162011</vt:lpwstr>
  </property>
</Properties>
</file>