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B31" w:rsidRPr="00923417" w:rsidRDefault="00731B31" w:rsidP="00731B31">
      <w:pPr>
        <w:spacing w:after="0" w:line="240" w:lineRule="auto"/>
        <w:ind w:firstLine="708"/>
        <w:contextualSpacing/>
        <w:jc w:val="both"/>
        <w:rPr>
          <w:rFonts w:ascii="Arial Narrow" w:hAnsi="Arial Narrow"/>
          <w:szCs w:val="24"/>
        </w:rPr>
      </w:pPr>
    </w:p>
    <w:p w:rsidR="00731B31" w:rsidRPr="00923417" w:rsidRDefault="00731B31" w:rsidP="00731B31">
      <w:pPr>
        <w:spacing w:after="0" w:line="240" w:lineRule="auto"/>
        <w:ind w:firstLine="708"/>
        <w:jc w:val="both"/>
        <w:rPr>
          <w:rFonts w:ascii="Arial Narrow" w:hAnsi="Arial Narrow"/>
          <w:sz w:val="18"/>
        </w:rPr>
      </w:pPr>
    </w:p>
    <w:tbl>
      <w:tblPr>
        <w:tblW w:w="15735" w:type="dxa"/>
        <w:tblInd w:w="-808"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09"/>
        <w:gridCol w:w="4849"/>
        <w:gridCol w:w="963"/>
        <w:gridCol w:w="993"/>
        <w:gridCol w:w="708"/>
        <w:gridCol w:w="5670"/>
        <w:gridCol w:w="709"/>
        <w:gridCol w:w="1134"/>
      </w:tblGrid>
      <w:tr w:rsidR="00731B31" w:rsidRPr="00923417" w:rsidTr="00836F3D">
        <w:trPr>
          <w:trHeight w:val="673"/>
        </w:trPr>
        <w:tc>
          <w:tcPr>
            <w:tcW w:w="709" w:type="dxa"/>
            <w:tcBorders>
              <w:top w:val="single" w:sz="12" w:space="0" w:color="auto"/>
              <w:left w:val="single" w:sz="12" w:space="0" w:color="auto"/>
              <w:bottom w:val="single" w:sz="4" w:space="0" w:color="auto"/>
              <w:right w:val="single" w:sz="12" w:space="0" w:color="auto"/>
            </w:tcBorders>
          </w:tcPr>
          <w:p w:rsidR="00731B31" w:rsidRPr="00923417" w:rsidRDefault="00731B31" w:rsidP="00C71243">
            <w:pPr>
              <w:keepNext/>
              <w:numPr>
                <w:ilvl w:val="0"/>
                <w:numId w:val="12"/>
              </w:numPr>
              <w:tabs>
                <w:tab w:val="left" w:pos="1187"/>
              </w:tabs>
              <w:autoSpaceDE w:val="0"/>
              <w:autoSpaceDN w:val="0"/>
              <w:spacing w:after="0" w:line="240" w:lineRule="auto"/>
              <w:ind w:left="0" w:firstLine="0"/>
              <w:outlineLvl w:val="0"/>
              <w:rPr>
                <w:rFonts w:ascii="Times New Roman" w:eastAsia="Times New Roman" w:hAnsi="Times New Roman"/>
                <w:bCs/>
                <w:sz w:val="20"/>
                <w:szCs w:val="20"/>
                <w:lang w:eastAsia="sk-SK"/>
              </w:rPr>
            </w:pPr>
          </w:p>
        </w:tc>
        <w:tc>
          <w:tcPr>
            <w:tcW w:w="15026" w:type="dxa"/>
            <w:gridSpan w:val="7"/>
            <w:tcBorders>
              <w:top w:val="single" w:sz="12" w:space="0" w:color="auto"/>
              <w:left w:val="single" w:sz="12" w:space="0" w:color="auto"/>
              <w:bottom w:val="single" w:sz="4" w:space="0" w:color="auto"/>
              <w:right w:val="single" w:sz="12" w:space="0" w:color="auto"/>
            </w:tcBorders>
          </w:tcPr>
          <w:p w:rsidR="00731B31" w:rsidRPr="00923417" w:rsidRDefault="00731B31" w:rsidP="00CA4908">
            <w:pPr>
              <w:keepNext/>
              <w:tabs>
                <w:tab w:val="left" w:pos="1187"/>
              </w:tabs>
              <w:autoSpaceDE w:val="0"/>
              <w:autoSpaceDN w:val="0"/>
              <w:spacing w:after="0" w:line="240" w:lineRule="auto"/>
              <w:jc w:val="center"/>
              <w:outlineLvl w:val="0"/>
              <w:rPr>
                <w:rFonts w:ascii="Times New Roman" w:eastAsia="Times New Roman" w:hAnsi="Times New Roman"/>
                <w:b/>
                <w:bCs/>
                <w:sz w:val="20"/>
                <w:szCs w:val="20"/>
                <w:lang w:eastAsia="sk-SK"/>
              </w:rPr>
            </w:pPr>
            <w:r w:rsidRPr="00923417">
              <w:rPr>
                <w:rFonts w:ascii="Times New Roman" w:eastAsia="Times New Roman" w:hAnsi="Times New Roman"/>
                <w:b/>
                <w:bCs/>
                <w:sz w:val="20"/>
                <w:szCs w:val="20"/>
                <w:lang w:eastAsia="sk-SK"/>
              </w:rPr>
              <w:t>TABUĽKA  ZHODY</w:t>
            </w:r>
          </w:p>
          <w:p w:rsidR="00731B31" w:rsidRDefault="00731B31" w:rsidP="00CA4908">
            <w:pPr>
              <w:keepNext/>
              <w:tabs>
                <w:tab w:val="left" w:pos="1187"/>
              </w:tabs>
              <w:autoSpaceDE w:val="0"/>
              <w:autoSpaceDN w:val="0"/>
              <w:spacing w:after="0" w:line="240" w:lineRule="auto"/>
              <w:jc w:val="center"/>
              <w:outlineLvl w:val="0"/>
              <w:rPr>
                <w:rFonts w:ascii="Times New Roman" w:eastAsia="Times New Roman" w:hAnsi="Times New Roman"/>
                <w:b/>
                <w:bCs/>
                <w:sz w:val="20"/>
                <w:szCs w:val="20"/>
                <w:lang w:eastAsia="sk-SK"/>
              </w:rPr>
            </w:pPr>
            <w:r w:rsidRPr="00923417">
              <w:rPr>
                <w:rFonts w:ascii="Times New Roman" w:eastAsia="Times New Roman" w:hAnsi="Times New Roman"/>
                <w:b/>
                <w:bCs/>
                <w:sz w:val="20"/>
                <w:szCs w:val="20"/>
                <w:lang w:eastAsia="sk-SK"/>
              </w:rPr>
              <w:t>právneho predpisu s právom Európskej únie</w:t>
            </w:r>
          </w:p>
          <w:p w:rsidR="00CA4908" w:rsidRPr="00923417" w:rsidRDefault="00CA4908" w:rsidP="00CA4908">
            <w:pPr>
              <w:keepNext/>
              <w:tabs>
                <w:tab w:val="left" w:pos="1187"/>
              </w:tabs>
              <w:autoSpaceDE w:val="0"/>
              <w:autoSpaceDN w:val="0"/>
              <w:spacing w:after="0" w:line="240" w:lineRule="auto"/>
              <w:jc w:val="center"/>
              <w:outlineLvl w:val="0"/>
              <w:rPr>
                <w:rFonts w:ascii="Times New Roman" w:eastAsia="Times New Roman" w:hAnsi="Times New Roman"/>
                <w:b/>
                <w:bCs/>
                <w:sz w:val="20"/>
                <w:szCs w:val="20"/>
                <w:lang w:eastAsia="sk-SK"/>
              </w:rPr>
            </w:pPr>
          </w:p>
          <w:p w:rsidR="00731B31" w:rsidRPr="00923417" w:rsidRDefault="00731B31" w:rsidP="00CA4908">
            <w:pPr>
              <w:keepNext/>
              <w:tabs>
                <w:tab w:val="left" w:pos="1187"/>
              </w:tabs>
              <w:autoSpaceDE w:val="0"/>
              <w:autoSpaceDN w:val="0"/>
              <w:spacing w:after="0" w:line="240" w:lineRule="auto"/>
              <w:jc w:val="center"/>
              <w:outlineLvl w:val="0"/>
              <w:rPr>
                <w:rFonts w:ascii="Times New Roman" w:eastAsia="Times New Roman" w:hAnsi="Times New Roman"/>
                <w:b/>
                <w:bCs/>
                <w:sz w:val="24"/>
                <w:szCs w:val="24"/>
                <w:lang w:eastAsia="sk-SK"/>
              </w:rPr>
            </w:pPr>
            <w:r w:rsidRPr="00923417">
              <w:rPr>
                <w:rFonts w:ascii="Times New Roman" w:eastAsia="Times New Roman" w:hAnsi="Times New Roman"/>
                <w:b/>
                <w:bCs/>
                <w:sz w:val="20"/>
                <w:szCs w:val="20"/>
                <w:lang w:eastAsia="sk-SK"/>
              </w:rPr>
              <w:t>Návrh zákona, ktorým sa mení a dopĺňa zákon č. 581/2004 Z. z. o zdravotných poisťovniach, dohľade nad zdravotnou starostlivosťou a o zmene a doplnení niektorých zákonov v znení neskorších predpisov a ktorým sa menia a dopĺňajú niektoré zákony</w:t>
            </w:r>
          </w:p>
        </w:tc>
      </w:tr>
      <w:tr w:rsidR="00731B31" w:rsidRPr="00923417" w:rsidTr="00836F3D">
        <w:trPr>
          <w:trHeight w:val="292"/>
        </w:trPr>
        <w:tc>
          <w:tcPr>
            <w:tcW w:w="709" w:type="dxa"/>
            <w:tcBorders>
              <w:top w:val="single" w:sz="4" w:space="0" w:color="auto"/>
              <w:left w:val="single" w:sz="12" w:space="0" w:color="auto"/>
              <w:right w:val="single" w:sz="12" w:space="0" w:color="auto"/>
            </w:tcBorders>
          </w:tcPr>
          <w:p w:rsidR="00731B31" w:rsidRPr="00923417" w:rsidRDefault="00731B31" w:rsidP="00836F3D">
            <w:pPr>
              <w:autoSpaceDE w:val="0"/>
              <w:autoSpaceDN w:val="0"/>
              <w:spacing w:after="0" w:line="240" w:lineRule="auto"/>
              <w:ind w:right="225"/>
              <w:rPr>
                <w:rFonts w:ascii="Times New Roman" w:eastAsia="Times New Roman" w:hAnsi="Times New Roman"/>
                <w:sz w:val="20"/>
                <w:szCs w:val="20"/>
                <w:lang w:eastAsia="sk-SK"/>
              </w:rPr>
            </w:pPr>
          </w:p>
        </w:tc>
        <w:tc>
          <w:tcPr>
            <w:tcW w:w="5812" w:type="dxa"/>
            <w:gridSpan w:val="2"/>
            <w:vMerge w:val="restart"/>
            <w:tcBorders>
              <w:top w:val="single" w:sz="4" w:space="0" w:color="auto"/>
              <w:left w:val="single" w:sz="12" w:space="0" w:color="auto"/>
              <w:right w:val="single" w:sz="12" w:space="0" w:color="auto"/>
            </w:tcBorders>
          </w:tcPr>
          <w:p w:rsidR="00731B31" w:rsidRPr="00923417" w:rsidRDefault="00731B31" w:rsidP="00836F3D">
            <w:pPr>
              <w:autoSpaceDE w:val="0"/>
              <w:autoSpaceDN w:val="0"/>
              <w:spacing w:after="0" w:line="240" w:lineRule="auto"/>
              <w:ind w:right="225"/>
              <w:jc w:val="both"/>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 xml:space="preserve">Názov Smernice: </w:t>
            </w:r>
          </w:p>
          <w:p w:rsidR="00731B31" w:rsidRDefault="00731B31" w:rsidP="00836F3D">
            <w:pPr>
              <w:autoSpaceDE w:val="0"/>
              <w:autoSpaceDN w:val="0"/>
              <w:spacing w:after="0" w:line="240" w:lineRule="auto"/>
              <w:ind w:right="225"/>
              <w:jc w:val="both"/>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Smernica Európskeho parlamentu a Rady 2011/24/EÚ z 9. marca 2011 o uplatňovaní práv pacientov pri cezhraničnej zdravotnej starostlivosti (Ú. v. EÚ L 88, 4.4.2011)</w:t>
            </w:r>
          </w:p>
          <w:p w:rsidR="00841323" w:rsidRDefault="00841323" w:rsidP="00836F3D">
            <w:pPr>
              <w:autoSpaceDE w:val="0"/>
              <w:autoSpaceDN w:val="0"/>
              <w:spacing w:after="0" w:line="240" w:lineRule="auto"/>
              <w:ind w:right="225"/>
              <w:jc w:val="both"/>
              <w:rPr>
                <w:rFonts w:ascii="Times New Roman" w:eastAsia="Times New Roman" w:hAnsi="Times New Roman"/>
                <w:sz w:val="20"/>
                <w:szCs w:val="20"/>
                <w:lang w:eastAsia="sk-SK"/>
              </w:rPr>
            </w:pPr>
          </w:p>
          <w:p w:rsidR="00841323" w:rsidRPr="00923417" w:rsidRDefault="00841323" w:rsidP="00836F3D">
            <w:pPr>
              <w:autoSpaceDE w:val="0"/>
              <w:autoSpaceDN w:val="0"/>
              <w:spacing w:after="0" w:line="240" w:lineRule="auto"/>
              <w:ind w:right="225"/>
              <w:jc w:val="both"/>
              <w:rPr>
                <w:rFonts w:ascii="Times New Roman" w:eastAsia="Times New Roman" w:hAnsi="Times New Roman"/>
                <w:sz w:val="20"/>
                <w:szCs w:val="20"/>
                <w:lang w:eastAsia="sk-SK"/>
              </w:rPr>
            </w:pPr>
          </w:p>
        </w:tc>
        <w:tc>
          <w:tcPr>
            <w:tcW w:w="993" w:type="dxa"/>
            <w:tcBorders>
              <w:top w:val="single" w:sz="4" w:space="0" w:color="auto"/>
              <w:left w:val="nil"/>
              <w:bottom w:val="single" w:sz="4" w:space="0" w:color="auto"/>
              <w:right w:val="single" w:sz="4" w:space="0" w:color="auto"/>
            </w:tcBorders>
          </w:tcPr>
          <w:p w:rsidR="00731B31" w:rsidRPr="00923417" w:rsidRDefault="00731B31" w:rsidP="00836F3D">
            <w:pPr>
              <w:spacing w:after="0" w:line="240" w:lineRule="auto"/>
              <w:rPr>
                <w:rFonts w:ascii="Times New Roman" w:eastAsia="Times New Roman" w:hAnsi="Times New Roman"/>
                <w:sz w:val="20"/>
                <w:szCs w:val="20"/>
                <w:lang w:eastAsia="sk-SK"/>
              </w:rPr>
            </w:pPr>
          </w:p>
        </w:tc>
        <w:tc>
          <w:tcPr>
            <w:tcW w:w="8221" w:type="dxa"/>
            <w:gridSpan w:val="4"/>
            <w:tcBorders>
              <w:top w:val="single" w:sz="4" w:space="0" w:color="auto"/>
              <w:left w:val="single" w:sz="4" w:space="0" w:color="auto"/>
              <w:bottom w:val="single" w:sz="4" w:space="0" w:color="auto"/>
              <w:right w:val="single" w:sz="12" w:space="0" w:color="auto"/>
            </w:tcBorders>
          </w:tcPr>
          <w:p w:rsidR="00731B31" w:rsidRPr="00923417" w:rsidRDefault="00731B31" w:rsidP="00836F3D">
            <w:pPr>
              <w:autoSpaceDE w:val="0"/>
              <w:autoSpaceDN w:val="0"/>
              <w:spacing w:after="0" w:line="240" w:lineRule="auto"/>
              <w:rPr>
                <w:rFonts w:ascii="Times New Roman" w:eastAsia="Times New Roman" w:hAnsi="Times New Roman"/>
                <w:b/>
                <w:sz w:val="20"/>
                <w:szCs w:val="20"/>
              </w:rPr>
            </w:pPr>
            <w:r w:rsidRPr="00923417">
              <w:rPr>
                <w:rFonts w:ascii="Times New Roman" w:eastAsia="Times New Roman" w:hAnsi="Times New Roman"/>
                <w:b/>
                <w:sz w:val="20"/>
                <w:szCs w:val="20"/>
                <w:lang w:eastAsia="sk-SK"/>
              </w:rPr>
              <w:t>Všeobecne záväzné právne predpisy SR</w:t>
            </w:r>
          </w:p>
        </w:tc>
      </w:tr>
      <w:tr w:rsidR="00731B31" w:rsidRPr="00923417" w:rsidTr="00836F3D">
        <w:trPr>
          <w:trHeight w:val="567"/>
        </w:trPr>
        <w:tc>
          <w:tcPr>
            <w:tcW w:w="709" w:type="dxa"/>
            <w:tcBorders>
              <w:left w:val="single" w:sz="12" w:space="0" w:color="auto"/>
              <w:right w:val="single" w:sz="12" w:space="0" w:color="auto"/>
            </w:tcBorders>
          </w:tcPr>
          <w:p w:rsidR="00731B31" w:rsidRPr="00923417" w:rsidRDefault="00731B31" w:rsidP="00836F3D">
            <w:pPr>
              <w:keepNext/>
              <w:autoSpaceDE w:val="0"/>
              <w:autoSpaceDN w:val="0"/>
              <w:spacing w:after="0" w:line="240" w:lineRule="auto"/>
              <w:outlineLvl w:val="3"/>
              <w:rPr>
                <w:rFonts w:ascii="Times New Roman" w:eastAsia="Times New Roman" w:hAnsi="Times New Roman"/>
                <w:bCs/>
                <w:sz w:val="20"/>
                <w:szCs w:val="20"/>
                <w:lang w:eastAsia="sk-SK"/>
              </w:rPr>
            </w:pPr>
          </w:p>
        </w:tc>
        <w:tc>
          <w:tcPr>
            <w:tcW w:w="5812" w:type="dxa"/>
            <w:gridSpan w:val="2"/>
            <w:vMerge/>
            <w:tcBorders>
              <w:left w:val="single" w:sz="12" w:space="0" w:color="auto"/>
              <w:right w:val="single" w:sz="12" w:space="0" w:color="auto"/>
            </w:tcBorders>
          </w:tcPr>
          <w:p w:rsidR="00731B31" w:rsidRPr="00923417" w:rsidRDefault="00731B31" w:rsidP="00836F3D">
            <w:pPr>
              <w:keepNext/>
              <w:autoSpaceDE w:val="0"/>
              <w:autoSpaceDN w:val="0"/>
              <w:spacing w:after="0" w:line="240" w:lineRule="auto"/>
              <w:outlineLvl w:val="3"/>
              <w:rPr>
                <w:rFonts w:ascii="Times New Roman" w:eastAsia="Times New Roman" w:hAnsi="Times New Roman"/>
                <w:bCs/>
                <w:sz w:val="20"/>
                <w:szCs w:val="20"/>
                <w:lang w:eastAsia="sk-SK"/>
              </w:rPr>
            </w:pPr>
          </w:p>
        </w:tc>
        <w:tc>
          <w:tcPr>
            <w:tcW w:w="993" w:type="dxa"/>
            <w:tcBorders>
              <w:top w:val="single" w:sz="4" w:space="0" w:color="auto"/>
              <w:left w:val="nil"/>
              <w:bottom w:val="single" w:sz="4" w:space="0" w:color="auto"/>
              <w:right w:val="single" w:sz="4" w:space="0" w:color="auto"/>
            </w:tcBorders>
          </w:tcPr>
          <w:p w:rsidR="00731B31" w:rsidRPr="00923417" w:rsidRDefault="00731B31" w:rsidP="00C71243">
            <w:pPr>
              <w:numPr>
                <w:ilvl w:val="0"/>
                <w:numId w:val="11"/>
              </w:numPr>
              <w:autoSpaceDE w:val="0"/>
              <w:autoSpaceDN w:val="0"/>
              <w:spacing w:after="0" w:line="240" w:lineRule="auto"/>
              <w:rPr>
                <w:rFonts w:ascii="Times New Roman" w:eastAsia="Times New Roman" w:hAnsi="Times New Roman"/>
                <w:sz w:val="20"/>
                <w:szCs w:val="20"/>
                <w:lang w:eastAsia="sk-SK"/>
              </w:rPr>
            </w:pPr>
          </w:p>
        </w:tc>
        <w:tc>
          <w:tcPr>
            <w:tcW w:w="8221" w:type="dxa"/>
            <w:gridSpan w:val="4"/>
            <w:tcBorders>
              <w:top w:val="single" w:sz="4" w:space="0" w:color="auto"/>
              <w:left w:val="single" w:sz="4" w:space="0" w:color="auto"/>
              <w:bottom w:val="single" w:sz="4" w:space="0" w:color="auto"/>
              <w:right w:val="single" w:sz="12" w:space="0" w:color="auto"/>
            </w:tcBorders>
          </w:tcPr>
          <w:p w:rsidR="00731B31" w:rsidRDefault="00731B31" w:rsidP="00836F3D">
            <w:pPr>
              <w:autoSpaceDE w:val="0"/>
              <w:autoSpaceDN w:val="0"/>
              <w:spacing w:after="0" w:line="240" w:lineRule="auto"/>
              <w:jc w:val="both"/>
              <w:rPr>
                <w:rFonts w:ascii="Times New Roman" w:eastAsia="Times New Roman" w:hAnsi="Times New Roman"/>
                <w:sz w:val="20"/>
                <w:szCs w:val="20"/>
              </w:rPr>
            </w:pPr>
            <w:r w:rsidRPr="00923417">
              <w:rPr>
                <w:rFonts w:ascii="Times New Roman" w:eastAsia="Times New Roman" w:hAnsi="Times New Roman"/>
                <w:sz w:val="20"/>
                <w:szCs w:val="20"/>
              </w:rPr>
              <w:t>Zákon č. 580/2004 Z. z. o</w:t>
            </w:r>
            <w:r w:rsidR="00CA4908">
              <w:rPr>
                <w:rFonts w:ascii="Times New Roman" w:eastAsia="Times New Roman" w:hAnsi="Times New Roman"/>
                <w:sz w:val="20"/>
                <w:szCs w:val="20"/>
              </w:rPr>
              <w:t> zdravotnom poistení</w:t>
            </w:r>
            <w:r w:rsidR="000C10DE">
              <w:rPr>
                <w:rFonts w:ascii="Times New Roman" w:eastAsia="Times New Roman" w:hAnsi="Times New Roman"/>
                <w:sz w:val="20"/>
                <w:szCs w:val="20"/>
              </w:rPr>
              <w:t xml:space="preserve"> </w:t>
            </w:r>
            <w:r w:rsidR="000C10DE" w:rsidRPr="000C10DE">
              <w:rPr>
                <w:rFonts w:ascii="Times New Roman" w:eastAsia="Times New Roman" w:hAnsi="Times New Roman"/>
                <w:sz w:val="20"/>
                <w:szCs w:val="20"/>
              </w:rPr>
              <w:t>a o zmene a doplnení zákona č. 95/2002 Z. z. o poisťovníctve a o zmene a doplnení niektorých zákonov</w:t>
            </w:r>
            <w:r w:rsidR="000C10DE">
              <w:rPr>
                <w:rFonts w:ascii="Times New Roman" w:eastAsia="Times New Roman" w:hAnsi="Times New Roman"/>
                <w:sz w:val="20"/>
                <w:szCs w:val="20"/>
              </w:rPr>
              <w:t>.</w:t>
            </w:r>
          </w:p>
          <w:p w:rsidR="000C10DE" w:rsidRDefault="000C10DE" w:rsidP="00836F3D">
            <w:pPr>
              <w:autoSpaceDE w:val="0"/>
              <w:autoSpaceDN w:val="0"/>
              <w:spacing w:after="0" w:line="240" w:lineRule="auto"/>
              <w:jc w:val="both"/>
              <w:rPr>
                <w:rFonts w:ascii="Times New Roman" w:eastAsia="Times New Roman" w:hAnsi="Times New Roman"/>
                <w:sz w:val="20"/>
                <w:szCs w:val="20"/>
              </w:rPr>
            </w:pPr>
          </w:p>
          <w:p w:rsidR="000C10DE" w:rsidRDefault="000C10DE" w:rsidP="00836F3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Zákon č. 581/2004 Z. z. o zdravotných poisťovniach </w:t>
            </w:r>
            <w:r w:rsidRPr="00CA4908">
              <w:rPr>
                <w:rFonts w:ascii="Times New Roman" w:eastAsia="Times New Roman" w:hAnsi="Times New Roman"/>
                <w:sz w:val="20"/>
                <w:szCs w:val="20"/>
              </w:rPr>
              <w:t>dohľade nad zdravotnou poisťovňou a o zmene a doplnení niektorých zákonov v znení neskorších predpisov</w:t>
            </w:r>
            <w:r>
              <w:rPr>
                <w:rFonts w:ascii="Times New Roman" w:eastAsia="Times New Roman" w:hAnsi="Times New Roman"/>
                <w:sz w:val="20"/>
                <w:szCs w:val="20"/>
              </w:rPr>
              <w:t>.</w:t>
            </w:r>
          </w:p>
          <w:p w:rsidR="00841323" w:rsidRDefault="00841323" w:rsidP="00836F3D">
            <w:pPr>
              <w:autoSpaceDE w:val="0"/>
              <w:autoSpaceDN w:val="0"/>
              <w:spacing w:after="0" w:line="240" w:lineRule="auto"/>
              <w:jc w:val="both"/>
              <w:rPr>
                <w:rFonts w:ascii="Times New Roman" w:eastAsia="Times New Roman" w:hAnsi="Times New Roman"/>
                <w:sz w:val="20"/>
                <w:szCs w:val="20"/>
              </w:rPr>
            </w:pPr>
          </w:p>
          <w:p w:rsidR="00841323" w:rsidRDefault="00841323" w:rsidP="00836F3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Zákon č. 576/2004 Z. z. o zdravotnej starostlivosti</w:t>
            </w:r>
          </w:p>
          <w:p w:rsidR="00841323" w:rsidRDefault="00841323" w:rsidP="00836F3D">
            <w:pPr>
              <w:autoSpaceDE w:val="0"/>
              <w:autoSpaceDN w:val="0"/>
              <w:spacing w:after="0" w:line="240" w:lineRule="auto"/>
              <w:jc w:val="both"/>
              <w:rPr>
                <w:rFonts w:ascii="Times New Roman" w:eastAsia="Times New Roman" w:hAnsi="Times New Roman"/>
                <w:sz w:val="20"/>
                <w:szCs w:val="20"/>
              </w:rPr>
            </w:pPr>
          </w:p>
          <w:p w:rsidR="00CA4908" w:rsidRDefault="00CA4908" w:rsidP="00836F3D">
            <w:pPr>
              <w:autoSpaceDE w:val="0"/>
              <w:autoSpaceDN w:val="0"/>
              <w:spacing w:after="0" w:line="240" w:lineRule="auto"/>
              <w:jc w:val="both"/>
              <w:rPr>
                <w:rFonts w:ascii="Times New Roman" w:eastAsia="Times New Roman" w:hAnsi="Times New Roman"/>
                <w:sz w:val="20"/>
                <w:szCs w:val="20"/>
              </w:rPr>
            </w:pPr>
            <w:r w:rsidRPr="00CA4908">
              <w:rPr>
                <w:rFonts w:ascii="Times New Roman" w:eastAsia="Times New Roman" w:hAnsi="Times New Roman"/>
                <w:sz w:val="20"/>
                <w:szCs w:val="20"/>
              </w:rPr>
              <w:t>Návrh zákona, ktorým sa mení a dopĺňa zákon č. 581/2004 Z. z. o zdravotných poisťovniach, dohľade nad zdravotnou poisťovňou a o zmene a doplnení niektorých zákonov v znení neskorších predpisov a ktorým sa menia a dopĺňajú niektoré zákony</w:t>
            </w:r>
            <w:r>
              <w:rPr>
                <w:rFonts w:ascii="Times New Roman" w:eastAsia="Times New Roman" w:hAnsi="Times New Roman"/>
                <w:sz w:val="20"/>
                <w:szCs w:val="20"/>
              </w:rPr>
              <w:t xml:space="preserve"> (ďalej len „návrh zákona, ktorým sa mení zákon č. 581/2004 Z. z.“)</w:t>
            </w:r>
          </w:p>
          <w:p w:rsidR="00CA4908" w:rsidRPr="00923417" w:rsidRDefault="00CA4908" w:rsidP="00836F3D">
            <w:pPr>
              <w:autoSpaceDE w:val="0"/>
              <w:autoSpaceDN w:val="0"/>
              <w:spacing w:after="0" w:line="240" w:lineRule="auto"/>
              <w:jc w:val="both"/>
              <w:rPr>
                <w:rFonts w:ascii="Times New Roman" w:eastAsia="Times New Roman" w:hAnsi="Times New Roman"/>
                <w:b/>
                <w:sz w:val="20"/>
                <w:szCs w:val="20"/>
                <w:lang w:eastAsia="sk-SK"/>
              </w:rPr>
            </w:pPr>
          </w:p>
        </w:tc>
      </w:tr>
      <w:tr w:rsidR="00731B31" w:rsidRPr="00923417" w:rsidTr="00836F3D">
        <w:tc>
          <w:tcPr>
            <w:tcW w:w="709" w:type="dxa"/>
            <w:tcBorders>
              <w:top w:val="single" w:sz="4" w:space="0" w:color="auto"/>
              <w:bottom w:val="single" w:sz="4" w:space="0" w:color="auto"/>
              <w:right w:val="single" w:sz="4" w:space="0" w:color="auto"/>
            </w:tcBorders>
          </w:tcPr>
          <w:p w:rsidR="00731B31" w:rsidRPr="00923417" w:rsidRDefault="00731B31" w:rsidP="00836F3D">
            <w:pPr>
              <w:autoSpaceDE w:val="0"/>
              <w:autoSpaceDN w:val="0"/>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1</w:t>
            </w:r>
          </w:p>
        </w:tc>
        <w:tc>
          <w:tcPr>
            <w:tcW w:w="4849" w:type="dxa"/>
            <w:tcBorders>
              <w:top w:val="single" w:sz="4" w:space="0" w:color="auto"/>
              <w:left w:val="single" w:sz="4" w:space="0" w:color="auto"/>
              <w:bottom w:val="single" w:sz="4" w:space="0" w:color="auto"/>
              <w:right w:val="single" w:sz="4" w:space="0" w:color="auto"/>
            </w:tcBorders>
          </w:tcPr>
          <w:p w:rsidR="00731B31" w:rsidRPr="00923417" w:rsidRDefault="00731B31" w:rsidP="00836F3D">
            <w:pPr>
              <w:autoSpaceDE w:val="0"/>
              <w:autoSpaceDN w:val="0"/>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2</w:t>
            </w:r>
          </w:p>
        </w:tc>
        <w:tc>
          <w:tcPr>
            <w:tcW w:w="963" w:type="dxa"/>
            <w:tcBorders>
              <w:top w:val="single" w:sz="4" w:space="0" w:color="auto"/>
              <w:left w:val="single" w:sz="4" w:space="0" w:color="auto"/>
              <w:bottom w:val="single" w:sz="4" w:space="0" w:color="auto"/>
              <w:right w:val="single" w:sz="12" w:space="0" w:color="auto"/>
            </w:tcBorders>
          </w:tcPr>
          <w:p w:rsidR="00731B31" w:rsidRPr="00923417" w:rsidRDefault="00731B31" w:rsidP="00836F3D">
            <w:pPr>
              <w:autoSpaceDE w:val="0"/>
              <w:autoSpaceDN w:val="0"/>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3</w:t>
            </w:r>
          </w:p>
        </w:tc>
        <w:tc>
          <w:tcPr>
            <w:tcW w:w="993" w:type="dxa"/>
            <w:tcBorders>
              <w:top w:val="single" w:sz="4" w:space="0" w:color="auto"/>
              <w:left w:val="nil"/>
              <w:bottom w:val="single" w:sz="4" w:space="0" w:color="auto"/>
              <w:right w:val="single" w:sz="4" w:space="0" w:color="auto"/>
            </w:tcBorders>
          </w:tcPr>
          <w:p w:rsidR="00731B31" w:rsidRPr="00923417" w:rsidRDefault="00731B31" w:rsidP="00836F3D">
            <w:pPr>
              <w:autoSpaceDE w:val="0"/>
              <w:autoSpaceDN w:val="0"/>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4</w:t>
            </w:r>
          </w:p>
        </w:tc>
        <w:tc>
          <w:tcPr>
            <w:tcW w:w="708" w:type="dxa"/>
            <w:tcBorders>
              <w:top w:val="single" w:sz="4" w:space="0" w:color="auto"/>
              <w:left w:val="single" w:sz="4" w:space="0" w:color="auto"/>
              <w:bottom w:val="single" w:sz="4" w:space="0" w:color="auto"/>
              <w:right w:val="single" w:sz="4" w:space="0" w:color="auto"/>
            </w:tcBorders>
          </w:tcPr>
          <w:p w:rsidR="00731B31" w:rsidRPr="00923417" w:rsidRDefault="00731B31" w:rsidP="00836F3D">
            <w:pPr>
              <w:autoSpaceDE w:val="0"/>
              <w:autoSpaceDN w:val="0"/>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5</w:t>
            </w:r>
          </w:p>
        </w:tc>
        <w:tc>
          <w:tcPr>
            <w:tcW w:w="5670" w:type="dxa"/>
            <w:tcBorders>
              <w:top w:val="single" w:sz="4" w:space="0" w:color="auto"/>
              <w:left w:val="single" w:sz="4" w:space="0" w:color="auto"/>
              <w:bottom w:val="single" w:sz="4" w:space="0" w:color="auto"/>
              <w:right w:val="single" w:sz="4" w:space="0" w:color="auto"/>
            </w:tcBorders>
          </w:tcPr>
          <w:p w:rsidR="00731B31" w:rsidRPr="00923417" w:rsidRDefault="00731B31" w:rsidP="00836F3D">
            <w:pPr>
              <w:autoSpaceDE w:val="0"/>
              <w:autoSpaceDN w:val="0"/>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6</w:t>
            </w:r>
          </w:p>
        </w:tc>
        <w:tc>
          <w:tcPr>
            <w:tcW w:w="709" w:type="dxa"/>
            <w:tcBorders>
              <w:top w:val="single" w:sz="4" w:space="0" w:color="auto"/>
              <w:left w:val="single" w:sz="4" w:space="0" w:color="auto"/>
              <w:bottom w:val="single" w:sz="4" w:space="0" w:color="auto"/>
              <w:right w:val="single" w:sz="4" w:space="0" w:color="auto"/>
            </w:tcBorders>
          </w:tcPr>
          <w:p w:rsidR="00731B31" w:rsidRPr="00923417" w:rsidRDefault="00731B31" w:rsidP="00836F3D">
            <w:pPr>
              <w:autoSpaceDE w:val="0"/>
              <w:autoSpaceDN w:val="0"/>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7</w:t>
            </w:r>
          </w:p>
        </w:tc>
        <w:tc>
          <w:tcPr>
            <w:tcW w:w="1134" w:type="dxa"/>
            <w:tcBorders>
              <w:top w:val="single" w:sz="4" w:space="0" w:color="auto"/>
              <w:left w:val="single" w:sz="4" w:space="0" w:color="auto"/>
              <w:bottom w:val="single" w:sz="4" w:space="0" w:color="auto"/>
              <w:right w:val="single" w:sz="12" w:space="0" w:color="auto"/>
            </w:tcBorders>
          </w:tcPr>
          <w:p w:rsidR="00731B31" w:rsidRPr="00923417" w:rsidRDefault="00731B31" w:rsidP="00836F3D">
            <w:pPr>
              <w:autoSpaceDE w:val="0"/>
              <w:autoSpaceDN w:val="0"/>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8</w:t>
            </w:r>
          </w:p>
        </w:tc>
      </w:tr>
      <w:tr w:rsidR="00731B31" w:rsidRPr="00923417" w:rsidTr="00836F3D">
        <w:tc>
          <w:tcPr>
            <w:tcW w:w="709" w:type="dxa"/>
            <w:tcBorders>
              <w:top w:val="single" w:sz="4" w:space="0" w:color="auto"/>
              <w:bottom w:val="single" w:sz="4" w:space="0" w:color="auto"/>
              <w:right w:val="single" w:sz="4" w:space="0" w:color="auto"/>
            </w:tcBorders>
          </w:tcPr>
          <w:p w:rsidR="00731B31" w:rsidRPr="00923417" w:rsidRDefault="00731B31" w:rsidP="00836F3D">
            <w:pPr>
              <w:autoSpaceDE w:val="0"/>
              <w:autoSpaceDN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t>Článok</w:t>
            </w:r>
          </w:p>
          <w:p w:rsidR="00731B31" w:rsidRPr="00923417" w:rsidRDefault="00731B31" w:rsidP="00836F3D">
            <w:pPr>
              <w:autoSpaceDE w:val="0"/>
              <w:autoSpaceDN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t>(Č, O,</w:t>
            </w:r>
          </w:p>
          <w:p w:rsidR="00731B31" w:rsidRPr="00923417" w:rsidRDefault="00731B31" w:rsidP="00836F3D">
            <w:pPr>
              <w:autoSpaceDE w:val="0"/>
              <w:autoSpaceDN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t>V, P)</w:t>
            </w:r>
          </w:p>
        </w:tc>
        <w:tc>
          <w:tcPr>
            <w:tcW w:w="4849" w:type="dxa"/>
            <w:tcBorders>
              <w:top w:val="single" w:sz="4" w:space="0" w:color="auto"/>
              <w:left w:val="single" w:sz="4" w:space="0" w:color="auto"/>
              <w:bottom w:val="single" w:sz="4" w:space="0" w:color="auto"/>
              <w:right w:val="single" w:sz="4" w:space="0" w:color="auto"/>
            </w:tcBorders>
          </w:tcPr>
          <w:p w:rsidR="00731B31" w:rsidRPr="00923417" w:rsidRDefault="00731B31" w:rsidP="00836F3D">
            <w:pPr>
              <w:autoSpaceDE w:val="0"/>
              <w:autoSpaceDN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t>Text</w:t>
            </w:r>
          </w:p>
        </w:tc>
        <w:tc>
          <w:tcPr>
            <w:tcW w:w="963" w:type="dxa"/>
            <w:tcBorders>
              <w:top w:val="single" w:sz="4" w:space="0" w:color="auto"/>
              <w:left w:val="single" w:sz="4" w:space="0" w:color="auto"/>
              <w:bottom w:val="single" w:sz="4" w:space="0" w:color="auto"/>
              <w:right w:val="single" w:sz="12" w:space="0" w:color="auto"/>
            </w:tcBorders>
          </w:tcPr>
          <w:p w:rsidR="00731B31" w:rsidRPr="00923417" w:rsidRDefault="00731B31" w:rsidP="00836F3D">
            <w:pPr>
              <w:autoSpaceDE w:val="0"/>
              <w:autoSpaceDN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t>Spôsob transp.</w:t>
            </w:r>
          </w:p>
          <w:p w:rsidR="00731B31" w:rsidRPr="00923417" w:rsidRDefault="00731B31" w:rsidP="00836F3D">
            <w:pPr>
              <w:autoSpaceDE w:val="0"/>
              <w:autoSpaceDN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t>(N, O, D, n.a.)</w:t>
            </w:r>
          </w:p>
        </w:tc>
        <w:tc>
          <w:tcPr>
            <w:tcW w:w="993" w:type="dxa"/>
            <w:tcBorders>
              <w:top w:val="single" w:sz="4" w:space="0" w:color="auto"/>
              <w:left w:val="nil"/>
              <w:bottom w:val="single" w:sz="4" w:space="0" w:color="auto"/>
              <w:right w:val="single" w:sz="4" w:space="0" w:color="auto"/>
            </w:tcBorders>
          </w:tcPr>
          <w:p w:rsidR="00731B31" w:rsidRPr="00923417" w:rsidRDefault="00731B31" w:rsidP="00836F3D">
            <w:pPr>
              <w:autoSpaceDE w:val="0"/>
              <w:autoSpaceDN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t>Návrh zákona</w:t>
            </w:r>
          </w:p>
          <w:p w:rsidR="00731B31" w:rsidRPr="00923417" w:rsidRDefault="00731B31" w:rsidP="00836F3D">
            <w:pPr>
              <w:autoSpaceDE w:val="0"/>
              <w:autoSpaceDN w:val="0"/>
              <w:spacing w:after="0" w:line="240" w:lineRule="auto"/>
              <w:rPr>
                <w:rFonts w:ascii="Times New Roman" w:eastAsia="Times New Roman" w:hAnsi="Times New Roman"/>
                <w:sz w:val="20"/>
                <w:szCs w:val="20"/>
              </w:rPr>
            </w:pPr>
          </w:p>
          <w:p w:rsidR="00731B31" w:rsidRPr="00923417" w:rsidRDefault="00731B31" w:rsidP="00836F3D">
            <w:pPr>
              <w:autoSpaceDE w:val="0"/>
              <w:autoSpaceDN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t>Zákony</w:t>
            </w:r>
          </w:p>
        </w:tc>
        <w:tc>
          <w:tcPr>
            <w:tcW w:w="708" w:type="dxa"/>
            <w:tcBorders>
              <w:top w:val="single" w:sz="4" w:space="0" w:color="auto"/>
              <w:left w:val="single" w:sz="4" w:space="0" w:color="auto"/>
              <w:bottom w:val="single" w:sz="4" w:space="0" w:color="auto"/>
              <w:right w:val="single" w:sz="4" w:space="0" w:color="auto"/>
            </w:tcBorders>
          </w:tcPr>
          <w:p w:rsidR="00731B31" w:rsidRPr="00923417" w:rsidRDefault="00731B31" w:rsidP="00836F3D">
            <w:pPr>
              <w:autoSpaceDE w:val="0"/>
              <w:autoSpaceDN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t>Článok (Č, §, O, V, P)</w:t>
            </w:r>
          </w:p>
        </w:tc>
        <w:tc>
          <w:tcPr>
            <w:tcW w:w="5670" w:type="dxa"/>
            <w:tcBorders>
              <w:top w:val="single" w:sz="4" w:space="0" w:color="auto"/>
              <w:left w:val="single" w:sz="4" w:space="0" w:color="auto"/>
              <w:bottom w:val="single" w:sz="4" w:space="0" w:color="auto"/>
              <w:right w:val="single" w:sz="4" w:space="0" w:color="auto"/>
            </w:tcBorders>
          </w:tcPr>
          <w:p w:rsidR="00731B31" w:rsidRPr="00923417" w:rsidRDefault="00731B31" w:rsidP="00836F3D">
            <w:pPr>
              <w:autoSpaceDE w:val="0"/>
              <w:autoSpaceDN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t>Text</w:t>
            </w:r>
          </w:p>
        </w:tc>
        <w:tc>
          <w:tcPr>
            <w:tcW w:w="709" w:type="dxa"/>
            <w:tcBorders>
              <w:top w:val="single" w:sz="4" w:space="0" w:color="auto"/>
              <w:left w:val="single" w:sz="4" w:space="0" w:color="auto"/>
              <w:bottom w:val="single" w:sz="4" w:space="0" w:color="auto"/>
              <w:right w:val="single" w:sz="4" w:space="0" w:color="auto"/>
            </w:tcBorders>
          </w:tcPr>
          <w:p w:rsidR="00731B31" w:rsidRPr="00923417" w:rsidRDefault="00731B31" w:rsidP="00836F3D">
            <w:pPr>
              <w:autoSpaceDE w:val="0"/>
              <w:autoSpaceDN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t>Zhoda</w:t>
            </w:r>
          </w:p>
        </w:tc>
        <w:tc>
          <w:tcPr>
            <w:tcW w:w="1134" w:type="dxa"/>
            <w:tcBorders>
              <w:top w:val="single" w:sz="4" w:space="0" w:color="auto"/>
              <w:left w:val="single" w:sz="4" w:space="0" w:color="auto"/>
              <w:bottom w:val="single" w:sz="4" w:space="0" w:color="auto"/>
              <w:right w:val="single" w:sz="12" w:space="0" w:color="auto"/>
            </w:tcBorders>
          </w:tcPr>
          <w:p w:rsidR="00731B31" w:rsidRPr="00923417" w:rsidRDefault="00731B31" w:rsidP="00836F3D">
            <w:pPr>
              <w:autoSpaceDE w:val="0"/>
              <w:autoSpaceDN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t>Poznámky</w:t>
            </w:r>
          </w:p>
          <w:p w:rsidR="00731B31" w:rsidRPr="00923417" w:rsidRDefault="00731B31" w:rsidP="00836F3D">
            <w:pPr>
              <w:autoSpaceDE w:val="0"/>
              <w:autoSpaceDN w:val="0"/>
              <w:spacing w:after="0" w:line="240" w:lineRule="auto"/>
              <w:rPr>
                <w:rFonts w:ascii="Times New Roman" w:eastAsia="Times New Roman" w:hAnsi="Times New Roman"/>
                <w:sz w:val="20"/>
                <w:szCs w:val="20"/>
              </w:rPr>
            </w:pPr>
          </w:p>
          <w:p w:rsidR="00731B31" w:rsidRPr="00923417" w:rsidRDefault="00731B31" w:rsidP="00836F3D">
            <w:pPr>
              <w:autoSpaceDE w:val="0"/>
              <w:autoSpaceDN w:val="0"/>
              <w:spacing w:after="0" w:line="240" w:lineRule="auto"/>
              <w:rPr>
                <w:rFonts w:ascii="Times New Roman" w:eastAsia="Times New Roman" w:hAnsi="Times New Roman"/>
                <w:sz w:val="20"/>
                <w:szCs w:val="20"/>
              </w:rPr>
            </w:pPr>
          </w:p>
          <w:p w:rsidR="00731B31" w:rsidRPr="00923417" w:rsidRDefault="00731B31" w:rsidP="00836F3D">
            <w:pPr>
              <w:autoSpaceDE w:val="0"/>
              <w:autoSpaceDN w:val="0"/>
              <w:spacing w:after="0" w:line="240" w:lineRule="auto"/>
              <w:rPr>
                <w:rFonts w:ascii="Times New Roman" w:eastAsia="Times New Roman" w:hAnsi="Times New Roman"/>
                <w:sz w:val="20"/>
                <w:szCs w:val="20"/>
              </w:rPr>
            </w:pPr>
          </w:p>
        </w:tc>
      </w:tr>
      <w:tr w:rsidR="004E353F" w:rsidRPr="00923417" w:rsidTr="00836F3D">
        <w:tc>
          <w:tcPr>
            <w:tcW w:w="709" w:type="dxa"/>
            <w:tcBorders>
              <w:top w:val="single" w:sz="4" w:space="0" w:color="auto"/>
              <w:bottom w:val="single" w:sz="4" w:space="0" w:color="auto"/>
              <w:right w:val="single" w:sz="4" w:space="0" w:color="auto"/>
            </w:tcBorders>
          </w:tcPr>
          <w:p w:rsidR="004E353F" w:rsidRDefault="0072377F" w:rsidP="00836F3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Č 4</w:t>
            </w:r>
          </w:p>
          <w:p w:rsidR="0072377F" w:rsidRDefault="0072377F" w:rsidP="00836F3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O 2</w:t>
            </w:r>
          </w:p>
          <w:p w:rsidR="0072377F" w:rsidRPr="00923417" w:rsidRDefault="0072377F" w:rsidP="00836F3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P B</w:t>
            </w:r>
          </w:p>
        </w:tc>
        <w:tc>
          <w:tcPr>
            <w:tcW w:w="4849" w:type="dxa"/>
            <w:tcBorders>
              <w:top w:val="single" w:sz="4" w:space="0" w:color="auto"/>
              <w:left w:val="single" w:sz="4" w:space="0" w:color="auto"/>
              <w:bottom w:val="single" w:sz="4" w:space="0" w:color="auto"/>
              <w:right w:val="single" w:sz="4" w:space="0" w:color="auto"/>
            </w:tcBorders>
          </w:tcPr>
          <w:p w:rsidR="0072377F" w:rsidRPr="0072377F" w:rsidRDefault="0072377F" w:rsidP="0072377F">
            <w:pPr>
              <w:spacing w:after="0" w:line="240" w:lineRule="auto"/>
              <w:rPr>
                <w:rFonts w:ascii="Times New Roman" w:eastAsia="Times New Roman" w:hAnsi="Times New Roman"/>
                <w:color w:val="000000"/>
                <w:sz w:val="20"/>
                <w:szCs w:val="20"/>
                <w:lang w:eastAsia="sk-SK"/>
              </w:rPr>
            </w:pPr>
            <w:r w:rsidRPr="0072377F">
              <w:rPr>
                <w:rFonts w:ascii="Times New Roman" w:eastAsia="Times New Roman" w:hAnsi="Times New Roman"/>
                <w:color w:val="000000"/>
                <w:sz w:val="20"/>
                <w:szCs w:val="20"/>
                <w:lang w:eastAsia="sk-SK"/>
              </w:rPr>
              <w:t>Členský štát, v ktorom sa poskytuje ošetrenie, zabezpečí:</w:t>
            </w:r>
          </w:p>
          <w:p w:rsidR="004E353F" w:rsidRPr="00923417" w:rsidRDefault="0072377F" w:rsidP="007A656F">
            <w:pPr>
              <w:spacing w:after="0" w:line="240" w:lineRule="auto"/>
              <w:rPr>
                <w:rFonts w:ascii="Times New Roman" w:eastAsia="Times New Roman" w:hAnsi="Times New Roman"/>
                <w:color w:val="000000"/>
                <w:sz w:val="20"/>
                <w:szCs w:val="20"/>
                <w:lang w:eastAsia="sk-SK"/>
              </w:rPr>
            </w:pPr>
            <w:r w:rsidRPr="0072377F">
              <w:rPr>
                <w:rFonts w:ascii="Times New Roman" w:eastAsia="Times New Roman" w:hAnsi="Times New Roman"/>
                <w:color w:val="000000"/>
                <w:sz w:val="20"/>
                <w:szCs w:val="20"/>
                <w:lang w:eastAsia="sk-SK"/>
              </w:rPr>
              <w:t>b) aby poskytovatelia zdravotnej starostlivosti poskytovali relevantné informácie, aby sa jednotliví pacienti mohli informovane rozhodnúť, vrátane informácií o možnostiach ošetrenia,</w:t>
            </w:r>
            <w:r>
              <w:rPr>
                <w:rFonts w:ascii="Times New Roman" w:eastAsia="Times New Roman" w:hAnsi="Times New Roman"/>
                <w:color w:val="000000"/>
                <w:sz w:val="20"/>
                <w:szCs w:val="20"/>
                <w:lang w:eastAsia="sk-SK"/>
              </w:rPr>
              <w:t xml:space="preserve"> </w:t>
            </w:r>
            <w:r w:rsidRPr="0072377F">
              <w:rPr>
                <w:rFonts w:ascii="Times New Roman" w:eastAsia="Times New Roman" w:hAnsi="Times New Roman"/>
                <w:color w:val="000000"/>
                <w:sz w:val="20"/>
                <w:szCs w:val="20"/>
                <w:lang w:eastAsia="sk-SK"/>
              </w:rPr>
              <w:t>dostupnosti, kvalite a bezpečnosti zdravotnej starostlivosti,</w:t>
            </w:r>
            <w:r w:rsidR="007A656F">
              <w:rPr>
                <w:rFonts w:ascii="Times New Roman" w:eastAsia="Times New Roman" w:hAnsi="Times New Roman"/>
                <w:color w:val="000000"/>
                <w:sz w:val="20"/>
                <w:szCs w:val="20"/>
                <w:lang w:eastAsia="sk-SK"/>
              </w:rPr>
              <w:t xml:space="preserve"> </w:t>
            </w:r>
            <w:r w:rsidRPr="0072377F">
              <w:rPr>
                <w:rFonts w:ascii="Times New Roman" w:eastAsia="Times New Roman" w:hAnsi="Times New Roman"/>
                <w:color w:val="000000"/>
                <w:sz w:val="20"/>
                <w:szCs w:val="20"/>
                <w:lang w:eastAsia="sk-SK"/>
              </w:rPr>
              <w:t>ktorú poskytujú v členskom štáte, v ktorom sa poskytuje</w:t>
            </w:r>
            <w:r w:rsidR="007A656F">
              <w:rPr>
                <w:rFonts w:ascii="Times New Roman" w:eastAsia="Times New Roman" w:hAnsi="Times New Roman"/>
                <w:color w:val="000000"/>
                <w:sz w:val="20"/>
                <w:szCs w:val="20"/>
                <w:lang w:eastAsia="sk-SK"/>
              </w:rPr>
              <w:t xml:space="preserve"> </w:t>
            </w:r>
            <w:r w:rsidRPr="0072377F">
              <w:rPr>
                <w:rFonts w:ascii="Times New Roman" w:eastAsia="Times New Roman" w:hAnsi="Times New Roman"/>
                <w:color w:val="000000"/>
                <w:sz w:val="20"/>
                <w:szCs w:val="20"/>
                <w:lang w:eastAsia="sk-SK"/>
              </w:rPr>
              <w:t>ošetrenie, a aby poskytovatelia zdravotnej starostlivosti</w:t>
            </w:r>
            <w:r w:rsidR="007A656F">
              <w:rPr>
                <w:rFonts w:ascii="Times New Roman" w:eastAsia="Times New Roman" w:hAnsi="Times New Roman"/>
                <w:color w:val="000000"/>
                <w:sz w:val="20"/>
                <w:szCs w:val="20"/>
                <w:lang w:eastAsia="sk-SK"/>
              </w:rPr>
              <w:t xml:space="preserve"> </w:t>
            </w:r>
            <w:r w:rsidRPr="0072377F">
              <w:rPr>
                <w:rFonts w:ascii="Times New Roman" w:eastAsia="Times New Roman" w:hAnsi="Times New Roman"/>
                <w:color w:val="000000"/>
                <w:sz w:val="20"/>
                <w:szCs w:val="20"/>
                <w:lang w:eastAsia="sk-SK"/>
              </w:rPr>
              <w:t>poskytovali tiež jasné faktúry a jasné informácie o cenách,</w:t>
            </w:r>
            <w:r w:rsidR="007A656F">
              <w:rPr>
                <w:rFonts w:ascii="Times New Roman" w:eastAsia="Times New Roman" w:hAnsi="Times New Roman"/>
                <w:color w:val="000000"/>
                <w:sz w:val="20"/>
                <w:szCs w:val="20"/>
                <w:lang w:eastAsia="sk-SK"/>
              </w:rPr>
              <w:t xml:space="preserve"> </w:t>
            </w:r>
            <w:r w:rsidRPr="0072377F">
              <w:rPr>
                <w:rFonts w:ascii="Times New Roman" w:eastAsia="Times New Roman" w:hAnsi="Times New Roman"/>
                <w:color w:val="000000"/>
                <w:sz w:val="20"/>
                <w:szCs w:val="20"/>
                <w:lang w:eastAsia="sk-SK"/>
              </w:rPr>
              <w:t>ako aj o svojej oprávnenosti alebo stave svojej registrácie,</w:t>
            </w:r>
            <w:r w:rsidR="007A656F">
              <w:rPr>
                <w:rFonts w:ascii="Times New Roman" w:eastAsia="Times New Roman" w:hAnsi="Times New Roman"/>
                <w:color w:val="000000"/>
                <w:sz w:val="20"/>
                <w:szCs w:val="20"/>
                <w:lang w:eastAsia="sk-SK"/>
              </w:rPr>
              <w:t xml:space="preserve"> </w:t>
            </w:r>
            <w:r w:rsidRPr="0072377F">
              <w:rPr>
                <w:rFonts w:ascii="Times New Roman" w:eastAsia="Times New Roman" w:hAnsi="Times New Roman"/>
                <w:color w:val="000000"/>
                <w:sz w:val="20"/>
                <w:szCs w:val="20"/>
                <w:lang w:eastAsia="sk-SK"/>
              </w:rPr>
              <w:t>o svojom poistnom krytí alebo iných prostriedkoch osobnej</w:t>
            </w:r>
            <w:r w:rsidR="007A656F">
              <w:rPr>
                <w:rFonts w:ascii="Times New Roman" w:eastAsia="Times New Roman" w:hAnsi="Times New Roman"/>
                <w:color w:val="000000"/>
                <w:sz w:val="20"/>
                <w:szCs w:val="20"/>
                <w:lang w:eastAsia="sk-SK"/>
              </w:rPr>
              <w:t xml:space="preserve"> </w:t>
            </w:r>
            <w:r w:rsidRPr="0072377F">
              <w:rPr>
                <w:rFonts w:ascii="Times New Roman" w:eastAsia="Times New Roman" w:hAnsi="Times New Roman"/>
                <w:color w:val="000000"/>
                <w:sz w:val="20"/>
                <w:szCs w:val="20"/>
                <w:lang w:eastAsia="sk-SK"/>
              </w:rPr>
              <w:t>alebo kolektívnej ochrany v súvislosti so zodpovednosťou za</w:t>
            </w:r>
            <w:r>
              <w:rPr>
                <w:rFonts w:ascii="Times New Roman" w:eastAsia="Times New Roman" w:hAnsi="Times New Roman"/>
                <w:color w:val="000000"/>
                <w:sz w:val="20"/>
                <w:szCs w:val="20"/>
                <w:lang w:eastAsia="sk-SK"/>
              </w:rPr>
              <w:t xml:space="preserve"> </w:t>
            </w:r>
            <w:r w:rsidRPr="0072377F">
              <w:rPr>
                <w:rFonts w:ascii="Times New Roman" w:eastAsia="Times New Roman" w:hAnsi="Times New Roman"/>
                <w:color w:val="000000"/>
                <w:sz w:val="20"/>
                <w:szCs w:val="20"/>
                <w:lang w:eastAsia="sk-SK"/>
              </w:rPr>
              <w:t xml:space="preserve">škodu spôsobenú pri </w:t>
            </w:r>
            <w:r w:rsidRPr="0072377F">
              <w:rPr>
                <w:rFonts w:ascii="Times New Roman" w:eastAsia="Times New Roman" w:hAnsi="Times New Roman"/>
                <w:color w:val="000000"/>
                <w:sz w:val="20"/>
                <w:szCs w:val="20"/>
                <w:lang w:eastAsia="sk-SK"/>
              </w:rPr>
              <w:lastRenderedPageBreak/>
              <w:t>výkone povolania. Ak poskytovatelia</w:t>
            </w:r>
            <w:r w:rsidR="007A656F">
              <w:rPr>
                <w:rFonts w:ascii="Times New Roman" w:eastAsia="Times New Roman" w:hAnsi="Times New Roman"/>
                <w:color w:val="000000"/>
                <w:sz w:val="20"/>
                <w:szCs w:val="20"/>
                <w:lang w:eastAsia="sk-SK"/>
              </w:rPr>
              <w:t xml:space="preserve"> </w:t>
            </w:r>
            <w:r w:rsidRPr="0072377F">
              <w:rPr>
                <w:rFonts w:ascii="Times New Roman" w:eastAsia="Times New Roman" w:hAnsi="Times New Roman"/>
                <w:color w:val="000000"/>
                <w:sz w:val="20"/>
                <w:szCs w:val="20"/>
                <w:lang w:eastAsia="sk-SK"/>
              </w:rPr>
              <w:t>zdravotnej starostlivosti už poskytujú relevantné informácie</w:t>
            </w:r>
            <w:r w:rsidR="007A656F">
              <w:rPr>
                <w:rFonts w:ascii="Times New Roman" w:eastAsia="Times New Roman" w:hAnsi="Times New Roman"/>
                <w:color w:val="000000"/>
                <w:sz w:val="20"/>
                <w:szCs w:val="20"/>
                <w:lang w:eastAsia="sk-SK"/>
              </w:rPr>
              <w:t xml:space="preserve"> </w:t>
            </w:r>
            <w:r w:rsidRPr="0072377F">
              <w:rPr>
                <w:rFonts w:ascii="Times New Roman" w:eastAsia="Times New Roman" w:hAnsi="Times New Roman"/>
                <w:color w:val="000000"/>
                <w:sz w:val="20"/>
                <w:szCs w:val="20"/>
                <w:lang w:eastAsia="sk-SK"/>
              </w:rPr>
              <w:t>o týchto otázkach pacientom, ktorí majú bydlisko</w:t>
            </w:r>
            <w:r w:rsidR="007A656F">
              <w:rPr>
                <w:rFonts w:ascii="Times New Roman" w:eastAsia="Times New Roman" w:hAnsi="Times New Roman"/>
                <w:color w:val="000000"/>
                <w:sz w:val="20"/>
                <w:szCs w:val="20"/>
                <w:lang w:eastAsia="sk-SK"/>
              </w:rPr>
              <w:t xml:space="preserve"> </w:t>
            </w:r>
            <w:r w:rsidRPr="0072377F">
              <w:rPr>
                <w:rFonts w:ascii="Times New Roman" w:eastAsia="Times New Roman" w:hAnsi="Times New Roman"/>
                <w:color w:val="000000"/>
                <w:sz w:val="20"/>
                <w:szCs w:val="20"/>
                <w:lang w:eastAsia="sk-SK"/>
              </w:rPr>
              <w:t>v členskom štáte, v ktorom sa poskytuje ošetrenie, neukladá</w:t>
            </w:r>
            <w:r>
              <w:rPr>
                <w:rFonts w:ascii="Times New Roman" w:eastAsia="Times New Roman" w:hAnsi="Times New Roman"/>
                <w:color w:val="000000"/>
                <w:sz w:val="20"/>
                <w:szCs w:val="20"/>
                <w:lang w:eastAsia="sk-SK"/>
              </w:rPr>
              <w:t xml:space="preserve"> </w:t>
            </w:r>
            <w:r w:rsidRPr="0072377F">
              <w:rPr>
                <w:rFonts w:ascii="Times New Roman" w:eastAsia="Times New Roman" w:hAnsi="Times New Roman"/>
                <w:color w:val="000000"/>
                <w:sz w:val="20"/>
                <w:szCs w:val="20"/>
                <w:lang w:eastAsia="sk-SK"/>
              </w:rPr>
              <w:t>sa touto smernicou poskytovateľom zdravotnej starostlivosti</w:t>
            </w:r>
            <w:r w:rsidR="007A656F">
              <w:rPr>
                <w:rFonts w:ascii="Times New Roman" w:eastAsia="Times New Roman" w:hAnsi="Times New Roman"/>
                <w:color w:val="000000"/>
                <w:sz w:val="20"/>
                <w:szCs w:val="20"/>
                <w:lang w:eastAsia="sk-SK"/>
              </w:rPr>
              <w:t xml:space="preserve"> </w:t>
            </w:r>
            <w:r w:rsidRPr="0072377F">
              <w:rPr>
                <w:rFonts w:ascii="Times New Roman" w:eastAsia="Times New Roman" w:hAnsi="Times New Roman"/>
                <w:color w:val="000000"/>
                <w:sz w:val="20"/>
                <w:szCs w:val="20"/>
                <w:lang w:eastAsia="sk-SK"/>
              </w:rPr>
              <w:t>povinnosť, aby pacientom z iných členských štátov poskytovali informácie v širšom rozsahu;</w:t>
            </w:r>
          </w:p>
        </w:tc>
        <w:tc>
          <w:tcPr>
            <w:tcW w:w="963" w:type="dxa"/>
            <w:tcBorders>
              <w:top w:val="single" w:sz="4" w:space="0" w:color="auto"/>
              <w:left w:val="single" w:sz="4" w:space="0" w:color="auto"/>
              <w:bottom w:val="single" w:sz="4" w:space="0" w:color="auto"/>
              <w:right w:val="single" w:sz="12" w:space="0" w:color="auto"/>
            </w:tcBorders>
          </w:tcPr>
          <w:p w:rsidR="004E353F" w:rsidRPr="00923417" w:rsidRDefault="0072377F" w:rsidP="00836F3D">
            <w:pPr>
              <w:autoSpaceDE w:val="0"/>
              <w:autoSpaceDN w:val="0"/>
              <w:spacing w:after="0" w:line="240" w:lineRule="auto"/>
              <w:rPr>
                <w:rFonts w:ascii="Times New Roman" w:eastAsia="Times New Roman" w:hAnsi="Times New Roman"/>
                <w:sz w:val="20"/>
                <w:szCs w:val="20"/>
                <w:lang w:eastAsia="sk-SK"/>
              </w:rPr>
            </w:pPr>
            <w:r>
              <w:rPr>
                <w:rFonts w:ascii="Times New Roman" w:eastAsia="Times New Roman" w:hAnsi="Times New Roman"/>
                <w:sz w:val="20"/>
                <w:szCs w:val="20"/>
                <w:lang w:eastAsia="sk-SK"/>
              </w:rPr>
              <w:lastRenderedPageBreak/>
              <w:t>N</w:t>
            </w:r>
          </w:p>
        </w:tc>
        <w:tc>
          <w:tcPr>
            <w:tcW w:w="993" w:type="dxa"/>
            <w:tcBorders>
              <w:top w:val="single" w:sz="4" w:space="0" w:color="auto"/>
              <w:left w:val="nil"/>
              <w:bottom w:val="single" w:sz="4" w:space="0" w:color="auto"/>
              <w:right w:val="single" w:sz="4" w:space="0" w:color="auto"/>
            </w:tcBorders>
          </w:tcPr>
          <w:p w:rsidR="004E353F" w:rsidRDefault="004E353F" w:rsidP="00836F3D">
            <w:pPr>
              <w:autoSpaceDE w:val="0"/>
              <w:autoSpaceDN w:val="0"/>
              <w:spacing w:after="0" w:line="240" w:lineRule="auto"/>
              <w:rPr>
                <w:rFonts w:ascii="Times New Roman" w:eastAsia="Times New Roman" w:hAnsi="Times New Roman"/>
                <w:sz w:val="20"/>
                <w:szCs w:val="20"/>
                <w:lang w:eastAsia="sk-SK"/>
              </w:rPr>
            </w:pPr>
            <w:r>
              <w:rPr>
                <w:rFonts w:ascii="Times New Roman" w:eastAsia="Times New Roman" w:hAnsi="Times New Roman"/>
                <w:sz w:val="20"/>
                <w:szCs w:val="20"/>
                <w:lang w:eastAsia="sk-SK"/>
              </w:rPr>
              <w:t>Návrh zákona</w:t>
            </w:r>
            <w:bookmarkStart w:id="0" w:name="_GoBack"/>
            <w:bookmarkEnd w:id="0"/>
            <w:r>
              <w:rPr>
                <w:rFonts w:ascii="Times New Roman" w:eastAsia="Times New Roman" w:hAnsi="Times New Roman"/>
                <w:sz w:val="20"/>
                <w:szCs w:val="20"/>
                <w:lang w:eastAsia="sk-SK"/>
              </w:rPr>
              <w:t xml:space="preserve"> (v čl. II)</w:t>
            </w:r>
          </w:p>
          <w:p w:rsidR="004E353F" w:rsidRDefault="004E353F" w:rsidP="00836F3D">
            <w:pPr>
              <w:autoSpaceDE w:val="0"/>
              <w:autoSpaceDN w:val="0"/>
              <w:spacing w:after="0" w:line="240" w:lineRule="auto"/>
              <w:rPr>
                <w:rFonts w:ascii="Times New Roman" w:eastAsia="Times New Roman" w:hAnsi="Times New Roman"/>
                <w:sz w:val="20"/>
                <w:szCs w:val="20"/>
                <w:lang w:eastAsia="sk-SK"/>
              </w:rPr>
            </w:pPr>
            <w:r>
              <w:rPr>
                <w:rFonts w:ascii="Times New Roman" w:eastAsia="Times New Roman" w:hAnsi="Times New Roman"/>
                <w:sz w:val="20"/>
                <w:szCs w:val="20"/>
                <w:lang w:eastAsia="sk-SK"/>
              </w:rPr>
              <w:t>+ zákon č. 576/2004 Z. z.</w:t>
            </w:r>
          </w:p>
        </w:tc>
        <w:tc>
          <w:tcPr>
            <w:tcW w:w="708" w:type="dxa"/>
            <w:tcBorders>
              <w:top w:val="single" w:sz="4" w:space="0" w:color="auto"/>
              <w:left w:val="single" w:sz="4" w:space="0" w:color="auto"/>
              <w:bottom w:val="single" w:sz="4" w:space="0" w:color="auto"/>
              <w:right w:val="single" w:sz="4" w:space="0" w:color="auto"/>
            </w:tcBorders>
          </w:tcPr>
          <w:p w:rsidR="004E353F" w:rsidRDefault="004E353F" w:rsidP="00836F3D">
            <w:pPr>
              <w:autoSpaceDE w:val="0"/>
              <w:autoSpaceDN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17</w:t>
            </w:r>
          </w:p>
          <w:p w:rsidR="004E353F" w:rsidRDefault="004E353F" w:rsidP="00836F3D">
            <w:pPr>
              <w:autoSpaceDE w:val="0"/>
              <w:autoSpaceDN w:val="0"/>
              <w:spacing w:after="0" w:line="240" w:lineRule="auto"/>
              <w:rPr>
                <w:rFonts w:ascii="Times New Roman" w:eastAsia="Times New Roman" w:hAnsi="Times New Roman"/>
                <w:sz w:val="20"/>
                <w:szCs w:val="20"/>
              </w:rPr>
            </w:pPr>
            <w:r>
              <w:rPr>
                <w:rFonts w:ascii="Times New Roman" w:eastAsia="Times New Roman" w:hAnsi="Times New Roman"/>
                <w:sz w:val="20"/>
                <w:szCs w:val="20"/>
              </w:rPr>
              <w:t>O 1</w:t>
            </w:r>
          </w:p>
        </w:tc>
        <w:tc>
          <w:tcPr>
            <w:tcW w:w="5670" w:type="dxa"/>
            <w:tcBorders>
              <w:top w:val="single" w:sz="4" w:space="0" w:color="auto"/>
              <w:left w:val="single" w:sz="4" w:space="0" w:color="auto"/>
              <w:bottom w:val="single" w:sz="4" w:space="0" w:color="auto"/>
              <w:right w:val="single" w:sz="4" w:space="0" w:color="auto"/>
            </w:tcBorders>
          </w:tcPr>
          <w:p w:rsidR="004E353F" w:rsidRDefault="004E353F" w:rsidP="004732CF">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Pr>
                <w:rFonts w:ascii="Times New Roman" w:eastAsia="Times New Roman" w:hAnsi="Times New Roman"/>
                <w:sz w:val="20"/>
                <w:szCs w:val="24"/>
                <w:lang w:eastAsia="sk-SK"/>
              </w:rPr>
              <w:t xml:space="preserve">(1) </w:t>
            </w:r>
            <w:r w:rsidRPr="004E353F">
              <w:rPr>
                <w:rFonts w:ascii="Times New Roman" w:eastAsia="Times New Roman" w:hAnsi="Times New Roman"/>
                <w:sz w:val="20"/>
                <w:szCs w:val="24"/>
                <w:lang w:eastAsia="sk-SK"/>
              </w:rPr>
              <w:t xml:space="preserve">Ak </w:t>
            </w:r>
            <w:r w:rsidRPr="004E353F">
              <w:rPr>
                <w:rFonts w:ascii="Times New Roman" w:eastAsia="Times New Roman" w:hAnsi="Times New Roman"/>
                <w:color w:val="FF0000"/>
                <w:sz w:val="20"/>
                <w:szCs w:val="24"/>
                <w:lang w:eastAsia="sk-SK"/>
              </w:rPr>
              <w:t xml:space="preserve">sa pacient alebo jeho zákonný zástupca domnieva, že zdravotná starostlivosť nebola pacientovi poskytnutá správne </w:t>
            </w:r>
            <w:r w:rsidRPr="004E353F">
              <w:rPr>
                <w:rFonts w:ascii="Times New Roman" w:eastAsia="Times New Roman" w:hAnsi="Times New Roman"/>
                <w:sz w:val="20"/>
                <w:szCs w:val="24"/>
                <w:lang w:eastAsia="sk-SK"/>
              </w:rPr>
              <w:t>(§ 4 ods. 3), alebo sa domnieva, že iné rozhodnutie ošetrujúceho zdravotníckeho pracovníka v súvislosti s poskytovaním zdravotnej starostlivosti alebo služieb súvisiacich s poskytovaním zdravotnej starostlivosti je nesprávne, má právo požiadať poskytovateľa o nápravu; žiadosť sa podáva písomne.</w:t>
            </w:r>
          </w:p>
          <w:p w:rsidR="004E353F" w:rsidRDefault="004E353F" w:rsidP="004732CF">
            <w:pPr>
              <w:widowControl w:val="0"/>
              <w:autoSpaceDE w:val="0"/>
              <w:autoSpaceDN w:val="0"/>
              <w:adjustRightInd w:val="0"/>
              <w:spacing w:after="0" w:line="240" w:lineRule="auto"/>
              <w:jc w:val="both"/>
              <w:rPr>
                <w:rFonts w:ascii="Times New Roman" w:eastAsia="Times New Roman" w:hAnsi="Times New Roman"/>
                <w:color w:val="FF0000"/>
                <w:sz w:val="20"/>
                <w:szCs w:val="24"/>
                <w:lang w:eastAsia="sk-SK"/>
              </w:rPr>
            </w:pPr>
            <w:r w:rsidRPr="004E353F">
              <w:rPr>
                <w:rFonts w:ascii="Times New Roman" w:eastAsia="Times New Roman" w:hAnsi="Times New Roman"/>
                <w:color w:val="FF0000"/>
                <w:sz w:val="20"/>
                <w:szCs w:val="24"/>
                <w:lang w:eastAsia="sk-SK"/>
              </w:rPr>
              <w:t xml:space="preserve">(2) Ak sa blízka osoba pacienta domnieva, že zdravotná starostlivosť nebola pacientovi poskytnutá správne (§ 4 ods. 3) má právo písomne požiadať poskytovateľa o nápravu, ak je možná, alebo o vysvetlenie. Blízka osoba má toto právo s preukázateľným súhlasom pacienta; súhlas sa nevyžaduje, ak zdravotný stav pacienta neumožňuje takýto </w:t>
            </w:r>
            <w:r w:rsidRPr="004E353F">
              <w:rPr>
                <w:rFonts w:ascii="Times New Roman" w:eastAsia="Times New Roman" w:hAnsi="Times New Roman"/>
                <w:color w:val="FF0000"/>
                <w:sz w:val="20"/>
                <w:szCs w:val="24"/>
                <w:lang w:eastAsia="sk-SK"/>
              </w:rPr>
              <w:lastRenderedPageBreak/>
              <w:t>súhlas vyjadriť alebo v prípade úmrtia pacienta. Žiadosť sa podáva písomne.</w:t>
            </w:r>
          </w:p>
          <w:p w:rsidR="00215B89" w:rsidRDefault="00215B89" w:rsidP="00215B89">
            <w:pPr>
              <w:widowControl w:val="0"/>
              <w:autoSpaceDE w:val="0"/>
              <w:autoSpaceDN w:val="0"/>
              <w:adjustRightInd w:val="0"/>
              <w:spacing w:after="0" w:line="240" w:lineRule="auto"/>
              <w:jc w:val="both"/>
              <w:rPr>
                <w:rFonts w:ascii="Arial" w:eastAsiaTheme="minorEastAsia" w:hAnsi="Arial" w:cs="Arial"/>
                <w:sz w:val="16"/>
                <w:szCs w:val="16"/>
              </w:rPr>
            </w:pPr>
            <w:r>
              <w:rPr>
                <w:rFonts w:ascii="Arial" w:hAnsi="Arial" w:cs="Arial"/>
                <w:sz w:val="16"/>
                <w:szCs w:val="16"/>
              </w:rPr>
              <w:t xml:space="preserve">Poskytovateľ je povinný písomne informovať žiadateľa o spôsobe vybavenia žiadosti najneskôr do 30 dní od podania žiadosti žiadateľom, ak z obsahu žiadosti nevyplýva nutnosť konať bezodkladne alebo v kratšej lehote. </w:t>
            </w:r>
          </w:p>
          <w:p w:rsidR="00215B89" w:rsidRDefault="00215B89" w:rsidP="00215B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5B89" w:rsidRDefault="00215B89" w:rsidP="00215B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color w:val="FF0000"/>
                <w:sz w:val="16"/>
                <w:szCs w:val="16"/>
              </w:rPr>
              <w:t>4</w:t>
            </w:r>
            <w:r>
              <w:rPr>
                <w:rFonts w:ascii="Arial" w:hAnsi="Arial" w:cs="Arial"/>
                <w:strike/>
                <w:sz w:val="16"/>
                <w:szCs w:val="16"/>
              </w:rPr>
              <w:t>3</w:t>
            </w:r>
            <w:r>
              <w:rPr>
                <w:rFonts w:ascii="Arial" w:hAnsi="Arial" w:cs="Arial"/>
                <w:sz w:val="16"/>
                <w:szCs w:val="16"/>
              </w:rPr>
              <w:t xml:space="preserve">) Ak poskytovateľ žiadosti nevyhovie alebo neinformuje žiadateľa o spôsobe vybavenia žiadosti najneskôr do 30 dní od podania žiadosti žiadateľom, osoba má právo </w:t>
            </w:r>
          </w:p>
          <w:p w:rsidR="00215B89" w:rsidRDefault="00215B89" w:rsidP="00215B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5B89" w:rsidRDefault="00215B89" w:rsidP="00215B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požiadať úrad pre dohľad o vykonanie dohľadu podľa osobitného predpisu,</w:t>
            </w:r>
            <w:r>
              <w:rPr>
                <w:rFonts w:ascii="Arial" w:hAnsi="Arial" w:cs="Arial"/>
                <w:sz w:val="16"/>
                <w:szCs w:val="16"/>
                <w:vertAlign w:val="superscript"/>
              </w:rPr>
              <w:t xml:space="preserve"> 18)</w:t>
            </w:r>
            <w:r>
              <w:rPr>
                <w:rFonts w:ascii="Arial" w:hAnsi="Arial" w:cs="Arial"/>
                <w:sz w:val="16"/>
                <w:szCs w:val="16"/>
              </w:rPr>
              <w:t xml:space="preserve"> ak predmetom žiadosti je správne poskytnutie zdravotnej starostlivosti vrátane prepravy podľa § 14 ods. 1, </w:t>
            </w:r>
          </w:p>
          <w:p w:rsidR="00215B89" w:rsidRDefault="00215B89" w:rsidP="00215B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5B89" w:rsidRDefault="00215B89" w:rsidP="00215B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obrátiť sa na orgán príslušný na výkon dozoru podľa osobitného predpisu,</w:t>
            </w:r>
            <w:r>
              <w:rPr>
                <w:rFonts w:ascii="Arial" w:hAnsi="Arial" w:cs="Arial"/>
                <w:sz w:val="16"/>
                <w:szCs w:val="16"/>
                <w:vertAlign w:val="superscript"/>
              </w:rPr>
              <w:t xml:space="preserve"> 19)</w:t>
            </w:r>
            <w:r>
              <w:rPr>
                <w:rFonts w:ascii="Arial" w:hAnsi="Arial" w:cs="Arial"/>
                <w:sz w:val="16"/>
                <w:szCs w:val="16"/>
              </w:rPr>
              <w:t xml:space="preserve"> ak predmetom žiadosti je iné rozhodnutie ošetrujúceho zdravotníckeho pracovníka v súvislosti s poskytovaním zdravotnej starostlivosti alebo služieb súvisiacich s poskytovaním zdravotnej starostlivosti. </w:t>
            </w:r>
          </w:p>
          <w:p w:rsidR="00215B89" w:rsidRDefault="00215B89" w:rsidP="00215B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5B89" w:rsidRPr="005A00C1" w:rsidRDefault="00215B89" w:rsidP="004732CF">
            <w:pPr>
              <w:widowControl w:val="0"/>
              <w:autoSpaceDE w:val="0"/>
              <w:autoSpaceDN w:val="0"/>
              <w:adjustRightInd w:val="0"/>
              <w:spacing w:after="0" w:line="240" w:lineRule="auto"/>
              <w:jc w:val="both"/>
              <w:rPr>
                <w:rFonts w:ascii="Times New Roman" w:eastAsia="Times New Roman" w:hAnsi="Times New Roman"/>
                <w:sz w:val="20"/>
                <w:szCs w:val="24"/>
                <w:lang w:eastAsia="sk-SK"/>
              </w:rPr>
            </w:pPr>
          </w:p>
        </w:tc>
        <w:tc>
          <w:tcPr>
            <w:tcW w:w="709" w:type="dxa"/>
            <w:tcBorders>
              <w:top w:val="single" w:sz="4" w:space="0" w:color="auto"/>
              <w:left w:val="single" w:sz="4" w:space="0" w:color="auto"/>
              <w:bottom w:val="single" w:sz="4" w:space="0" w:color="auto"/>
              <w:right w:val="single" w:sz="4" w:space="0" w:color="auto"/>
            </w:tcBorders>
          </w:tcPr>
          <w:p w:rsidR="004E353F" w:rsidRPr="00923417" w:rsidRDefault="007A656F" w:rsidP="00836F3D">
            <w:pPr>
              <w:autoSpaceDE w:val="0"/>
              <w:autoSpaceDN w:val="0"/>
              <w:spacing w:after="0" w:line="240" w:lineRule="auto"/>
              <w:rPr>
                <w:rFonts w:ascii="Times New Roman" w:eastAsia="Times New Roman" w:hAnsi="Times New Roman"/>
                <w:sz w:val="20"/>
                <w:szCs w:val="20"/>
                <w:lang w:eastAsia="sk-SK"/>
              </w:rPr>
            </w:pPr>
            <w:r>
              <w:rPr>
                <w:rFonts w:ascii="Times New Roman" w:eastAsia="Times New Roman" w:hAnsi="Times New Roman"/>
                <w:sz w:val="20"/>
                <w:szCs w:val="20"/>
                <w:lang w:eastAsia="sk-SK"/>
              </w:rPr>
              <w:lastRenderedPageBreak/>
              <w:t>Ú</w:t>
            </w:r>
          </w:p>
        </w:tc>
        <w:tc>
          <w:tcPr>
            <w:tcW w:w="1134" w:type="dxa"/>
            <w:tcBorders>
              <w:top w:val="single" w:sz="4" w:space="0" w:color="auto"/>
              <w:left w:val="single" w:sz="4" w:space="0" w:color="auto"/>
              <w:bottom w:val="single" w:sz="4" w:space="0" w:color="auto"/>
              <w:right w:val="single" w:sz="12" w:space="0" w:color="auto"/>
            </w:tcBorders>
          </w:tcPr>
          <w:p w:rsidR="004E353F" w:rsidRPr="00923417" w:rsidRDefault="004E353F" w:rsidP="00836F3D">
            <w:pPr>
              <w:autoSpaceDE w:val="0"/>
              <w:autoSpaceDN w:val="0"/>
              <w:spacing w:after="0" w:line="240" w:lineRule="auto"/>
              <w:rPr>
                <w:rFonts w:ascii="Times New Roman" w:eastAsia="Times New Roman" w:hAnsi="Times New Roman"/>
                <w:bCs/>
                <w:sz w:val="20"/>
                <w:szCs w:val="20"/>
                <w:lang w:eastAsia="sk-SK"/>
              </w:rPr>
            </w:pPr>
          </w:p>
        </w:tc>
      </w:tr>
      <w:tr w:rsidR="00731B31" w:rsidRPr="00923417" w:rsidTr="00836F3D">
        <w:tc>
          <w:tcPr>
            <w:tcW w:w="709" w:type="dxa"/>
            <w:tcBorders>
              <w:top w:val="single" w:sz="4" w:space="0" w:color="auto"/>
              <w:bottom w:val="single" w:sz="4" w:space="0" w:color="auto"/>
              <w:right w:val="single" w:sz="4" w:space="0" w:color="auto"/>
            </w:tcBorders>
          </w:tcPr>
          <w:p w:rsidR="00731B31" w:rsidRPr="00923417" w:rsidRDefault="00731B31" w:rsidP="00836F3D">
            <w:pPr>
              <w:autoSpaceDE w:val="0"/>
              <w:autoSpaceDN w:val="0"/>
              <w:adjustRightInd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t>Č 7</w:t>
            </w:r>
          </w:p>
          <w:p w:rsidR="00731B31" w:rsidRPr="00923417" w:rsidRDefault="00731B31" w:rsidP="00836F3D">
            <w:pPr>
              <w:autoSpaceDE w:val="0"/>
              <w:autoSpaceDN w:val="0"/>
              <w:adjustRightInd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t>O 8</w:t>
            </w:r>
          </w:p>
          <w:p w:rsidR="00731B31" w:rsidRPr="00923417" w:rsidRDefault="00731B31" w:rsidP="00836F3D">
            <w:pPr>
              <w:autoSpaceDE w:val="0"/>
              <w:autoSpaceDN w:val="0"/>
              <w:adjustRightInd w:val="0"/>
              <w:spacing w:after="0" w:line="240" w:lineRule="auto"/>
              <w:rPr>
                <w:rFonts w:ascii="Times New Roman" w:eastAsia="Times New Roman" w:hAnsi="Times New Roman"/>
                <w:sz w:val="20"/>
                <w:szCs w:val="20"/>
              </w:rPr>
            </w:pPr>
          </w:p>
          <w:p w:rsidR="00731B31" w:rsidRPr="00923417" w:rsidRDefault="00731B31" w:rsidP="00836F3D">
            <w:pPr>
              <w:autoSpaceDE w:val="0"/>
              <w:autoSpaceDN w:val="0"/>
              <w:adjustRightInd w:val="0"/>
              <w:spacing w:after="0" w:line="240" w:lineRule="auto"/>
              <w:rPr>
                <w:rFonts w:ascii="Times New Roman" w:eastAsia="Times New Roman" w:hAnsi="Times New Roman"/>
                <w:sz w:val="20"/>
                <w:szCs w:val="20"/>
              </w:rPr>
            </w:pPr>
          </w:p>
          <w:p w:rsidR="00731B31" w:rsidRPr="00923417" w:rsidRDefault="00731B31" w:rsidP="00836F3D">
            <w:pPr>
              <w:autoSpaceDE w:val="0"/>
              <w:autoSpaceDN w:val="0"/>
              <w:adjustRightInd w:val="0"/>
              <w:spacing w:after="0" w:line="240" w:lineRule="auto"/>
              <w:rPr>
                <w:rFonts w:ascii="Times New Roman" w:eastAsia="Times New Roman" w:hAnsi="Times New Roman"/>
                <w:sz w:val="20"/>
                <w:szCs w:val="20"/>
              </w:rPr>
            </w:pPr>
          </w:p>
          <w:p w:rsidR="00731B31" w:rsidRPr="00923417" w:rsidRDefault="00731B31" w:rsidP="00836F3D">
            <w:pPr>
              <w:autoSpaceDE w:val="0"/>
              <w:autoSpaceDN w:val="0"/>
              <w:adjustRightInd w:val="0"/>
              <w:spacing w:after="0" w:line="240" w:lineRule="auto"/>
              <w:rPr>
                <w:rFonts w:ascii="Times New Roman" w:eastAsia="Times New Roman" w:hAnsi="Times New Roman"/>
                <w:sz w:val="20"/>
                <w:szCs w:val="20"/>
              </w:rPr>
            </w:pPr>
          </w:p>
          <w:p w:rsidR="00731B31" w:rsidRPr="00923417" w:rsidRDefault="00731B31" w:rsidP="00836F3D">
            <w:pPr>
              <w:autoSpaceDE w:val="0"/>
              <w:autoSpaceDN w:val="0"/>
              <w:adjustRightInd w:val="0"/>
              <w:spacing w:after="0" w:line="240" w:lineRule="auto"/>
              <w:rPr>
                <w:rFonts w:ascii="Times New Roman" w:eastAsia="Times New Roman" w:hAnsi="Times New Roman"/>
                <w:sz w:val="20"/>
                <w:szCs w:val="20"/>
              </w:rPr>
            </w:pPr>
          </w:p>
          <w:p w:rsidR="00731B31" w:rsidRPr="00923417" w:rsidRDefault="00731B31" w:rsidP="00836F3D">
            <w:pPr>
              <w:autoSpaceDE w:val="0"/>
              <w:autoSpaceDN w:val="0"/>
              <w:adjustRightInd w:val="0"/>
              <w:spacing w:after="0" w:line="240" w:lineRule="auto"/>
              <w:rPr>
                <w:rFonts w:ascii="Times New Roman" w:eastAsia="Times New Roman" w:hAnsi="Times New Roman"/>
                <w:sz w:val="20"/>
                <w:szCs w:val="20"/>
              </w:rPr>
            </w:pPr>
          </w:p>
          <w:p w:rsidR="00731B31" w:rsidRPr="00923417" w:rsidRDefault="00731B31" w:rsidP="00836F3D">
            <w:pPr>
              <w:autoSpaceDE w:val="0"/>
              <w:autoSpaceDN w:val="0"/>
              <w:adjustRightInd w:val="0"/>
              <w:spacing w:after="0" w:line="240" w:lineRule="auto"/>
              <w:rPr>
                <w:rFonts w:ascii="Times New Roman" w:eastAsia="Times New Roman" w:hAnsi="Times New Roman"/>
                <w:sz w:val="20"/>
                <w:szCs w:val="20"/>
              </w:rPr>
            </w:pPr>
          </w:p>
          <w:p w:rsidR="00731B31" w:rsidRPr="00923417" w:rsidRDefault="00731B31" w:rsidP="00836F3D">
            <w:pPr>
              <w:autoSpaceDE w:val="0"/>
              <w:autoSpaceDN w:val="0"/>
              <w:adjustRightInd w:val="0"/>
              <w:spacing w:after="0" w:line="240" w:lineRule="auto"/>
              <w:rPr>
                <w:rFonts w:ascii="Times New Roman" w:eastAsia="Times New Roman" w:hAnsi="Times New Roman"/>
                <w:sz w:val="20"/>
                <w:szCs w:val="20"/>
              </w:rPr>
            </w:pPr>
          </w:p>
        </w:tc>
        <w:tc>
          <w:tcPr>
            <w:tcW w:w="4849" w:type="dxa"/>
            <w:tcBorders>
              <w:top w:val="single" w:sz="4" w:space="0" w:color="auto"/>
              <w:left w:val="single" w:sz="4" w:space="0" w:color="auto"/>
              <w:bottom w:val="single" w:sz="4" w:space="0" w:color="auto"/>
              <w:right w:val="single" w:sz="4" w:space="0" w:color="auto"/>
            </w:tcBorders>
          </w:tcPr>
          <w:p w:rsidR="00731B31" w:rsidRPr="00923417" w:rsidRDefault="00731B31" w:rsidP="00836F3D">
            <w:pPr>
              <w:spacing w:after="0" w:line="240" w:lineRule="auto"/>
              <w:rPr>
                <w:rFonts w:ascii="Times New Roman" w:eastAsia="Times New Roman" w:hAnsi="Times New Roman"/>
                <w:color w:val="000000"/>
                <w:sz w:val="27"/>
                <w:szCs w:val="27"/>
                <w:lang w:eastAsia="sk-SK"/>
              </w:rPr>
            </w:pPr>
            <w:r w:rsidRPr="00923417">
              <w:rPr>
                <w:rFonts w:ascii="Times New Roman" w:eastAsia="Times New Roman" w:hAnsi="Times New Roman"/>
                <w:color w:val="000000"/>
                <w:sz w:val="20"/>
                <w:szCs w:val="20"/>
                <w:lang w:eastAsia="sk-SK"/>
              </w:rPr>
              <w:t xml:space="preserve">KAPITOLA III </w:t>
            </w:r>
          </w:p>
          <w:p w:rsidR="00731B31" w:rsidRPr="00923417" w:rsidRDefault="00731B31" w:rsidP="00836F3D">
            <w:pPr>
              <w:spacing w:after="0" w:line="240" w:lineRule="auto"/>
              <w:jc w:val="both"/>
              <w:rPr>
                <w:rFonts w:ascii="Times New Roman" w:eastAsia="Times New Roman" w:hAnsi="Times New Roman"/>
                <w:color w:val="000000"/>
                <w:sz w:val="20"/>
                <w:szCs w:val="20"/>
                <w:lang w:eastAsia="sk-SK"/>
              </w:rPr>
            </w:pPr>
            <w:r w:rsidRPr="00923417">
              <w:rPr>
                <w:rFonts w:ascii="Times New Roman" w:eastAsia="Times New Roman" w:hAnsi="Times New Roman"/>
                <w:color w:val="000000"/>
                <w:sz w:val="20"/>
                <w:szCs w:val="20"/>
                <w:lang w:eastAsia="sk-SK"/>
              </w:rPr>
              <w:t>PREPLÁCANIE NÁKLADOV NA CEZHRANIČNÚ ZDRAVOTNÚ STAROSTLIVOSŤ</w:t>
            </w:r>
          </w:p>
          <w:p w:rsidR="00731B31" w:rsidRPr="00923417" w:rsidRDefault="00731B31" w:rsidP="00836F3D">
            <w:pPr>
              <w:spacing w:after="0" w:line="240" w:lineRule="auto"/>
              <w:jc w:val="both"/>
              <w:rPr>
                <w:rFonts w:ascii="Times New Roman" w:eastAsia="Times New Roman" w:hAnsi="Times New Roman"/>
                <w:color w:val="000000"/>
                <w:sz w:val="27"/>
                <w:szCs w:val="27"/>
                <w:lang w:eastAsia="sk-SK"/>
              </w:rPr>
            </w:pPr>
          </w:p>
          <w:p w:rsidR="00731B31" w:rsidRPr="00923417" w:rsidRDefault="00731B31" w:rsidP="00836F3D">
            <w:pPr>
              <w:spacing w:after="0" w:line="240" w:lineRule="auto"/>
              <w:jc w:val="both"/>
              <w:rPr>
                <w:rFonts w:ascii="Times New Roman" w:eastAsia="Times New Roman" w:hAnsi="Times New Roman"/>
                <w:color w:val="000000"/>
                <w:sz w:val="20"/>
                <w:szCs w:val="20"/>
                <w:lang w:eastAsia="sk-SK"/>
              </w:rPr>
            </w:pPr>
            <w:r w:rsidRPr="00923417">
              <w:rPr>
                <w:rFonts w:ascii="Times New Roman" w:eastAsia="Times New Roman" w:hAnsi="Times New Roman"/>
                <w:color w:val="000000"/>
                <w:sz w:val="20"/>
                <w:szCs w:val="20"/>
                <w:lang w:eastAsia="sk-SK"/>
              </w:rPr>
              <w:t>8. Členský štát, v ktorom je pacient poistený, nepodmieňuje preplatenie nákladov na cezhraničnú zdravotnú starostlivosť vydaním predchádzajúceho povolenia s výnimkou prípadov uvedených v článku 8.</w:t>
            </w:r>
          </w:p>
          <w:p w:rsidR="00731B31" w:rsidRPr="00923417" w:rsidRDefault="00731B31" w:rsidP="00836F3D">
            <w:pPr>
              <w:spacing w:after="0" w:line="240" w:lineRule="auto"/>
              <w:jc w:val="both"/>
              <w:rPr>
                <w:rFonts w:ascii="Times New Roman" w:eastAsia="Times New Roman" w:hAnsi="Times New Roman"/>
                <w:color w:val="000000"/>
                <w:sz w:val="20"/>
                <w:szCs w:val="20"/>
                <w:lang w:eastAsia="sk-SK"/>
              </w:rPr>
            </w:pPr>
          </w:p>
          <w:p w:rsidR="00731B31" w:rsidRPr="00923417" w:rsidRDefault="00731B31" w:rsidP="00836F3D">
            <w:pPr>
              <w:spacing w:after="0" w:line="240" w:lineRule="auto"/>
              <w:rPr>
                <w:rFonts w:ascii="Times New Roman" w:eastAsia="Times New Roman" w:hAnsi="Times New Roman"/>
                <w:color w:val="000000"/>
                <w:sz w:val="27"/>
                <w:szCs w:val="27"/>
                <w:lang w:eastAsia="sk-SK"/>
              </w:rPr>
            </w:pPr>
          </w:p>
        </w:tc>
        <w:tc>
          <w:tcPr>
            <w:tcW w:w="963" w:type="dxa"/>
            <w:tcBorders>
              <w:top w:val="single" w:sz="4" w:space="0" w:color="auto"/>
              <w:left w:val="single" w:sz="4" w:space="0" w:color="auto"/>
              <w:bottom w:val="single" w:sz="4" w:space="0" w:color="auto"/>
              <w:right w:val="single" w:sz="12" w:space="0" w:color="auto"/>
            </w:tcBorders>
          </w:tcPr>
          <w:p w:rsidR="00731B31" w:rsidRPr="00923417" w:rsidRDefault="00731B31" w:rsidP="00836F3D">
            <w:pPr>
              <w:autoSpaceDE w:val="0"/>
              <w:autoSpaceDN w:val="0"/>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N</w:t>
            </w:r>
          </w:p>
        </w:tc>
        <w:tc>
          <w:tcPr>
            <w:tcW w:w="993" w:type="dxa"/>
            <w:tcBorders>
              <w:top w:val="single" w:sz="4" w:space="0" w:color="auto"/>
              <w:left w:val="nil"/>
              <w:bottom w:val="single" w:sz="4" w:space="0" w:color="auto"/>
              <w:right w:val="single" w:sz="4" w:space="0" w:color="auto"/>
            </w:tcBorders>
          </w:tcPr>
          <w:p w:rsidR="000C10DE" w:rsidRDefault="00CA4908" w:rsidP="00836F3D">
            <w:pPr>
              <w:autoSpaceDE w:val="0"/>
              <w:autoSpaceDN w:val="0"/>
              <w:spacing w:after="0" w:line="240" w:lineRule="auto"/>
              <w:rPr>
                <w:rFonts w:ascii="Times New Roman" w:eastAsia="Times New Roman" w:hAnsi="Times New Roman"/>
                <w:sz w:val="20"/>
                <w:szCs w:val="20"/>
                <w:lang w:eastAsia="sk-SK"/>
              </w:rPr>
            </w:pPr>
            <w:r>
              <w:rPr>
                <w:rFonts w:ascii="Times New Roman" w:eastAsia="Times New Roman" w:hAnsi="Times New Roman"/>
                <w:sz w:val="20"/>
                <w:szCs w:val="20"/>
                <w:lang w:eastAsia="sk-SK"/>
              </w:rPr>
              <w:t xml:space="preserve">Návrh zákona </w:t>
            </w:r>
            <w:r w:rsidR="000C10DE">
              <w:rPr>
                <w:rFonts w:ascii="Times New Roman" w:eastAsia="Times New Roman" w:hAnsi="Times New Roman"/>
                <w:sz w:val="20"/>
                <w:szCs w:val="20"/>
                <w:lang w:eastAsia="sk-SK"/>
              </w:rPr>
              <w:t>(</w:t>
            </w:r>
            <w:r w:rsidR="004E353F">
              <w:rPr>
                <w:rFonts w:ascii="Times New Roman" w:eastAsia="Times New Roman" w:hAnsi="Times New Roman"/>
                <w:sz w:val="20"/>
                <w:szCs w:val="20"/>
                <w:lang w:eastAsia="sk-SK"/>
              </w:rPr>
              <w:t>v čl. VII</w:t>
            </w:r>
            <w:r w:rsidR="000C10DE">
              <w:rPr>
                <w:rFonts w:ascii="Times New Roman" w:eastAsia="Times New Roman" w:hAnsi="Times New Roman"/>
                <w:sz w:val="20"/>
                <w:szCs w:val="20"/>
                <w:lang w:eastAsia="sk-SK"/>
              </w:rPr>
              <w:t>)</w:t>
            </w:r>
            <w:r>
              <w:rPr>
                <w:rFonts w:ascii="Times New Roman" w:eastAsia="Times New Roman" w:hAnsi="Times New Roman"/>
                <w:sz w:val="20"/>
                <w:szCs w:val="20"/>
                <w:lang w:eastAsia="sk-SK"/>
              </w:rPr>
              <w:t xml:space="preserve"> </w:t>
            </w:r>
          </w:p>
          <w:p w:rsidR="00CA4908" w:rsidRDefault="00CA4908" w:rsidP="00836F3D">
            <w:pPr>
              <w:autoSpaceDE w:val="0"/>
              <w:autoSpaceDN w:val="0"/>
              <w:spacing w:after="0" w:line="240" w:lineRule="auto"/>
              <w:rPr>
                <w:rFonts w:ascii="Times New Roman" w:eastAsia="Times New Roman" w:hAnsi="Times New Roman"/>
                <w:sz w:val="20"/>
                <w:szCs w:val="20"/>
                <w:lang w:eastAsia="sk-SK"/>
              </w:rPr>
            </w:pPr>
            <w:r>
              <w:rPr>
                <w:rFonts w:ascii="Times New Roman" w:eastAsia="Times New Roman" w:hAnsi="Times New Roman"/>
                <w:sz w:val="20"/>
                <w:szCs w:val="20"/>
                <w:lang w:eastAsia="sk-SK"/>
              </w:rPr>
              <w:t>+</w:t>
            </w:r>
          </w:p>
          <w:p w:rsidR="00731B31" w:rsidRPr="00923417" w:rsidRDefault="00CA4908" w:rsidP="00836F3D">
            <w:pPr>
              <w:autoSpaceDE w:val="0"/>
              <w:autoSpaceDN w:val="0"/>
              <w:spacing w:after="0" w:line="240" w:lineRule="auto"/>
              <w:rPr>
                <w:rFonts w:ascii="Times New Roman" w:eastAsia="Times New Roman" w:hAnsi="Times New Roman"/>
                <w:sz w:val="20"/>
                <w:szCs w:val="20"/>
                <w:lang w:eastAsia="sk-SK"/>
              </w:rPr>
            </w:pPr>
            <w:r>
              <w:rPr>
                <w:rFonts w:ascii="Times New Roman" w:eastAsia="Times New Roman" w:hAnsi="Times New Roman"/>
                <w:sz w:val="20"/>
                <w:szCs w:val="20"/>
                <w:lang w:eastAsia="sk-SK"/>
              </w:rPr>
              <w:t>Zákon č. 580/2004 Z. z.</w:t>
            </w:r>
          </w:p>
        </w:tc>
        <w:tc>
          <w:tcPr>
            <w:tcW w:w="708" w:type="dxa"/>
            <w:tcBorders>
              <w:top w:val="single" w:sz="4" w:space="0" w:color="auto"/>
              <w:left w:val="single" w:sz="4" w:space="0" w:color="auto"/>
              <w:bottom w:val="single" w:sz="4" w:space="0" w:color="auto"/>
              <w:right w:val="single" w:sz="4" w:space="0" w:color="auto"/>
            </w:tcBorders>
          </w:tcPr>
          <w:p w:rsidR="004732CF" w:rsidRDefault="005A00C1" w:rsidP="00836F3D">
            <w:pPr>
              <w:autoSpaceDE w:val="0"/>
              <w:autoSpaceDN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9d</w:t>
            </w:r>
          </w:p>
          <w:p w:rsidR="005A00C1" w:rsidRDefault="004732CF" w:rsidP="00836F3D">
            <w:pPr>
              <w:autoSpaceDE w:val="0"/>
              <w:autoSpaceDN w:val="0"/>
              <w:spacing w:after="0" w:line="240" w:lineRule="auto"/>
              <w:rPr>
                <w:rFonts w:ascii="Times New Roman" w:eastAsia="Times New Roman" w:hAnsi="Times New Roman"/>
                <w:sz w:val="20"/>
                <w:szCs w:val="20"/>
              </w:rPr>
            </w:pPr>
            <w:r>
              <w:rPr>
                <w:rFonts w:ascii="Times New Roman" w:eastAsia="Times New Roman" w:hAnsi="Times New Roman"/>
                <w:sz w:val="20"/>
                <w:szCs w:val="20"/>
              </w:rPr>
              <w:t>O 2 - 4</w:t>
            </w:r>
            <w:r w:rsidR="005A00C1">
              <w:rPr>
                <w:rFonts w:ascii="Times New Roman" w:eastAsia="Times New Roman" w:hAnsi="Times New Roman"/>
                <w:sz w:val="20"/>
                <w:szCs w:val="20"/>
              </w:rPr>
              <w:t xml:space="preserve"> </w:t>
            </w: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5A00C1" w:rsidRDefault="005A00C1" w:rsidP="00836F3D">
            <w:pPr>
              <w:autoSpaceDE w:val="0"/>
              <w:autoSpaceDN w:val="0"/>
              <w:spacing w:after="0" w:line="240" w:lineRule="auto"/>
              <w:rPr>
                <w:rFonts w:ascii="Times New Roman" w:eastAsia="Times New Roman" w:hAnsi="Times New Roman"/>
                <w:sz w:val="20"/>
                <w:szCs w:val="20"/>
              </w:rPr>
            </w:pPr>
            <w:r>
              <w:rPr>
                <w:rFonts w:ascii="Times New Roman" w:eastAsia="Times New Roman" w:hAnsi="Times New Roman"/>
                <w:sz w:val="20"/>
                <w:szCs w:val="20"/>
              </w:rPr>
              <w:t>O 8</w:t>
            </w:r>
          </w:p>
          <w:p w:rsidR="005A00C1" w:rsidRDefault="005A00C1" w:rsidP="00836F3D">
            <w:pPr>
              <w:autoSpaceDE w:val="0"/>
              <w:autoSpaceDN w:val="0"/>
              <w:spacing w:after="0" w:line="240" w:lineRule="auto"/>
              <w:rPr>
                <w:rFonts w:ascii="Times New Roman" w:eastAsia="Times New Roman" w:hAnsi="Times New Roman"/>
                <w:sz w:val="20"/>
                <w:szCs w:val="20"/>
              </w:rPr>
            </w:pPr>
          </w:p>
          <w:p w:rsidR="005A00C1" w:rsidRDefault="005A00C1" w:rsidP="00836F3D">
            <w:pPr>
              <w:autoSpaceDE w:val="0"/>
              <w:autoSpaceDN w:val="0"/>
              <w:spacing w:after="0" w:line="240" w:lineRule="auto"/>
              <w:rPr>
                <w:rFonts w:ascii="Times New Roman" w:eastAsia="Times New Roman" w:hAnsi="Times New Roman"/>
                <w:sz w:val="20"/>
                <w:szCs w:val="20"/>
              </w:rPr>
            </w:pPr>
          </w:p>
          <w:p w:rsidR="005A00C1" w:rsidRDefault="005A00C1" w:rsidP="00836F3D">
            <w:pPr>
              <w:autoSpaceDE w:val="0"/>
              <w:autoSpaceDN w:val="0"/>
              <w:spacing w:after="0" w:line="240" w:lineRule="auto"/>
              <w:rPr>
                <w:rFonts w:ascii="Times New Roman" w:eastAsia="Times New Roman" w:hAnsi="Times New Roman"/>
                <w:sz w:val="20"/>
                <w:szCs w:val="20"/>
              </w:rPr>
            </w:pPr>
          </w:p>
          <w:p w:rsidR="005A00C1" w:rsidRDefault="005A00C1" w:rsidP="00836F3D">
            <w:pPr>
              <w:autoSpaceDE w:val="0"/>
              <w:autoSpaceDN w:val="0"/>
              <w:spacing w:after="0" w:line="240" w:lineRule="auto"/>
              <w:rPr>
                <w:rFonts w:ascii="Times New Roman" w:eastAsia="Times New Roman" w:hAnsi="Times New Roman"/>
                <w:sz w:val="20"/>
                <w:szCs w:val="20"/>
              </w:rPr>
            </w:pPr>
          </w:p>
          <w:p w:rsidR="004732CF" w:rsidRDefault="004732CF" w:rsidP="00836F3D">
            <w:pPr>
              <w:autoSpaceDE w:val="0"/>
              <w:autoSpaceDN w:val="0"/>
              <w:spacing w:after="0" w:line="240" w:lineRule="auto"/>
              <w:rPr>
                <w:rFonts w:ascii="Times New Roman" w:eastAsia="Times New Roman" w:hAnsi="Times New Roman"/>
                <w:sz w:val="20"/>
                <w:szCs w:val="20"/>
              </w:rPr>
            </w:pPr>
          </w:p>
          <w:p w:rsidR="00731B31" w:rsidRPr="00923417" w:rsidRDefault="00731B31" w:rsidP="00836F3D">
            <w:pPr>
              <w:autoSpaceDE w:val="0"/>
              <w:autoSpaceDN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t>§ 10</w:t>
            </w:r>
          </w:p>
          <w:p w:rsidR="00731B31" w:rsidRPr="00923417" w:rsidRDefault="00731B31" w:rsidP="004732CF">
            <w:pPr>
              <w:autoSpaceDE w:val="0"/>
              <w:autoSpaceDN w:val="0"/>
              <w:spacing w:after="0" w:line="240" w:lineRule="auto"/>
              <w:rPr>
                <w:rFonts w:ascii="Times New Roman" w:eastAsia="Times New Roman" w:hAnsi="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4732CF" w:rsidRPr="005A00C1" w:rsidRDefault="004732CF" w:rsidP="004732CF">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sidRPr="005A00C1">
              <w:rPr>
                <w:rFonts w:ascii="Times New Roman" w:eastAsia="Times New Roman" w:hAnsi="Times New Roman"/>
                <w:sz w:val="20"/>
                <w:szCs w:val="24"/>
                <w:lang w:eastAsia="sk-SK"/>
              </w:rPr>
              <w:lastRenderedPageBreak/>
              <w:t>(2) Poistenec má právo na preplatenie nákladov cezhraničnej zdravotnej starostlivosti poskytnutej v inom členskom štáte Európskej únie u poskytovateľa zdravotnej starostlivosti iného členského štátu Európskej únie bez ohľadu na to, či je financovaný z verejného systému, ak patrí do rozsahu zdravotnej starostlivosti uhrádzanej na základe verejného zdravotného poistenia v Slovenskej republike,1) vo výške úhrady v Slovenskej republike; predchádzajúci súhlas príslušnej zdravotnej poisťovne sa vyžaduje, ak to ustanovuje všeobecne záväzný právny predpis podľa odseku 3.</w:t>
            </w:r>
          </w:p>
          <w:p w:rsidR="004732CF" w:rsidRPr="005A00C1" w:rsidRDefault="004732CF" w:rsidP="004732CF">
            <w:pPr>
              <w:widowControl w:val="0"/>
              <w:autoSpaceDE w:val="0"/>
              <w:autoSpaceDN w:val="0"/>
              <w:adjustRightInd w:val="0"/>
              <w:spacing w:after="0" w:line="240" w:lineRule="auto"/>
              <w:jc w:val="both"/>
              <w:rPr>
                <w:rFonts w:ascii="Times New Roman" w:eastAsia="Times New Roman" w:hAnsi="Times New Roman"/>
                <w:sz w:val="20"/>
                <w:szCs w:val="24"/>
                <w:lang w:eastAsia="sk-SK"/>
              </w:rPr>
            </w:pPr>
          </w:p>
          <w:p w:rsidR="004732CF" w:rsidRDefault="004732CF" w:rsidP="004732CF">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sidRPr="005A00C1">
              <w:rPr>
                <w:rFonts w:ascii="Times New Roman" w:eastAsia="Times New Roman" w:hAnsi="Times New Roman"/>
                <w:sz w:val="20"/>
                <w:szCs w:val="24"/>
                <w:lang w:eastAsia="sk-SK"/>
              </w:rPr>
              <w:t>(3) Cezhraničnú zdravotnú starostlivosť, ktorá podlieha predchádzajúcemu súhlasu príslušnej zdravotnej poisťovne na účely jej preplatenia, ustanoví všeobecne záväzný právny predpis, ktorý vydá ministerstvo zdravotníctva.</w:t>
            </w:r>
          </w:p>
          <w:p w:rsidR="004732CF" w:rsidRDefault="004732CF" w:rsidP="004732CF">
            <w:pPr>
              <w:widowControl w:val="0"/>
              <w:autoSpaceDE w:val="0"/>
              <w:autoSpaceDN w:val="0"/>
              <w:adjustRightInd w:val="0"/>
              <w:spacing w:after="0" w:line="240" w:lineRule="auto"/>
              <w:jc w:val="both"/>
              <w:rPr>
                <w:rFonts w:ascii="Times New Roman" w:eastAsia="Times New Roman" w:hAnsi="Times New Roman"/>
                <w:sz w:val="20"/>
                <w:szCs w:val="24"/>
                <w:lang w:eastAsia="sk-SK"/>
              </w:rPr>
            </w:pPr>
          </w:p>
          <w:p w:rsidR="004732CF" w:rsidRPr="004732CF" w:rsidRDefault="004732CF" w:rsidP="004732CF">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Pr>
                <w:rFonts w:ascii="Times New Roman" w:eastAsia="Times New Roman" w:hAnsi="Times New Roman"/>
                <w:sz w:val="20"/>
                <w:szCs w:val="24"/>
                <w:lang w:eastAsia="sk-SK"/>
              </w:rPr>
              <w:t xml:space="preserve">(4) </w:t>
            </w:r>
            <w:r w:rsidRPr="004732CF">
              <w:rPr>
                <w:rFonts w:ascii="Times New Roman" w:eastAsia="Times New Roman" w:hAnsi="Times New Roman"/>
                <w:sz w:val="20"/>
                <w:szCs w:val="24"/>
                <w:lang w:eastAsia="sk-SK"/>
              </w:rPr>
              <w:t>Príslušná zdravotná poisťovňa môže odmietnuť udeliť predchádzajúci súhlas na poskytnutie cezhraničnej zdravotnej starostlivosti, ak</w:t>
            </w:r>
          </w:p>
          <w:p w:rsidR="004732CF" w:rsidRPr="004732CF" w:rsidRDefault="004732CF" w:rsidP="004732CF">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sidRPr="004732CF">
              <w:rPr>
                <w:rFonts w:ascii="Times New Roman" w:eastAsia="Times New Roman" w:hAnsi="Times New Roman"/>
                <w:sz w:val="20"/>
                <w:szCs w:val="24"/>
                <w:lang w:eastAsia="sk-SK"/>
              </w:rPr>
              <w:t>a)ochorenie zahŕňa formy liečby, ktoré predstavujú osobitné riziko pre poistenca alebo obyvateľstvo, zohľadňujúc možný prínos cezhraničnej zdravotnej starostlivosti, o ktorú sa poistenec uchádza,</w:t>
            </w:r>
          </w:p>
          <w:p w:rsidR="004732CF" w:rsidRPr="004732CF" w:rsidRDefault="004732CF" w:rsidP="004732CF">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sidRPr="004732CF">
              <w:rPr>
                <w:rFonts w:ascii="Times New Roman" w:eastAsia="Times New Roman" w:hAnsi="Times New Roman"/>
                <w:sz w:val="20"/>
                <w:szCs w:val="24"/>
                <w:lang w:eastAsia="sk-SK"/>
              </w:rPr>
              <w:t xml:space="preserve">b)liečba je poskytovaná poskytovateľom zdravotnej starostlivosti v </w:t>
            </w:r>
            <w:r w:rsidRPr="004732CF">
              <w:rPr>
                <w:rFonts w:ascii="Times New Roman" w:eastAsia="Times New Roman" w:hAnsi="Times New Roman"/>
                <w:sz w:val="20"/>
                <w:szCs w:val="24"/>
                <w:lang w:eastAsia="sk-SK"/>
              </w:rPr>
              <w:lastRenderedPageBreak/>
              <w:t>inom členskom štáte Európskej únie, ktorý vyvoláva pochybnosti o dôveryhodnosti o kvalite a bezpečnosti pri poskytovaní zdravotnej starostlivosti,</w:t>
            </w:r>
          </w:p>
          <w:p w:rsidR="004732CF" w:rsidRDefault="004732CF" w:rsidP="004732CF">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sidRPr="004732CF">
              <w:rPr>
                <w:rFonts w:ascii="Times New Roman" w:eastAsia="Times New Roman" w:hAnsi="Times New Roman"/>
                <w:sz w:val="20"/>
                <w:szCs w:val="24"/>
                <w:lang w:eastAsia="sk-SK"/>
              </w:rPr>
              <w:t>c)liečbu je možné poskytnúť v Slovenskej republike v lehote, ktorá je lekársky opodstatnená, zohľadňujúc súčasný zdravotný stav a pravdepodobný vývoj ochorenia poistenca.</w:t>
            </w:r>
          </w:p>
          <w:p w:rsidR="004732CF" w:rsidRDefault="004732CF" w:rsidP="00836F3D">
            <w:pPr>
              <w:tabs>
                <w:tab w:val="left" w:pos="851"/>
              </w:tabs>
              <w:spacing w:after="0" w:line="240" w:lineRule="auto"/>
              <w:jc w:val="both"/>
              <w:rPr>
                <w:rFonts w:ascii="Times New Roman" w:eastAsia="Times New Roman" w:hAnsi="Times New Roman"/>
                <w:color w:val="000000"/>
                <w:sz w:val="20"/>
                <w:szCs w:val="20"/>
                <w:lang w:eastAsia="sk-SK"/>
              </w:rPr>
            </w:pPr>
          </w:p>
          <w:p w:rsidR="004732CF" w:rsidRDefault="004732CF" w:rsidP="00836F3D">
            <w:pPr>
              <w:tabs>
                <w:tab w:val="left" w:pos="851"/>
              </w:tabs>
              <w:spacing w:after="0" w:line="240" w:lineRule="auto"/>
              <w:jc w:val="both"/>
              <w:rPr>
                <w:rFonts w:ascii="Times New Roman" w:eastAsia="Times New Roman" w:hAnsi="Times New Roman"/>
                <w:color w:val="000000"/>
                <w:sz w:val="20"/>
                <w:szCs w:val="20"/>
                <w:lang w:eastAsia="sk-SK"/>
              </w:rPr>
            </w:pPr>
          </w:p>
          <w:p w:rsidR="005A00C1" w:rsidRDefault="005A00C1" w:rsidP="00836F3D">
            <w:pPr>
              <w:tabs>
                <w:tab w:val="left" w:pos="851"/>
              </w:tabs>
              <w:spacing w:after="0" w:line="240" w:lineRule="auto"/>
              <w:jc w:val="both"/>
              <w:rPr>
                <w:rFonts w:ascii="Times New Roman" w:eastAsia="Times New Roman" w:hAnsi="Times New Roman"/>
                <w:color w:val="000000"/>
                <w:sz w:val="20"/>
                <w:szCs w:val="20"/>
                <w:lang w:eastAsia="sk-SK"/>
              </w:rPr>
            </w:pPr>
            <w:r>
              <w:rPr>
                <w:rFonts w:ascii="Times New Roman" w:eastAsia="Times New Roman" w:hAnsi="Times New Roman"/>
                <w:color w:val="000000"/>
                <w:sz w:val="20"/>
                <w:szCs w:val="20"/>
                <w:lang w:eastAsia="sk-SK"/>
              </w:rPr>
              <w:t xml:space="preserve">(8) </w:t>
            </w:r>
            <w:r w:rsidRPr="005A00C1">
              <w:rPr>
                <w:rFonts w:ascii="Times New Roman" w:eastAsia="Times New Roman" w:hAnsi="Times New Roman"/>
                <w:color w:val="000000"/>
                <w:sz w:val="20"/>
                <w:szCs w:val="20"/>
                <w:lang w:eastAsia="sk-SK"/>
              </w:rPr>
              <w:t>Poistenec má právo na preplatenie nákladov cezhraničnej zdravotnej starostlivosti podľa odsekov 2 a 3, ak písomne požiada príslušnú zdravotnú poisťovňu podľa § 10 do troch mesiacov od ukončenia poskytnutej cezhraničnej zdravotnej  starostlivosti</w:t>
            </w:r>
          </w:p>
          <w:p w:rsidR="005A00C1" w:rsidRDefault="005A00C1" w:rsidP="00836F3D">
            <w:pPr>
              <w:tabs>
                <w:tab w:val="left" w:pos="851"/>
              </w:tabs>
              <w:spacing w:after="0" w:line="240" w:lineRule="auto"/>
              <w:jc w:val="both"/>
              <w:rPr>
                <w:rFonts w:ascii="Times New Roman" w:eastAsia="Times New Roman" w:hAnsi="Times New Roman"/>
                <w:color w:val="000000"/>
                <w:sz w:val="20"/>
                <w:szCs w:val="20"/>
                <w:lang w:eastAsia="sk-SK"/>
              </w:rPr>
            </w:pPr>
          </w:p>
          <w:p w:rsidR="005A00C1" w:rsidRDefault="005A00C1" w:rsidP="00836F3D">
            <w:pPr>
              <w:tabs>
                <w:tab w:val="left" w:pos="851"/>
              </w:tabs>
              <w:spacing w:after="0" w:line="240" w:lineRule="auto"/>
              <w:jc w:val="both"/>
              <w:rPr>
                <w:rFonts w:ascii="Times New Roman" w:eastAsia="Times New Roman" w:hAnsi="Times New Roman"/>
                <w:color w:val="000000"/>
                <w:sz w:val="20"/>
                <w:szCs w:val="20"/>
                <w:lang w:eastAsia="sk-SK"/>
              </w:rPr>
            </w:pPr>
          </w:p>
          <w:p w:rsidR="005A00C1" w:rsidRDefault="005A00C1" w:rsidP="005A00C1">
            <w:pPr>
              <w:tabs>
                <w:tab w:val="left" w:pos="851"/>
              </w:tabs>
              <w:spacing w:after="0" w:line="240" w:lineRule="auto"/>
              <w:jc w:val="both"/>
              <w:rPr>
                <w:rFonts w:ascii="Times New Roman" w:eastAsia="Times New Roman" w:hAnsi="Times New Roman"/>
                <w:color w:val="000000"/>
                <w:sz w:val="20"/>
                <w:szCs w:val="20"/>
                <w:lang w:eastAsia="sk-SK"/>
              </w:rPr>
            </w:pPr>
            <w:r w:rsidRPr="005A00C1">
              <w:rPr>
                <w:rFonts w:ascii="Times New Roman" w:eastAsia="Times New Roman" w:hAnsi="Times New Roman"/>
                <w:color w:val="000000"/>
                <w:sz w:val="20"/>
                <w:szCs w:val="20"/>
                <w:lang w:eastAsia="sk-SK"/>
              </w:rPr>
              <w:t>(1)</w:t>
            </w:r>
            <w:r>
              <w:rPr>
                <w:rFonts w:ascii="Times New Roman" w:eastAsia="Times New Roman" w:hAnsi="Times New Roman"/>
                <w:color w:val="000000"/>
                <w:sz w:val="20"/>
                <w:szCs w:val="20"/>
                <w:lang w:eastAsia="sk-SK"/>
              </w:rPr>
              <w:t xml:space="preserve"> </w:t>
            </w:r>
            <w:r w:rsidRPr="005A00C1">
              <w:rPr>
                <w:rFonts w:ascii="Times New Roman" w:eastAsia="Times New Roman" w:hAnsi="Times New Roman"/>
                <w:color w:val="000000"/>
                <w:sz w:val="20"/>
                <w:szCs w:val="20"/>
                <w:lang w:eastAsia="sk-SK"/>
              </w:rPr>
              <w:t>Poistenec môže požiadať príslušnú zdravotnú poisťovňu o preplatenie nákladov zdravotnej starostlivosti podľa § 9a, 9b a 9d na tlačive „Žiadosť o preplatenie nákladov zdravotnej starostlivosti“ (ďalej len „žiadosť o preplatenie“). Vzor žiadosti o preplatenie ustanoví všeobecne záväzný právny predpis, ktorý vydá ministerstvo zdravotníctva.</w:t>
            </w:r>
          </w:p>
          <w:p w:rsidR="005A00C1" w:rsidRPr="005A00C1" w:rsidRDefault="005A00C1" w:rsidP="005A00C1">
            <w:pPr>
              <w:tabs>
                <w:tab w:val="left" w:pos="851"/>
              </w:tabs>
              <w:spacing w:after="0" w:line="240" w:lineRule="auto"/>
              <w:jc w:val="both"/>
              <w:rPr>
                <w:rFonts w:ascii="Times New Roman" w:eastAsia="Times New Roman" w:hAnsi="Times New Roman"/>
                <w:color w:val="000000"/>
                <w:sz w:val="20"/>
                <w:szCs w:val="20"/>
                <w:lang w:eastAsia="sk-SK"/>
              </w:rPr>
            </w:pPr>
          </w:p>
          <w:p w:rsidR="005A00C1" w:rsidRPr="005A00C1" w:rsidRDefault="005A00C1" w:rsidP="005A00C1">
            <w:pPr>
              <w:tabs>
                <w:tab w:val="left" w:pos="851"/>
              </w:tabs>
              <w:spacing w:after="0" w:line="240" w:lineRule="auto"/>
              <w:jc w:val="both"/>
              <w:rPr>
                <w:rFonts w:ascii="Times New Roman" w:eastAsia="Times New Roman" w:hAnsi="Times New Roman"/>
                <w:color w:val="000000"/>
                <w:sz w:val="20"/>
                <w:szCs w:val="20"/>
                <w:lang w:eastAsia="sk-SK"/>
              </w:rPr>
            </w:pPr>
            <w:r w:rsidRPr="005A00C1">
              <w:rPr>
                <w:rFonts w:ascii="Times New Roman" w:eastAsia="Times New Roman" w:hAnsi="Times New Roman"/>
                <w:color w:val="000000"/>
                <w:sz w:val="20"/>
                <w:szCs w:val="20"/>
                <w:lang w:eastAsia="sk-SK"/>
              </w:rPr>
              <w:t>(2)</w:t>
            </w:r>
            <w:r>
              <w:rPr>
                <w:rFonts w:ascii="Times New Roman" w:eastAsia="Times New Roman" w:hAnsi="Times New Roman"/>
                <w:color w:val="000000"/>
                <w:sz w:val="20"/>
                <w:szCs w:val="20"/>
                <w:lang w:eastAsia="sk-SK"/>
              </w:rPr>
              <w:t xml:space="preserve"> </w:t>
            </w:r>
            <w:r w:rsidRPr="005A00C1">
              <w:rPr>
                <w:rFonts w:ascii="Times New Roman" w:eastAsia="Times New Roman" w:hAnsi="Times New Roman"/>
                <w:color w:val="000000"/>
                <w:sz w:val="20"/>
                <w:szCs w:val="20"/>
                <w:lang w:eastAsia="sk-SK"/>
              </w:rPr>
              <w:t>Súčasťou žiadosti o preplatenie musí byť</w:t>
            </w:r>
          </w:p>
          <w:p w:rsidR="005A00C1" w:rsidRPr="005A00C1" w:rsidRDefault="005A00C1" w:rsidP="005A00C1">
            <w:pPr>
              <w:tabs>
                <w:tab w:val="left" w:pos="851"/>
              </w:tabs>
              <w:spacing w:after="0" w:line="240" w:lineRule="auto"/>
              <w:jc w:val="both"/>
              <w:rPr>
                <w:rFonts w:ascii="Times New Roman" w:eastAsia="Times New Roman" w:hAnsi="Times New Roman"/>
                <w:color w:val="000000"/>
                <w:sz w:val="20"/>
                <w:szCs w:val="20"/>
                <w:lang w:eastAsia="sk-SK"/>
              </w:rPr>
            </w:pPr>
            <w:r w:rsidRPr="005A00C1">
              <w:rPr>
                <w:rFonts w:ascii="Times New Roman" w:eastAsia="Times New Roman" w:hAnsi="Times New Roman"/>
                <w:color w:val="000000"/>
                <w:sz w:val="20"/>
                <w:szCs w:val="20"/>
                <w:lang w:eastAsia="sk-SK"/>
              </w:rPr>
              <w:t>a)originál dokladu o zaplatení, ktorým je</w:t>
            </w:r>
          </w:p>
          <w:p w:rsidR="005A00C1" w:rsidRPr="005A00C1" w:rsidRDefault="005A00C1" w:rsidP="005A00C1">
            <w:pPr>
              <w:tabs>
                <w:tab w:val="left" w:pos="851"/>
              </w:tabs>
              <w:spacing w:after="0" w:line="240" w:lineRule="auto"/>
              <w:jc w:val="both"/>
              <w:rPr>
                <w:rFonts w:ascii="Times New Roman" w:eastAsia="Times New Roman" w:hAnsi="Times New Roman"/>
                <w:color w:val="000000"/>
                <w:sz w:val="20"/>
                <w:szCs w:val="20"/>
                <w:lang w:eastAsia="sk-SK"/>
              </w:rPr>
            </w:pPr>
            <w:r w:rsidRPr="005A00C1">
              <w:rPr>
                <w:rFonts w:ascii="Times New Roman" w:eastAsia="Times New Roman" w:hAnsi="Times New Roman"/>
                <w:color w:val="000000"/>
                <w:sz w:val="20"/>
                <w:szCs w:val="20"/>
                <w:lang w:eastAsia="sk-SK"/>
              </w:rPr>
              <w:t>1.doklad z registračnej pokladne, príjmový pokladničný doklad alebo doklad, v ktorého texte je potvrdené prijatie sumy, ak ide o hotovostnú platbu, alebo</w:t>
            </w:r>
          </w:p>
          <w:p w:rsidR="005A00C1" w:rsidRPr="005A00C1" w:rsidRDefault="005A00C1" w:rsidP="005A00C1">
            <w:pPr>
              <w:tabs>
                <w:tab w:val="left" w:pos="851"/>
              </w:tabs>
              <w:spacing w:after="0" w:line="240" w:lineRule="auto"/>
              <w:jc w:val="both"/>
              <w:rPr>
                <w:rFonts w:ascii="Times New Roman" w:eastAsia="Times New Roman" w:hAnsi="Times New Roman"/>
                <w:color w:val="000000"/>
                <w:sz w:val="20"/>
                <w:szCs w:val="20"/>
                <w:lang w:eastAsia="sk-SK"/>
              </w:rPr>
            </w:pPr>
            <w:r w:rsidRPr="005A00C1">
              <w:rPr>
                <w:rFonts w:ascii="Times New Roman" w:eastAsia="Times New Roman" w:hAnsi="Times New Roman"/>
                <w:color w:val="000000"/>
                <w:sz w:val="20"/>
                <w:szCs w:val="20"/>
                <w:lang w:eastAsia="sk-SK"/>
              </w:rPr>
              <w:t>2.originál ústrižku o zaplatení poštovej poukážky, kópia výpisu z účtu, originál debetného avíza z banky alebo pobočky zahraničnej banky, alebo originál potvrdenia o odpísaní finančnej sumy z bankového účtu, ak ide o bezhotovostnú platbu,</w:t>
            </w:r>
          </w:p>
          <w:p w:rsidR="005A00C1" w:rsidRPr="005A00C1" w:rsidRDefault="005A00C1" w:rsidP="005A00C1">
            <w:pPr>
              <w:tabs>
                <w:tab w:val="left" w:pos="851"/>
              </w:tabs>
              <w:spacing w:after="0" w:line="240" w:lineRule="auto"/>
              <w:jc w:val="both"/>
              <w:rPr>
                <w:rFonts w:ascii="Times New Roman" w:eastAsia="Times New Roman" w:hAnsi="Times New Roman"/>
                <w:color w:val="000000"/>
                <w:sz w:val="20"/>
                <w:szCs w:val="20"/>
                <w:lang w:eastAsia="sk-SK"/>
              </w:rPr>
            </w:pPr>
            <w:r w:rsidRPr="005A00C1">
              <w:rPr>
                <w:rFonts w:ascii="Times New Roman" w:eastAsia="Times New Roman" w:hAnsi="Times New Roman"/>
                <w:color w:val="000000"/>
                <w:sz w:val="20"/>
                <w:szCs w:val="20"/>
                <w:lang w:eastAsia="sk-SK"/>
              </w:rPr>
              <w:t>b)</w:t>
            </w:r>
            <w:r>
              <w:rPr>
                <w:rFonts w:ascii="Times New Roman" w:eastAsia="Times New Roman" w:hAnsi="Times New Roman"/>
                <w:color w:val="000000"/>
                <w:sz w:val="20"/>
                <w:szCs w:val="20"/>
                <w:lang w:eastAsia="sk-SK"/>
              </w:rPr>
              <w:t xml:space="preserve"> </w:t>
            </w:r>
            <w:r w:rsidRPr="005A00C1">
              <w:rPr>
                <w:rFonts w:ascii="Times New Roman" w:eastAsia="Times New Roman" w:hAnsi="Times New Roman"/>
                <w:color w:val="000000"/>
                <w:sz w:val="20"/>
                <w:szCs w:val="20"/>
                <w:lang w:eastAsia="sk-SK"/>
              </w:rPr>
              <w:t>záznam o ošetrení, správa o poskytnutej zdravotnej starostlivosti,</w:t>
            </w:r>
          </w:p>
          <w:p w:rsidR="005A00C1" w:rsidRDefault="005A00C1" w:rsidP="005A00C1">
            <w:pPr>
              <w:tabs>
                <w:tab w:val="left" w:pos="851"/>
              </w:tabs>
              <w:spacing w:after="0" w:line="240" w:lineRule="auto"/>
              <w:jc w:val="both"/>
              <w:rPr>
                <w:rFonts w:ascii="Times New Roman" w:eastAsia="Times New Roman" w:hAnsi="Times New Roman"/>
                <w:color w:val="000000"/>
                <w:sz w:val="20"/>
                <w:szCs w:val="20"/>
                <w:lang w:eastAsia="sk-SK"/>
              </w:rPr>
            </w:pPr>
            <w:r w:rsidRPr="005A00C1">
              <w:rPr>
                <w:rFonts w:ascii="Times New Roman" w:eastAsia="Times New Roman" w:hAnsi="Times New Roman"/>
                <w:color w:val="000000"/>
                <w:sz w:val="20"/>
                <w:szCs w:val="20"/>
                <w:lang w:eastAsia="sk-SK"/>
              </w:rPr>
              <w:t>c)</w:t>
            </w:r>
            <w:r>
              <w:rPr>
                <w:rFonts w:ascii="Times New Roman" w:eastAsia="Times New Roman" w:hAnsi="Times New Roman"/>
                <w:color w:val="000000"/>
                <w:sz w:val="20"/>
                <w:szCs w:val="20"/>
                <w:lang w:eastAsia="sk-SK"/>
              </w:rPr>
              <w:t xml:space="preserve"> </w:t>
            </w:r>
            <w:r w:rsidRPr="005A00C1">
              <w:rPr>
                <w:rFonts w:ascii="Times New Roman" w:eastAsia="Times New Roman" w:hAnsi="Times New Roman"/>
                <w:color w:val="000000"/>
                <w:sz w:val="20"/>
                <w:szCs w:val="20"/>
                <w:lang w:eastAsia="sk-SK"/>
              </w:rPr>
              <w:t>originál dokladu s rozpisom poskytnutých zdravotných výkonov, ako faktúra, vyúčtovanie zdravotných výkonov, lekársky predpis pri predpísaní liekov, lekársky poukaz pri predpísaní zdravotníckej pomôcky.</w:t>
            </w:r>
          </w:p>
          <w:p w:rsidR="005A00C1" w:rsidRPr="005A00C1" w:rsidRDefault="005A00C1" w:rsidP="005A00C1">
            <w:pPr>
              <w:tabs>
                <w:tab w:val="left" w:pos="851"/>
              </w:tabs>
              <w:spacing w:after="0" w:line="240" w:lineRule="auto"/>
              <w:jc w:val="both"/>
              <w:rPr>
                <w:rFonts w:ascii="Times New Roman" w:eastAsia="Times New Roman" w:hAnsi="Times New Roman"/>
                <w:color w:val="000000"/>
                <w:sz w:val="20"/>
                <w:szCs w:val="20"/>
                <w:lang w:eastAsia="sk-SK"/>
              </w:rPr>
            </w:pPr>
          </w:p>
          <w:p w:rsidR="005A00C1" w:rsidRPr="005A00C1" w:rsidRDefault="005A00C1" w:rsidP="005A00C1">
            <w:pPr>
              <w:tabs>
                <w:tab w:val="left" w:pos="851"/>
              </w:tabs>
              <w:spacing w:after="0" w:line="240" w:lineRule="auto"/>
              <w:jc w:val="both"/>
              <w:rPr>
                <w:rFonts w:ascii="Times New Roman" w:eastAsia="Times New Roman" w:hAnsi="Times New Roman"/>
                <w:color w:val="000000"/>
                <w:sz w:val="20"/>
                <w:szCs w:val="20"/>
                <w:lang w:eastAsia="sk-SK"/>
              </w:rPr>
            </w:pPr>
            <w:r w:rsidRPr="005A00C1">
              <w:rPr>
                <w:rFonts w:ascii="Times New Roman" w:eastAsia="Times New Roman" w:hAnsi="Times New Roman"/>
                <w:color w:val="000000"/>
                <w:sz w:val="20"/>
                <w:szCs w:val="20"/>
                <w:lang w:eastAsia="sk-SK"/>
              </w:rPr>
              <w:t>(3)</w:t>
            </w:r>
            <w:r>
              <w:rPr>
                <w:rFonts w:ascii="Times New Roman" w:eastAsia="Times New Roman" w:hAnsi="Times New Roman"/>
                <w:color w:val="000000"/>
                <w:sz w:val="20"/>
                <w:szCs w:val="20"/>
                <w:lang w:eastAsia="sk-SK"/>
              </w:rPr>
              <w:t xml:space="preserve"> </w:t>
            </w:r>
            <w:r w:rsidRPr="005A00C1">
              <w:rPr>
                <w:rFonts w:ascii="Times New Roman" w:eastAsia="Times New Roman" w:hAnsi="Times New Roman"/>
                <w:color w:val="000000"/>
                <w:sz w:val="20"/>
                <w:szCs w:val="20"/>
                <w:lang w:eastAsia="sk-SK"/>
              </w:rPr>
              <w:t xml:space="preserve">Ak bola poistencovi poskytnutá zdravotná starostlivosť v cudzine v kalendárnom roku a jej poskytovanie pokračovalo aj v nasledujúcom kalendárnom roku a náklady poistenec uhradil, predkladá žiadosť o </w:t>
            </w:r>
            <w:r w:rsidRPr="005A00C1">
              <w:rPr>
                <w:rFonts w:ascii="Times New Roman" w:eastAsia="Times New Roman" w:hAnsi="Times New Roman"/>
                <w:color w:val="000000"/>
                <w:sz w:val="20"/>
                <w:szCs w:val="20"/>
                <w:lang w:eastAsia="sk-SK"/>
              </w:rPr>
              <w:lastRenderedPageBreak/>
              <w:t>preplatenie podľa § 9a, 9b a 9d tej zdravotnej poisťovni, v ktorej bol poistený v čase poskytovania zdravotnej starostlivosti v cudzine.</w:t>
            </w:r>
          </w:p>
          <w:p w:rsidR="005A00C1" w:rsidRDefault="005A00C1" w:rsidP="005A00C1">
            <w:pPr>
              <w:tabs>
                <w:tab w:val="left" w:pos="851"/>
              </w:tabs>
              <w:spacing w:after="0" w:line="240" w:lineRule="auto"/>
              <w:jc w:val="both"/>
              <w:rPr>
                <w:rFonts w:ascii="Times New Roman" w:eastAsia="Times New Roman" w:hAnsi="Times New Roman"/>
                <w:color w:val="000000"/>
                <w:sz w:val="20"/>
                <w:szCs w:val="20"/>
                <w:lang w:eastAsia="sk-SK"/>
              </w:rPr>
            </w:pPr>
          </w:p>
          <w:p w:rsidR="005A00C1" w:rsidRPr="00923417" w:rsidRDefault="005A00C1" w:rsidP="005A00C1">
            <w:pPr>
              <w:tabs>
                <w:tab w:val="left" w:pos="851"/>
              </w:tabs>
              <w:spacing w:after="0" w:line="240" w:lineRule="auto"/>
              <w:jc w:val="both"/>
              <w:rPr>
                <w:rFonts w:ascii="Times New Roman" w:eastAsia="Times New Roman" w:hAnsi="Times New Roman"/>
                <w:color w:val="000000"/>
                <w:sz w:val="20"/>
                <w:szCs w:val="20"/>
                <w:lang w:eastAsia="sk-SK"/>
              </w:rPr>
            </w:pPr>
            <w:r>
              <w:rPr>
                <w:rFonts w:ascii="Times New Roman" w:eastAsia="Times New Roman" w:hAnsi="Times New Roman"/>
                <w:color w:val="000000"/>
                <w:sz w:val="20"/>
                <w:szCs w:val="20"/>
                <w:lang w:eastAsia="sk-SK"/>
              </w:rPr>
              <w:t>(</w:t>
            </w:r>
            <w:r w:rsidRPr="00923417">
              <w:rPr>
                <w:rFonts w:ascii="Times New Roman" w:eastAsia="Times New Roman" w:hAnsi="Times New Roman"/>
                <w:color w:val="000000"/>
                <w:sz w:val="20"/>
                <w:szCs w:val="20"/>
                <w:lang w:eastAsia="sk-SK"/>
              </w:rPr>
              <w:t>4) Ak</w:t>
            </w:r>
            <w:r w:rsidRPr="00923417">
              <w:rPr>
                <w:rFonts w:ascii="Times New Roman" w:eastAsia="Times New Roman" w:hAnsi="Times New Roman"/>
                <w:color w:val="000000"/>
                <w:spacing w:val="61"/>
                <w:sz w:val="20"/>
                <w:szCs w:val="20"/>
                <w:lang w:eastAsia="sk-SK"/>
              </w:rPr>
              <w:t xml:space="preserve"> </w:t>
            </w:r>
            <w:r w:rsidRPr="00923417">
              <w:rPr>
                <w:rFonts w:ascii="Times New Roman" w:eastAsia="Times New Roman" w:hAnsi="Times New Roman"/>
                <w:color w:val="000000"/>
                <w:sz w:val="20"/>
                <w:szCs w:val="20"/>
                <w:lang w:eastAsia="sk-SK"/>
              </w:rPr>
              <w:t>poistenec</w:t>
            </w:r>
            <w:r w:rsidRPr="00923417">
              <w:rPr>
                <w:rFonts w:ascii="Times New Roman" w:eastAsia="Times New Roman" w:hAnsi="Times New Roman"/>
                <w:color w:val="000000"/>
                <w:spacing w:val="61"/>
                <w:sz w:val="20"/>
                <w:szCs w:val="20"/>
                <w:lang w:eastAsia="sk-SK"/>
              </w:rPr>
              <w:t xml:space="preserve"> </w:t>
            </w:r>
            <w:r w:rsidRPr="00923417">
              <w:rPr>
                <w:rFonts w:ascii="Times New Roman" w:eastAsia="Times New Roman" w:hAnsi="Times New Roman"/>
                <w:color w:val="000000"/>
                <w:sz w:val="20"/>
                <w:szCs w:val="20"/>
                <w:lang w:eastAsia="sk-SK"/>
              </w:rPr>
              <w:t>uhradil</w:t>
            </w:r>
            <w:r w:rsidRPr="00923417">
              <w:rPr>
                <w:rFonts w:ascii="Times New Roman" w:eastAsia="Times New Roman" w:hAnsi="Times New Roman"/>
                <w:color w:val="000000"/>
                <w:spacing w:val="61"/>
                <w:sz w:val="20"/>
                <w:szCs w:val="20"/>
                <w:lang w:eastAsia="sk-SK"/>
              </w:rPr>
              <w:t xml:space="preserve"> </w:t>
            </w:r>
            <w:r w:rsidRPr="00923417">
              <w:rPr>
                <w:rFonts w:ascii="Times New Roman" w:eastAsia="Times New Roman" w:hAnsi="Times New Roman"/>
                <w:color w:val="000000"/>
                <w:sz w:val="20"/>
                <w:szCs w:val="20"/>
                <w:lang w:eastAsia="sk-SK"/>
              </w:rPr>
              <w:t>náklady</w:t>
            </w:r>
            <w:r w:rsidRPr="00923417">
              <w:rPr>
                <w:rFonts w:ascii="Times New Roman" w:eastAsia="Times New Roman" w:hAnsi="Times New Roman"/>
                <w:color w:val="000000"/>
                <w:spacing w:val="61"/>
                <w:sz w:val="20"/>
                <w:szCs w:val="20"/>
                <w:lang w:eastAsia="sk-SK"/>
              </w:rPr>
              <w:t xml:space="preserve"> </w:t>
            </w:r>
            <w:r w:rsidRPr="00923417">
              <w:rPr>
                <w:rFonts w:ascii="Times New Roman" w:eastAsia="Times New Roman" w:hAnsi="Times New Roman"/>
                <w:color w:val="000000"/>
                <w:sz w:val="20"/>
                <w:szCs w:val="20"/>
                <w:lang w:eastAsia="sk-SK"/>
              </w:rPr>
              <w:t>za</w:t>
            </w:r>
            <w:r w:rsidRPr="00923417">
              <w:rPr>
                <w:rFonts w:ascii="Times New Roman" w:eastAsia="Times New Roman" w:hAnsi="Times New Roman"/>
                <w:color w:val="000000"/>
                <w:spacing w:val="61"/>
                <w:sz w:val="20"/>
                <w:szCs w:val="20"/>
                <w:lang w:eastAsia="sk-SK"/>
              </w:rPr>
              <w:t xml:space="preserve"> </w:t>
            </w:r>
            <w:r w:rsidRPr="00923417">
              <w:rPr>
                <w:rFonts w:ascii="Times New Roman" w:eastAsia="Times New Roman" w:hAnsi="Times New Roman"/>
                <w:color w:val="000000"/>
                <w:sz w:val="20"/>
                <w:szCs w:val="20"/>
                <w:lang w:eastAsia="sk-SK"/>
              </w:rPr>
              <w:t>poskytnutú</w:t>
            </w:r>
            <w:r w:rsidRPr="00923417">
              <w:rPr>
                <w:rFonts w:ascii="Times New Roman" w:eastAsia="Times New Roman" w:hAnsi="Times New Roman"/>
                <w:color w:val="000000"/>
                <w:spacing w:val="61"/>
                <w:sz w:val="20"/>
                <w:szCs w:val="20"/>
                <w:lang w:eastAsia="sk-SK"/>
              </w:rPr>
              <w:t xml:space="preserve"> </w:t>
            </w:r>
            <w:r w:rsidRPr="00923417">
              <w:rPr>
                <w:rFonts w:ascii="Times New Roman" w:eastAsia="Times New Roman" w:hAnsi="Times New Roman"/>
                <w:color w:val="000000"/>
                <w:sz w:val="20"/>
                <w:szCs w:val="20"/>
                <w:lang w:eastAsia="sk-SK"/>
              </w:rPr>
              <w:t>zdravotnú starostlivosť</w:t>
            </w:r>
            <w:r w:rsidRPr="00923417">
              <w:rPr>
                <w:rFonts w:ascii="Times New Roman" w:eastAsia="Times New Roman" w:hAnsi="Times New Roman"/>
                <w:color w:val="000000"/>
                <w:spacing w:val="10"/>
                <w:sz w:val="20"/>
                <w:szCs w:val="20"/>
                <w:lang w:eastAsia="sk-SK"/>
              </w:rPr>
              <w:t xml:space="preserve"> </w:t>
            </w:r>
            <w:r w:rsidRPr="00923417">
              <w:rPr>
                <w:rFonts w:ascii="Times New Roman" w:eastAsia="Times New Roman" w:hAnsi="Times New Roman"/>
                <w:color w:val="000000"/>
                <w:sz w:val="20"/>
                <w:szCs w:val="20"/>
                <w:lang w:eastAsia="sk-SK"/>
              </w:rPr>
              <w:t>v inom</w:t>
            </w:r>
            <w:r w:rsidRPr="00923417">
              <w:rPr>
                <w:rFonts w:ascii="Times New Roman" w:eastAsia="Times New Roman" w:hAnsi="Times New Roman"/>
                <w:color w:val="000000"/>
                <w:spacing w:val="10"/>
                <w:sz w:val="20"/>
                <w:szCs w:val="20"/>
                <w:lang w:eastAsia="sk-SK"/>
              </w:rPr>
              <w:t xml:space="preserve"> </w:t>
            </w:r>
            <w:r w:rsidRPr="00923417">
              <w:rPr>
                <w:rFonts w:ascii="Times New Roman" w:eastAsia="Times New Roman" w:hAnsi="Times New Roman"/>
                <w:color w:val="000000"/>
                <w:sz w:val="20"/>
                <w:szCs w:val="20"/>
                <w:lang w:eastAsia="sk-SK"/>
              </w:rPr>
              <w:t>členskom</w:t>
            </w:r>
            <w:r w:rsidRPr="00923417">
              <w:rPr>
                <w:rFonts w:ascii="Times New Roman" w:eastAsia="Times New Roman" w:hAnsi="Times New Roman"/>
                <w:color w:val="000000"/>
                <w:spacing w:val="10"/>
                <w:sz w:val="20"/>
                <w:szCs w:val="20"/>
                <w:lang w:eastAsia="sk-SK"/>
              </w:rPr>
              <w:t xml:space="preserve"> </w:t>
            </w:r>
            <w:r w:rsidRPr="00923417">
              <w:rPr>
                <w:rFonts w:ascii="Times New Roman" w:eastAsia="Times New Roman" w:hAnsi="Times New Roman"/>
                <w:color w:val="000000"/>
                <w:sz w:val="20"/>
                <w:szCs w:val="20"/>
                <w:lang w:eastAsia="sk-SK"/>
              </w:rPr>
              <w:t>štáte</w:t>
            </w:r>
            <w:r w:rsidRPr="00923417">
              <w:rPr>
                <w:rFonts w:ascii="Times New Roman" w:eastAsia="Times New Roman" w:hAnsi="Times New Roman"/>
                <w:color w:val="000000"/>
                <w:spacing w:val="10"/>
                <w:sz w:val="20"/>
                <w:szCs w:val="20"/>
                <w:lang w:eastAsia="sk-SK"/>
              </w:rPr>
              <w:t xml:space="preserve"> </w:t>
            </w:r>
            <w:r w:rsidRPr="00923417">
              <w:rPr>
                <w:rFonts w:ascii="Times New Roman" w:eastAsia="Times New Roman" w:hAnsi="Times New Roman"/>
                <w:color w:val="000000"/>
                <w:sz w:val="20"/>
                <w:szCs w:val="20"/>
                <w:lang w:eastAsia="sk-SK"/>
              </w:rPr>
              <w:t>alebo</w:t>
            </w:r>
            <w:r w:rsidRPr="00923417">
              <w:rPr>
                <w:rFonts w:ascii="Times New Roman" w:eastAsia="Times New Roman" w:hAnsi="Times New Roman"/>
                <w:color w:val="000000"/>
                <w:spacing w:val="10"/>
                <w:sz w:val="20"/>
                <w:szCs w:val="20"/>
                <w:lang w:eastAsia="sk-SK"/>
              </w:rPr>
              <w:t xml:space="preserve"> </w:t>
            </w:r>
            <w:r w:rsidRPr="00923417">
              <w:rPr>
                <w:rFonts w:ascii="Times New Roman" w:eastAsia="Times New Roman" w:hAnsi="Times New Roman"/>
                <w:color w:val="000000"/>
                <w:sz w:val="20"/>
                <w:szCs w:val="20"/>
                <w:lang w:eastAsia="sk-SK"/>
              </w:rPr>
              <w:t>v inom</w:t>
            </w:r>
            <w:r w:rsidRPr="00923417">
              <w:rPr>
                <w:rFonts w:ascii="Times New Roman" w:eastAsia="Times New Roman" w:hAnsi="Times New Roman"/>
                <w:color w:val="000000"/>
                <w:spacing w:val="10"/>
                <w:sz w:val="20"/>
                <w:szCs w:val="20"/>
                <w:lang w:eastAsia="sk-SK"/>
              </w:rPr>
              <w:t xml:space="preserve"> </w:t>
            </w:r>
            <w:r w:rsidRPr="00923417">
              <w:rPr>
                <w:rFonts w:ascii="Times New Roman" w:eastAsia="Times New Roman" w:hAnsi="Times New Roman"/>
                <w:color w:val="000000"/>
                <w:sz w:val="20"/>
                <w:szCs w:val="20"/>
                <w:lang w:eastAsia="sk-SK"/>
              </w:rPr>
              <w:t>ako</w:t>
            </w:r>
            <w:r w:rsidRPr="00923417">
              <w:rPr>
                <w:rFonts w:ascii="Times New Roman" w:eastAsia="Times New Roman" w:hAnsi="Times New Roman"/>
                <w:color w:val="000000"/>
                <w:spacing w:val="10"/>
                <w:sz w:val="20"/>
                <w:szCs w:val="20"/>
                <w:lang w:eastAsia="sk-SK"/>
              </w:rPr>
              <w:t xml:space="preserve"> </w:t>
            </w:r>
            <w:r w:rsidRPr="00923417">
              <w:rPr>
                <w:rFonts w:ascii="Times New Roman" w:eastAsia="Times New Roman" w:hAnsi="Times New Roman"/>
                <w:color w:val="000000"/>
                <w:sz w:val="20"/>
                <w:szCs w:val="20"/>
                <w:lang w:eastAsia="sk-SK"/>
              </w:rPr>
              <w:t>členskom</w:t>
            </w:r>
            <w:r w:rsidRPr="00923417">
              <w:rPr>
                <w:rFonts w:ascii="Times New Roman" w:eastAsia="Times New Roman" w:hAnsi="Times New Roman"/>
                <w:color w:val="000000"/>
                <w:spacing w:val="10"/>
                <w:sz w:val="20"/>
                <w:szCs w:val="20"/>
                <w:lang w:eastAsia="sk-SK"/>
              </w:rPr>
              <w:t xml:space="preserve"> </w:t>
            </w:r>
            <w:r w:rsidRPr="00923417">
              <w:rPr>
                <w:rFonts w:ascii="Times New Roman" w:eastAsia="Times New Roman" w:hAnsi="Times New Roman"/>
                <w:color w:val="000000"/>
                <w:sz w:val="20"/>
                <w:szCs w:val="20"/>
                <w:lang w:eastAsia="sk-SK"/>
              </w:rPr>
              <w:t>štáte na</w:t>
            </w:r>
            <w:r w:rsidRPr="00923417">
              <w:rPr>
                <w:rFonts w:ascii="Times New Roman" w:eastAsia="Times New Roman" w:hAnsi="Times New Roman"/>
                <w:color w:val="000000"/>
                <w:spacing w:val="122"/>
                <w:sz w:val="20"/>
                <w:szCs w:val="20"/>
                <w:lang w:eastAsia="sk-SK"/>
              </w:rPr>
              <w:t xml:space="preserve"> </w:t>
            </w:r>
            <w:r w:rsidRPr="00923417">
              <w:rPr>
                <w:rFonts w:ascii="Times New Roman" w:eastAsia="Times New Roman" w:hAnsi="Times New Roman"/>
                <w:color w:val="000000"/>
                <w:sz w:val="20"/>
                <w:szCs w:val="20"/>
                <w:lang w:eastAsia="sk-SK"/>
              </w:rPr>
              <w:t>prelome</w:t>
            </w:r>
            <w:r w:rsidRPr="00923417">
              <w:rPr>
                <w:rFonts w:ascii="Times New Roman" w:eastAsia="Times New Roman" w:hAnsi="Times New Roman"/>
                <w:color w:val="000000"/>
                <w:spacing w:val="122"/>
                <w:sz w:val="20"/>
                <w:szCs w:val="20"/>
                <w:lang w:eastAsia="sk-SK"/>
              </w:rPr>
              <w:t xml:space="preserve"> </w:t>
            </w:r>
            <w:r w:rsidRPr="00923417">
              <w:rPr>
                <w:rFonts w:ascii="Times New Roman" w:eastAsia="Times New Roman" w:hAnsi="Times New Roman"/>
                <w:color w:val="000000"/>
                <w:sz w:val="20"/>
                <w:szCs w:val="20"/>
                <w:lang w:eastAsia="sk-SK"/>
              </w:rPr>
              <w:t>kalendárnych</w:t>
            </w:r>
            <w:r w:rsidRPr="00923417">
              <w:rPr>
                <w:rFonts w:ascii="Times New Roman" w:eastAsia="Times New Roman" w:hAnsi="Times New Roman"/>
                <w:color w:val="000000"/>
                <w:spacing w:val="122"/>
                <w:sz w:val="20"/>
                <w:szCs w:val="20"/>
                <w:lang w:eastAsia="sk-SK"/>
              </w:rPr>
              <w:t xml:space="preserve"> </w:t>
            </w:r>
            <w:r w:rsidRPr="00923417">
              <w:rPr>
                <w:rFonts w:ascii="Times New Roman" w:eastAsia="Times New Roman" w:hAnsi="Times New Roman"/>
                <w:color w:val="000000"/>
                <w:sz w:val="20"/>
                <w:szCs w:val="20"/>
                <w:lang w:eastAsia="sk-SK"/>
              </w:rPr>
              <w:t xml:space="preserve">rokov </w:t>
            </w:r>
            <w:r w:rsidRPr="00923417">
              <w:rPr>
                <w:rFonts w:ascii="Times New Roman" w:eastAsia="Times New Roman" w:hAnsi="Times New Roman"/>
                <w:color w:val="FF0000"/>
                <w:sz w:val="20"/>
                <w:szCs w:val="20"/>
                <w:lang w:eastAsia="sk-SK"/>
              </w:rPr>
              <w:t>a od 1. januára kalendárneho roka zmenil zdravotnú poisťovňu (§ 7 ods. 2)</w:t>
            </w:r>
            <w:r w:rsidRPr="00923417">
              <w:rPr>
                <w:rFonts w:ascii="Times New Roman" w:eastAsia="Times New Roman" w:hAnsi="Times New Roman"/>
                <w:color w:val="000000"/>
                <w:sz w:val="20"/>
                <w:szCs w:val="20"/>
                <w:lang w:eastAsia="sk-SK"/>
              </w:rPr>
              <w:t>,</w:t>
            </w:r>
            <w:r w:rsidRPr="00923417">
              <w:rPr>
                <w:rFonts w:ascii="Times New Roman" w:eastAsia="Times New Roman" w:hAnsi="Times New Roman"/>
                <w:color w:val="000000"/>
                <w:spacing w:val="122"/>
                <w:sz w:val="20"/>
                <w:szCs w:val="20"/>
                <w:lang w:eastAsia="sk-SK"/>
              </w:rPr>
              <w:t xml:space="preserve"> </w:t>
            </w:r>
            <w:r w:rsidRPr="00923417">
              <w:rPr>
                <w:rFonts w:ascii="Times New Roman" w:eastAsia="Times New Roman" w:hAnsi="Times New Roman"/>
                <w:color w:val="000000"/>
                <w:sz w:val="20"/>
                <w:szCs w:val="20"/>
                <w:lang w:eastAsia="sk-SK"/>
              </w:rPr>
              <w:t>je</w:t>
            </w:r>
            <w:r w:rsidRPr="00923417">
              <w:rPr>
                <w:rFonts w:ascii="Times New Roman" w:eastAsia="Times New Roman" w:hAnsi="Times New Roman"/>
                <w:color w:val="000000"/>
                <w:spacing w:val="122"/>
                <w:sz w:val="20"/>
                <w:szCs w:val="20"/>
                <w:lang w:eastAsia="sk-SK"/>
              </w:rPr>
              <w:t xml:space="preserve"> </w:t>
            </w:r>
            <w:r w:rsidRPr="00923417">
              <w:rPr>
                <w:rFonts w:ascii="Times New Roman" w:eastAsia="Times New Roman" w:hAnsi="Times New Roman"/>
                <w:color w:val="000000"/>
                <w:sz w:val="20"/>
                <w:szCs w:val="20"/>
                <w:lang w:eastAsia="sk-SK"/>
              </w:rPr>
              <w:t>povinný</w:t>
            </w:r>
            <w:r w:rsidRPr="00923417">
              <w:rPr>
                <w:rFonts w:ascii="Times New Roman" w:eastAsia="Times New Roman" w:hAnsi="Times New Roman"/>
                <w:color w:val="000000"/>
                <w:spacing w:val="122"/>
                <w:sz w:val="20"/>
                <w:szCs w:val="20"/>
                <w:lang w:eastAsia="sk-SK"/>
              </w:rPr>
              <w:t xml:space="preserve"> </w:t>
            </w:r>
            <w:r w:rsidRPr="00923417">
              <w:rPr>
                <w:rFonts w:ascii="Times New Roman" w:eastAsia="Times New Roman" w:hAnsi="Times New Roman"/>
                <w:color w:val="000000"/>
                <w:sz w:val="20"/>
                <w:szCs w:val="20"/>
                <w:lang w:eastAsia="sk-SK"/>
              </w:rPr>
              <w:t>žiadať</w:t>
            </w:r>
            <w:r w:rsidRPr="00923417">
              <w:rPr>
                <w:rFonts w:ascii="Times New Roman" w:eastAsia="Times New Roman" w:hAnsi="Times New Roman"/>
                <w:color w:val="000000"/>
                <w:spacing w:val="122"/>
                <w:sz w:val="20"/>
                <w:szCs w:val="20"/>
                <w:lang w:eastAsia="sk-SK"/>
              </w:rPr>
              <w:t xml:space="preserve"> </w:t>
            </w:r>
            <w:r w:rsidRPr="00923417">
              <w:rPr>
                <w:rFonts w:ascii="Times New Roman" w:eastAsia="Times New Roman" w:hAnsi="Times New Roman"/>
                <w:color w:val="000000"/>
                <w:sz w:val="20"/>
                <w:szCs w:val="20"/>
                <w:lang w:eastAsia="sk-SK"/>
              </w:rPr>
              <w:t>vydanie samostatného</w:t>
            </w:r>
            <w:r w:rsidRPr="00923417">
              <w:rPr>
                <w:rFonts w:ascii="Times New Roman" w:eastAsia="Times New Roman" w:hAnsi="Times New Roman"/>
                <w:color w:val="000000"/>
                <w:spacing w:val="156"/>
                <w:sz w:val="20"/>
                <w:szCs w:val="20"/>
                <w:lang w:eastAsia="sk-SK"/>
              </w:rPr>
              <w:t xml:space="preserve"> </w:t>
            </w:r>
            <w:r w:rsidRPr="00923417">
              <w:rPr>
                <w:rFonts w:ascii="Times New Roman" w:eastAsia="Times New Roman" w:hAnsi="Times New Roman"/>
                <w:color w:val="000000"/>
                <w:sz w:val="20"/>
                <w:szCs w:val="20"/>
                <w:lang w:eastAsia="sk-SK"/>
              </w:rPr>
              <w:t>dokladu</w:t>
            </w:r>
            <w:r w:rsidRPr="00923417">
              <w:rPr>
                <w:rFonts w:ascii="Times New Roman" w:eastAsia="Times New Roman" w:hAnsi="Times New Roman"/>
                <w:color w:val="000000"/>
                <w:spacing w:val="156"/>
                <w:sz w:val="20"/>
                <w:szCs w:val="20"/>
                <w:lang w:eastAsia="sk-SK"/>
              </w:rPr>
              <w:t xml:space="preserve"> </w:t>
            </w:r>
            <w:r w:rsidRPr="00923417">
              <w:rPr>
                <w:rFonts w:ascii="Times New Roman" w:eastAsia="Times New Roman" w:hAnsi="Times New Roman"/>
                <w:color w:val="000000"/>
                <w:sz w:val="20"/>
                <w:szCs w:val="20"/>
                <w:lang w:eastAsia="sk-SK"/>
              </w:rPr>
              <w:t>o</w:t>
            </w:r>
            <w:r w:rsidRPr="00923417">
              <w:rPr>
                <w:rFonts w:ascii="Times New Roman" w:eastAsia="Times New Roman" w:hAnsi="Times New Roman"/>
                <w:color w:val="000000"/>
                <w:spacing w:val="156"/>
                <w:sz w:val="20"/>
                <w:szCs w:val="20"/>
                <w:lang w:eastAsia="sk-SK"/>
              </w:rPr>
              <w:t xml:space="preserve"> </w:t>
            </w:r>
            <w:r w:rsidRPr="00923417">
              <w:rPr>
                <w:rFonts w:ascii="Times New Roman" w:eastAsia="Times New Roman" w:hAnsi="Times New Roman"/>
                <w:color w:val="000000"/>
                <w:sz w:val="20"/>
                <w:szCs w:val="20"/>
                <w:lang w:eastAsia="sk-SK"/>
              </w:rPr>
              <w:t>úhrade</w:t>
            </w:r>
            <w:r w:rsidRPr="00923417">
              <w:rPr>
                <w:rFonts w:ascii="Times New Roman" w:eastAsia="Times New Roman" w:hAnsi="Times New Roman"/>
                <w:color w:val="000000"/>
                <w:spacing w:val="156"/>
                <w:sz w:val="20"/>
                <w:szCs w:val="20"/>
                <w:lang w:eastAsia="sk-SK"/>
              </w:rPr>
              <w:t xml:space="preserve"> </w:t>
            </w:r>
            <w:r w:rsidRPr="00923417">
              <w:rPr>
                <w:rFonts w:ascii="Times New Roman" w:eastAsia="Times New Roman" w:hAnsi="Times New Roman"/>
                <w:color w:val="000000"/>
                <w:sz w:val="20"/>
                <w:szCs w:val="20"/>
                <w:lang w:eastAsia="sk-SK"/>
              </w:rPr>
              <w:t>za</w:t>
            </w:r>
            <w:r w:rsidRPr="00923417">
              <w:rPr>
                <w:rFonts w:ascii="Times New Roman" w:eastAsia="Times New Roman" w:hAnsi="Times New Roman"/>
                <w:color w:val="000000"/>
                <w:spacing w:val="156"/>
                <w:sz w:val="20"/>
                <w:szCs w:val="20"/>
                <w:lang w:eastAsia="sk-SK"/>
              </w:rPr>
              <w:t xml:space="preserve"> </w:t>
            </w:r>
            <w:r w:rsidRPr="00923417">
              <w:rPr>
                <w:rFonts w:ascii="Times New Roman" w:eastAsia="Times New Roman" w:hAnsi="Times New Roman"/>
                <w:color w:val="000000"/>
                <w:sz w:val="20"/>
                <w:szCs w:val="20"/>
                <w:lang w:eastAsia="sk-SK"/>
              </w:rPr>
              <w:t>zdravotnú</w:t>
            </w:r>
            <w:r w:rsidRPr="00923417">
              <w:rPr>
                <w:rFonts w:ascii="Times New Roman" w:eastAsia="Times New Roman" w:hAnsi="Times New Roman"/>
                <w:color w:val="000000"/>
                <w:spacing w:val="156"/>
                <w:sz w:val="20"/>
                <w:szCs w:val="20"/>
                <w:lang w:eastAsia="sk-SK"/>
              </w:rPr>
              <w:t xml:space="preserve"> </w:t>
            </w:r>
            <w:r w:rsidRPr="00923417">
              <w:rPr>
                <w:rFonts w:ascii="Times New Roman" w:eastAsia="Times New Roman" w:hAnsi="Times New Roman"/>
                <w:color w:val="000000"/>
                <w:sz w:val="20"/>
                <w:szCs w:val="20"/>
                <w:lang w:eastAsia="sk-SK"/>
              </w:rPr>
              <w:t>starostlivosť poskytnutú</w:t>
            </w:r>
            <w:r w:rsidRPr="00923417">
              <w:rPr>
                <w:rFonts w:ascii="Times New Roman" w:eastAsia="Times New Roman" w:hAnsi="Times New Roman"/>
                <w:color w:val="000000"/>
                <w:spacing w:val="69"/>
                <w:sz w:val="20"/>
                <w:szCs w:val="20"/>
                <w:lang w:eastAsia="sk-SK"/>
              </w:rPr>
              <w:t xml:space="preserve"> </w:t>
            </w:r>
            <w:r w:rsidRPr="00923417">
              <w:rPr>
                <w:rFonts w:ascii="Times New Roman" w:eastAsia="Times New Roman" w:hAnsi="Times New Roman"/>
                <w:color w:val="000000"/>
                <w:sz w:val="20"/>
                <w:szCs w:val="20"/>
                <w:lang w:eastAsia="sk-SK"/>
              </w:rPr>
              <w:t>do</w:t>
            </w:r>
            <w:r w:rsidRPr="00923417">
              <w:rPr>
                <w:rFonts w:ascii="Times New Roman" w:eastAsia="Times New Roman" w:hAnsi="Times New Roman"/>
                <w:color w:val="000000"/>
                <w:spacing w:val="69"/>
                <w:sz w:val="20"/>
                <w:szCs w:val="20"/>
                <w:lang w:eastAsia="sk-SK"/>
              </w:rPr>
              <w:t xml:space="preserve"> </w:t>
            </w:r>
            <w:r w:rsidRPr="00923417">
              <w:rPr>
                <w:rFonts w:ascii="Times New Roman" w:eastAsia="Times New Roman" w:hAnsi="Times New Roman"/>
                <w:color w:val="000000"/>
                <w:sz w:val="20"/>
                <w:szCs w:val="20"/>
                <w:lang w:eastAsia="sk-SK"/>
              </w:rPr>
              <w:t>konca</w:t>
            </w:r>
            <w:r w:rsidRPr="00923417">
              <w:rPr>
                <w:rFonts w:ascii="Times New Roman" w:eastAsia="Times New Roman" w:hAnsi="Times New Roman"/>
                <w:color w:val="000000"/>
                <w:spacing w:val="69"/>
                <w:sz w:val="20"/>
                <w:szCs w:val="20"/>
                <w:lang w:eastAsia="sk-SK"/>
              </w:rPr>
              <w:t xml:space="preserve"> </w:t>
            </w:r>
            <w:r w:rsidRPr="00923417">
              <w:rPr>
                <w:rFonts w:ascii="Times New Roman" w:eastAsia="Times New Roman" w:hAnsi="Times New Roman"/>
                <w:color w:val="000000"/>
                <w:sz w:val="20"/>
                <w:szCs w:val="20"/>
                <w:lang w:eastAsia="sk-SK"/>
              </w:rPr>
              <w:t>kalendárneho</w:t>
            </w:r>
            <w:r w:rsidRPr="00923417">
              <w:rPr>
                <w:rFonts w:ascii="Times New Roman" w:eastAsia="Times New Roman" w:hAnsi="Times New Roman"/>
                <w:color w:val="000000"/>
                <w:spacing w:val="69"/>
                <w:sz w:val="20"/>
                <w:szCs w:val="20"/>
                <w:lang w:eastAsia="sk-SK"/>
              </w:rPr>
              <w:t xml:space="preserve"> </w:t>
            </w:r>
            <w:r w:rsidRPr="00923417">
              <w:rPr>
                <w:rFonts w:ascii="Times New Roman" w:eastAsia="Times New Roman" w:hAnsi="Times New Roman"/>
                <w:color w:val="000000"/>
                <w:sz w:val="20"/>
                <w:szCs w:val="20"/>
                <w:lang w:eastAsia="sk-SK"/>
              </w:rPr>
              <w:t>roka</w:t>
            </w:r>
            <w:r w:rsidRPr="00923417">
              <w:rPr>
                <w:rFonts w:ascii="Times New Roman" w:eastAsia="Times New Roman" w:hAnsi="Times New Roman"/>
                <w:color w:val="000000"/>
                <w:spacing w:val="69"/>
                <w:sz w:val="20"/>
                <w:szCs w:val="20"/>
                <w:lang w:eastAsia="sk-SK"/>
              </w:rPr>
              <w:t xml:space="preserve"> </w:t>
            </w:r>
            <w:r w:rsidRPr="00923417">
              <w:rPr>
                <w:rFonts w:ascii="Times New Roman" w:eastAsia="Times New Roman" w:hAnsi="Times New Roman"/>
                <w:color w:val="000000"/>
                <w:sz w:val="20"/>
                <w:szCs w:val="20"/>
                <w:lang w:eastAsia="sk-SK"/>
              </w:rPr>
              <w:t>a</w:t>
            </w:r>
            <w:r w:rsidRPr="00923417">
              <w:rPr>
                <w:rFonts w:ascii="Times New Roman" w:eastAsia="Times New Roman" w:hAnsi="Times New Roman"/>
                <w:color w:val="000000"/>
                <w:spacing w:val="69"/>
                <w:sz w:val="20"/>
                <w:szCs w:val="20"/>
                <w:lang w:eastAsia="sk-SK"/>
              </w:rPr>
              <w:t xml:space="preserve"> </w:t>
            </w:r>
            <w:r w:rsidRPr="00923417">
              <w:rPr>
                <w:rFonts w:ascii="Times New Roman" w:eastAsia="Times New Roman" w:hAnsi="Times New Roman"/>
                <w:color w:val="000000"/>
                <w:sz w:val="20"/>
                <w:szCs w:val="20"/>
                <w:lang w:eastAsia="sk-SK"/>
              </w:rPr>
              <w:t>samostatný</w:t>
            </w:r>
            <w:r w:rsidRPr="00923417">
              <w:rPr>
                <w:rFonts w:ascii="Times New Roman" w:eastAsia="Times New Roman" w:hAnsi="Times New Roman"/>
                <w:color w:val="000000"/>
                <w:spacing w:val="69"/>
                <w:sz w:val="20"/>
                <w:szCs w:val="20"/>
                <w:lang w:eastAsia="sk-SK"/>
              </w:rPr>
              <w:t xml:space="preserve"> </w:t>
            </w:r>
            <w:r w:rsidRPr="00923417">
              <w:rPr>
                <w:rFonts w:ascii="Times New Roman" w:eastAsia="Times New Roman" w:hAnsi="Times New Roman"/>
                <w:color w:val="000000"/>
                <w:sz w:val="20"/>
                <w:szCs w:val="20"/>
                <w:lang w:eastAsia="sk-SK"/>
              </w:rPr>
              <w:t>doklad</w:t>
            </w:r>
            <w:r w:rsidRPr="00923417">
              <w:rPr>
                <w:rFonts w:ascii="Times New Roman" w:eastAsia="Times New Roman" w:hAnsi="Times New Roman"/>
                <w:color w:val="000000"/>
                <w:spacing w:val="69"/>
                <w:sz w:val="20"/>
                <w:szCs w:val="20"/>
                <w:lang w:eastAsia="sk-SK"/>
              </w:rPr>
              <w:t xml:space="preserve"> </w:t>
            </w:r>
            <w:r w:rsidRPr="00923417">
              <w:rPr>
                <w:rFonts w:ascii="Times New Roman" w:eastAsia="Times New Roman" w:hAnsi="Times New Roman"/>
                <w:color w:val="000000"/>
                <w:sz w:val="20"/>
                <w:szCs w:val="20"/>
                <w:lang w:eastAsia="sk-SK"/>
              </w:rPr>
              <w:t>o úhrade</w:t>
            </w:r>
            <w:r w:rsidRPr="00923417">
              <w:rPr>
                <w:rFonts w:ascii="Times New Roman" w:eastAsia="Times New Roman" w:hAnsi="Times New Roman"/>
                <w:color w:val="000000"/>
                <w:spacing w:val="168"/>
                <w:sz w:val="20"/>
                <w:szCs w:val="20"/>
                <w:lang w:eastAsia="sk-SK"/>
              </w:rPr>
              <w:t xml:space="preserve"> </w:t>
            </w:r>
            <w:r w:rsidRPr="00923417">
              <w:rPr>
                <w:rFonts w:ascii="Times New Roman" w:eastAsia="Times New Roman" w:hAnsi="Times New Roman"/>
                <w:color w:val="000000"/>
                <w:sz w:val="20"/>
                <w:szCs w:val="20"/>
                <w:lang w:eastAsia="sk-SK"/>
              </w:rPr>
              <w:t>za</w:t>
            </w:r>
            <w:r w:rsidRPr="00923417">
              <w:rPr>
                <w:rFonts w:ascii="Times New Roman" w:eastAsia="Times New Roman" w:hAnsi="Times New Roman"/>
                <w:color w:val="000000"/>
                <w:spacing w:val="168"/>
                <w:sz w:val="20"/>
                <w:szCs w:val="20"/>
                <w:lang w:eastAsia="sk-SK"/>
              </w:rPr>
              <w:t xml:space="preserve"> </w:t>
            </w:r>
            <w:r w:rsidRPr="00923417">
              <w:rPr>
                <w:rFonts w:ascii="Times New Roman" w:eastAsia="Times New Roman" w:hAnsi="Times New Roman"/>
                <w:color w:val="000000"/>
                <w:sz w:val="20"/>
                <w:szCs w:val="20"/>
                <w:lang w:eastAsia="sk-SK"/>
              </w:rPr>
              <w:t>zdravotnú</w:t>
            </w:r>
            <w:r w:rsidRPr="00923417">
              <w:rPr>
                <w:rFonts w:ascii="Times New Roman" w:eastAsia="Times New Roman" w:hAnsi="Times New Roman"/>
                <w:color w:val="000000"/>
                <w:spacing w:val="168"/>
                <w:sz w:val="20"/>
                <w:szCs w:val="20"/>
                <w:lang w:eastAsia="sk-SK"/>
              </w:rPr>
              <w:t xml:space="preserve"> </w:t>
            </w:r>
            <w:r w:rsidRPr="00923417">
              <w:rPr>
                <w:rFonts w:ascii="Times New Roman" w:eastAsia="Times New Roman" w:hAnsi="Times New Roman"/>
                <w:color w:val="000000"/>
                <w:sz w:val="20"/>
                <w:szCs w:val="20"/>
                <w:lang w:eastAsia="sk-SK"/>
              </w:rPr>
              <w:t>starostlivosť</w:t>
            </w:r>
            <w:r w:rsidRPr="00923417">
              <w:rPr>
                <w:rFonts w:ascii="Times New Roman" w:eastAsia="Times New Roman" w:hAnsi="Times New Roman"/>
                <w:color w:val="000000"/>
                <w:spacing w:val="168"/>
                <w:sz w:val="20"/>
                <w:szCs w:val="20"/>
                <w:lang w:eastAsia="sk-SK"/>
              </w:rPr>
              <w:t xml:space="preserve"> </w:t>
            </w:r>
            <w:r w:rsidRPr="00923417">
              <w:rPr>
                <w:rFonts w:ascii="Times New Roman" w:eastAsia="Times New Roman" w:hAnsi="Times New Roman"/>
                <w:color w:val="000000"/>
                <w:sz w:val="20"/>
                <w:szCs w:val="20"/>
                <w:lang w:eastAsia="sk-SK"/>
              </w:rPr>
              <w:t>poskytnutú</w:t>
            </w:r>
            <w:r w:rsidRPr="00923417">
              <w:rPr>
                <w:rFonts w:ascii="Times New Roman" w:eastAsia="Times New Roman" w:hAnsi="Times New Roman"/>
                <w:color w:val="000000"/>
                <w:spacing w:val="168"/>
                <w:sz w:val="20"/>
                <w:szCs w:val="20"/>
                <w:lang w:eastAsia="sk-SK"/>
              </w:rPr>
              <w:t xml:space="preserve"> </w:t>
            </w:r>
            <w:r w:rsidRPr="00923417">
              <w:rPr>
                <w:rFonts w:ascii="Times New Roman" w:eastAsia="Times New Roman" w:hAnsi="Times New Roman"/>
                <w:color w:val="000000"/>
                <w:sz w:val="20"/>
                <w:szCs w:val="20"/>
                <w:lang w:eastAsia="sk-SK"/>
              </w:rPr>
              <w:t>od</w:t>
            </w:r>
            <w:r w:rsidRPr="00923417">
              <w:rPr>
                <w:rFonts w:ascii="Times New Roman" w:eastAsia="Times New Roman" w:hAnsi="Times New Roman"/>
                <w:color w:val="000000"/>
                <w:spacing w:val="168"/>
                <w:sz w:val="20"/>
                <w:szCs w:val="20"/>
                <w:lang w:eastAsia="sk-SK"/>
              </w:rPr>
              <w:t xml:space="preserve"> </w:t>
            </w:r>
            <w:r w:rsidRPr="00923417">
              <w:rPr>
                <w:rFonts w:ascii="Times New Roman" w:eastAsia="Times New Roman" w:hAnsi="Times New Roman"/>
                <w:color w:val="000000"/>
                <w:sz w:val="20"/>
                <w:szCs w:val="20"/>
                <w:lang w:eastAsia="sk-SK"/>
              </w:rPr>
              <w:t>začiatku nasledujúceho kalendárneho roka.</w:t>
            </w:r>
          </w:p>
          <w:p w:rsidR="005A00C1" w:rsidRDefault="005A00C1" w:rsidP="005A00C1">
            <w:pPr>
              <w:tabs>
                <w:tab w:val="left" w:pos="851"/>
              </w:tabs>
              <w:spacing w:after="0" w:line="240" w:lineRule="auto"/>
              <w:jc w:val="both"/>
              <w:rPr>
                <w:rFonts w:ascii="Times New Roman" w:eastAsia="Times New Roman" w:hAnsi="Times New Roman"/>
                <w:color w:val="000000"/>
                <w:sz w:val="20"/>
                <w:szCs w:val="20"/>
                <w:lang w:eastAsia="sk-SK"/>
              </w:rPr>
            </w:pPr>
          </w:p>
          <w:p w:rsidR="005A00C1" w:rsidRDefault="005A00C1" w:rsidP="005A00C1">
            <w:pPr>
              <w:tabs>
                <w:tab w:val="left" w:pos="851"/>
              </w:tabs>
              <w:spacing w:after="0" w:line="240" w:lineRule="auto"/>
              <w:jc w:val="both"/>
              <w:rPr>
                <w:rFonts w:ascii="Times New Roman" w:eastAsia="Times New Roman" w:hAnsi="Times New Roman"/>
                <w:color w:val="000000"/>
                <w:sz w:val="20"/>
                <w:szCs w:val="20"/>
                <w:lang w:eastAsia="sk-SK"/>
              </w:rPr>
            </w:pPr>
            <w:r>
              <w:rPr>
                <w:rFonts w:ascii="Times New Roman" w:eastAsia="Times New Roman" w:hAnsi="Times New Roman"/>
                <w:color w:val="000000"/>
                <w:sz w:val="20"/>
                <w:szCs w:val="20"/>
                <w:lang w:eastAsia="sk-SK"/>
              </w:rPr>
              <w:t xml:space="preserve">(5) </w:t>
            </w:r>
            <w:r w:rsidRPr="005A00C1">
              <w:rPr>
                <w:rFonts w:ascii="Times New Roman" w:eastAsia="Times New Roman" w:hAnsi="Times New Roman"/>
                <w:color w:val="000000"/>
                <w:sz w:val="20"/>
                <w:szCs w:val="20"/>
                <w:lang w:eastAsia="sk-SK"/>
              </w:rPr>
              <w:t>Cudzojazyčné doklady priložené k žiadosti podľa odseku 2 sú akceptované aj bez úradne osvedčeného prekladu do štátneho jazyka okrem poskytnutia neodkladnej starostlivosti v cudzine okrem členských štátov podľa § 9a.</w:t>
            </w:r>
          </w:p>
          <w:p w:rsidR="005A00C1" w:rsidRPr="005A00C1" w:rsidRDefault="005A00C1" w:rsidP="005A00C1">
            <w:pPr>
              <w:tabs>
                <w:tab w:val="left" w:pos="851"/>
              </w:tabs>
              <w:spacing w:after="0" w:line="240" w:lineRule="auto"/>
              <w:jc w:val="both"/>
              <w:rPr>
                <w:rFonts w:ascii="Times New Roman" w:eastAsia="Times New Roman" w:hAnsi="Times New Roman"/>
                <w:color w:val="000000"/>
                <w:sz w:val="20"/>
                <w:szCs w:val="20"/>
                <w:lang w:eastAsia="sk-SK"/>
              </w:rPr>
            </w:pPr>
          </w:p>
          <w:p w:rsidR="005A00C1" w:rsidRDefault="005A00C1" w:rsidP="005A00C1">
            <w:pPr>
              <w:tabs>
                <w:tab w:val="left" w:pos="851"/>
              </w:tabs>
              <w:spacing w:after="0" w:line="240" w:lineRule="auto"/>
              <w:jc w:val="both"/>
              <w:rPr>
                <w:rFonts w:ascii="Times New Roman" w:eastAsia="Times New Roman" w:hAnsi="Times New Roman"/>
                <w:color w:val="000000"/>
                <w:sz w:val="20"/>
                <w:szCs w:val="20"/>
                <w:lang w:eastAsia="sk-SK"/>
              </w:rPr>
            </w:pPr>
            <w:r>
              <w:rPr>
                <w:rFonts w:ascii="Times New Roman" w:eastAsia="Times New Roman" w:hAnsi="Times New Roman"/>
                <w:color w:val="000000"/>
                <w:sz w:val="20"/>
                <w:szCs w:val="20"/>
                <w:lang w:eastAsia="sk-SK"/>
              </w:rPr>
              <w:t xml:space="preserve">(6) </w:t>
            </w:r>
            <w:r w:rsidRPr="005A00C1">
              <w:rPr>
                <w:rFonts w:ascii="Times New Roman" w:eastAsia="Times New Roman" w:hAnsi="Times New Roman"/>
                <w:color w:val="000000"/>
                <w:sz w:val="20"/>
                <w:szCs w:val="20"/>
                <w:lang w:eastAsia="sk-SK"/>
              </w:rPr>
              <w:t>Po podaní žiadosti o preplatenie príslušná zdravotná poisťovňa skontroluje správnosť osobných údajov poistenca v registri poistencov a preverí, či poistenec nie je dlžníkom podľa § 25a ods. 1. Príslušná zdravotná poisťovňa preplatí poistencovi, ktorý je dlžníkom podľa § 25a ods. 1, len náklady neodkladnej starostlivosti; to neplatí, ak ide o dlžníka podľa § 9 ods. 2 písm. a) až g). Príslušná zdravotná poisťovňa je povinná poistencovi preplatiť náklady najneskôr do šiestich mesiacov od prijatia žiadosti o preplatenie s náležitosťami podľa odseku 2, ak sú splnené všetky podmienky podľa tohto odseku. Lehota na preplatenie začne plynúť odo dňa doručenia žiadosti o preplatenie s náležitosťami podľa odseku 2. Lehota sa nevzťahuje na úhradu nákladov zdravotnej starostlivosti poskytnutej poistencovi v inom členskom štáte podľa § 9b.</w:t>
            </w:r>
          </w:p>
          <w:p w:rsidR="00C525A2" w:rsidRDefault="00C525A2" w:rsidP="005A00C1">
            <w:pPr>
              <w:tabs>
                <w:tab w:val="left" w:pos="851"/>
              </w:tabs>
              <w:spacing w:after="0" w:line="240" w:lineRule="auto"/>
              <w:jc w:val="both"/>
              <w:rPr>
                <w:rFonts w:ascii="Times New Roman" w:eastAsia="Times New Roman" w:hAnsi="Times New Roman"/>
                <w:color w:val="000000"/>
                <w:sz w:val="20"/>
                <w:szCs w:val="20"/>
                <w:lang w:eastAsia="sk-SK"/>
              </w:rPr>
            </w:pPr>
          </w:p>
          <w:p w:rsidR="00C525A2" w:rsidRDefault="00C525A2" w:rsidP="005A00C1">
            <w:pPr>
              <w:tabs>
                <w:tab w:val="left" w:pos="851"/>
              </w:tabs>
              <w:spacing w:after="0" w:line="240" w:lineRule="auto"/>
              <w:jc w:val="both"/>
              <w:rPr>
                <w:rFonts w:ascii="Times New Roman" w:eastAsia="Times New Roman" w:hAnsi="Times New Roman"/>
                <w:color w:val="000000"/>
                <w:sz w:val="20"/>
                <w:szCs w:val="20"/>
                <w:lang w:eastAsia="sk-SK"/>
              </w:rPr>
            </w:pPr>
          </w:p>
          <w:p w:rsidR="00731B31" w:rsidRPr="00923417" w:rsidRDefault="00731B31" w:rsidP="005A00C1">
            <w:pPr>
              <w:tabs>
                <w:tab w:val="left" w:pos="851"/>
              </w:tabs>
              <w:spacing w:after="0" w:line="240" w:lineRule="auto"/>
              <w:jc w:val="both"/>
              <w:rPr>
                <w:rFonts w:ascii="Times New Roman" w:eastAsia="Times New Roman" w:hAnsi="Times New Roman"/>
                <w:sz w:val="20"/>
                <w:szCs w:val="20"/>
                <w:lang w:eastAsia="sk-SK"/>
              </w:rPr>
            </w:pPr>
          </w:p>
        </w:tc>
        <w:tc>
          <w:tcPr>
            <w:tcW w:w="709" w:type="dxa"/>
            <w:tcBorders>
              <w:top w:val="single" w:sz="4" w:space="0" w:color="auto"/>
              <w:left w:val="single" w:sz="4" w:space="0" w:color="auto"/>
              <w:bottom w:val="single" w:sz="4" w:space="0" w:color="auto"/>
              <w:right w:val="single" w:sz="4" w:space="0" w:color="auto"/>
            </w:tcBorders>
          </w:tcPr>
          <w:p w:rsidR="00731B31" w:rsidRPr="00923417" w:rsidRDefault="00731B31" w:rsidP="00836F3D">
            <w:pPr>
              <w:autoSpaceDE w:val="0"/>
              <w:autoSpaceDN w:val="0"/>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lastRenderedPageBreak/>
              <w:t>Ú</w:t>
            </w:r>
          </w:p>
        </w:tc>
        <w:tc>
          <w:tcPr>
            <w:tcW w:w="1134" w:type="dxa"/>
            <w:tcBorders>
              <w:top w:val="single" w:sz="4" w:space="0" w:color="auto"/>
              <w:left w:val="single" w:sz="4" w:space="0" w:color="auto"/>
              <w:bottom w:val="single" w:sz="4" w:space="0" w:color="auto"/>
              <w:right w:val="single" w:sz="12" w:space="0" w:color="auto"/>
            </w:tcBorders>
          </w:tcPr>
          <w:p w:rsidR="00731B31" w:rsidRPr="00923417" w:rsidRDefault="00731B31" w:rsidP="00836F3D">
            <w:pPr>
              <w:autoSpaceDE w:val="0"/>
              <w:autoSpaceDN w:val="0"/>
              <w:spacing w:after="0" w:line="240" w:lineRule="auto"/>
              <w:rPr>
                <w:rFonts w:ascii="Times New Roman" w:eastAsia="Times New Roman" w:hAnsi="Times New Roman"/>
                <w:bCs/>
                <w:sz w:val="20"/>
                <w:szCs w:val="20"/>
                <w:lang w:eastAsia="sk-SK"/>
              </w:rPr>
            </w:pPr>
          </w:p>
        </w:tc>
      </w:tr>
      <w:tr w:rsidR="00CA4908" w:rsidRPr="00923417" w:rsidTr="00836F3D">
        <w:trPr>
          <w:trHeight w:val="4536"/>
        </w:trPr>
        <w:tc>
          <w:tcPr>
            <w:tcW w:w="709" w:type="dxa"/>
            <w:tcBorders>
              <w:top w:val="single" w:sz="4" w:space="0" w:color="auto"/>
              <w:bottom w:val="single" w:sz="4" w:space="0" w:color="auto"/>
              <w:right w:val="single" w:sz="4" w:space="0" w:color="auto"/>
            </w:tcBorders>
          </w:tcPr>
          <w:p w:rsidR="00CA4908" w:rsidRPr="00923417" w:rsidRDefault="00CA4908" w:rsidP="00CA4908">
            <w:pPr>
              <w:autoSpaceDE w:val="0"/>
              <w:autoSpaceDN w:val="0"/>
              <w:adjustRightInd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lastRenderedPageBreak/>
              <w:t>Č 8</w:t>
            </w:r>
          </w:p>
          <w:p w:rsidR="00CA4908" w:rsidRPr="00923417" w:rsidRDefault="00CA4908" w:rsidP="00CA4908">
            <w:pPr>
              <w:autoSpaceDE w:val="0"/>
              <w:autoSpaceDN w:val="0"/>
              <w:adjustRightInd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t>O 7</w:t>
            </w:r>
          </w:p>
          <w:p w:rsidR="00CA4908" w:rsidRPr="00923417" w:rsidRDefault="00CA4908" w:rsidP="00CA4908">
            <w:pPr>
              <w:autoSpaceDE w:val="0"/>
              <w:autoSpaceDN w:val="0"/>
              <w:spacing w:after="0" w:line="240" w:lineRule="auto"/>
              <w:rPr>
                <w:rFonts w:ascii="Times New Roman" w:eastAsia="Times New Roman" w:hAnsi="Times New Roman"/>
                <w:sz w:val="24"/>
                <w:szCs w:val="24"/>
              </w:rPr>
            </w:pPr>
          </w:p>
          <w:p w:rsidR="00CA4908" w:rsidRPr="00923417" w:rsidRDefault="00CA4908" w:rsidP="00CA4908">
            <w:pPr>
              <w:autoSpaceDE w:val="0"/>
              <w:autoSpaceDN w:val="0"/>
              <w:spacing w:after="0" w:line="240" w:lineRule="auto"/>
              <w:rPr>
                <w:rFonts w:ascii="Times New Roman" w:eastAsia="Times New Roman" w:hAnsi="Times New Roman"/>
                <w:sz w:val="24"/>
                <w:szCs w:val="24"/>
              </w:rPr>
            </w:pPr>
          </w:p>
          <w:p w:rsidR="00CA4908" w:rsidRPr="00923417" w:rsidRDefault="00CA4908" w:rsidP="00CA4908">
            <w:pPr>
              <w:autoSpaceDE w:val="0"/>
              <w:autoSpaceDN w:val="0"/>
              <w:spacing w:after="0" w:line="240" w:lineRule="auto"/>
              <w:rPr>
                <w:rFonts w:ascii="Times New Roman" w:eastAsia="Times New Roman" w:hAnsi="Times New Roman"/>
                <w:sz w:val="24"/>
                <w:szCs w:val="24"/>
              </w:rPr>
            </w:pPr>
          </w:p>
          <w:p w:rsidR="00CA4908" w:rsidRPr="00923417" w:rsidRDefault="00CA4908" w:rsidP="00CA4908">
            <w:pPr>
              <w:autoSpaceDE w:val="0"/>
              <w:autoSpaceDN w:val="0"/>
              <w:spacing w:after="0" w:line="240" w:lineRule="auto"/>
              <w:rPr>
                <w:rFonts w:ascii="Times New Roman" w:eastAsia="Times New Roman" w:hAnsi="Times New Roman"/>
                <w:sz w:val="24"/>
                <w:szCs w:val="24"/>
              </w:rPr>
            </w:pPr>
          </w:p>
          <w:p w:rsidR="00CA4908" w:rsidRPr="00923417" w:rsidRDefault="00CA4908" w:rsidP="00CA4908">
            <w:pPr>
              <w:autoSpaceDE w:val="0"/>
              <w:autoSpaceDN w:val="0"/>
              <w:spacing w:after="0" w:line="240" w:lineRule="auto"/>
              <w:rPr>
                <w:rFonts w:ascii="Times New Roman" w:eastAsia="Times New Roman" w:hAnsi="Times New Roman"/>
                <w:sz w:val="24"/>
                <w:szCs w:val="24"/>
              </w:rPr>
            </w:pPr>
          </w:p>
          <w:p w:rsidR="00CA4908" w:rsidRPr="00923417" w:rsidRDefault="00CA4908" w:rsidP="00CA4908">
            <w:pPr>
              <w:autoSpaceDE w:val="0"/>
              <w:autoSpaceDN w:val="0"/>
              <w:spacing w:after="0" w:line="240" w:lineRule="auto"/>
              <w:rPr>
                <w:rFonts w:ascii="Times New Roman" w:eastAsia="Times New Roman" w:hAnsi="Times New Roman"/>
                <w:sz w:val="24"/>
                <w:szCs w:val="24"/>
              </w:rPr>
            </w:pPr>
          </w:p>
          <w:p w:rsidR="00CA4908" w:rsidRPr="00923417" w:rsidRDefault="00CA4908" w:rsidP="00CA4908">
            <w:pPr>
              <w:autoSpaceDE w:val="0"/>
              <w:autoSpaceDN w:val="0"/>
              <w:adjustRightInd w:val="0"/>
              <w:spacing w:after="0" w:line="240" w:lineRule="auto"/>
              <w:rPr>
                <w:rFonts w:ascii="Times New Roman" w:eastAsia="Times New Roman" w:hAnsi="Times New Roman"/>
                <w:sz w:val="20"/>
                <w:szCs w:val="20"/>
              </w:rPr>
            </w:pPr>
          </w:p>
          <w:p w:rsidR="00CA4908" w:rsidRPr="00923417" w:rsidRDefault="00CA4908" w:rsidP="00CA4908">
            <w:pPr>
              <w:autoSpaceDE w:val="0"/>
              <w:autoSpaceDN w:val="0"/>
              <w:spacing w:after="0" w:line="240" w:lineRule="auto"/>
              <w:rPr>
                <w:rFonts w:ascii="Times New Roman" w:eastAsia="Times New Roman" w:hAnsi="Times New Roman"/>
                <w:sz w:val="24"/>
                <w:szCs w:val="24"/>
              </w:rPr>
            </w:pPr>
          </w:p>
          <w:p w:rsidR="00CA4908" w:rsidRPr="00923417" w:rsidRDefault="00CA4908" w:rsidP="00CA4908">
            <w:pPr>
              <w:autoSpaceDE w:val="0"/>
              <w:autoSpaceDN w:val="0"/>
              <w:adjustRightInd w:val="0"/>
              <w:spacing w:after="0" w:line="240" w:lineRule="auto"/>
              <w:rPr>
                <w:rFonts w:ascii="EUAlbertina" w:eastAsia="Times New Roman" w:hAnsi="EUAlbertina"/>
                <w:sz w:val="24"/>
                <w:szCs w:val="24"/>
              </w:rPr>
            </w:pPr>
          </w:p>
        </w:tc>
        <w:tc>
          <w:tcPr>
            <w:tcW w:w="4849" w:type="dxa"/>
            <w:tcBorders>
              <w:top w:val="single" w:sz="4" w:space="0" w:color="auto"/>
              <w:left w:val="single" w:sz="4" w:space="0" w:color="auto"/>
              <w:bottom w:val="single" w:sz="4" w:space="0" w:color="auto"/>
              <w:right w:val="single" w:sz="4" w:space="0" w:color="auto"/>
            </w:tcBorders>
          </w:tcPr>
          <w:p w:rsidR="00CA4908" w:rsidRPr="00923417" w:rsidRDefault="00CA4908" w:rsidP="00CA4908">
            <w:pPr>
              <w:spacing w:after="0" w:line="240" w:lineRule="auto"/>
              <w:rPr>
                <w:rFonts w:ascii="Times New Roman" w:eastAsia="Times New Roman" w:hAnsi="Times New Roman"/>
                <w:color w:val="000000"/>
                <w:sz w:val="27"/>
                <w:szCs w:val="27"/>
                <w:lang w:eastAsia="sk-SK"/>
              </w:rPr>
            </w:pPr>
            <w:r w:rsidRPr="00923417">
              <w:rPr>
                <w:rFonts w:ascii="Times New Roman" w:eastAsia="Times New Roman" w:hAnsi="Times New Roman"/>
                <w:color w:val="000000"/>
                <w:sz w:val="20"/>
                <w:szCs w:val="20"/>
                <w:lang w:eastAsia="sk-SK"/>
              </w:rPr>
              <w:t xml:space="preserve">Článok 8 </w:t>
            </w:r>
          </w:p>
          <w:p w:rsidR="00CA4908" w:rsidRPr="00923417" w:rsidRDefault="00CA4908" w:rsidP="00CA4908">
            <w:pPr>
              <w:spacing w:after="0" w:line="240" w:lineRule="auto"/>
              <w:jc w:val="both"/>
              <w:rPr>
                <w:rFonts w:ascii="Times New Roman" w:eastAsia="Times New Roman" w:hAnsi="Times New Roman"/>
                <w:color w:val="000000"/>
                <w:sz w:val="27"/>
                <w:szCs w:val="27"/>
                <w:lang w:eastAsia="sk-SK"/>
              </w:rPr>
            </w:pPr>
            <w:r w:rsidRPr="00923417">
              <w:rPr>
                <w:rFonts w:ascii="Times New Roman" w:eastAsia="Times New Roman" w:hAnsi="Times New Roman"/>
                <w:color w:val="000000"/>
                <w:sz w:val="20"/>
                <w:szCs w:val="20"/>
                <w:lang w:eastAsia="sk-SK"/>
              </w:rPr>
              <w:t>Zdravotná starostlivosť, na ktorú sa môže vzťahovať predchádzajúce povolenie</w:t>
            </w:r>
          </w:p>
          <w:p w:rsidR="00CA4908" w:rsidRPr="00923417" w:rsidRDefault="00CA4908" w:rsidP="00CA4908">
            <w:pPr>
              <w:autoSpaceDE w:val="0"/>
              <w:autoSpaceDN w:val="0"/>
              <w:adjustRightInd w:val="0"/>
              <w:spacing w:after="0" w:line="240" w:lineRule="auto"/>
              <w:jc w:val="both"/>
              <w:rPr>
                <w:rFonts w:ascii="Times New Roman" w:eastAsia="Times New Roman" w:hAnsi="Times New Roman"/>
                <w:color w:val="000000"/>
                <w:sz w:val="20"/>
                <w:szCs w:val="20"/>
                <w:lang w:eastAsia="sk-SK"/>
              </w:rPr>
            </w:pPr>
          </w:p>
          <w:p w:rsidR="00CA4908" w:rsidRPr="00923417" w:rsidRDefault="00CA4908" w:rsidP="00CA4908">
            <w:pPr>
              <w:autoSpaceDE w:val="0"/>
              <w:autoSpaceDN w:val="0"/>
              <w:adjustRightInd w:val="0"/>
              <w:spacing w:after="0" w:line="240" w:lineRule="auto"/>
              <w:jc w:val="both"/>
              <w:rPr>
                <w:rFonts w:ascii="Times New Roman" w:eastAsia="Times New Roman" w:hAnsi="Times New Roman"/>
                <w:color w:val="000000"/>
                <w:sz w:val="20"/>
                <w:szCs w:val="20"/>
                <w:lang w:eastAsia="sk-SK"/>
              </w:rPr>
            </w:pPr>
            <w:r w:rsidRPr="00923417">
              <w:rPr>
                <w:rFonts w:ascii="Times New Roman" w:eastAsia="Times New Roman" w:hAnsi="Times New Roman"/>
                <w:color w:val="000000"/>
                <w:sz w:val="20"/>
                <w:szCs w:val="20"/>
                <w:lang w:eastAsia="sk-SK"/>
              </w:rPr>
              <w:t>7. Členský štát, v ktorom je pacient poistený, na účely tejto smernice zverejní zoznam výkonov zdravotnej starostlivosti, ktoré sú podmienené predchádzajúcim povolením, ako aj všetky relevantné informácie o systéme predchádzajúceho povoľovania.</w:t>
            </w:r>
          </w:p>
          <w:p w:rsidR="00CA4908" w:rsidRPr="00923417" w:rsidRDefault="00CA4908" w:rsidP="00CA4908">
            <w:pPr>
              <w:autoSpaceDE w:val="0"/>
              <w:autoSpaceDN w:val="0"/>
              <w:adjustRightInd w:val="0"/>
              <w:spacing w:after="0" w:line="240" w:lineRule="auto"/>
              <w:jc w:val="both"/>
              <w:rPr>
                <w:rFonts w:ascii="Times New Roman" w:eastAsia="Times New Roman" w:hAnsi="Times New Roman"/>
                <w:color w:val="000000"/>
                <w:sz w:val="20"/>
                <w:szCs w:val="20"/>
                <w:lang w:eastAsia="sk-SK"/>
              </w:rPr>
            </w:pPr>
          </w:p>
          <w:p w:rsidR="00CA4908" w:rsidRPr="00923417" w:rsidRDefault="00CA4908" w:rsidP="00CA4908">
            <w:pPr>
              <w:autoSpaceDE w:val="0"/>
              <w:autoSpaceDN w:val="0"/>
              <w:adjustRightInd w:val="0"/>
              <w:spacing w:after="0" w:line="240" w:lineRule="auto"/>
              <w:jc w:val="both"/>
              <w:rPr>
                <w:rFonts w:ascii="Times New Roman" w:eastAsia="Times New Roman" w:hAnsi="Times New Roman"/>
                <w:color w:val="000000"/>
                <w:sz w:val="20"/>
                <w:szCs w:val="20"/>
                <w:lang w:eastAsia="sk-SK"/>
              </w:rPr>
            </w:pPr>
          </w:p>
          <w:p w:rsidR="00CA4908" w:rsidRPr="00923417" w:rsidRDefault="00CA4908" w:rsidP="00CA4908">
            <w:pPr>
              <w:spacing w:after="0" w:line="240" w:lineRule="auto"/>
              <w:rPr>
                <w:rFonts w:ascii="Times New Roman" w:eastAsia="Times New Roman" w:hAnsi="Times New Roman"/>
                <w:sz w:val="20"/>
                <w:szCs w:val="20"/>
                <w:lang w:eastAsia="sk-SK"/>
              </w:rPr>
            </w:pPr>
          </w:p>
        </w:tc>
        <w:tc>
          <w:tcPr>
            <w:tcW w:w="963" w:type="dxa"/>
            <w:tcBorders>
              <w:top w:val="single" w:sz="4" w:space="0" w:color="auto"/>
              <w:left w:val="single" w:sz="4" w:space="0" w:color="auto"/>
              <w:bottom w:val="single" w:sz="4" w:space="0" w:color="auto"/>
              <w:right w:val="single" w:sz="12" w:space="0" w:color="auto"/>
            </w:tcBorders>
          </w:tcPr>
          <w:p w:rsidR="00CA4908" w:rsidRPr="00923417" w:rsidRDefault="00CA4908" w:rsidP="00CA4908">
            <w:pPr>
              <w:autoSpaceDE w:val="0"/>
              <w:autoSpaceDN w:val="0"/>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N</w:t>
            </w:r>
          </w:p>
        </w:tc>
        <w:tc>
          <w:tcPr>
            <w:tcW w:w="993" w:type="dxa"/>
            <w:tcBorders>
              <w:top w:val="single" w:sz="4" w:space="0" w:color="auto"/>
              <w:left w:val="nil"/>
              <w:bottom w:val="single" w:sz="4" w:space="0" w:color="auto"/>
              <w:right w:val="single" w:sz="4" w:space="0" w:color="auto"/>
            </w:tcBorders>
          </w:tcPr>
          <w:p w:rsidR="00CA4908" w:rsidRDefault="00CA4908" w:rsidP="00CA4908">
            <w:pPr>
              <w:autoSpaceDE w:val="0"/>
              <w:autoSpaceDN w:val="0"/>
              <w:spacing w:after="0" w:line="240" w:lineRule="auto"/>
              <w:rPr>
                <w:rFonts w:ascii="Times New Roman" w:eastAsia="Times New Roman" w:hAnsi="Times New Roman"/>
                <w:sz w:val="20"/>
                <w:szCs w:val="20"/>
                <w:lang w:eastAsia="sk-SK"/>
              </w:rPr>
            </w:pPr>
            <w:r>
              <w:rPr>
                <w:rFonts w:ascii="Times New Roman" w:eastAsia="Times New Roman" w:hAnsi="Times New Roman"/>
                <w:sz w:val="20"/>
                <w:szCs w:val="20"/>
                <w:lang w:eastAsia="sk-SK"/>
              </w:rPr>
              <w:t>Návrh zákona</w:t>
            </w:r>
            <w:r w:rsidR="00F1012C">
              <w:rPr>
                <w:rFonts w:ascii="Times New Roman" w:eastAsia="Times New Roman" w:hAnsi="Times New Roman"/>
                <w:sz w:val="20"/>
                <w:szCs w:val="20"/>
                <w:lang w:eastAsia="sk-SK"/>
              </w:rPr>
              <w:t xml:space="preserve"> </w:t>
            </w:r>
            <w:r>
              <w:rPr>
                <w:rFonts w:ascii="Times New Roman" w:eastAsia="Times New Roman" w:hAnsi="Times New Roman"/>
                <w:sz w:val="20"/>
                <w:szCs w:val="20"/>
                <w:lang w:eastAsia="sk-SK"/>
              </w:rPr>
              <w:t>+</w:t>
            </w:r>
          </w:p>
          <w:p w:rsidR="00CA4908" w:rsidRDefault="00CA4908" w:rsidP="00CA4908">
            <w:pPr>
              <w:autoSpaceDE w:val="0"/>
              <w:autoSpaceDN w:val="0"/>
              <w:spacing w:after="0" w:line="240" w:lineRule="auto"/>
              <w:rPr>
                <w:rFonts w:ascii="Times New Roman" w:eastAsia="Times New Roman" w:hAnsi="Times New Roman"/>
                <w:sz w:val="20"/>
                <w:szCs w:val="20"/>
                <w:lang w:eastAsia="sk-SK"/>
              </w:rPr>
            </w:pPr>
            <w:r>
              <w:rPr>
                <w:rFonts w:ascii="Times New Roman" w:eastAsia="Times New Roman" w:hAnsi="Times New Roman"/>
                <w:sz w:val="20"/>
                <w:szCs w:val="20"/>
                <w:lang w:eastAsia="sk-SK"/>
              </w:rPr>
              <w:t>Zákon č. 580/2004 Z. z.</w:t>
            </w:r>
          </w:p>
          <w:p w:rsidR="005A00C1" w:rsidRDefault="005A00C1" w:rsidP="00CA4908">
            <w:pPr>
              <w:autoSpaceDE w:val="0"/>
              <w:autoSpaceDN w:val="0"/>
              <w:spacing w:after="0" w:line="240" w:lineRule="auto"/>
              <w:rPr>
                <w:rFonts w:ascii="Times New Roman" w:eastAsia="Times New Roman" w:hAnsi="Times New Roman"/>
                <w:sz w:val="20"/>
                <w:szCs w:val="20"/>
                <w:lang w:eastAsia="sk-SK"/>
              </w:rPr>
            </w:pPr>
          </w:p>
          <w:p w:rsidR="005A00C1" w:rsidRDefault="005A00C1" w:rsidP="00CA4908">
            <w:pPr>
              <w:autoSpaceDE w:val="0"/>
              <w:autoSpaceDN w:val="0"/>
              <w:spacing w:after="0" w:line="240" w:lineRule="auto"/>
              <w:rPr>
                <w:rFonts w:ascii="Times New Roman" w:eastAsia="Times New Roman" w:hAnsi="Times New Roman"/>
                <w:sz w:val="20"/>
                <w:szCs w:val="20"/>
                <w:lang w:eastAsia="sk-SK"/>
              </w:rPr>
            </w:pPr>
          </w:p>
          <w:p w:rsidR="005A00C1" w:rsidRDefault="005A00C1" w:rsidP="00CA4908">
            <w:pPr>
              <w:autoSpaceDE w:val="0"/>
              <w:autoSpaceDN w:val="0"/>
              <w:spacing w:after="0" w:line="240" w:lineRule="auto"/>
              <w:rPr>
                <w:rFonts w:ascii="Times New Roman" w:eastAsia="Times New Roman" w:hAnsi="Times New Roman"/>
                <w:sz w:val="20"/>
                <w:szCs w:val="20"/>
                <w:lang w:eastAsia="sk-SK"/>
              </w:rPr>
            </w:pPr>
          </w:p>
          <w:p w:rsidR="005A00C1" w:rsidRDefault="005A00C1" w:rsidP="00CA4908">
            <w:pPr>
              <w:autoSpaceDE w:val="0"/>
              <w:autoSpaceDN w:val="0"/>
              <w:spacing w:after="0" w:line="240" w:lineRule="auto"/>
              <w:rPr>
                <w:rFonts w:ascii="Times New Roman" w:eastAsia="Times New Roman" w:hAnsi="Times New Roman"/>
                <w:sz w:val="20"/>
                <w:szCs w:val="20"/>
                <w:lang w:eastAsia="sk-SK"/>
              </w:rPr>
            </w:pPr>
          </w:p>
          <w:p w:rsidR="005A00C1" w:rsidRDefault="005A00C1" w:rsidP="00CA4908">
            <w:pPr>
              <w:autoSpaceDE w:val="0"/>
              <w:autoSpaceDN w:val="0"/>
              <w:spacing w:after="0" w:line="240" w:lineRule="auto"/>
              <w:rPr>
                <w:rFonts w:ascii="Times New Roman" w:eastAsia="Times New Roman" w:hAnsi="Times New Roman"/>
                <w:sz w:val="20"/>
                <w:szCs w:val="20"/>
                <w:lang w:eastAsia="sk-SK"/>
              </w:rPr>
            </w:pPr>
          </w:p>
          <w:p w:rsidR="005A00C1" w:rsidRDefault="005A00C1" w:rsidP="00CA4908">
            <w:pPr>
              <w:autoSpaceDE w:val="0"/>
              <w:autoSpaceDN w:val="0"/>
              <w:spacing w:after="0" w:line="240" w:lineRule="auto"/>
              <w:rPr>
                <w:rFonts w:ascii="Times New Roman" w:eastAsia="Times New Roman" w:hAnsi="Times New Roman"/>
                <w:sz w:val="20"/>
                <w:szCs w:val="20"/>
                <w:lang w:eastAsia="sk-SK"/>
              </w:rPr>
            </w:pPr>
          </w:p>
          <w:p w:rsidR="005A00C1" w:rsidRDefault="005A00C1" w:rsidP="00CA4908">
            <w:pPr>
              <w:autoSpaceDE w:val="0"/>
              <w:autoSpaceDN w:val="0"/>
              <w:spacing w:after="0" w:line="240" w:lineRule="auto"/>
              <w:rPr>
                <w:rFonts w:ascii="Times New Roman" w:eastAsia="Times New Roman" w:hAnsi="Times New Roman"/>
                <w:sz w:val="20"/>
                <w:szCs w:val="20"/>
                <w:lang w:eastAsia="sk-SK"/>
              </w:rPr>
            </w:pPr>
          </w:p>
          <w:p w:rsidR="005A00C1" w:rsidRDefault="005A00C1" w:rsidP="00CA4908">
            <w:pPr>
              <w:autoSpaceDE w:val="0"/>
              <w:autoSpaceDN w:val="0"/>
              <w:spacing w:after="0" w:line="240" w:lineRule="auto"/>
              <w:rPr>
                <w:rFonts w:ascii="Times New Roman" w:eastAsia="Times New Roman" w:hAnsi="Times New Roman"/>
                <w:sz w:val="20"/>
                <w:szCs w:val="20"/>
                <w:lang w:eastAsia="sk-SK"/>
              </w:rPr>
            </w:pPr>
          </w:p>
          <w:p w:rsidR="005A00C1" w:rsidRDefault="005A00C1" w:rsidP="00CA4908">
            <w:pPr>
              <w:autoSpaceDE w:val="0"/>
              <w:autoSpaceDN w:val="0"/>
              <w:spacing w:after="0" w:line="240" w:lineRule="auto"/>
              <w:rPr>
                <w:rFonts w:ascii="Times New Roman" w:eastAsia="Times New Roman" w:hAnsi="Times New Roman"/>
                <w:sz w:val="20"/>
                <w:szCs w:val="20"/>
                <w:lang w:eastAsia="sk-SK"/>
              </w:rPr>
            </w:pPr>
          </w:p>
          <w:p w:rsidR="005A00C1" w:rsidRDefault="005A00C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BC22D1" w:rsidRDefault="00BC22D1" w:rsidP="00CA4908">
            <w:pPr>
              <w:autoSpaceDE w:val="0"/>
              <w:autoSpaceDN w:val="0"/>
              <w:spacing w:after="0" w:line="240" w:lineRule="auto"/>
              <w:rPr>
                <w:rFonts w:ascii="Times New Roman" w:eastAsia="Times New Roman" w:hAnsi="Times New Roman"/>
                <w:sz w:val="20"/>
                <w:szCs w:val="20"/>
                <w:lang w:eastAsia="sk-SK"/>
              </w:rPr>
            </w:pPr>
          </w:p>
          <w:p w:rsidR="000C10DE" w:rsidRDefault="000C10DE" w:rsidP="00CA4908">
            <w:pPr>
              <w:autoSpaceDE w:val="0"/>
              <w:autoSpaceDN w:val="0"/>
              <w:spacing w:after="0" w:line="240" w:lineRule="auto"/>
              <w:rPr>
                <w:rFonts w:ascii="Times New Roman" w:eastAsia="Times New Roman" w:hAnsi="Times New Roman"/>
                <w:sz w:val="20"/>
                <w:szCs w:val="20"/>
                <w:lang w:eastAsia="sk-SK"/>
              </w:rPr>
            </w:pPr>
          </w:p>
          <w:p w:rsidR="00F1012C" w:rsidRDefault="00F1012C" w:rsidP="00CA4908">
            <w:pPr>
              <w:autoSpaceDE w:val="0"/>
              <w:autoSpaceDN w:val="0"/>
              <w:spacing w:after="0" w:line="240" w:lineRule="auto"/>
              <w:rPr>
                <w:rFonts w:ascii="Times New Roman" w:eastAsia="Times New Roman" w:hAnsi="Times New Roman"/>
                <w:sz w:val="20"/>
                <w:szCs w:val="20"/>
                <w:lang w:eastAsia="sk-SK"/>
              </w:rPr>
            </w:pPr>
          </w:p>
          <w:p w:rsidR="00F1012C" w:rsidRDefault="00F1012C" w:rsidP="00CA4908">
            <w:pPr>
              <w:autoSpaceDE w:val="0"/>
              <w:autoSpaceDN w:val="0"/>
              <w:spacing w:after="0" w:line="240" w:lineRule="auto"/>
              <w:rPr>
                <w:rFonts w:ascii="Times New Roman" w:eastAsia="Times New Roman" w:hAnsi="Times New Roman"/>
                <w:sz w:val="20"/>
                <w:szCs w:val="20"/>
                <w:lang w:eastAsia="sk-SK"/>
              </w:rPr>
            </w:pPr>
          </w:p>
          <w:p w:rsidR="00F1012C" w:rsidRDefault="00F1012C" w:rsidP="00CA4908">
            <w:pPr>
              <w:autoSpaceDE w:val="0"/>
              <w:autoSpaceDN w:val="0"/>
              <w:spacing w:after="0" w:line="240" w:lineRule="auto"/>
              <w:rPr>
                <w:rFonts w:ascii="Times New Roman" w:eastAsia="Times New Roman" w:hAnsi="Times New Roman"/>
                <w:sz w:val="20"/>
                <w:szCs w:val="20"/>
                <w:lang w:eastAsia="sk-SK"/>
              </w:rPr>
            </w:pPr>
          </w:p>
          <w:p w:rsidR="00F1012C" w:rsidRDefault="00F1012C" w:rsidP="00CA4908">
            <w:pPr>
              <w:autoSpaceDE w:val="0"/>
              <w:autoSpaceDN w:val="0"/>
              <w:spacing w:after="0" w:line="240" w:lineRule="auto"/>
              <w:rPr>
                <w:rFonts w:ascii="Times New Roman" w:eastAsia="Times New Roman" w:hAnsi="Times New Roman"/>
                <w:sz w:val="20"/>
                <w:szCs w:val="20"/>
                <w:lang w:eastAsia="sk-SK"/>
              </w:rPr>
            </w:pPr>
          </w:p>
          <w:p w:rsidR="00F1012C" w:rsidRDefault="00F1012C" w:rsidP="00CA4908">
            <w:pPr>
              <w:autoSpaceDE w:val="0"/>
              <w:autoSpaceDN w:val="0"/>
              <w:spacing w:after="0" w:line="240" w:lineRule="auto"/>
              <w:rPr>
                <w:rFonts w:ascii="Times New Roman" w:eastAsia="Times New Roman" w:hAnsi="Times New Roman"/>
                <w:sz w:val="20"/>
                <w:szCs w:val="20"/>
                <w:lang w:eastAsia="sk-SK"/>
              </w:rPr>
            </w:pPr>
          </w:p>
          <w:p w:rsidR="00F1012C" w:rsidRDefault="00F1012C" w:rsidP="00CA4908">
            <w:pPr>
              <w:autoSpaceDE w:val="0"/>
              <w:autoSpaceDN w:val="0"/>
              <w:spacing w:after="0" w:line="240" w:lineRule="auto"/>
              <w:rPr>
                <w:rFonts w:ascii="Times New Roman" w:eastAsia="Times New Roman" w:hAnsi="Times New Roman"/>
                <w:sz w:val="20"/>
                <w:szCs w:val="20"/>
                <w:lang w:eastAsia="sk-SK"/>
              </w:rPr>
            </w:pPr>
          </w:p>
          <w:p w:rsidR="00F1012C" w:rsidRDefault="00F1012C" w:rsidP="00CA4908">
            <w:pPr>
              <w:autoSpaceDE w:val="0"/>
              <w:autoSpaceDN w:val="0"/>
              <w:spacing w:after="0" w:line="240" w:lineRule="auto"/>
              <w:rPr>
                <w:rFonts w:ascii="Times New Roman" w:eastAsia="Times New Roman" w:hAnsi="Times New Roman"/>
                <w:sz w:val="20"/>
                <w:szCs w:val="20"/>
                <w:lang w:eastAsia="sk-SK"/>
              </w:rPr>
            </w:pPr>
          </w:p>
          <w:p w:rsidR="00F1012C" w:rsidRDefault="00F1012C" w:rsidP="00CA4908">
            <w:pPr>
              <w:autoSpaceDE w:val="0"/>
              <w:autoSpaceDN w:val="0"/>
              <w:spacing w:after="0" w:line="240" w:lineRule="auto"/>
              <w:rPr>
                <w:rFonts w:ascii="Times New Roman" w:eastAsia="Times New Roman" w:hAnsi="Times New Roman"/>
                <w:sz w:val="20"/>
                <w:szCs w:val="20"/>
                <w:lang w:eastAsia="sk-SK"/>
              </w:rPr>
            </w:pPr>
          </w:p>
          <w:p w:rsidR="00F1012C" w:rsidRDefault="00F1012C" w:rsidP="00CA4908">
            <w:pPr>
              <w:autoSpaceDE w:val="0"/>
              <w:autoSpaceDN w:val="0"/>
              <w:spacing w:after="0" w:line="240" w:lineRule="auto"/>
              <w:rPr>
                <w:rFonts w:ascii="Times New Roman" w:eastAsia="Times New Roman" w:hAnsi="Times New Roman"/>
                <w:sz w:val="20"/>
                <w:szCs w:val="20"/>
                <w:lang w:eastAsia="sk-SK"/>
              </w:rPr>
            </w:pPr>
          </w:p>
          <w:p w:rsidR="005A00C1" w:rsidRPr="00923417" w:rsidRDefault="005A00C1" w:rsidP="00CA4908">
            <w:pPr>
              <w:autoSpaceDE w:val="0"/>
              <w:autoSpaceDN w:val="0"/>
              <w:spacing w:after="0" w:line="240" w:lineRule="auto"/>
              <w:rPr>
                <w:rFonts w:ascii="Times New Roman" w:eastAsia="Times New Roman" w:hAnsi="Times New Roman"/>
                <w:sz w:val="20"/>
                <w:szCs w:val="20"/>
                <w:lang w:eastAsia="sk-SK"/>
              </w:rPr>
            </w:pPr>
            <w:r>
              <w:rPr>
                <w:rFonts w:ascii="Times New Roman" w:eastAsia="Times New Roman" w:hAnsi="Times New Roman"/>
                <w:sz w:val="20"/>
                <w:szCs w:val="20"/>
                <w:lang w:eastAsia="sk-SK"/>
              </w:rPr>
              <w:lastRenderedPageBreak/>
              <w:t>Zákon č. 581/2004 Z. z.</w:t>
            </w:r>
          </w:p>
        </w:tc>
        <w:tc>
          <w:tcPr>
            <w:tcW w:w="708" w:type="dxa"/>
            <w:tcBorders>
              <w:top w:val="single" w:sz="4" w:space="0" w:color="auto"/>
              <w:left w:val="single" w:sz="4" w:space="0" w:color="auto"/>
              <w:bottom w:val="single" w:sz="4" w:space="0" w:color="auto"/>
              <w:right w:val="single" w:sz="4" w:space="0" w:color="auto"/>
            </w:tcBorders>
          </w:tcPr>
          <w:p w:rsidR="005A00C1" w:rsidRDefault="005A00C1" w:rsidP="00CA4908">
            <w:pPr>
              <w:autoSpaceDE w:val="0"/>
              <w:autoSpaceDN w:val="0"/>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 9d</w:t>
            </w:r>
          </w:p>
          <w:p w:rsidR="005A00C1" w:rsidRDefault="005A00C1" w:rsidP="00CA4908">
            <w:pPr>
              <w:autoSpaceDE w:val="0"/>
              <w:autoSpaceDN w:val="0"/>
              <w:spacing w:after="0" w:line="240" w:lineRule="auto"/>
              <w:rPr>
                <w:rFonts w:ascii="Times New Roman" w:eastAsia="Times New Roman" w:hAnsi="Times New Roman"/>
                <w:sz w:val="20"/>
                <w:szCs w:val="20"/>
              </w:rPr>
            </w:pPr>
            <w:r>
              <w:rPr>
                <w:rFonts w:ascii="Times New Roman" w:eastAsia="Times New Roman" w:hAnsi="Times New Roman"/>
                <w:sz w:val="20"/>
                <w:szCs w:val="20"/>
              </w:rPr>
              <w:t>O 2 a 3</w:t>
            </w:r>
          </w:p>
          <w:p w:rsidR="005A00C1" w:rsidRDefault="005A00C1" w:rsidP="00CA4908">
            <w:pPr>
              <w:autoSpaceDE w:val="0"/>
              <w:autoSpaceDN w:val="0"/>
              <w:spacing w:after="0" w:line="240" w:lineRule="auto"/>
              <w:rPr>
                <w:rFonts w:ascii="Times New Roman" w:eastAsia="Times New Roman" w:hAnsi="Times New Roman"/>
                <w:sz w:val="20"/>
                <w:szCs w:val="20"/>
              </w:rPr>
            </w:pPr>
          </w:p>
          <w:p w:rsidR="005A00C1" w:rsidRDefault="005A00C1" w:rsidP="00CA4908">
            <w:pPr>
              <w:autoSpaceDE w:val="0"/>
              <w:autoSpaceDN w:val="0"/>
              <w:spacing w:after="0" w:line="240" w:lineRule="auto"/>
              <w:rPr>
                <w:rFonts w:ascii="Times New Roman" w:eastAsia="Times New Roman" w:hAnsi="Times New Roman"/>
                <w:sz w:val="20"/>
                <w:szCs w:val="20"/>
              </w:rPr>
            </w:pPr>
          </w:p>
          <w:p w:rsidR="005A00C1" w:rsidRDefault="005A00C1" w:rsidP="00CA4908">
            <w:pPr>
              <w:autoSpaceDE w:val="0"/>
              <w:autoSpaceDN w:val="0"/>
              <w:spacing w:after="0" w:line="240" w:lineRule="auto"/>
              <w:rPr>
                <w:rFonts w:ascii="Times New Roman" w:eastAsia="Times New Roman" w:hAnsi="Times New Roman"/>
                <w:sz w:val="20"/>
                <w:szCs w:val="20"/>
              </w:rPr>
            </w:pPr>
          </w:p>
          <w:p w:rsidR="005A00C1" w:rsidRDefault="005A00C1" w:rsidP="00CA4908">
            <w:pPr>
              <w:autoSpaceDE w:val="0"/>
              <w:autoSpaceDN w:val="0"/>
              <w:spacing w:after="0" w:line="240" w:lineRule="auto"/>
              <w:rPr>
                <w:rFonts w:ascii="Times New Roman" w:eastAsia="Times New Roman" w:hAnsi="Times New Roman"/>
                <w:sz w:val="20"/>
                <w:szCs w:val="20"/>
              </w:rPr>
            </w:pPr>
          </w:p>
          <w:p w:rsidR="005A00C1" w:rsidRDefault="005A00C1" w:rsidP="00CA4908">
            <w:pPr>
              <w:autoSpaceDE w:val="0"/>
              <w:autoSpaceDN w:val="0"/>
              <w:spacing w:after="0" w:line="240" w:lineRule="auto"/>
              <w:rPr>
                <w:rFonts w:ascii="Times New Roman" w:eastAsia="Times New Roman" w:hAnsi="Times New Roman"/>
                <w:sz w:val="20"/>
                <w:szCs w:val="20"/>
              </w:rPr>
            </w:pPr>
          </w:p>
          <w:p w:rsidR="005A00C1" w:rsidRDefault="005A00C1" w:rsidP="00CA4908">
            <w:pPr>
              <w:autoSpaceDE w:val="0"/>
              <w:autoSpaceDN w:val="0"/>
              <w:spacing w:after="0" w:line="240" w:lineRule="auto"/>
              <w:rPr>
                <w:rFonts w:ascii="Times New Roman" w:eastAsia="Times New Roman" w:hAnsi="Times New Roman"/>
                <w:sz w:val="20"/>
                <w:szCs w:val="20"/>
              </w:rPr>
            </w:pPr>
          </w:p>
          <w:p w:rsidR="005A00C1" w:rsidRDefault="005A00C1" w:rsidP="00CA4908">
            <w:pPr>
              <w:autoSpaceDE w:val="0"/>
              <w:autoSpaceDN w:val="0"/>
              <w:spacing w:after="0" w:line="240" w:lineRule="auto"/>
              <w:rPr>
                <w:rFonts w:ascii="Times New Roman" w:eastAsia="Times New Roman" w:hAnsi="Times New Roman"/>
                <w:sz w:val="20"/>
                <w:szCs w:val="20"/>
              </w:rPr>
            </w:pPr>
          </w:p>
          <w:p w:rsidR="005A00C1" w:rsidRDefault="005A00C1" w:rsidP="00CA4908">
            <w:pPr>
              <w:autoSpaceDE w:val="0"/>
              <w:autoSpaceDN w:val="0"/>
              <w:spacing w:after="0" w:line="240" w:lineRule="auto"/>
              <w:rPr>
                <w:rFonts w:ascii="Times New Roman" w:eastAsia="Times New Roman" w:hAnsi="Times New Roman"/>
                <w:sz w:val="20"/>
                <w:szCs w:val="20"/>
              </w:rPr>
            </w:pPr>
          </w:p>
          <w:p w:rsidR="005A00C1" w:rsidRDefault="005A00C1" w:rsidP="00CA4908">
            <w:pPr>
              <w:autoSpaceDE w:val="0"/>
              <w:autoSpaceDN w:val="0"/>
              <w:spacing w:after="0" w:line="240" w:lineRule="auto"/>
              <w:rPr>
                <w:rFonts w:ascii="Times New Roman" w:eastAsia="Times New Roman" w:hAnsi="Times New Roman"/>
                <w:sz w:val="20"/>
                <w:szCs w:val="20"/>
              </w:rPr>
            </w:pPr>
          </w:p>
          <w:p w:rsidR="005A00C1" w:rsidRDefault="005A00C1" w:rsidP="00CA4908">
            <w:pPr>
              <w:autoSpaceDE w:val="0"/>
              <w:autoSpaceDN w:val="0"/>
              <w:spacing w:after="0" w:line="240" w:lineRule="auto"/>
              <w:rPr>
                <w:rFonts w:ascii="Times New Roman" w:eastAsia="Times New Roman" w:hAnsi="Times New Roman"/>
                <w:sz w:val="20"/>
                <w:szCs w:val="20"/>
              </w:rPr>
            </w:pPr>
          </w:p>
          <w:p w:rsidR="005A00C1" w:rsidRDefault="005A00C1" w:rsidP="00CA4908">
            <w:pPr>
              <w:autoSpaceDE w:val="0"/>
              <w:autoSpaceDN w:val="0"/>
              <w:spacing w:after="0" w:line="240" w:lineRule="auto"/>
              <w:rPr>
                <w:rFonts w:ascii="Times New Roman" w:eastAsia="Times New Roman" w:hAnsi="Times New Roman"/>
                <w:sz w:val="20"/>
                <w:szCs w:val="20"/>
              </w:rPr>
            </w:pPr>
          </w:p>
          <w:p w:rsidR="005A00C1" w:rsidRDefault="005A00C1" w:rsidP="00CA4908">
            <w:pPr>
              <w:autoSpaceDE w:val="0"/>
              <w:autoSpaceDN w:val="0"/>
              <w:spacing w:after="0" w:line="240" w:lineRule="auto"/>
              <w:rPr>
                <w:rFonts w:ascii="Times New Roman" w:eastAsia="Times New Roman" w:hAnsi="Times New Roman"/>
                <w:sz w:val="20"/>
                <w:szCs w:val="20"/>
              </w:rPr>
            </w:pPr>
          </w:p>
          <w:p w:rsidR="005A00C1" w:rsidRDefault="005A00C1" w:rsidP="00CA4908">
            <w:pPr>
              <w:autoSpaceDE w:val="0"/>
              <w:autoSpaceDN w:val="0"/>
              <w:spacing w:after="0" w:line="240" w:lineRule="auto"/>
              <w:rPr>
                <w:rFonts w:ascii="Times New Roman" w:eastAsia="Times New Roman" w:hAnsi="Times New Roman"/>
                <w:sz w:val="20"/>
                <w:szCs w:val="20"/>
              </w:rPr>
            </w:pPr>
          </w:p>
          <w:p w:rsidR="005A00C1" w:rsidRDefault="005A00C1" w:rsidP="00CA4908">
            <w:pPr>
              <w:autoSpaceDE w:val="0"/>
              <w:autoSpaceDN w:val="0"/>
              <w:spacing w:after="0" w:line="240" w:lineRule="auto"/>
              <w:rPr>
                <w:rFonts w:ascii="Times New Roman" w:eastAsia="Times New Roman" w:hAnsi="Times New Roman"/>
                <w:sz w:val="20"/>
                <w:szCs w:val="20"/>
              </w:rPr>
            </w:pPr>
          </w:p>
          <w:p w:rsidR="00CA4908" w:rsidRPr="00923417" w:rsidRDefault="00CA4908" w:rsidP="00CA4908">
            <w:pPr>
              <w:autoSpaceDE w:val="0"/>
              <w:autoSpaceDN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t xml:space="preserve">§ 9f </w:t>
            </w:r>
          </w:p>
          <w:p w:rsidR="00CA4908" w:rsidRDefault="00CA4908" w:rsidP="00CA4908">
            <w:pPr>
              <w:autoSpaceDE w:val="0"/>
              <w:autoSpaceDN w:val="0"/>
              <w:spacing w:after="0" w:line="240" w:lineRule="auto"/>
              <w:rPr>
                <w:rFonts w:ascii="Times New Roman" w:eastAsia="Times New Roman" w:hAnsi="Times New Roman"/>
                <w:sz w:val="20"/>
                <w:szCs w:val="20"/>
              </w:rPr>
            </w:pPr>
            <w:r w:rsidRPr="00923417">
              <w:rPr>
                <w:rFonts w:ascii="Times New Roman" w:eastAsia="Times New Roman" w:hAnsi="Times New Roman"/>
                <w:sz w:val="20"/>
                <w:szCs w:val="20"/>
              </w:rPr>
              <w:t xml:space="preserve">O 1 </w:t>
            </w:r>
            <w:r w:rsidR="005A00C1">
              <w:rPr>
                <w:rFonts w:ascii="Times New Roman" w:eastAsia="Times New Roman" w:hAnsi="Times New Roman"/>
                <w:sz w:val="20"/>
                <w:szCs w:val="20"/>
              </w:rPr>
              <w:t>–</w:t>
            </w:r>
            <w:r w:rsidRPr="00923417">
              <w:rPr>
                <w:rFonts w:ascii="Times New Roman" w:eastAsia="Times New Roman" w:hAnsi="Times New Roman"/>
                <w:sz w:val="20"/>
                <w:szCs w:val="20"/>
              </w:rPr>
              <w:t xml:space="preserve"> 9</w:t>
            </w:r>
          </w:p>
          <w:p w:rsidR="005A00C1" w:rsidRDefault="005A00C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BC22D1" w:rsidRDefault="00BC22D1" w:rsidP="00CA4908">
            <w:pPr>
              <w:autoSpaceDE w:val="0"/>
              <w:autoSpaceDN w:val="0"/>
              <w:spacing w:after="0" w:line="240" w:lineRule="auto"/>
              <w:rPr>
                <w:rFonts w:ascii="Times New Roman" w:eastAsia="Times New Roman" w:hAnsi="Times New Roman"/>
                <w:sz w:val="20"/>
                <w:szCs w:val="20"/>
              </w:rPr>
            </w:pPr>
          </w:p>
          <w:p w:rsidR="00F1012C" w:rsidRDefault="00F1012C" w:rsidP="00CA4908">
            <w:pPr>
              <w:autoSpaceDE w:val="0"/>
              <w:autoSpaceDN w:val="0"/>
              <w:spacing w:after="0" w:line="240" w:lineRule="auto"/>
              <w:rPr>
                <w:rFonts w:ascii="Times New Roman" w:eastAsia="Times New Roman" w:hAnsi="Times New Roman"/>
                <w:sz w:val="20"/>
                <w:szCs w:val="20"/>
              </w:rPr>
            </w:pPr>
          </w:p>
          <w:p w:rsidR="00F1012C" w:rsidRDefault="00F1012C" w:rsidP="00CA4908">
            <w:pPr>
              <w:autoSpaceDE w:val="0"/>
              <w:autoSpaceDN w:val="0"/>
              <w:spacing w:after="0" w:line="240" w:lineRule="auto"/>
              <w:rPr>
                <w:rFonts w:ascii="Times New Roman" w:eastAsia="Times New Roman" w:hAnsi="Times New Roman"/>
                <w:sz w:val="20"/>
                <w:szCs w:val="20"/>
              </w:rPr>
            </w:pPr>
          </w:p>
          <w:p w:rsidR="00F1012C" w:rsidRDefault="00F1012C" w:rsidP="00CA4908">
            <w:pPr>
              <w:autoSpaceDE w:val="0"/>
              <w:autoSpaceDN w:val="0"/>
              <w:spacing w:after="0" w:line="240" w:lineRule="auto"/>
              <w:rPr>
                <w:rFonts w:ascii="Times New Roman" w:eastAsia="Times New Roman" w:hAnsi="Times New Roman"/>
                <w:sz w:val="20"/>
                <w:szCs w:val="20"/>
              </w:rPr>
            </w:pPr>
          </w:p>
          <w:p w:rsidR="00F1012C" w:rsidRDefault="00F1012C" w:rsidP="00CA4908">
            <w:pPr>
              <w:autoSpaceDE w:val="0"/>
              <w:autoSpaceDN w:val="0"/>
              <w:spacing w:after="0" w:line="240" w:lineRule="auto"/>
              <w:rPr>
                <w:rFonts w:ascii="Times New Roman" w:eastAsia="Times New Roman" w:hAnsi="Times New Roman"/>
                <w:sz w:val="20"/>
                <w:szCs w:val="20"/>
              </w:rPr>
            </w:pPr>
          </w:p>
          <w:p w:rsidR="00F1012C" w:rsidRDefault="00F1012C" w:rsidP="00CA4908">
            <w:pPr>
              <w:autoSpaceDE w:val="0"/>
              <w:autoSpaceDN w:val="0"/>
              <w:spacing w:after="0" w:line="240" w:lineRule="auto"/>
              <w:rPr>
                <w:rFonts w:ascii="Times New Roman" w:eastAsia="Times New Roman" w:hAnsi="Times New Roman"/>
                <w:sz w:val="20"/>
                <w:szCs w:val="20"/>
              </w:rPr>
            </w:pPr>
          </w:p>
          <w:p w:rsidR="00F1012C" w:rsidRDefault="00F1012C" w:rsidP="00CA4908">
            <w:pPr>
              <w:autoSpaceDE w:val="0"/>
              <w:autoSpaceDN w:val="0"/>
              <w:spacing w:after="0" w:line="240" w:lineRule="auto"/>
              <w:rPr>
                <w:rFonts w:ascii="Times New Roman" w:eastAsia="Times New Roman" w:hAnsi="Times New Roman"/>
                <w:sz w:val="20"/>
                <w:szCs w:val="20"/>
              </w:rPr>
            </w:pPr>
          </w:p>
          <w:p w:rsidR="00F1012C" w:rsidRDefault="00F1012C" w:rsidP="00CA4908">
            <w:pPr>
              <w:autoSpaceDE w:val="0"/>
              <w:autoSpaceDN w:val="0"/>
              <w:spacing w:after="0" w:line="240" w:lineRule="auto"/>
              <w:rPr>
                <w:rFonts w:ascii="Times New Roman" w:eastAsia="Times New Roman" w:hAnsi="Times New Roman"/>
                <w:sz w:val="20"/>
                <w:szCs w:val="20"/>
              </w:rPr>
            </w:pPr>
          </w:p>
          <w:p w:rsidR="00F1012C" w:rsidRDefault="00F1012C" w:rsidP="00CA4908">
            <w:pPr>
              <w:autoSpaceDE w:val="0"/>
              <w:autoSpaceDN w:val="0"/>
              <w:spacing w:after="0" w:line="240" w:lineRule="auto"/>
              <w:rPr>
                <w:rFonts w:ascii="Times New Roman" w:eastAsia="Times New Roman" w:hAnsi="Times New Roman"/>
                <w:sz w:val="20"/>
                <w:szCs w:val="20"/>
              </w:rPr>
            </w:pPr>
          </w:p>
          <w:p w:rsidR="00F1012C" w:rsidRDefault="00F1012C" w:rsidP="00CA4908">
            <w:pPr>
              <w:autoSpaceDE w:val="0"/>
              <w:autoSpaceDN w:val="0"/>
              <w:spacing w:after="0" w:line="240" w:lineRule="auto"/>
              <w:rPr>
                <w:rFonts w:ascii="Times New Roman" w:eastAsia="Times New Roman" w:hAnsi="Times New Roman"/>
                <w:sz w:val="20"/>
                <w:szCs w:val="20"/>
              </w:rPr>
            </w:pPr>
          </w:p>
          <w:p w:rsidR="005A00C1" w:rsidRDefault="005A00C1" w:rsidP="00CA4908">
            <w:pPr>
              <w:autoSpaceDE w:val="0"/>
              <w:autoSpaceDN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20d</w:t>
            </w:r>
          </w:p>
          <w:p w:rsidR="005A00C1" w:rsidRPr="00923417" w:rsidRDefault="005A00C1" w:rsidP="00CA4908">
            <w:pPr>
              <w:autoSpaceDE w:val="0"/>
              <w:autoSpaceDN w:val="0"/>
              <w:spacing w:after="0" w:line="240" w:lineRule="auto"/>
              <w:rPr>
                <w:rFonts w:ascii="Times New Roman" w:eastAsia="Times New Roman" w:hAnsi="Times New Roman"/>
                <w:sz w:val="20"/>
                <w:szCs w:val="20"/>
              </w:rPr>
            </w:pPr>
            <w:r>
              <w:rPr>
                <w:rFonts w:ascii="Times New Roman" w:eastAsia="Times New Roman" w:hAnsi="Times New Roman"/>
                <w:sz w:val="20"/>
                <w:szCs w:val="20"/>
              </w:rPr>
              <w:t>O 2 - 3</w:t>
            </w:r>
          </w:p>
        </w:tc>
        <w:tc>
          <w:tcPr>
            <w:tcW w:w="5670" w:type="dxa"/>
            <w:tcBorders>
              <w:top w:val="single" w:sz="4" w:space="0" w:color="auto"/>
              <w:left w:val="single" w:sz="4" w:space="0" w:color="auto"/>
              <w:bottom w:val="single" w:sz="4" w:space="0" w:color="auto"/>
              <w:right w:val="single" w:sz="4" w:space="0" w:color="auto"/>
            </w:tcBorders>
          </w:tcPr>
          <w:p w:rsidR="005A00C1" w:rsidRPr="005A00C1" w:rsidRDefault="005A00C1" w:rsidP="005A00C1">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sidRPr="005A00C1">
              <w:rPr>
                <w:rFonts w:ascii="Times New Roman" w:eastAsia="Times New Roman" w:hAnsi="Times New Roman"/>
                <w:sz w:val="20"/>
                <w:szCs w:val="24"/>
                <w:lang w:eastAsia="sk-SK"/>
              </w:rPr>
              <w:lastRenderedPageBreak/>
              <w:t>(2) Poistenec má právo na preplatenie nákladov cezhraničnej zdravotnej starostlivosti poskytnutej v inom členskom štáte Európskej únie u poskytovateľa zdravotnej starostlivosti iného členského štátu Európskej únie bez ohľadu na to, či je financovaný z verejného systému, ak patrí do rozsahu zdravotnej starostlivosti uhrádzanej na základe verejného zdravotného poistenia v Slovenskej republike,1) vo výške úhrady v Slovenskej republike; predchádzajúci súhlas príslušnej zdravotnej poisťovne sa vyžaduje, ak to ustanovuje všeobecne záväzný právny predpis podľa odseku 3.</w:t>
            </w:r>
          </w:p>
          <w:p w:rsidR="005A00C1" w:rsidRPr="005A00C1" w:rsidRDefault="005A00C1" w:rsidP="005A00C1">
            <w:pPr>
              <w:widowControl w:val="0"/>
              <w:autoSpaceDE w:val="0"/>
              <w:autoSpaceDN w:val="0"/>
              <w:adjustRightInd w:val="0"/>
              <w:spacing w:after="0" w:line="240" w:lineRule="auto"/>
              <w:jc w:val="both"/>
              <w:rPr>
                <w:rFonts w:ascii="Times New Roman" w:eastAsia="Times New Roman" w:hAnsi="Times New Roman"/>
                <w:sz w:val="20"/>
                <w:szCs w:val="24"/>
                <w:lang w:eastAsia="sk-SK"/>
              </w:rPr>
            </w:pPr>
          </w:p>
          <w:p w:rsidR="005A00C1" w:rsidRDefault="005A00C1" w:rsidP="005A00C1">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sidRPr="005A00C1">
              <w:rPr>
                <w:rFonts w:ascii="Times New Roman" w:eastAsia="Times New Roman" w:hAnsi="Times New Roman"/>
                <w:sz w:val="20"/>
                <w:szCs w:val="24"/>
                <w:lang w:eastAsia="sk-SK"/>
              </w:rPr>
              <w:t>(3) Cezhraničnú zdravotnú starostlivosť, ktorá podlieha predchádzajúcemu súhlasu príslušnej zdravotnej poisťovne na účely jej preplatenia, ustanoví všeobecne záväzný právny predpis, ktorý vydá ministerstvo zdravotníctva.</w:t>
            </w:r>
          </w:p>
          <w:p w:rsidR="005A00C1" w:rsidRPr="005A00C1" w:rsidRDefault="005A00C1" w:rsidP="005A00C1">
            <w:pPr>
              <w:widowControl w:val="0"/>
              <w:autoSpaceDE w:val="0"/>
              <w:autoSpaceDN w:val="0"/>
              <w:adjustRightInd w:val="0"/>
              <w:spacing w:after="0" w:line="240" w:lineRule="auto"/>
              <w:jc w:val="both"/>
              <w:rPr>
                <w:rFonts w:ascii="Times New Roman" w:eastAsia="Times New Roman" w:hAnsi="Times New Roman"/>
                <w:sz w:val="20"/>
                <w:szCs w:val="24"/>
                <w:lang w:eastAsia="sk-SK"/>
              </w:rPr>
            </w:pPr>
          </w:p>
          <w:p w:rsidR="005A00C1" w:rsidRDefault="005A00C1" w:rsidP="00CA4908">
            <w:pPr>
              <w:widowControl w:val="0"/>
              <w:autoSpaceDE w:val="0"/>
              <w:autoSpaceDN w:val="0"/>
              <w:adjustRightInd w:val="0"/>
              <w:spacing w:after="0" w:line="240" w:lineRule="auto"/>
              <w:rPr>
                <w:rFonts w:ascii="Times New Roman" w:eastAsia="Times New Roman" w:hAnsi="Times New Roman"/>
                <w:color w:val="FF0000"/>
                <w:sz w:val="20"/>
                <w:szCs w:val="24"/>
                <w:lang w:eastAsia="sk-SK"/>
              </w:rPr>
            </w:pPr>
          </w:p>
          <w:p w:rsidR="00CA4908" w:rsidRPr="005A00C1" w:rsidRDefault="00CA4908" w:rsidP="00CA4908">
            <w:pPr>
              <w:widowControl w:val="0"/>
              <w:autoSpaceDE w:val="0"/>
              <w:autoSpaceDN w:val="0"/>
              <w:adjustRightInd w:val="0"/>
              <w:spacing w:after="0" w:line="240" w:lineRule="auto"/>
              <w:rPr>
                <w:rFonts w:ascii="Times New Roman" w:eastAsia="Times New Roman" w:hAnsi="Times New Roman"/>
                <w:color w:val="FF0000"/>
                <w:sz w:val="20"/>
                <w:szCs w:val="24"/>
                <w:lang w:eastAsia="sk-SK"/>
              </w:rPr>
            </w:pPr>
            <w:r w:rsidRPr="00CA4908">
              <w:rPr>
                <w:rFonts w:ascii="Times New Roman" w:eastAsia="Times New Roman" w:hAnsi="Times New Roman"/>
                <w:color w:val="FF0000"/>
                <w:sz w:val="20"/>
                <w:szCs w:val="24"/>
                <w:lang w:eastAsia="sk-SK"/>
              </w:rPr>
              <w:t xml:space="preserve">(1) </w:t>
            </w:r>
            <w:r w:rsidRPr="005A00C1">
              <w:rPr>
                <w:rFonts w:ascii="Times New Roman" w:eastAsia="Times New Roman" w:hAnsi="Times New Roman"/>
                <w:color w:val="FF0000"/>
                <w:sz w:val="20"/>
                <w:szCs w:val="24"/>
                <w:lang w:eastAsia="sk-SK"/>
              </w:rPr>
              <w:t xml:space="preserve">Žiadosť o udelenie súhlasu podľa § 9a ods. 2, § 9b ods. 10 a § 9d ods. 3 podáva poistenec príslušnej zdravotnej poisťovni. </w:t>
            </w:r>
          </w:p>
          <w:p w:rsidR="00CA4908" w:rsidRPr="00CA4908" w:rsidRDefault="00CA4908" w:rsidP="00CA4908">
            <w:pPr>
              <w:widowControl w:val="0"/>
              <w:autoSpaceDE w:val="0"/>
              <w:autoSpaceDN w:val="0"/>
              <w:adjustRightInd w:val="0"/>
              <w:spacing w:after="0" w:line="240" w:lineRule="auto"/>
              <w:rPr>
                <w:rFonts w:ascii="Times New Roman" w:eastAsia="Times New Roman" w:hAnsi="Times New Roman"/>
                <w:color w:val="FF0000"/>
                <w:sz w:val="20"/>
                <w:szCs w:val="24"/>
                <w:lang w:eastAsia="sk-SK"/>
              </w:rPr>
            </w:pPr>
          </w:p>
          <w:p w:rsidR="00F1012C" w:rsidRPr="00F1012C" w:rsidRDefault="00F1012C" w:rsidP="00F1012C">
            <w:pPr>
              <w:widowControl w:val="0"/>
              <w:autoSpaceDE w:val="0"/>
              <w:autoSpaceDN w:val="0"/>
              <w:adjustRightInd w:val="0"/>
              <w:spacing w:after="0" w:line="240" w:lineRule="auto"/>
              <w:jc w:val="both"/>
              <w:rPr>
                <w:rFonts w:ascii="Times New Roman" w:eastAsia="Times New Roman" w:hAnsi="Times New Roman"/>
                <w:color w:val="FF0000"/>
                <w:sz w:val="20"/>
                <w:szCs w:val="24"/>
                <w:lang w:eastAsia="sk-SK"/>
              </w:rPr>
            </w:pPr>
            <w:r w:rsidRPr="00F1012C">
              <w:rPr>
                <w:rFonts w:ascii="Times New Roman" w:eastAsia="Times New Roman" w:hAnsi="Times New Roman"/>
                <w:color w:val="FF0000"/>
                <w:sz w:val="20"/>
                <w:szCs w:val="24"/>
                <w:lang w:eastAsia="sk-SK"/>
              </w:rPr>
              <w:t>Žiadosť o udelenie súhlasu podľa § 9a ods. 2 a § 9b ods. 10 musí obsahovať</w:t>
            </w:r>
          </w:p>
          <w:p w:rsidR="00F1012C" w:rsidRPr="00F1012C" w:rsidRDefault="00F1012C" w:rsidP="00F1012C">
            <w:pPr>
              <w:widowControl w:val="0"/>
              <w:autoSpaceDE w:val="0"/>
              <w:autoSpaceDN w:val="0"/>
              <w:adjustRightInd w:val="0"/>
              <w:spacing w:after="0" w:line="240" w:lineRule="auto"/>
              <w:jc w:val="both"/>
              <w:rPr>
                <w:rFonts w:ascii="Times New Roman" w:eastAsia="Times New Roman" w:hAnsi="Times New Roman"/>
                <w:color w:val="FF0000"/>
                <w:sz w:val="20"/>
                <w:szCs w:val="24"/>
                <w:lang w:eastAsia="sk-SK"/>
              </w:rPr>
            </w:pPr>
            <w:r>
              <w:rPr>
                <w:rFonts w:ascii="Times New Roman" w:eastAsia="Times New Roman" w:hAnsi="Times New Roman"/>
                <w:color w:val="FF0000"/>
                <w:sz w:val="20"/>
                <w:szCs w:val="24"/>
                <w:lang w:eastAsia="sk-SK"/>
              </w:rPr>
              <w:t>a)</w:t>
            </w:r>
            <w:r w:rsidRPr="00F1012C">
              <w:rPr>
                <w:rFonts w:ascii="Times New Roman" w:eastAsia="Times New Roman" w:hAnsi="Times New Roman"/>
                <w:color w:val="FF0000"/>
                <w:sz w:val="20"/>
                <w:szCs w:val="24"/>
                <w:lang w:eastAsia="sk-SK"/>
              </w:rPr>
              <w:t xml:space="preserve">údaje o poistencovi v rozsahu meno, priezvisko, dátum narodenia, rodné číslo, ak je pridelené, a adresu bydliska poistenca, </w:t>
            </w:r>
          </w:p>
          <w:p w:rsidR="00F1012C" w:rsidRPr="00F1012C" w:rsidRDefault="00F1012C" w:rsidP="00F1012C">
            <w:pPr>
              <w:widowControl w:val="0"/>
              <w:autoSpaceDE w:val="0"/>
              <w:autoSpaceDN w:val="0"/>
              <w:adjustRightInd w:val="0"/>
              <w:spacing w:after="0" w:line="240" w:lineRule="auto"/>
              <w:jc w:val="both"/>
              <w:rPr>
                <w:rFonts w:ascii="Times New Roman" w:eastAsia="Times New Roman" w:hAnsi="Times New Roman"/>
                <w:color w:val="FF0000"/>
                <w:sz w:val="20"/>
                <w:szCs w:val="24"/>
                <w:lang w:eastAsia="sk-SK"/>
              </w:rPr>
            </w:pPr>
            <w:r>
              <w:rPr>
                <w:rFonts w:ascii="Times New Roman" w:eastAsia="Times New Roman" w:hAnsi="Times New Roman"/>
                <w:color w:val="FF0000"/>
                <w:sz w:val="20"/>
                <w:szCs w:val="24"/>
                <w:lang w:eastAsia="sk-SK"/>
              </w:rPr>
              <w:t>b)</w:t>
            </w:r>
            <w:r w:rsidRPr="00F1012C">
              <w:rPr>
                <w:rFonts w:ascii="Times New Roman" w:eastAsia="Times New Roman" w:hAnsi="Times New Roman"/>
                <w:color w:val="FF0000"/>
                <w:sz w:val="20"/>
                <w:szCs w:val="24"/>
                <w:lang w:eastAsia="sk-SK"/>
              </w:rPr>
              <w:t xml:space="preserve">diagnózu poistenca a odôvodnenie potreby plánovanej zdravotnej starostlivosti v cudzine poskytovateľom zdravotnej starostlivosti,16hc) </w:t>
            </w:r>
          </w:p>
          <w:p w:rsidR="00F1012C" w:rsidRPr="00F1012C" w:rsidRDefault="00F1012C" w:rsidP="00F1012C">
            <w:pPr>
              <w:widowControl w:val="0"/>
              <w:autoSpaceDE w:val="0"/>
              <w:autoSpaceDN w:val="0"/>
              <w:adjustRightInd w:val="0"/>
              <w:spacing w:after="0" w:line="240" w:lineRule="auto"/>
              <w:jc w:val="both"/>
              <w:rPr>
                <w:rFonts w:ascii="Times New Roman" w:eastAsia="Times New Roman" w:hAnsi="Times New Roman"/>
                <w:color w:val="FF0000"/>
                <w:sz w:val="20"/>
                <w:szCs w:val="24"/>
                <w:lang w:eastAsia="sk-SK"/>
              </w:rPr>
            </w:pPr>
            <w:r>
              <w:rPr>
                <w:rFonts w:ascii="Times New Roman" w:eastAsia="Times New Roman" w:hAnsi="Times New Roman"/>
                <w:color w:val="FF0000"/>
                <w:sz w:val="20"/>
                <w:szCs w:val="24"/>
                <w:lang w:eastAsia="sk-SK"/>
              </w:rPr>
              <w:t>c)</w:t>
            </w:r>
            <w:r w:rsidRPr="00F1012C">
              <w:rPr>
                <w:rFonts w:ascii="Times New Roman" w:eastAsia="Times New Roman" w:hAnsi="Times New Roman"/>
                <w:color w:val="FF0000"/>
                <w:sz w:val="20"/>
                <w:szCs w:val="24"/>
                <w:lang w:eastAsia="sk-SK"/>
              </w:rPr>
              <w:t>potvrdenie zdravotnej indikácie a odôvodnenie potreby poskytnutia navrhovanej liečby v cudzine klinickým pracoviskom príslušného špecializačného odboru,</w:t>
            </w:r>
          </w:p>
          <w:p w:rsidR="00F1012C" w:rsidRPr="00F1012C" w:rsidRDefault="00F1012C" w:rsidP="00F1012C">
            <w:pPr>
              <w:widowControl w:val="0"/>
              <w:autoSpaceDE w:val="0"/>
              <w:autoSpaceDN w:val="0"/>
              <w:adjustRightInd w:val="0"/>
              <w:spacing w:after="0" w:line="240" w:lineRule="auto"/>
              <w:jc w:val="both"/>
              <w:rPr>
                <w:rFonts w:ascii="Times New Roman" w:eastAsia="Times New Roman" w:hAnsi="Times New Roman"/>
                <w:color w:val="FF0000"/>
                <w:sz w:val="20"/>
                <w:szCs w:val="24"/>
                <w:lang w:eastAsia="sk-SK"/>
              </w:rPr>
            </w:pPr>
            <w:r>
              <w:rPr>
                <w:rFonts w:ascii="Times New Roman" w:eastAsia="Times New Roman" w:hAnsi="Times New Roman"/>
                <w:color w:val="FF0000"/>
                <w:sz w:val="20"/>
                <w:szCs w:val="24"/>
                <w:lang w:eastAsia="sk-SK"/>
              </w:rPr>
              <w:t>d)</w:t>
            </w:r>
            <w:r w:rsidRPr="00F1012C">
              <w:rPr>
                <w:rFonts w:ascii="Times New Roman" w:eastAsia="Times New Roman" w:hAnsi="Times New Roman"/>
                <w:color w:val="FF0000"/>
                <w:sz w:val="20"/>
                <w:szCs w:val="24"/>
                <w:lang w:eastAsia="sk-SK"/>
              </w:rPr>
              <w:t>výpočet predpokladaných nákladov plánovanej zdravotnej starostlivosti v cudzine vypracovaný poskytovateľom zdravotnej starostlivosti v cudzine, kde sa má zdravotná starostlivosť poskytnúť, a</w:t>
            </w:r>
          </w:p>
          <w:p w:rsidR="00F1012C" w:rsidRPr="00F1012C" w:rsidRDefault="00F1012C" w:rsidP="00F1012C">
            <w:pPr>
              <w:widowControl w:val="0"/>
              <w:autoSpaceDE w:val="0"/>
              <w:autoSpaceDN w:val="0"/>
              <w:adjustRightInd w:val="0"/>
              <w:spacing w:after="0" w:line="240" w:lineRule="auto"/>
              <w:jc w:val="both"/>
              <w:rPr>
                <w:rFonts w:ascii="Times New Roman" w:eastAsia="Times New Roman" w:hAnsi="Times New Roman"/>
                <w:color w:val="FF0000"/>
                <w:sz w:val="20"/>
                <w:szCs w:val="24"/>
                <w:lang w:eastAsia="sk-SK"/>
              </w:rPr>
            </w:pPr>
            <w:r>
              <w:rPr>
                <w:rFonts w:ascii="Times New Roman" w:eastAsia="Times New Roman" w:hAnsi="Times New Roman"/>
                <w:color w:val="FF0000"/>
                <w:sz w:val="20"/>
                <w:szCs w:val="24"/>
                <w:lang w:eastAsia="sk-SK"/>
              </w:rPr>
              <w:t>e)</w:t>
            </w:r>
            <w:r w:rsidRPr="00F1012C">
              <w:rPr>
                <w:rFonts w:ascii="Times New Roman" w:eastAsia="Times New Roman" w:hAnsi="Times New Roman"/>
                <w:color w:val="FF0000"/>
                <w:sz w:val="20"/>
                <w:szCs w:val="24"/>
                <w:lang w:eastAsia="sk-SK"/>
              </w:rPr>
              <w:t>potvrdenie o možnom prijatí poistenca u poskytovateľa zdravotnej starostlivosti v cudzine po kladnom rozhodnutí zdravotnej poisťovne.</w:t>
            </w:r>
          </w:p>
          <w:p w:rsidR="00F1012C" w:rsidRPr="00F1012C" w:rsidRDefault="00F1012C" w:rsidP="00F1012C">
            <w:pPr>
              <w:widowControl w:val="0"/>
              <w:autoSpaceDE w:val="0"/>
              <w:autoSpaceDN w:val="0"/>
              <w:adjustRightInd w:val="0"/>
              <w:spacing w:after="0" w:line="240" w:lineRule="auto"/>
              <w:jc w:val="both"/>
              <w:rPr>
                <w:rFonts w:ascii="Times New Roman" w:eastAsia="Times New Roman" w:hAnsi="Times New Roman"/>
                <w:color w:val="FF0000"/>
                <w:sz w:val="20"/>
                <w:szCs w:val="24"/>
                <w:lang w:eastAsia="sk-SK"/>
              </w:rPr>
            </w:pPr>
          </w:p>
          <w:p w:rsidR="00CA4908" w:rsidRDefault="00F1012C" w:rsidP="00F1012C">
            <w:pPr>
              <w:widowControl w:val="0"/>
              <w:autoSpaceDE w:val="0"/>
              <w:autoSpaceDN w:val="0"/>
              <w:adjustRightInd w:val="0"/>
              <w:spacing w:after="0" w:line="240" w:lineRule="auto"/>
              <w:rPr>
                <w:rFonts w:ascii="Times New Roman" w:eastAsia="Times New Roman" w:hAnsi="Times New Roman"/>
                <w:color w:val="FF0000"/>
                <w:sz w:val="20"/>
                <w:szCs w:val="24"/>
                <w:lang w:eastAsia="sk-SK"/>
              </w:rPr>
            </w:pPr>
            <w:r w:rsidRPr="00F1012C">
              <w:rPr>
                <w:rFonts w:ascii="Times New Roman" w:eastAsia="Times New Roman" w:hAnsi="Times New Roman"/>
                <w:color w:val="FF0000"/>
                <w:sz w:val="20"/>
                <w:szCs w:val="24"/>
                <w:lang w:eastAsia="sk-SK"/>
              </w:rPr>
              <w:t xml:space="preserve"> (3) Žiadosť o udelenie súhlasu podľa § 9d ods. 3 musí obsahovať meno, priezvisko, dátum narodenia, rodné číslo, ak je pridelené, adresu bydliska poistenca, diagnózu poistenca a odôvodnenie potreby </w:t>
            </w:r>
            <w:r w:rsidRPr="00F1012C">
              <w:rPr>
                <w:rFonts w:ascii="Times New Roman" w:eastAsia="Times New Roman" w:hAnsi="Times New Roman"/>
                <w:color w:val="FF0000"/>
                <w:sz w:val="20"/>
                <w:szCs w:val="24"/>
                <w:lang w:eastAsia="sk-SK"/>
              </w:rPr>
              <w:lastRenderedPageBreak/>
              <w:t>plánovanej zdravotnej starostlivosti v cudzine poskytovateľom zdravotnej starostlivosti,16hc) potvrdenie zdravotnej indikácie a odôvodnenie potreby poskytnutia navrhovanej liečby v cudzine klinickým pracoviskom príslušného špecializačného odboru alebo poskytovateľom zdravotnej starostlivosti iného členského štátu. Žiadosť podľa prvej vety môže obsahovať výpočet predpokladaných nákladov plánovanej zdravotnej starostlivosti v cudzine vypracovaný poskytovateľom zdravotnej starostlivosti v cudzine, kde sa má zdravotná starostlivosť poskytnúť.</w:t>
            </w:r>
          </w:p>
          <w:p w:rsidR="00F1012C" w:rsidRPr="00923417" w:rsidRDefault="00F1012C" w:rsidP="00F1012C">
            <w:pPr>
              <w:widowControl w:val="0"/>
              <w:autoSpaceDE w:val="0"/>
              <w:autoSpaceDN w:val="0"/>
              <w:adjustRightInd w:val="0"/>
              <w:spacing w:after="0" w:line="240" w:lineRule="auto"/>
              <w:rPr>
                <w:rFonts w:ascii="Times New Roman" w:eastAsia="Times New Roman" w:hAnsi="Times New Roman"/>
                <w:sz w:val="20"/>
                <w:szCs w:val="24"/>
                <w:lang w:eastAsia="sk-SK"/>
              </w:rPr>
            </w:pPr>
          </w:p>
          <w:p w:rsidR="00CA4908" w:rsidRPr="00923417" w:rsidRDefault="00CA4908" w:rsidP="00CA4908">
            <w:pPr>
              <w:widowControl w:val="0"/>
              <w:autoSpaceDE w:val="0"/>
              <w:autoSpaceDN w:val="0"/>
              <w:adjustRightInd w:val="0"/>
              <w:spacing w:after="0" w:line="240" w:lineRule="auto"/>
              <w:rPr>
                <w:rFonts w:ascii="Times New Roman" w:eastAsia="Times New Roman" w:hAnsi="Times New Roman"/>
                <w:sz w:val="20"/>
                <w:szCs w:val="24"/>
                <w:lang w:eastAsia="sk-SK"/>
              </w:rPr>
            </w:pPr>
            <w:r w:rsidRPr="00923417">
              <w:rPr>
                <w:rFonts w:ascii="Times New Roman" w:eastAsia="Times New Roman" w:hAnsi="Times New Roman"/>
                <w:sz w:val="20"/>
                <w:szCs w:val="24"/>
                <w:lang w:eastAsia="sk-SK"/>
              </w:rPr>
              <w:t xml:space="preserve">(4) Klinickým pracoviskom podľa odseku </w:t>
            </w:r>
            <w:r w:rsidRPr="00CA4908">
              <w:rPr>
                <w:rFonts w:ascii="Times New Roman" w:eastAsia="Times New Roman" w:hAnsi="Times New Roman"/>
                <w:color w:val="FF0000"/>
                <w:sz w:val="20"/>
                <w:szCs w:val="24"/>
                <w:lang w:eastAsia="sk-SK"/>
              </w:rPr>
              <w:t xml:space="preserve">2 písm. c) </w:t>
            </w:r>
            <w:r w:rsidRPr="00923417">
              <w:rPr>
                <w:rFonts w:ascii="Times New Roman" w:eastAsia="Times New Roman" w:hAnsi="Times New Roman"/>
                <w:sz w:val="20"/>
                <w:szCs w:val="24"/>
                <w:lang w:eastAsia="sk-SK"/>
              </w:rPr>
              <w:t xml:space="preserve">je poskytovateľ zdravotnej starostlivosti s personálnym zabezpečením a materiálno-technickým vybavením v príslušnom špecializačnom odbore, </w:t>
            </w:r>
            <w:r w:rsidRPr="00923417">
              <w:rPr>
                <w:rFonts w:ascii="Times New Roman" w:eastAsia="Times New Roman" w:hAnsi="Times New Roman"/>
                <w:sz w:val="20"/>
                <w:szCs w:val="24"/>
                <w:vertAlign w:val="superscript"/>
                <w:lang w:eastAsia="sk-SK"/>
              </w:rPr>
              <w:t>16hd</w:t>
            </w:r>
            <w:r w:rsidRPr="00923417">
              <w:rPr>
                <w:rFonts w:ascii="Times New Roman" w:eastAsia="Times New Roman" w:hAnsi="Times New Roman"/>
                <w:sz w:val="20"/>
                <w:szCs w:val="24"/>
                <w:lang w:eastAsia="sk-SK"/>
              </w:rPr>
              <w:t xml:space="preserve">) ktorý poskytuje špecializovanú ústavnú zdravotnú starostlivosť pri chorobách a patologických stavoch, ktorých diagnostiku a terapiu odborne usmerňuje ministerstvo zdravotníctva. </w:t>
            </w:r>
          </w:p>
          <w:p w:rsidR="00CA4908" w:rsidRPr="00923417" w:rsidRDefault="00CA4908" w:rsidP="00CA4908">
            <w:pPr>
              <w:widowControl w:val="0"/>
              <w:autoSpaceDE w:val="0"/>
              <w:autoSpaceDN w:val="0"/>
              <w:adjustRightInd w:val="0"/>
              <w:spacing w:after="0" w:line="240" w:lineRule="auto"/>
              <w:rPr>
                <w:rFonts w:ascii="Times New Roman" w:eastAsia="Times New Roman" w:hAnsi="Times New Roman"/>
                <w:sz w:val="20"/>
                <w:szCs w:val="24"/>
                <w:lang w:eastAsia="sk-SK"/>
              </w:rPr>
            </w:pPr>
            <w:r w:rsidRPr="00923417">
              <w:rPr>
                <w:rFonts w:ascii="Times New Roman" w:eastAsia="Times New Roman" w:hAnsi="Times New Roman"/>
                <w:sz w:val="20"/>
                <w:szCs w:val="24"/>
                <w:lang w:eastAsia="sk-SK"/>
              </w:rPr>
              <w:t xml:space="preserve"> </w:t>
            </w:r>
          </w:p>
          <w:p w:rsidR="00CA4908" w:rsidRPr="00923417" w:rsidRDefault="00CA4908" w:rsidP="00CA4908">
            <w:pPr>
              <w:widowControl w:val="0"/>
              <w:autoSpaceDE w:val="0"/>
              <w:autoSpaceDN w:val="0"/>
              <w:adjustRightInd w:val="0"/>
              <w:spacing w:after="0" w:line="240" w:lineRule="auto"/>
              <w:rPr>
                <w:rFonts w:ascii="Times New Roman" w:eastAsia="Times New Roman" w:hAnsi="Times New Roman"/>
                <w:sz w:val="20"/>
                <w:szCs w:val="24"/>
                <w:lang w:eastAsia="sk-SK"/>
              </w:rPr>
            </w:pPr>
            <w:r w:rsidRPr="00923417">
              <w:rPr>
                <w:rFonts w:ascii="Times New Roman" w:eastAsia="Times New Roman" w:hAnsi="Times New Roman"/>
                <w:sz w:val="20"/>
                <w:szCs w:val="24"/>
                <w:lang w:eastAsia="sk-SK"/>
              </w:rPr>
              <w:t xml:space="preserve">(5) Poistenec môže požiadať aj o dodatočné vydanie súhlasu podľa § 9b ods. 10 najneskôr do jedného roka odo dňa poskytnutia zdravotnej starostlivosti, ak boli splnené podmienky uvedené v § 9b ods. 10. </w:t>
            </w:r>
          </w:p>
          <w:p w:rsidR="00CA4908" w:rsidRPr="00923417" w:rsidRDefault="00CA4908" w:rsidP="00CA4908">
            <w:pPr>
              <w:widowControl w:val="0"/>
              <w:autoSpaceDE w:val="0"/>
              <w:autoSpaceDN w:val="0"/>
              <w:adjustRightInd w:val="0"/>
              <w:spacing w:after="0" w:line="240" w:lineRule="auto"/>
              <w:rPr>
                <w:rFonts w:ascii="Times New Roman" w:eastAsia="Times New Roman" w:hAnsi="Times New Roman"/>
                <w:sz w:val="20"/>
                <w:szCs w:val="24"/>
                <w:lang w:eastAsia="sk-SK"/>
              </w:rPr>
            </w:pPr>
            <w:r w:rsidRPr="00923417">
              <w:rPr>
                <w:rFonts w:ascii="Times New Roman" w:eastAsia="Times New Roman" w:hAnsi="Times New Roman"/>
                <w:sz w:val="20"/>
                <w:szCs w:val="24"/>
                <w:lang w:eastAsia="sk-SK"/>
              </w:rPr>
              <w:t xml:space="preserve"> </w:t>
            </w:r>
          </w:p>
          <w:p w:rsidR="00CA4908" w:rsidRPr="00923417" w:rsidRDefault="00CA4908" w:rsidP="00CA4908">
            <w:pPr>
              <w:widowControl w:val="0"/>
              <w:autoSpaceDE w:val="0"/>
              <w:autoSpaceDN w:val="0"/>
              <w:adjustRightInd w:val="0"/>
              <w:spacing w:after="0" w:line="240" w:lineRule="auto"/>
              <w:rPr>
                <w:rFonts w:ascii="Times New Roman" w:eastAsia="Times New Roman" w:hAnsi="Times New Roman"/>
                <w:sz w:val="20"/>
                <w:szCs w:val="24"/>
                <w:lang w:eastAsia="sk-SK"/>
              </w:rPr>
            </w:pPr>
            <w:r w:rsidRPr="00923417">
              <w:rPr>
                <w:rFonts w:ascii="Times New Roman" w:eastAsia="Times New Roman" w:hAnsi="Times New Roman"/>
                <w:sz w:val="20"/>
                <w:szCs w:val="24"/>
                <w:lang w:eastAsia="sk-SK"/>
              </w:rPr>
              <w:t xml:space="preserve">(6) </w:t>
            </w:r>
            <w:r w:rsidRPr="005A00C1">
              <w:rPr>
                <w:rFonts w:ascii="Times New Roman" w:eastAsia="Times New Roman" w:hAnsi="Times New Roman"/>
                <w:color w:val="000000" w:themeColor="text1"/>
                <w:sz w:val="20"/>
                <w:szCs w:val="24"/>
                <w:lang w:eastAsia="sk-SK"/>
              </w:rPr>
              <w:t xml:space="preserve">O žiadosti podľa odsekov </w:t>
            </w:r>
            <w:r w:rsidRPr="00F1012C">
              <w:rPr>
                <w:rFonts w:ascii="Times New Roman" w:eastAsia="Times New Roman" w:hAnsi="Times New Roman"/>
                <w:color w:val="FF0000"/>
                <w:sz w:val="20"/>
                <w:szCs w:val="24"/>
                <w:lang w:eastAsia="sk-SK"/>
              </w:rPr>
              <w:t xml:space="preserve">1 </w:t>
            </w:r>
            <w:r w:rsidR="00F1012C" w:rsidRPr="00F1012C">
              <w:rPr>
                <w:rFonts w:ascii="Times New Roman" w:eastAsia="Times New Roman" w:hAnsi="Times New Roman"/>
                <w:color w:val="FF0000"/>
                <w:sz w:val="20"/>
                <w:szCs w:val="24"/>
                <w:lang w:eastAsia="sk-SK"/>
              </w:rPr>
              <w:t>a 5</w:t>
            </w:r>
            <w:r w:rsidRPr="00F1012C">
              <w:rPr>
                <w:rFonts w:ascii="Times New Roman" w:eastAsia="Times New Roman" w:hAnsi="Times New Roman"/>
                <w:color w:val="FF0000"/>
                <w:sz w:val="20"/>
                <w:szCs w:val="24"/>
                <w:lang w:eastAsia="sk-SK"/>
              </w:rPr>
              <w:t xml:space="preserve"> </w:t>
            </w:r>
            <w:r w:rsidRPr="00923417">
              <w:rPr>
                <w:rFonts w:ascii="Times New Roman" w:eastAsia="Times New Roman" w:hAnsi="Times New Roman"/>
                <w:sz w:val="20"/>
                <w:szCs w:val="24"/>
                <w:lang w:eastAsia="sk-SK"/>
              </w:rPr>
              <w:t xml:space="preserve">príslušná zdravotná poisťovňa rozhodne do 15 pracovných dní odo dňa jej prijatia. Ak ide o závažné ochorenie, ktoré môže mať za následok závažné poškodenie zdravia, príslušná zdravotná poisťovňa rozhodne bezodkladne. Proti rozhodnutiu poistenec má právo podať odvolanie na príslušnú zdravotnú poisťovňu do 20 pracovných dní odo dňa doručenia rozhodnutia. </w:t>
            </w:r>
          </w:p>
          <w:p w:rsidR="00CA4908" w:rsidRPr="00923417" w:rsidRDefault="00CA4908" w:rsidP="00CA4908">
            <w:pPr>
              <w:widowControl w:val="0"/>
              <w:autoSpaceDE w:val="0"/>
              <w:autoSpaceDN w:val="0"/>
              <w:adjustRightInd w:val="0"/>
              <w:spacing w:after="0" w:line="240" w:lineRule="auto"/>
              <w:rPr>
                <w:rFonts w:ascii="Times New Roman" w:eastAsia="Times New Roman" w:hAnsi="Times New Roman"/>
                <w:sz w:val="20"/>
                <w:szCs w:val="24"/>
                <w:lang w:eastAsia="sk-SK"/>
              </w:rPr>
            </w:pPr>
            <w:r w:rsidRPr="00923417">
              <w:rPr>
                <w:rFonts w:ascii="Times New Roman" w:eastAsia="Times New Roman" w:hAnsi="Times New Roman"/>
                <w:sz w:val="20"/>
                <w:szCs w:val="24"/>
                <w:lang w:eastAsia="sk-SK"/>
              </w:rPr>
              <w:t xml:space="preserve"> </w:t>
            </w:r>
          </w:p>
          <w:p w:rsidR="00CA4908" w:rsidRPr="00923417" w:rsidRDefault="00CA4908" w:rsidP="00CA4908">
            <w:pPr>
              <w:widowControl w:val="0"/>
              <w:autoSpaceDE w:val="0"/>
              <w:autoSpaceDN w:val="0"/>
              <w:adjustRightInd w:val="0"/>
              <w:spacing w:after="0" w:line="240" w:lineRule="auto"/>
              <w:rPr>
                <w:rFonts w:ascii="Times New Roman" w:eastAsia="Times New Roman" w:hAnsi="Times New Roman"/>
                <w:sz w:val="20"/>
                <w:szCs w:val="24"/>
                <w:lang w:eastAsia="sk-SK"/>
              </w:rPr>
            </w:pPr>
            <w:r w:rsidRPr="00923417">
              <w:rPr>
                <w:rFonts w:ascii="Times New Roman" w:eastAsia="Times New Roman" w:hAnsi="Times New Roman"/>
                <w:sz w:val="20"/>
                <w:szCs w:val="24"/>
                <w:lang w:eastAsia="sk-SK"/>
              </w:rPr>
              <w:t xml:space="preserve">(7) Príslušná zdravotná poisťovňa môže o odvolaní rozhodnúť sama, ak odvolaniu v plnom rozsahu vyhovie; ak nerozhodne do 15 pracovných dní odo dňa prijatia odvolania, je povinná v tejto lehote predložiť odvolanie spolu s výsledkami doplneného konania a so spisovým materiálom úradu. </w:t>
            </w:r>
          </w:p>
          <w:p w:rsidR="00CA4908" w:rsidRPr="00923417" w:rsidRDefault="00CA4908" w:rsidP="00CA4908">
            <w:pPr>
              <w:widowControl w:val="0"/>
              <w:autoSpaceDE w:val="0"/>
              <w:autoSpaceDN w:val="0"/>
              <w:adjustRightInd w:val="0"/>
              <w:spacing w:after="0" w:line="240" w:lineRule="auto"/>
              <w:rPr>
                <w:rFonts w:ascii="Times New Roman" w:eastAsia="Times New Roman" w:hAnsi="Times New Roman"/>
                <w:sz w:val="20"/>
                <w:szCs w:val="24"/>
                <w:lang w:eastAsia="sk-SK"/>
              </w:rPr>
            </w:pPr>
            <w:r w:rsidRPr="00923417">
              <w:rPr>
                <w:rFonts w:ascii="Times New Roman" w:eastAsia="Times New Roman" w:hAnsi="Times New Roman"/>
                <w:sz w:val="20"/>
                <w:szCs w:val="24"/>
                <w:lang w:eastAsia="sk-SK"/>
              </w:rPr>
              <w:t xml:space="preserve"> </w:t>
            </w:r>
          </w:p>
          <w:p w:rsidR="00CA4908" w:rsidRPr="00923417" w:rsidRDefault="00CA4908" w:rsidP="00CA4908">
            <w:pPr>
              <w:widowControl w:val="0"/>
              <w:autoSpaceDE w:val="0"/>
              <w:autoSpaceDN w:val="0"/>
              <w:adjustRightInd w:val="0"/>
              <w:spacing w:after="0" w:line="240" w:lineRule="auto"/>
              <w:rPr>
                <w:rFonts w:ascii="Times New Roman" w:eastAsia="Times New Roman" w:hAnsi="Times New Roman"/>
                <w:sz w:val="20"/>
                <w:szCs w:val="24"/>
                <w:lang w:eastAsia="sk-SK"/>
              </w:rPr>
            </w:pPr>
            <w:r w:rsidRPr="00923417">
              <w:rPr>
                <w:rFonts w:ascii="Times New Roman" w:eastAsia="Times New Roman" w:hAnsi="Times New Roman"/>
                <w:sz w:val="20"/>
                <w:szCs w:val="24"/>
                <w:lang w:eastAsia="sk-SK"/>
              </w:rPr>
              <w:t xml:space="preserve">(8) O odvolaní podľa odseku </w:t>
            </w:r>
            <w:r w:rsidRPr="00CA4908">
              <w:rPr>
                <w:rFonts w:ascii="Times New Roman" w:eastAsia="Times New Roman" w:hAnsi="Times New Roman"/>
                <w:color w:val="FF0000"/>
                <w:sz w:val="20"/>
                <w:szCs w:val="24"/>
                <w:lang w:eastAsia="sk-SK"/>
              </w:rPr>
              <w:t xml:space="preserve">7 </w:t>
            </w:r>
            <w:r w:rsidRPr="00923417">
              <w:rPr>
                <w:rFonts w:ascii="Times New Roman" w:eastAsia="Times New Roman" w:hAnsi="Times New Roman"/>
                <w:sz w:val="20"/>
                <w:szCs w:val="24"/>
                <w:lang w:eastAsia="sk-SK"/>
              </w:rPr>
              <w:t xml:space="preserve">rozhodne úrad do 15 pracovných dní odo dňa prijatia odvolania spolu s výsledkami doplneného konania a so spisovým materiálom. </w:t>
            </w:r>
          </w:p>
          <w:p w:rsidR="00CA4908" w:rsidRPr="00923417" w:rsidRDefault="00CA4908" w:rsidP="00CA4908">
            <w:pPr>
              <w:widowControl w:val="0"/>
              <w:autoSpaceDE w:val="0"/>
              <w:autoSpaceDN w:val="0"/>
              <w:adjustRightInd w:val="0"/>
              <w:spacing w:after="0" w:line="240" w:lineRule="auto"/>
              <w:rPr>
                <w:rFonts w:ascii="Times New Roman" w:eastAsia="Times New Roman" w:hAnsi="Times New Roman"/>
                <w:sz w:val="20"/>
                <w:szCs w:val="24"/>
                <w:lang w:eastAsia="sk-SK"/>
              </w:rPr>
            </w:pPr>
            <w:r w:rsidRPr="00923417">
              <w:rPr>
                <w:rFonts w:ascii="Times New Roman" w:eastAsia="Times New Roman" w:hAnsi="Times New Roman"/>
                <w:sz w:val="20"/>
                <w:szCs w:val="24"/>
                <w:lang w:eastAsia="sk-SK"/>
              </w:rPr>
              <w:t xml:space="preserve"> </w:t>
            </w:r>
          </w:p>
          <w:p w:rsidR="00CA4908" w:rsidRDefault="00CA4908" w:rsidP="00CA4908">
            <w:pPr>
              <w:widowControl w:val="0"/>
              <w:autoSpaceDE w:val="0"/>
              <w:autoSpaceDN w:val="0"/>
              <w:adjustRightInd w:val="0"/>
              <w:spacing w:after="0" w:line="240" w:lineRule="auto"/>
              <w:rPr>
                <w:rFonts w:ascii="Times New Roman" w:eastAsia="Times New Roman" w:hAnsi="Times New Roman"/>
                <w:sz w:val="20"/>
                <w:szCs w:val="24"/>
                <w:lang w:eastAsia="sk-SK"/>
              </w:rPr>
            </w:pPr>
            <w:r w:rsidRPr="00923417">
              <w:rPr>
                <w:rFonts w:ascii="Times New Roman" w:eastAsia="Times New Roman" w:hAnsi="Times New Roman"/>
                <w:sz w:val="20"/>
                <w:szCs w:val="24"/>
                <w:lang w:eastAsia="sk-SK"/>
              </w:rPr>
              <w:lastRenderedPageBreak/>
              <w:t xml:space="preserve">(9) Na konanie podľa odsekov </w:t>
            </w:r>
            <w:r w:rsidRPr="005A00C1">
              <w:rPr>
                <w:rFonts w:ascii="Times New Roman" w:eastAsia="Times New Roman" w:hAnsi="Times New Roman"/>
                <w:color w:val="000000" w:themeColor="text1"/>
                <w:sz w:val="20"/>
                <w:szCs w:val="24"/>
                <w:lang w:eastAsia="sk-SK"/>
              </w:rPr>
              <w:t xml:space="preserve">1 </w:t>
            </w:r>
            <w:r w:rsidRPr="005A00C1">
              <w:rPr>
                <w:rFonts w:ascii="Times New Roman" w:eastAsia="Times New Roman" w:hAnsi="Times New Roman"/>
                <w:color w:val="FF0000"/>
                <w:sz w:val="20"/>
                <w:szCs w:val="24"/>
                <w:lang w:eastAsia="sk-SK"/>
              </w:rPr>
              <w:t>a</w:t>
            </w:r>
            <w:r w:rsidRPr="005A00C1">
              <w:rPr>
                <w:rFonts w:ascii="Times New Roman" w:eastAsia="Times New Roman" w:hAnsi="Times New Roman"/>
                <w:color w:val="000000" w:themeColor="text1"/>
                <w:sz w:val="20"/>
                <w:szCs w:val="24"/>
                <w:lang w:eastAsia="sk-SK"/>
              </w:rPr>
              <w:t xml:space="preserve"> </w:t>
            </w:r>
            <w:r w:rsidRPr="00CA4908">
              <w:rPr>
                <w:rFonts w:ascii="Times New Roman" w:eastAsia="Times New Roman" w:hAnsi="Times New Roman"/>
                <w:color w:val="FF0000"/>
                <w:sz w:val="20"/>
                <w:szCs w:val="24"/>
                <w:lang w:eastAsia="sk-SK"/>
              </w:rPr>
              <w:t xml:space="preserve">5 až 8 </w:t>
            </w:r>
            <w:r w:rsidRPr="00923417">
              <w:rPr>
                <w:rFonts w:ascii="Times New Roman" w:eastAsia="Times New Roman" w:hAnsi="Times New Roman"/>
                <w:sz w:val="20"/>
                <w:szCs w:val="24"/>
                <w:lang w:eastAsia="sk-SK"/>
              </w:rPr>
              <w:t xml:space="preserve">sa vzťahuje všeobecný predpis o správnom konaní, </w:t>
            </w:r>
            <w:r w:rsidRPr="00923417">
              <w:rPr>
                <w:rFonts w:ascii="Times New Roman" w:eastAsia="Times New Roman" w:hAnsi="Times New Roman"/>
                <w:sz w:val="20"/>
                <w:szCs w:val="24"/>
                <w:vertAlign w:val="superscript"/>
                <w:lang w:eastAsia="sk-SK"/>
              </w:rPr>
              <w:t>56</w:t>
            </w:r>
            <w:r w:rsidRPr="00923417">
              <w:rPr>
                <w:rFonts w:ascii="Times New Roman" w:eastAsia="Times New Roman" w:hAnsi="Times New Roman"/>
                <w:sz w:val="20"/>
                <w:szCs w:val="24"/>
                <w:lang w:eastAsia="sk-SK"/>
              </w:rPr>
              <w:t>) ak tento zákon neustanovuje inak.</w:t>
            </w:r>
          </w:p>
          <w:p w:rsidR="005A00C1" w:rsidRDefault="005A00C1" w:rsidP="00CA4908">
            <w:pPr>
              <w:widowControl w:val="0"/>
              <w:autoSpaceDE w:val="0"/>
              <w:autoSpaceDN w:val="0"/>
              <w:adjustRightInd w:val="0"/>
              <w:spacing w:after="0" w:line="240" w:lineRule="auto"/>
              <w:rPr>
                <w:rFonts w:ascii="Times New Roman" w:eastAsia="Times New Roman" w:hAnsi="Times New Roman"/>
                <w:sz w:val="20"/>
                <w:szCs w:val="24"/>
                <w:lang w:eastAsia="sk-SK"/>
              </w:rPr>
            </w:pPr>
          </w:p>
          <w:p w:rsidR="005A00C1" w:rsidRDefault="005A00C1" w:rsidP="00CA4908">
            <w:pPr>
              <w:widowControl w:val="0"/>
              <w:autoSpaceDE w:val="0"/>
              <w:autoSpaceDN w:val="0"/>
              <w:adjustRightInd w:val="0"/>
              <w:spacing w:after="0" w:line="240" w:lineRule="auto"/>
              <w:rPr>
                <w:rFonts w:ascii="Times New Roman" w:eastAsia="Times New Roman" w:hAnsi="Times New Roman"/>
                <w:sz w:val="20"/>
                <w:szCs w:val="24"/>
                <w:lang w:eastAsia="sk-SK"/>
              </w:rPr>
            </w:pPr>
          </w:p>
          <w:p w:rsidR="005A00C1" w:rsidRPr="005A00C1" w:rsidRDefault="004F06E6" w:rsidP="004F06E6">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Pr>
                <w:rFonts w:ascii="Times New Roman" w:eastAsia="Times New Roman" w:hAnsi="Times New Roman"/>
                <w:sz w:val="20"/>
                <w:szCs w:val="24"/>
                <w:lang w:eastAsia="sk-SK"/>
              </w:rPr>
              <w:t xml:space="preserve">(2) </w:t>
            </w:r>
            <w:r w:rsidR="005A00C1" w:rsidRPr="005A00C1">
              <w:rPr>
                <w:rFonts w:ascii="Times New Roman" w:eastAsia="Times New Roman" w:hAnsi="Times New Roman"/>
                <w:sz w:val="20"/>
                <w:szCs w:val="24"/>
                <w:lang w:eastAsia="sk-SK"/>
              </w:rPr>
              <w:t>Národné kontaktné miesto je povinné poskytnúť poistencovi iného členského štátu na jeho žiadosť do siedmich dní odo dňa prijatia žiadosti informácie o</w:t>
            </w:r>
          </w:p>
          <w:p w:rsidR="005A00C1" w:rsidRPr="005A00C1" w:rsidRDefault="005A00C1" w:rsidP="004F06E6">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sidRPr="005A00C1">
              <w:rPr>
                <w:rFonts w:ascii="Times New Roman" w:eastAsia="Times New Roman" w:hAnsi="Times New Roman"/>
                <w:sz w:val="20"/>
                <w:szCs w:val="24"/>
                <w:lang w:eastAsia="sk-SK"/>
              </w:rPr>
              <w:t>a)</w:t>
            </w:r>
            <w:r>
              <w:rPr>
                <w:rFonts w:ascii="Times New Roman" w:eastAsia="Times New Roman" w:hAnsi="Times New Roman"/>
                <w:sz w:val="20"/>
                <w:szCs w:val="24"/>
                <w:lang w:eastAsia="sk-SK"/>
              </w:rPr>
              <w:t xml:space="preserve"> </w:t>
            </w:r>
            <w:r w:rsidRPr="005A00C1">
              <w:rPr>
                <w:rFonts w:ascii="Times New Roman" w:eastAsia="Times New Roman" w:hAnsi="Times New Roman"/>
                <w:sz w:val="20"/>
                <w:szCs w:val="24"/>
                <w:lang w:eastAsia="sk-SK"/>
              </w:rPr>
              <w:t>jeho právach a nárokoch v súvislosti s prijímaním cezhraničnej zdravotnej starostlivosti v Slovenskej republike podľa osobitných predpisov,41g)</w:t>
            </w:r>
          </w:p>
          <w:p w:rsidR="005A00C1" w:rsidRPr="005A00C1" w:rsidRDefault="005A00C1" w:rsidP="004F06E6">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sidRPr="005A00C1">
              <w:rPr>
                <w:rFonts w:ascii="Times New Roman" w:eastAsia="Times New Roman" w:hAnsi="Times New Roman"/>
                <w:sz w:val="20"/>
                <w:szCs w:val="24"/>
                <w:lang w:eastAsia="sk-SK"/>
              </w:rPr>
              <w:t>b)</w:t>
            </w:r>
            <w:r>
              <w:rPr>
                <w:rFonts w:ascii="Times New Roman" w:eastAsia="Times New Roman" w:hAnsi="Times New Roman"/>
                <w:sz w:val="20"/>
                <w:szCs w:val="24"/>
                <w:lang w:eastAsia="sk-SK"/>
              </w:rPr>
              <w:t xml:space="preserve"> </w:t>
            </w:r>
            <w:r w:rsidRPr="005A00C1">
              <w:rPr>
                <w:rFonts w:ascii="Times New Roman" w:eastAsia="Times New Roman" w:hAnsi="Times New Roman"/>
                <w:sz w:val="20"/>
                <w:szCs w:val="24"/>
                <w:lang w:eastAsia="sk-SK"/>
              </w:rPr>
              <w:t>poskytovateľoch zdravotnej starostlivosti podľa osobitného predpisu41h) či majú vydanú licenciu, či majú vydané povolenie na prevádzkovanie zdravotníckeho zariadenia alebo povolenie podľa osobitného predpisu,24a) či nemajú pozastavenú činnosť, ich adresy, webové sídla, kontakty,</w:t>
            </w:r>
          </w:p>
          <w:p w:rsidR="005A00C1" w:rsidRPr="005A00C1" w:rsidRDefault="005A00C1" w:rsidP="004F06E6">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sidRPr="005A00C1">
              <w:rPr>
                <w:rFonts w:ascii="Times New Roman" w:eastAsia="Times New Roman" w:hAnsi="Times New Roman"/>
                <w:sz w:val="20"/>
                <w:szCs w:val="24"/>
                <w:lang w:eastAsia="sk-SK"/>
              </w:rPr>
              <w:t>c)</w:t>
            </w:r>
            <w:r>
              <w:rPr>
                <w:rFonts w:ascii="Times New Roman" w:eastAsia="Times New Roman" w:hAnsi="Times New Roman"/>
                <w:sz w:val="20"/>
                <w:szCs w:val="24"/>
                <w:lang w:eastAsia="sk-SK"/>
              </w:rPr>
              <w:t xml:space="preserve"> </w:t>
            </w:r>
            <w:r w:rsidRPr="005A00C1">
              <w:rPr>
                <w:rFonts w:ascii="Times New Roman" w:eastAsia="Times New Roman" w:hAnsi="Times New Roman"/>
                <w:sz w:val="20"/>
                <w:szCs w:val="24"/>
                <w:lang w:eastAsia="sk-SK"/>
              </w:rPr>
              <w:t>právnych a administratívnych možnostiach dostupných na urovnanie sporov,41i) a to aj v prípade poškodenia spôsobeného v dôsledku poskytnutia cezhraničnej zdravotnej starostlivosti,</w:t>
            </w:r>
          </w:p>
          <w:p w:rsidR="005A00C1" w:rsidRPr="005A00C1" w:rsidRDefault="005A00C1" w:rsidP="004F06E6">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sidRPr="005A00C1">
              <w:rPr>
                <w:rFonts w:ascii="Times New Roman" w:eastAsia="Times New Roman" w:hAnsi="Times New Roman"/>
                <w:sz w:val="20"/>
                <w:szCs w:val="24"/>
                <w:lang w:eastAsia="sk-SK"/>
              </w:rPr>
              <w:t>d)</w:t>
            </w:r>
            <w:r>
              <w:rPr>
                <w:rFonts w:ascii="Times New Roman" w:eastAsia="Times New Roman" w:hAnsi="Times New Roman"/>
                <w:sz w:val="20"/>
                <w:szCs w:val="24"/>
                <w:lang w:eastAsia="sk-SK"/>
              </w:rPr>
              <w:t xml:space="preserve"> </w:t>
            </w:r>
            <w:r w:rsidRPr="005A00C1">
              <w:rPr>
                <w:rFonts w:ascii="Times New Roman" w:eastAsia="Times New Roman" w:hAnsi="Times New Roman"/>
                <w:sz w:val="20"/>
                <w:szCs w:val="24"/>
                <w:lang w:eastAsia="sk-SK"/>
              </w:rPr>
              <w:t>postupoch pri sťažnostiach a mechanizmoch na zabezpečenie nápravy podľa osobitného predpisu,41j)</w:t>
            </w:r>
          </w:p>
          <w:p w:rsidR="005A00C1" w:rsidRPr="005A00C1" w:rsidRDefault="005A00C1" w:rsidP="004F06E6">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sidRPr="005A00C1">
              <w:rPr>
                <w:rFonts w:ascii="Times New Roman" w:eastAsia="Times New Roman" w:hAnsi="Times New Roman"/>
                <w:sz w:val="20"/>
                <w:szCs w:val="24"/>
                <w:lang w:eastAsia="sk-SK"/>
              </w:rPr>
              <w:t>e)dohľade nad zdravotnou starostlivosťou podľa § 18 ods. 1 písm. b) a § 50 ods. 2 a 3 a osobitného predpisu,41j)</w:t>
            </w:r>
          </w:p>
          <w:p w:rsidR="005A00C1" w:rsidRPr="005A00C1" w:rsidRDefault="005A00C1" w:rsidP="004F06E6">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sidRPr="005A00C1">
              <w:rPr>
                <w:rFonts w:ascii="Times New Roman" w:eastAsia="Times New Roman" w:hAnsi="Times New Roman"/>
                <w:sz w:val="20"/>
                <w:szCs w:val="24"/>
                <w:lang w:eastAsia="sk-SK"/>
              </w:rPr>
              <w:t>f)</w:t>
            </w:r>
            <w:r>
              <w:rPr>
                <w:rFonts w:ascii="Times New Roman" w:eastAsia="Times New Roman" w:hAnsi="Times New Roman"/>
                <w:sz w:val="20"/>
                <w:szCs w:val="24"/>
                <w:lang w:eastAsia="sk-SK"/>
              </w:rPr>
              <w:t xml:space="preserve"> </w:t>
            </w:r>
            <w:r w:rsidRPr="005A00C1">
              <w:rPr>
                <w:rFonts w:ascii="Times New Roman" w:eastAsia="Times New Roman" w:hAnsi="Times New Roman"/>
                <w:sz w:val="20"/>
                <w:szCs w:val="24"/>
                <w:lang w:eastAsia="sk-SK"/>
              </w:rPr>
              <w:t>bezbariérovom prístupe zdravotníckych zariadení pre osoby so zdravotným postihnutím,</w:t>
            </w:r>
          </w:p>
          <w:p w:rsidR="005A00C1" w:rsidRPr="005A00C1" w:rsidRDefault="005A00C1" w:rsidP="004F06E6">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sidRPr="005A00C1">
              <w:rPr>
                <w:rFonts w:ascii="Times New Roman" w:eastAsia="Times New Roman" w:hAnsi="Times New Roman"/>
                <w:sz w:val="20"/>
                <w:szCs w:val="24"/>
                <w:lang w:eastAsia="sk-SK"/>
              </w:rPr>
              <w:t>g)</w:t>
            </w:r>
            <w:r>
              <w:rPr>
                <w:rFonts w:ascii="Times New Roman" w:eastAsia="Times New Roman" w:hAnsi="Times New Roman"/>
                <w:sz w:val="20"/>
                <w:szCs w:val="24"/>
                <w:lang w:eastAsia="sk-SK"/>
              </w:rPr>
              <w:t xml:space="preserve"> </w:t>
            </w:r>
            <w:r w:rsidRPr="005A00C1">
              <w:rPr>
                <w:rFonts w:ascii="Times New Roman" w:eastAsia="Times New Roman" w:hAnsi="Times New Roman"/>
                <w:sz w:val="20"/>
                <w:szCs w:val="24"/>
                <w:lang w:eastAsia="sk-SK"/>
              </w:rPr>
              <w:t>právnych predpisoch pre kvalitu a bezpečnosť vo vzťahu k poskytovaniu zdravotnej starostlivosti v Slovenskej republike,41k)</w:t>
            </w:r>
          </w:p>
          <w:p w:rsidR="005A00C1" w:rsidRDefault="005A00C1" w:rsidP="004F06E6">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sidRPr="005A00C1">
              <w:rPr>
                <w:rFonts w:ascii="Times New Roman" w:eastAsia="Times New Roman" w:hAnsi="Times New Roman"/>
                <w:sz w:val="20"/>
                <w:szCs w:val="24"/>
                <w:lang w:eastAsia="sk-SK"/>
              </w:rPr>
              <w:t>h)</w:t>
            </w:r>
            <w:r>
              <w:rPr>
                <w:rFonts w:ascii="Times New Roman" w:eastAsia="Times New Roman" w:hAnsi="Times New Roman"/>
                <w:sz w:val="20"/>
                <w:szCs w:val="24"/>
                <w:lang w:eastAsia="sk-SK"/>
              </w:rPr>
              <w:t xml:space="preserve"> </w:t>
            </w:r>
            <w:r w:rsidRPr="005A00C1">
              <w:rPr>
                <w:rFonts w:ascii="Times New Roman" w:eastAsia="Times New Roman" w:hAnsi="Times New Roman"/>
                <w:sz w:val="20"/>
                <w:szCs w:val="24"/>
                <w:lang w:eastAsia="sk-SK"/>
              </w:rPr>
              <w:t>prvkoch, ktoré musí obsahovať lekársky predpis alebo lekársky poukaz vystavený v Slovenskej republike.</w:t>
            </w:r>
          </w:p>
          <w:p w:rsidR="005A00C1" w:rsidRPr="005A00C1" w:rsidRDefault="005A00C1" w:rsidP="004F06E6">
            <w:pPr>
              <w:widowControl w:val="0"/>
              <w:autoSpaceDE w:val="0"/>
              <w:autoSpaceDN w:val="0"/>
              <w:adjustRightInd w:val="0"/>
              <w:spacing w:after="0" w:line="240" w:lineRule="auto"/>
              <w:jc w:val="both"/>
              <w:rPr>
                <w:rFonts w:ascii="Times New Roman" w:eastAsia="Times New Roman" w:hAnsi="Times New Roman"/>
                <w:sz w:val="20"/>
                <w:szCs w:val="24"/>
                <w:lang w:eastAsia="sk-SK"/>
              </w:rPr>
            </w:pPr>
          </w:p>
          <w:p w:rsidR="005A00C1" w:rsidRPr="00923417" w:rsidRDefault="005A00C1" w:rsidP="004F06E6">
            <w:pPr>
              <w:widowControl w:val="0"/>
              <w:autoSpaceDE w:val="0"/>
              <w:autoSpaceDN w:val="0"/>
              <w:adjustRightInd w:val="0"/>
              <w:spacing w:after="0" w:line="240" w:lineRule="auto"/>
              <w:jc w:val="both"/>
              <w:rPr>
                <w:rFonts w:ascii="Times New Roman" w:eastAsia="Times New Roman" w:hAnsi="Times New Roman"/>
                <w:sz w:val="20"/>
                <w:szCs w:val="24"/>
                <w:lang w:eastAsia="sk-SK"/>
              </w:rPr>
            </w:pPr>
            <w:r w:rsidRPr="005A00C1">
              <w:rPr>
                <w:rFonts w:ascii="Times New Roman" w:eastAsia="Times New Roman" w:hAnsi="Times New Roman"/>
                <w:sz w:val="20"/>
                <w:szCs w:val="24"/>
                <w:lang w:eastAsia="sk-SK"/>
              </w:rPr>
              <w:t>(3)</w:t>
            </w:r>
            <w:r>
              <w:rPr>
                <w:rFonts w:ascii="Times New Roman" w:eastAsia="Times New Roman" w:hAnsi="Times New Roman"/>
                <w:sz w:val="20"/>
                <w:szCs w:val="24"/>
                <w:lang w:eastAsia="sk-SK"/>
              </w:rPr>
              <w:t xml:space="preserve"> </w:t>
            </w:r>
            <w:r w:rsidRPr="005A00C1">
              <w:rPr>
                <w:rFonts w:ascii="Times New Roman" w:eastAsia="Times New Roman" w:hAnsi="Times New Roman"/>
                <w:sz w:val="20"/>
                <w:szCs w:val="24"/>
                <w:lang w:eastAsia="sk-SK"/>
              </w:rPr>
              <w:t xml:space="preserve">Národné kontaktné miesto poskytuje poistencovi do siedmich pracovných dní odo dňa prijatia jeho žiadosti informácie o jeho právach a nárokoch, ktoré má pri cezhraničnej zdravotnej starostlivosti poskytovanej v inom členskom štáte Európskej únie, o prvkoch, ktoré musí obsahovať lekársky predpis alebo lekársky poukaz vystavený v inom členskom štáte Európskej únie, podmienkach preplácania nákladov, postupoch nadobúdania a stanovovania týchto nárokov, kontaktné údaje o národných kontaktných miestach v iných členských štátoch Európskej únie a o postupoch odvolania a nápravy, ak sa poistenec domnieva, že jeho práva neboli dodržané. Pri informovaní o </w:t>
            </w:r>
            <w:r w:rsidRPr="005A00C1">
              <w:rPr>
                <w:rFonts w:ascii="Times New Roman" w:eastAsia="Times New Roman" w:hAnsi="Times New Roman"/>
                <w:sz w:val="20"/>
                <w:szCs w:val="24"/>
                <w:lang w:eastAsia="sk-SK"/>
              </w:rPr>
              <w:lastRenderedPageBreak/>
              <w:t>cezhraničnej zdravotnej starostlivosti poistenec musí dostať presné informácie o jeho právach, ktoré má podľa osobitných predpisov;18l) ak je pri poskytovaní informácii potrebná súčinnosť inštitúcie v inom členskom štáte Európskej únie, lehotu na vybavenie žiadosti je možné primerane predĺžiť.</w:t>
            </w:r>
          </w:p>
        </w:tc>
        <w:tc>
          <w:tcPr>
            <w:tcW w:w="709" w:type="dxa"/>
            <w:tcBorders>
              <w:top w:val="single" w:sz="4" w:space="0" w:color="auto"/>
              <w:left w:val="single" w:sz="4" w:space="0" w:color="auto"/>
              <w:bottom w:val="single" w:sz="4" w:space="0" w:color="auto"/>
              <w:right w:val="single" w:sz="4" w:space="0" w:color="auto"/>
            </w:tcBorders>
          </w:tcPr>
          <w:p w:rsidR="00CA4908" w:rsidRPr="00923417" w:rsidRDefault="00CA4908" w:rsidP="00CA4908">
            <w:pPr>
              <w:autoSpaceDE w:val="0"/>
              <w:autoSpaceDN w:val="0"/>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lastRenderedPageBreak/>
              <w:t>Ú</w:t>
            </w:r>
          </w:p>
        </w:tc>
        <w:tc>
          <w:tcPr>
            <w:tcW w:w="1134" w:type="dxa"/>
            <w:tcBorders>
              <w:top w:val="single" w:sz="4" w:space="0" w:color="auto"/>
              <w:left w:val="single" w:sz="4" w:space="0" w:color="auto"/>
              <w:bottom w:val="single" w:sz="4" w:space="0" w:color="auto"/>
              <w:right w:val="single" w:sz="12" w:space="0" w:color="auto"/>
            </w:tcBorders>
          </w:tcPr>
          <w:p w:rsidR="00CA4908" w:rsidRPr="00923417" w:rsidRDefault="00CA4908" w:rsidP="00CA4908">
            <w:pPr>
              <w:autoSpaceDE w:val="0"/>
              <w:autoSpaceDN w:val="0"/>
              <w:spacing w:after="0" w:line="240" w:lineRule="auto"/>
              <w:rPr>
                <w:rFonts w:ascii="Times New Roman" w:eastAsia="Times New Roman" w:hAnsi="Times New Roman"/>
                <w:sz w:val="20"/>
                <w:szCs w:val="20"/>
                <w:lang w:eastAsia="sk-SK"/>
              </w:rPr>
            </w:pPr>
          </w:p>
        </w:tc>
      </w:tr>
    </w:tbl>
    <w:p w:rsidR="00731B31" w:rsidRPr="00923417" w:rsidRDefault="00731B31" w:rsidP="00731B31">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lastRenderedPageBreak/>
        <w:t>LEGENDA:</w:t>
      </w:r>
    </w:p>
    <w:tbl>
      <w:tblPr>
        <w:tblW w:w="15730" w:type="dxa"/>
        <w:tblInd w:w="-859" w:type="dxa"/>
        <w:tblCellMar>
          <w:left w:w="70" w:type="dxa"/>
          <w:right w:w="70" w:type="dxa"/>
        </w:tblCellMar>
        <w:tblLook w:val="0000" w:firstRow="0" w:lastRow="0" w:firstColumn="0" w:lastColumn="0" w:noHBand="0" w:noVBand="0"/>
      </w:tblPr>
      <w:tblGrid>
        <w:gridCol w:w="2410"/>
        <w:gridCol w:w="3780"/>
        <w:gridCol w:w="2340"/>
        <w:gridCol w:w="7200"/>
      </w:tblGrid>
      <w:tr w:rsidR="00731B31" w:rsidRPr="00923417" w:rsidTr="00836F3D">
        <w:tc>
          <w:tcPr>
            <w:tcW w:w="2410" w:type="dxa"/>
            <w:tcBorders>
              <w:top w:val="nil"/>
              <w:left w:val="nil"/>
              <w:bottom w:val="nil"/>
              <w:right w:val="nil"/>
            </w:tcBorders>
          </w:tcPr>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V stĺpci (1):</w:t>
            </w:r>
          </w:p>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Č – článok</w:t>
            </w:r>
          </w:p>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O – odsek</w:t>
            </w:r>
          </w:p>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V – veta</w:t>
            </w:r>
          </w:p>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P – písmeno (číslo)</w:t>
            </w:r>
          </w:p>
          <w:p w:rsidR="00731B31" w:rsidRPr="00923417" w:rsidRDefault="00731B31" w:rsidP="00836F3D">
            <w:pPr>
              <w:spacing w:after="0" w:line="240" w:lineRule="auto"/>
              <w:rPr>
                <w:rFonts w:ascii="Times New Roman" w:eastAsia="Times New Roman" w:hAnsi="Times New Roman"/>
                <w:sz w:val="20"/>
                <w:szCs w:val="20"/>
                <w:lang w:eastAsia="sk-SK"/>
              </w:rPr>
            </w:pPr>
          </w:p>
        </w:tc>
        <w:tc>
          <w:tcPr>
            <w:tcW w:w="3780" w:type="dxa"/>
            <w:tcBorders>
              <w:top w:val="nil"/>
              <w:left w:val="nil"/>
              <w:bottom w:val="nil"/>
              <w:right w:val="nil"/>
            </w:tcBorders>
          </w:tcPr>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V stĺpci (3):</w:t>
            </w:r>
          </w:p>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N – bežná transpozícia</w:t>
            </w:r>
          </w:p>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O – transpozícia s možnosťou voľby</w:t>
            </w:r>
          </w:p>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D – transpozícia podľa úvahy (dobrovoľná)</w:t>
            </w:r>
          </w:p>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n.a. – transpozícia sa neuskutočňuje</w:t>
            </w:r>
          </w:p>
        </w:tc>
        <w:tc>
          <w:tcPr>
            <w:tcW w:w="2340" w:type="dxa"/>
            <w:tcBorders>
              <w:top w:val="nil"/>
              <w:left w:val="nil"/>
              <w:bottom w:val="nil"/>
              <w:right w:val="nil"/>
            </w:tcBorders>
          </w:tcPr>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V stĺpci (5):</w:t>
            </w:r>
          </w:p>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Č – článok</w:t>
            </w:r>
          </w:p>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 – paragraf</w:t>
            </w:r>
          </w:p>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O – odsek</w:t>
            </w:r>
          </w:p>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V – veta</w:t>
            </w:r>
          </w:p>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P – písmeno (číslo)</w:t>
            </w:r>
          </w:p>
        </w:tc>
        <w:tc>
          <w:tcPr>
            <w:tcW w:w="7200" w:type="dxa"/>
            <w:tcBorders>
              <w:top w:val="nil"/>
              <w:left w:val="nil"/>
              <w:bottom w:val="nil"/>
              <w:right w:val="nil"/>
            </w:tcBorders>
          </w:tcPr>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V stĺpci (7):</w:t>
            </w:r>
          </w:p>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Ú – úplná zhoda</w:t>
            </w:r>
          </w:p>
          <w:p w:rsidR="00731B31" w:rsidRPr="00923417" w:rsidRDefault="00731B31" w:rsidP="00836F3D">
            <w:pPr>
              <w:spacing w:after="0" w:line="240" w:lineRule="auto"/>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Č – čiastočná zhoda</w:t>
            </w:r>
          </w:p>
          <w:p w:rsidR="00731B31" w:rsidRPr="00923417" w:rsidRDefault="00731B31" w:rsidP="00836F3D">
            <w:pPr>
              <w:autoSpaceDE w:val="0"/>
              <w:autoSpaceDN w:val="0"/>
              <w:spacing w:after="0" w:line="240" w:lineRule="auto"/>
              <w:ind w:left="283"/>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Ž – žiadna zhoda (ak nebola dosiahnutá ani čiast. ani úplná zhoda alebo k prebratiu dôjde v budúcnosti)</w:t>
            </w:r>
          </w:p>
          <w:p w:rsidR="00731B31" w:rsidRPr="00923417" w:rsidRDefault="00731B31" w:rsidP="00836F3D">
            <w:pPr>
              <w:spacing w:after="0" w:line="240" w:lineRule="auto"/>
              <w:ind w:left="290" w:hanging="290"/>
              <w:rPr>
                <w:rFonts w:ascii="Times New Roman" w:eastAsia="Times New Roman" w:hAnsi="Times New Roman"/>
                <w:sz w:val="20"/>
                <w:szCs w:val="20"/>
                <w:lang w:eastAsia="sk-SK"/>
              </w:rPr>
            </w:pPr>
            <w:r w:rsidRPr="00923417">
              <w:rPr>
                <w:rFonts w:ascii="Times New Roman" w:eastAsia="Times New Roman" w:hAnsi="Times New Roman"/>
                <w:sz w:val="20"/>
                <w:szCs w:val="20"/>
                <w:lang w:eastAsia="sk-SK"/>
              </w:rPr>
              <w:t>n.a. – neaplikovateľnosť (ak sa ustanovenie smernice netýka SR alebo nie je potrebné ho prebrať)</w:t>
            </w:r>
          </w:p>
        </w:tc>
      </w:tr>
    </w:tbl>
    <w:p w:rsidR="00731B31" w:rsidRPr="00923417" w:rsidRDefault="00731B31" w:rsidP="00731B31">
      <w:pPr>
        <w:spacing w:after="0" w:line="240" w:lineRule="auto"/>
        <w:ind w:firstLine="708"/>
        <w:jc w:val="both"/>
        <w:rPr>
          <w:rFonts w:ascii="Arial Narrow" w:hAnsi="Arial Narrow" w:cs="Arial"/>
          <w:sz w:val="24"/>
          <w:szCs w:val="24"/>
        </w:rPr>
      </w:pPr>
      <w:r w:rsidRPr="00923417">
        <w:rPr>
          <w:rFonts w:ascii="Arial Narrow" w:hAnsi="Arial Narrow"/>
          <w:sz w:val="20"/>
        </w:rPr>
        <w:t xml:space="preserve">  </w:t>
      </w:r>
    </w:p>
    <w:p w:rsidR="00731B31" w:rsidRPr="00923417" w:rsidRDefault="00731B31" w:rsidP="00731B31">
      <w:pPr>
        <w:spacing w:after="0" w:line="240" w:lineRule="auto"/>
        <w:rPr>
          <w:rFonts w:ascii="Arial Narrow" w:hAnsi="Arial Narrow" w:cs="Arial"/>
        </w:rPr>
      </w:pPr>
    </w:p>
    <w:p w:rsidR="002062D5" w:rsidRPr="00731B31" w:rsidRDefault="002062D5" w:rsidP="00731B31"/>
    <w:sectPr w:rsidR="002062D5" w:rsidRPr="00731B31" w:rsidSect="00731B31">
      <w:headerReference w:type="even" r:id="rId8"/>
      <w:footerReference w:type="even"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218" w:rsidRDefault="00EB1218" w:rsidP="00A1184A">
      <w:pPr>
        <w:spacing w:after="0" w:line="240" w:lineRule="auto"/>
      </w:pPr>
      <w:r>
        <w:separator/>
      </w:r>
    </w:p>
  </w:endnote>
  <w:endnote w:type="continuationSeparator" w:id="0">
    <w:p w:rsidR="00EB1218" w:rsidRDefault="00EB1218" w:rsidP="00A1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FB" w:rsidRDefault="008E5CF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8E5CFB" w:rsidRDefault="008E5CF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FB" w:rsidRDefault="008E5CFB">
    <w:pPr>
      <w:pStyle w:val="Pta"/>
      <w:jc w:val="right"/>
    </w:pPr>
    <w:r>
      <w:fldChar w:fldCharType="begin"/>
    </w:r>
    <w:r>
      <w:instrText>PAGE   \* MERGEFORMAT</w:instrText>
    </w:r>
    <w:r>
      <w:fldChar w:fldCharType="separate"/>
    </w:r>
    <w:r>
      <w:rPr>
        <w:noProof/>
      </w:rPr>
      <w:t>0</w:t>
    </w:r>
    <w:r>
      <w:fldChar w:fldCharType="end"/>
    </w:r>
  </w:p>
  <w:p w:rsidR="008E5CFB" w:rsidRDefault="008E5C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218" w:rsidRDefault="00EB1218" w:rsidP="00A1184A">
      <w:pPr>
        <w:spacing w:after="0" w:line="240" w:lineRule="auto"/>
      </w:pPr>
      <w:r>
        <w:separator/>
      </w:r>
    </w:p>
  </w:footnote>
  <w:footnote w:type="continuationSeparator" w:id="0">
    <w:p w:rsidR="00EB1218" w:rsidRDefault="00EB1218" w:rsidP="00A11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FB" w:rsidRDefault="008E5CFB" w:rsidP="0082556E">
    <w:pPr>
      <w:pStyle w:val="Hlavika"/>
      <w:jc w:val="right"/>
      <w:rPr>
        <w:sz w:val="24"/>
        <w:szCs w:val="24"/>
      </w:rPr>
    </w:pPr>
    <w:r>
      <w:rPr>
        <w:sz w:val="24"/>
        <w:szCs w:val="24"/>
      </w:rPr>
      <w:t>Príloha č. 2</w:t>
    </w:r>
  </w:p>
  <w:p w:rsidR="008E5CFB" w:rsidRPr="00EB59C8" w:rsidRDefault="008E5CFB" w:rsidP="0082556E">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FB" w:rsidRPr="000A15AE" w:rsidRDefault="008E5CFB" w:rsidP="0082556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2FBA1FE8"/>
    <w:multiLevelType w:val="hybridMultilevel"/>
    <w:tmpl w:val="9D5C554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8"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EA80CB7"/>
    <w:multiLevelType w:val="hybridMultilevel"/>
    <w:tmpl w:val="FE5E1C1E"/>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1EC3C42">
      <w:start w:val="1"/>
      <w:numFmt w:val="decimal"/>
      <w:lvlText w:val="%3."/>
      <w:lvlJc w:val="left"/>
      <w:pPr>
        <w:ind w:left="36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41B1F98"/>
    <w:multiLevelType w:val="hybridMultilevel"/>
    <w:tmpl w:val="6FE28C7C"/>
    <w:lvl w:ilvl="0" w:tplc="0CB6E370">
      <w:start w:val="1"/>
      <w:numFmt w:val="bullet"/>
      <w:pStyle w:val="KONC-OBSAH"/>
      <w:lvlText w:val=""/>
      <w:lvlJc w:val="left"/>
      <w:pPr>
        <w:tabs>
          <w:tab w:val="num" w:pos="540"/>
        </w:tabs>
        <w:ind w:left="540" w:hanging="360"/>
      </w:pPr>
      <w:rPr>
        <w:rFonts w:ascii="Symbol" w:hAnsi="Symbol" w:cs="Symbol" w:hint="default"/>
      </w:rPr>
    </w:lvl>
    <w:lvl w:ilvl="1" w:tplc="C5BE7C58">
      <w:start w:val="1"/>
      <w:numFmt w:val="decimal"/>
      <w:lvlText w:val="%2."/>
      <w:lvlJc w:val="left"/>
      <w:pPr>
        <w:tabs>
          <w:tab w:val="num" w:pos="1440"/>
        </w:tabs>
        <w:ind w:left="1440" w:hanging="360"/>
      </w:pPr>
      <w:rPr>
        <w:rFonts w:hint="default"/>
      </w:rPr>
    </w:lvl>
    <w:lvl w:ilvl="2" w:tplc="9C166378">
      <w:start w:val="1"/>
      <w:numFmt w:val="bullet"/>
      <w:lvlText w:val=""/>
      <w:lvlJc w:val="left"/>
      <w:pPr>
        <w:tabs>
          <w:tab w:val="num" w:pos="2160"/>
        </w:tabs>
        <w:ind w:left="2160" w:hanging="360"/>
      </w:pPr>
      <w:rPr>
        <w:rFonts w:ascii="Wingdings" w:hAnsi="Wingdings" w:cs="Wingdings" w:hint="default"/>
      </w:rPr>
    </w:lvl>
    <w:lvl w:ilvl="3" w:tplc="595A6916">
      <w:start w:val="1"/>
      <w:numFmt w:val="bullet"/>
      <w:lvlText w:val=""/>
      <w:lvlJc w:val="left"/>
      <w:pPr>
        <w:tabs>
          <w:tab w:val="num" w:pos="2880"/>
        </w:tabs>
        <w:ind w:left="2880" w:hanging="360"/>
      </w:pPr>
      <w:rPr>
        <w:rFonts w:ascii="Symbol" w:hAnsi="Symbol" w:cs="Symbol" w:hint="default"/>
      </w:rPr>
    </w:lvl>
    <w:lvl w:ilvl="4" w:tplc="0ADCD3C4">
      <w:start w:val="1"/>
      <w:numFmt w:val="bullet"/>
      <w:lvlText w:val="o"/>
      <w:lvlJc w:val="left"/>
      <w:pPr>
        <w:tabs>
          <w:tab w:val="num" w:pos="3600"/>
        </w:tabs>
        <w:ind w:left="3600" w:hanging="360"/>
      </w:pPr>
      <w:rPr>
        <w:rFonts w:ascii="Courier New" w:hAnsi="Courier New" w:cs="Courier New" w:hint="default"/>
      </w:rPr>
    </w:lvl>
    <w:lvl w:ilvl="5" w:tplc="BE36AEE8">
      <w:start w:val="1"/>
      <w:numFmt w:val="bullet"/>
      <w:lvlText w:val=""/>
      <w:lvlJc w:val="left"/>
      <w:pPr>
        <w:tabs>
          <w:tab w:val="num" w:pos="4320"/>
        </w:tabs>
        <w:ind w:left="4320" w:hanging="360"/>
      </w:pPr>
      <w:rPr>
        <w:rFonts w:ascii="Wingdings" w:hAnsi="Wingdings" w:cs="Wingdings" w:hint="default"/>
      </w:rPr>
    </w:lvl>
    <w:lvl w:ilvl="6" w:tplc="AA144886">
      <w:start w:val="1"/>
      <w:numFmt w:val="bullet"/>
      <w:lvlText w:val=""/>
      <w:lvlJc w:val="left"/>
      <w:pPr>
        <w:tabs>
          <w:tab w:val="num" w:pos="5040"/>
        </w:tabs>
        <w:ind w:left="5040" w:hanging="360"/>
      </w:pPr>
      <w:rPr>
        <w:rFonts w:ascii="Symbol" w:hAnsi="Symbol" w:cs="Symbol" w:hint="default"/>
      </w:rPr>
    </w:lvl>
    <w:lvl w:ilvl="7" w:tplc="9F84F810">
      <w:start w:val="1"/>
      <w:numFmt w:val="bullet"/>
      <w:lvlText w:val="o"/>
      <w:lvlJc w:val="left"/>
      <w:pPr>
        <w:tabs>
          <w:tab w:val="num" w:pos="5760"/>
        </w:tabs>
        <w:ind w:left="5760" w:hanging="360"/>
      </w:pPr>
      <w:rPr>
        <w:rFonts w:ascii="Courier New" w:hAnsi="Courier New" w:cs="Courier New" w:hint="default"/>
      </w:rPr>
    </w:lvl>
    <w:lvl w:ilvl="8" w:tplc="366C2566">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A03488E"/>
    <w:multiLevelType w:val="hybridMultilevel"/>
    <w:tmpl w:val="CEA66ACC"/>
    <w:lvl w:ilvl="0" w:tplc="9A620A1C">
      <w:start w:val="1"/>
      <w:numFmt w:val="upperLetter"/>
      <w:pStyle w:val="Nadpis2"/>
      <w:lvlText w:val="%1."/>
      <w:lvlJc w:val="left"/>
      <w:pPr>
        <w:ind w:left="940" w:hanging="360"/>
      </w:pPr>
      <w:rPr>
        <w:b/>
        <w:sz w:val="24"/>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11"/>
  </w:num>
  <w:num w:numId="2">
    <w:abstractNumId w:val="9"/>
  </w:num>
  <w:num w:numId="3">
    <w:abstractNumId w:val="1"/>
  </w:num>
  <w:num w:numId="4">
    <w:abstractNumId w:val="0"/>
  </w:num>
  <w:num w:numId="5">
    <w:abstractNumId w:val="10"/>
  </w:num>
  <w:num w:numId="6">
    <w:abstractNumId w:val="7"/>
  </w:num>
  <w:num w:numId="7">
    <w:abstractNumId w:val="8"/>
  </w:num>
  <w:num w:numId="8">
    <w:abstractNumId w:val="6"/>
  </w:num>
  <w:num w:numId="9">
    <w:abstractNumId w:val="4"/>
  </w:num>
  <w:num w:numId="10">
    <w:abstractNumId w:val="3"/>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35"/>
    <w:rsid w:val="00083140"/>
    <w:rsid w:val="000C10DE"/>
    <w:rsid w:val="000E34C0"/>
    <w:rsid w:val="00105C56"/>
    <w:rsid w:val="001A029A"/>
    <w:rsid w:val="002062D5"/>
    <w:rsid w:val="00215B89"/>
    <w:rsid w:val="00410AF2"/>
    <w:rsid w:val="004732CF"/>
    <w:rsid w:val="004E353F"/>
    <w:rsid w:val="004F06E6"/>
    <w:rsid w:val="005A00C1"/>
    <w:rsid w:val="006F4917"/>
    <w:rsid w:val="0072377F"/>
    <w:rsid w:val="00731B31"/>
    <w:rsid w:val="007A656F"/>
    <w:rsid w:val="00841323"/>
    <w:rsid w:val="00847937"/>
    <w:rsid w:val="008B1830"/>
    <w:rsid w:val="008E5CFB"/>
    <w:rsid w:val="009A629A"/>
    <w:rsid w:val="00A1184A"/>
    <w:rsid w:val="00BC22D1"/>
    <w:rsid w:val="00C525A2"/>
    <w:rsid w:val="00C71243"/>
    <w:rsid w:val="00CA4908"/>
    <w:rsid w:val="00D12C6E"/>
    <w:rsid w:val="00D6436F"/>
    <w:rsid w:val="00D65435"/>
    <w:rsid w:val="00E20219"/>
    <w:rsid w:val="00E50227"/>
    <w:rsid w:val="00EB1218"/>
    <w:rsid w:val="00F101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7D28"/>
  <w15:chartTrackingRefBased/>
  <w15:docId w15:val="{F48A3169-71ED-4404-A53F-2D04852F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5435"/>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D65435"/>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9"/>
    <w:qFormat/>
    <w:rsid w:val="00D65435"/>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9"/>
    <w:qFormat/>
    <w:rsid w:val="00D65435"/>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9"/>
    <w:qFormat/>
    <w:rsid w:val="00D65435"/>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D65435"/>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D65435"/>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D65435"/>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D65435"/>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D65435"/>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D65435"/>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9"/>
    <w:rsid w:val="00D65435"/>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9"/>
    <w:rsid w:val="00D65435"/>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9"/>
    <w:rsid w:val="00D65435"/>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D65435"/>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D65435"/>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D65435"/>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D65435"/>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D65435"/>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D65435"/>
    <w:pPr>
      <w:ind w:left="220"/>
    </w:pPr>
  </w:style>
  <w:style w:type="paragraph" w:customStyle="1" w:styleId="Text2">
    <w:name w:val="Text2"/>
    <w:basedOn w:val="Normlny"/>
    <w:rsid w:val="00D65435"/>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D65435"/>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D65435"/>
    <w:pPr>
      <w:tabs>
        <w:tab w:val="center" w:pos="4536"/>
        <w:tab w:val="right" w:pos="9072"/>
      </w:tabs>
    </w:pPr>
  </w:style>
  <w:style w:type="character" w:customStyle="1" w:styleId="HlavikaChar">
    <w:name w:val="Hlavička Char"/>
    <w:basedOn w:val="Predvolenpsmoodseku"/>
    <w:link w:val="Hlavika"/>
    <w:uiPriority w:val="99"/>
    <w:rsid w:val="00D65435"/>
    <w:rPr>
      <w:rFonts w:ascii="Calibri" w:eastAsia="Calibri" w:hAnsi="Calibri" w:cs="Times New Roman"/>
    </w:rPr>
  </w:style>
  <w:style w:type="paragraph" w:styleId="Pta">
    <w:name w:val="footer"/>
    <w:basedOn w:val="Normlny"/>
    <w:link w:val="PtaChar"/>
    <w:uiPriority w:val="99"/>
    <w:unhideWhenUsed/>
    <w:rsid w:val="00D65435"/>
    <w:pPr>
      <w:tabs>
        <w:tab w:val="center" w:pos="4536"/>
        <w:tab w:val="right" w:pos="9072"/>
      </w:tabs>
    </w:pPr>
  </w:style>
  <w:style w:type="character" w:customStyle="1" w:styleId="PtaChar">
    <w:name w:val="Päta Char"/>
    <w:basedOn w:val="Predvolenpsmoodseku"/>
    <w:link w:val="Pta"/>
    <w:uiPriority w:val="99"/>
    <w:rsid w:val="00D65435"/>
    <w:rPr>
      <w:rFonts w:ascii="Calibri" w:eastAsia="Calibri" w:hAnsi="Calibri" w:cs="Times New Roman"/>
    </w:rPr>
  </w:style>
  <w:style w:type="paragraph" w:styleId="Obsah1">
    <w:name w:val="toc 1"/>
    <w:basedOn w:val="Normlny"/>
    <w:next w:val="Normlny"/>
    <w:autoRedefine/>
    <w:uiPriority w:val="39"/>
    <w:unhideWhenUsed/>
    <w:rsid w:val="00D65435"/>
    <w:pPr>
      <w:tabs>
        <w:tab w:val="left" w:pos="351"/>
        <w:tab w:val="right" w:leader="dot" w:pos="9062"/>
      </w:tabs>
    </w:pPr>
  </w:style>
  <w:style w:type="paragraph" w:customStyle="1" w:styleId="Normal1">
    <w:name w:val="Normal1"/>
    <w:basedOn w:val="Normlny"/>
    <w:autoRedefine/>
    <w:rsid w:val="00D65435"/>
    <w:pPr>
      <w:spacing w:after="0" w:line="240" w:lineRule="auto"/>
      <w:jc w:val="both"/>
    </w:pPr>
    <w:rPr>
      <w:rFonts w:ascii="Arial" w:eastAsia="Times New Roman" w:hAnsi="Arial"/>
      <w:bCs/>
      <w:lang w:eastAsia="cs-CZ"/>
    </w:rPr>
  </w:style>
  <w:style w:type="character" w:customStyle="1" w:styleId="ra">
    <w:name w:val="ra"/>
    <w:basedOn w:val="Predvolenpsmoodseku"/>
    <w:rsid w:val="00D65435"/>
  </w:style>
  <w:style w:type="paragraph" w:styleId="Obsah3">
    <w:name w:val="toc 3"/>
    <w:basedOn w:val="Normlny"/>
    <w:next w:val="Normlny"/>
    <w:autoRedefine/>
    <w:uiPriority w:val="39"/>
    <w:rsid w:val="00D65435"/>
    <w:pPr>
      <w:ind w:left="440"/>
    </w:pPr>
  </w:style>
  <w:style w:type="paragraph" w:styleId="Zoznamsodrkami">
    <w:name w:val="List Bullet"/>
    <w:basedOn w:val="Normlny"/>
    <w:autoRedefine/>
    <w:semiHidden/>
    <w:rsid w:val="00D65435"/>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D65435"/>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D65435"/>
    <w:pPr>
      <w:numPr>
        <w:numId w:val="5"/>
      </w:numPr>
      <w:spacing w:before="60" w:after="0"/>
      <w:ind w:left="568" w:hanging="284"/>
      <w:outlineLvl w:val="9"/>
    </w:pPr>
    <w:rPr>
      <w:sz w:val="24"/>
      <w:szCs w:val="24"/>
    </w:rPr>
  </w:style>
  <w:style w:type="paragraph" w:customStyle="1" w:styleId="KONC-KAPITOLA">
    <w:name w:val="KONC-KAPITOLA"/>
    <w:basedOn w:val="Nadpis1"/>
    <w:rsid w:val="00D65435"/>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D65435"/>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D65435"/>
    <w:pPr>
      <w:keepNext w:val="0"/>
      <w:numPr>
        <w:numId w:val="6"/>
      </w:numPr>
    </w:pPr>
  </w:style>
  <w:style w:type="paragraph" w:customStyle="1" w:styleId="Styl2">
    <w:name w:val="Styl2"/>
    <w:basedOn w:val="Nadpis2"/>
    <w:next w:val="Nadpis2"/>
    <w:autoRedefine/>
    <w:rsid w:val="00D65435"/>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qFormat/>
    <w:rsid w:val="00D65435"/>
    <w:pPr>
      <w:spacing w:after="0" w:line="240" w:lineRule="auto"/>
    </w:pPr>
    <w:rPr>
      <w:rFonts w:ascii="Arial Narrow" w:eastAsia="Times New Roman" w:hAnsi="Arial Narrow"/>
      <w:sz w:val="20"/>
      <w:szCs w:val="20"/>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qFormat/>
    <w:rsid w:val="00D65435"/>
    <w:rPr>
      <w:rFonts w:ascii="Arial Narrow" w:eastAsia="Times New Roman" w:hAnsi="Arial Narrow" w:cs="Times New Roman"/>
      <w:sz w:val="20"/>
      <w:szCs w:val="20"/>
    </w:rPr>
  </w:style>
  <w:style w:type="character" w:styleId="Hypertextovprepojenie">
    <w:name w:val="Hyperlink"/>
    <w:uiPriority w:val="99"/>
    <w:rsid w:val="00D65435"/>
    <w:rPr>
      <w:color w:val="0000FF"/>
      <w:u w:val="single"/>
    </w:rPr>
  </w:style>
  <w:style w:type="paragraph" w:styleId="Zoznam">
    <w:name w:val="List"/>
    <w:basedOn w:val="Normlny"/>
    <w:semiHidden/>
    <w:rsid w:val="00D65435"/>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D65435"/>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D65435"/>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D65435"/>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D65435"/>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D6543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D65435"/>
    <w:rPr>
      <w:rFonts w:ascii="Tahoma" w:eastAsia="Times New Roman" w:hAnsi="Tahoma" w:cs="Tahoma"/>
      <w:sz w:val="16"/>
      <w:szCs w:val="16"/>
      <w:lang w:eastAsia="cs-CZ"/>
    </w:rPr>
  </w:style>
  <w:style w:type="paragraph" w:customStyle="1" w:styleId="tl1">
    <w:name w:val="Štýl1"/>
    <w:basedOn w:val="normln12"/>
    <w:qFormat/>
    <w:rsid w:val="00D65435"/>
    <w:rPr>
      <w:rFonts w:ascii="Arial" w:hAnsi="Arial"/>
      <w:sz w:val="20"/>
    </w:rPr>
  </w:style>
  <w:style w:type="paragraph" w:customStyle="1" w:styleId="tl2">
    <w:name w:val="Štýl2"/>
    <w:basedOn w:val="normln12"/>
    <w:autoRedefine/>
    <w:rsid w:val="00D65435"/>
    <w:rPr>
      <w:rFonts w:ascii="Arial" w:hAnsi="Arial"/>
      <w:sz w:val="20"/>
    </w:rPr>
  </w:style>
  <w:style w:type="paragraph" w:customStyle="1" w:styleId="tl3">
    <w:name w:val="Štýl3"/>
    <w:basedOn w:val="Normlny1"/>
    <w:rsid w:val="00D65435"/>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D65435"/>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D65435"/>
    <w:rPr>
      <w:rFonts w:ascii="Times New Roman" w:eastAsia="Times New Roman" w:hAnsi="Times New Roman" w:cs="Times New Roman"/>
      <w:sz w:val="24"/>
      <w:szCs w:val="24"/>
      <w:lang w:eastAsia="cs-CZ"/>
    </w:rPr>
  </w:style>
  <w:style w:type="character" w:customStyle="1" w:styleId="Nadpis2TChar">
    <w:name w:val="Nadpis 2T Char"/>
    <w:aliases w:val="Podnadpis Char,F2 Char,F21 Char,H2 Char,Podkapitola1 Char,hlavicka Char,h2 Char,V_Head2 Char Char"/>
    <w:rsid w:val="00D65435"/>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D65435"/>
    <w:rPr>
      <w:rFonts w:ascii="Arial" w:hAnsi="Arial"/>
      <w:b/>
      <w:caps/>
      <w:sz w:val="28"/>
      <w:lang w:val="sk-SK" w:eastAsia="sk-SK" w:bidi="ar-SA"/>
    </w:rPr>
  </w:style>
  <w:style w:type="paragraph" w:styleId="Zkladntext">
    <w:name w:val="Body Text"/>
    <w:basedOn w:val="Normlny"/>
    <w:link w:val="ZkladntextChar"/>
    <w:uiPriority w:val="99"/>
    <w:rsid w:val="00D65435"/>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uiPriority w:val="99"/>
    <w:rsid w:val="00D65435"/>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D65435"/>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D65435"/>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D65435"/>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D65435"/>
    <w:rPr>
      <w:rFonts w:ascii="Tahoma" w:eastAsia="Times New Roman" w:hAnsi="Tahoma" w:cs="Tahoma"/>
      <w:sz w:val="20"/>
      <w:szCs w:val="20"/>
      <w:shd w:val="clear" w:color="auto" w:fill="000080"/>
      <w:lang w:eastAsia="cs-CZ"/>
    </w:rPr>
  </w:style>
  <w:style w:type="character" w:styleId="PouitHypertextovPrepojenie">
    <w:name w:val="FollowedHyperlink"/>
    <w:rsid w:val="00D65435"/>
    <w:rPr>
      <w:color w:val="800080"/>
      <w:u w:val="single"/>
    </w:rPr>
  </w:style>
  <w:style w:type="character" w:styleId="Odkaznakomentr">
    <w:name w:val="annotation reference"/>
    <w:uiPriority w:val="99"/>
    <w:rsid w:val="00D65435"/>
    <w:rPr>
      <w:sz w:val="16"/>
      <w:szCs w:val="16"/>
    </w:rPr>
  </w:style>
  <w:style w:type="paragraph" w:styleId="Textkomentra">
    <w:name w:val="annotation text"/>
    <w:basedOn w:val="Normlny"/>
    <w:link w:val="TextkomentraChar"/>
    <w:uiPriority w:val="99"/>
    <w:rsid w:val="00D65435"/>
    <w:rPr>
      <w:sz w:val="20"/>
      <w:szCs w:val="20"/>
    </w:rPr>
  </w:style>
  <w:style w:type="character" w:customStyle="1" w:styleId="TextkomentraChar">
    <w:name w:val="Text komentára Char"/>
    <w:basedOn w:val="Predvolenpsmoodseku"/>
    <w:link w:val="Textkomentra"/>
    <w:uiPriority w:val="99"/>
    <w:rsid w:val="00D654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D65435"/>
    <w:rPr>
      <w:b/>
      <w:bCs/>
    </w:rPr>
  </w:style>
  <w:style w:type="character" w:customStyle="1" w:styleId="PredmetkomentraChar">
    <w:name w:val="Predmet komentára Char"/>
    <w:basedOn w:val="TextkomentraChar"/>
    <w:link w:val="Predmetkomentra"/>
    <w:uiPriority w:val="99"/>
    <w:rsid w:val="00D65435"/>
    <w:rPr>
      <w:rFonts w:ascii="Calibri" w:eastAsia="Calibri" w:hAnsi="Calibri" w:cs="Times New Roman"/>
      <w:b/>
      <w:bCs/>
      <w:sz w:val="20"/>
      <w:szCs w:val="20"/>
    </w:rPr>
  </w:style>
  <w:style w:type="paragraph" w:styleId="Nzov">
    <w:name w:val="Title"/>
    <w:basedOn w:val="Normlny"/>
    <w:link w:val="NzovChar"/>
    <w:uiPriority w:val="99"/>
    <w:qFormat/>
    <w:rsid w:val="00D65435"/>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D65435"/>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D65435"/>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link w:val="BezriadkovaniaChar"/>
    <w:uiPriority w:val="1"/>
    <w:qFormat/>
    <w:rsid w:val="00D65435"/>
    <w:pPr>
      <w:spacing w:after="0" w:line="240" w:lineRule="auto"/>
    </w:pPr>
    <w:rPr>
      <w:rFonts w:ascii="Calibri" w:eastAsia="Times New Roman" w:hAnsi="Calibri" w:cs="Times New Roman"/>
    </w:rPr>
  </w:style>
  <w:style w:type="paragraph" w:customStyle="1" w:styleId="1podsek">
    <w:name w:val="1podsek"/>
    <w:basedOn w:val="Odsekzoznamu"/>
    <w:qFormat/>
    <w:rsid w:val="00D65435"/>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D65435"/>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D65435"/>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D65435"/>
    <w:rPr>
      <w:rFonts w:ascii="Consolas" w:eastAsia="Calibri" w:hAnsi="Consolas" w:cs="Times New Roman"/>
      <w:sz w:val="21"/>
      <w:szCs w:val="21"/>
    </w:rPr>
  </w:style>
  <w:style w:type="paragraph" w:styleId="Podtitul">
    <w:name w:val="Subtitle"/>
    <w:basedOn w:val="Normlny"/>
    <w:link w:val="PodtitulChar"/>
    <w:qFormat/>
    <w:rsid w:val="00D65435"/>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D65435"/>
    <w:rPr>
      <w:rFonts w:ascii="Times New Roman" w:eastAsia="Times New Roman" w:hAnsi="Times New Roman" w:cs="Times New Roman"/>
      <w:i/>
      <w:iCs/>
      <w:sz w:val="24"/>
      <w:szCs w:val="20"/>
      <w:lang w:eastAsia="sk-SK"/>
    </w:rPr>
  </w:style>
  <w:style w:type="paragraph" w:customStyle="1" w:styleId="go">
    <w:name w:val="go"/>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D65435"/>
    <w:rPr>
      <w:i/>
      <w:iCs/>
    </w:rPr>
  </w:style>
  <w:style w:type="paragraph" w:customStyle="1" w:styleId="l2">
    <w:name w:val="l2"/>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D65435"/>
  </w:style>
  <w:style w:type="character" w:customStyle="1" w:styleId="rs-person">
    <w:name w:val="rs-person"/>
    <w:rsid w:val="00D65435"/>
  </w:style>
  <w:style w:type="paragraph" w:customStyle="1" w:styleId="PoznTxt">
    <w:name w:val="PoznTxt"/>
    <w:basedOn w:val="Normlny"/>
    <w:rsid w:val="00D65435"/>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D65435"/>
    <w:pPr>
      <w:numPr>
        <w:ilvl w:val="1"/>
        <w:numId w:val="10"/>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D65435"/>
    <w:rPr>
      <w:rFonts w:ascii="Times New Roman" w:eastAsia="Times New Roman" w:hAnsi="Times New Roman" w:cs="Times New Roman"/>
      <w:sz w:val="24"/>
      <w:szCs w:val="20"/>
      <w:lang w:val="cs-CZ" w:eastAsia="cs-CZ"/>
    </w:rPr>
  </w:style>
  <w:style w:type="paragraph" w:customStyle="1" w:styleId="Textodstavce">
    <w:name w:val="Text odstavce"/>
    <w:basedOn w:val="Normlny"/>
    <w:rsid w:val="00D65435"/>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D65435"/>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rsid w:val="00D65435"/>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rsid w:val="00D65435"/>
    <w:rPr>
      <w:rFonts w:ascii="Courier New" w:eastAsia="Times New Roman" w:hAnsi="Courier New" w:cs="Courier New"/>
      <w:sz w:val="20"/>
      <w:szCs w:val="20"/>
      <w:lang w:val="cs-CZ" w:eastAsia="cs-CZ"/>
    </w:rPr>
  </w:style>
  <w:style w:type="paragraph" w:customStyle="1" w:styleId="Default">
    <w:name w:val="Default"/>
    <w:rsid w:val="00D65435"/>
    <w:pPr>
      <w:autoSpaceDE w:val="0"/>
      <w:autoSpaceDN w:val="0"/>
      <w:adjustRightInd w:val="0"/>
      <w:spacing w:after="0" w:line="240" w:lineRule="auto"/>
      <w:jc w:val="left"/>
    </w:pPr>
    <w:rPr>
      <w:rFonts w:ascii="Calibri" w:eastAsia="Times New Roman" w:hAnsi="Calibri" w:cs="Calibri"/>
      <w:color w:val="000000"/>
      <w:sz w:val="24"/>
      <w:szCs w:val="24"/>
      <w:lang w:eastAsia="sk-SK"/>
    </w:rPr>
  </w:style>
  <w:style w:type="character" w:styleId="Zvraznenie">
    <w:name w:val="Emphasis"/>
    <w:uiPriority w:val="20"/>
    <w:qFormat/>
    <w:rsid w:val="00D65435"/>
    <w:rPr>
      <w:i/>
      <w:iCs/>
    </w:rPr>
  </w:style>
  <w:style w:type="character" w:customStyle="1" w:styleId="BezriadkovaniaChar">
    <w:name w:val="Bez riadkovania Char"/>
    <w:link w:val="Bezriadkovania"/>
    <w:uiPriority w:val="1"/>
    <w:locked/>
    <w:rsid w:val="00D65435"/>
    <w:rPr>
      <w:rFonts w:ascii="Calibri" w:eastAsia="Times New Roman" w:hAnsi="Calibri" w:cs="Times New Roman"/>
    </w:rPr>
  </w:style>
  <w:style w:type="table" w:customStyle="1" w:styleId="Mriekatabuky1">
    <w:name w:val="Mriežka tabuľky1"/>
    <w:basedOn w:val="Normlnatabuka"/>
    <w:next w:val="Mriekatabuky"/>
    <w:uiPriority w:val="5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qFormat/>
    <w:rsid w:val="00D65435"/>
    <w:rPr>
      <w:rFonts w:ascii="Times New Roman" w:hAnsi="Times New Roman" w:cs="Times New Roman"/>
      <w:color w:val="808080"/>
    </w:rPr>
  </w:style>
  <w:style w:type="table" w:customStyle="1" w:styleId="TableNormal1">
    <w:name w:val="Table Normal1"/>
    <w:uiPriority w:val="2"/>
    <w:semiHidden/>
    <w:unhideWhenUsed/>
    <w:qFormat/>
    <w:rsid w:val="00D65435"/>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65435"/>
    <w:pPr>
      <w:widowControl w:val="0"/>
      <w:autoSpaceDE w:val="0"/>
      <w:autoSpaceDN w:val="0"/>
      <w:spacing w:after="0" w:line="240" w:lineRule="auto"/>
    </w:pPr>
    <w:rPr>
      <w:rFonts w:ascii="Times New Roman" w:eastAsia="Times New Roman" w:hAnsi="Times New Roman"/>
    </w:rPr>
  </w:style>
  <w:style w:type="numbering" w:customStyle="1" w:styleId="Bezzoznamu1">
    <w:name w:val="Bez zoznamu1"/>
    <w:next w:val="Bezzoznamu"/>
    <w:uiPriority w:val="99"/>
    <w:semiHidden/>
    <w:unhideWhenUsed/>
    <w:rsid w:val="00D65435"/>
  </w:style>
  <w:style w:type="paragraph" w:styleId="Obsah8">
    <w:name w:val="toc 8"/>
    <w:basedOn w:val="Normlny"/>
    <w:next w:val="Normlny"/>
    <w:autoRedefine/>
    <w:uiPriority w:val="39"/>
    <w:unhideWhenUsed/>
    <w:rsid w:val="00D65435"/>
    <w:pPr>
      <w:spacing w:after="100"/>
      <w:ind w:left="1540"/>
    </w:pPr>
  </w:style>
  <w:style w:type="table" w:customStyle="1" w:styleId="Mriekatabuky3">
    <w:name w:val="Mriežka tabuľky3"/>
    <w:basedOn w:val="Normlnatabuka"/>
    <w:next w:val="Mriekatabuky"/>
    <w:uiPriority w:val="59"/>
    <w:rsid w:val="00D6543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D65435"/>
    <w:rPr>
      <w:rFonts w:cs="Times New Roman"/>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unhideWhenUsed/>
    <w:qFormat/>
    <w:rsid w:val="00D65435"/>
    <w:rPr>
      <w:vertAlign w:val="superscript"/>
    </w:rPr>
  </w:style>
  <w:style w:type="character" w:customStyle="1" w:styleId="awspan">
    <w:name w:val="awspan"/>
    <w:basedOn w:val="Predvolenpsmoodseku"/>
    <w:rsid w:val="00D65435"/>
  </w:style>
  <w:style w:type="paragraph" w:customStyle="1" w:styleId="pf0">
    <w:name w:val="pf0"/>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f01">
    <w:name w:val="cf01"/>
    <w:basedOn w:val="Predvolenpsmoodseku"/>
    <w:rsid w:val="00D65435"/>
    <w:rPr>
      <w:rFonts w:ascii="Segoe UI" w:hAnsi="Segoe UI" w:cs="Segoe UI" w:hint="default"/>
      <w:sz w:val="18"/>
      <w:szCs w:val="18"/>
    </w:rPr>
  </w:style>
  <w:style w:type="paragraph" w:customStyle="1" w:styleId="xmsolistparagraph">
    <w:name w:val="x_msolistparagraph"/>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msonormal">
    <w:name w:val="x_msonormal"/>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2">
    <w:name w:val="Char2"/>
    <w:basedOn w:val="Normlny"/>
    <w:link w:val="Odkaznapoznmkupodiarou"/>
    <w:uiPriority w:val="99"/>
    <w:rsid w:val="00D65435"/>
    <w:pPr>
      <w:spacing w:after="160" w:line="240" w:lineRule="exact"/>
    </w:pPr>
    <w:rPr>
      <w:rFonts w:asciiTheme="minorHAnsi" w:eastAsiaTheme="minorHAnsi" w:hAnsiTheme="minorHAnsi" w:cstheme="minorBidi"/>
      <w:vertAlign w:val="superscript"/>
    </w:rPr>
  </w:style>
  <w:style w:type="character" w:customStyle="1" w:styleId="xmsofootnotereference">
    <w:name w:val="x_msofootnotereference"/>
    <w:basedOn w:val="Predvolenpsmoodseku"/>
    <w:rsid w:val="00D65435"/>
  </w:style>
  <w:style w:type="character" w:customStyle="1" w:styleId="NzovtabukyExact">
    <w:name w:val="Názov tabuľky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kladntext2">
    <w:name w:val="Základný text (2)_"/>
    <w:basedOn w:val="Predvolenpsmoodseku"/>
    <w:rsid w:val="00D65435"/>
    <w:rPr>
      <w:rFonts w:ascii="Segoe UI" w:eastAsia="Segoe UI" w:hAnsi="Segoe UI" w:cs="Segoe UI"/>
      <w:b w:val="0"/>
      <w:bCs w:val="0"/>
      <w:i w:val="0"/>
      <w:iCs w:val="0"/>
      <w:smallCaps w:val="0"/>
      <w:strike w:val="0"/>
      <w:spacing w:val="0"/>
      <w:sz w:val="19"/>
      <w:szCs w:val="19"/>
      <w:u w:val="none"/>
    </w:rPr>
  </w:style>
  <w:style w:type="character" w:customStyle="1" w:styleId="Zkladntext2Tun">
    <w:name w:val="Základný text (2) + Tučné"/>
    <w:basedOn w:val="Zkladntext2"/>
    <w:rsid w:val="00D65435"/>
    <w:rPr>
      <w:rFonts w:ascii="Segoe UI" w:eastAsia="Segoe UI" w:hAnsi="Segoe UI" w:cs="Segoe UI"/>
      <w:b/>
      <w:bCs/>
      <w:i w:val="0"/>
      <w:iCs w:val="0"/>
      <w:smallCaps w:val="0"/>
      <w:strike w:val="0"/>
      <w:color w:val="FFFFFF"/>
      <w:spacing w:val="0"/>
      <w:w w:val="100"/>
      <w:position w:val="0"/>
      <w:sz w:val="19"/>
      <w:szCs w:val="19"/>
      <w:u w:val="none"/>
      <w:lang w:val="sk-SK" w:eastAsia="sk-SK" w:bidi="sk-SK"/>
    </w:rPr>
  </w:style>
  <w:style w:type="character" w:customStyle="1" w:styleId="Zkladntext20">
    <w:name w:val="Základný text (2)"/>
    <w:basedOn w:val="Zkladntext2"/>
    <w:rsid w:val="00D65435"/>
    <w:rPr>
      <w:rFonts w:ascii="Segoe UI" w:eastAsia="Segoe UI" w:hAnsi="Segoe UI" w:cs="Segoe UI"/>
      <w:b w:val="0"/>
      <w:bCs w:val="0"/>
      <w:i w:val="0"/>
      <w:iCs w:val="0"/>
      <w:smallCaps w:val="0"/>
      <w:strike w:val="0"/>
      <w:color w:val="000000"/>
      <w:spacing w:val="0"/>
      <w:w w:val="100"/>
      <w:position w:val="0"/>
      <w:sz w:val="19"/>
      <w:szCs w:val="19"/>
      <w:u w:val="none"/>
      <w:lang w:val="sk-SK" w:eastAsia="sk-SK" w:bidi="sk-SK"/>
    </w:rPr>
  </w:style>
  <w:style w:type="character" w:customStyle="1" w:styleId="Zkladntext4Exact">
    <w:name w:val="Základný text (4) Exact"/>
    <w:basedOn w:val="Predvolenpsmoodseku"/>
    <w:rsid w:val="00D65435"/>
    <w:rPr>
      <w:rFonts w:ascii="Segoe UI" w:eastAsia="Segoe UI" w:hAnsi="Segoe UI" w:cs="Segoe UI"/>
      <w:b w:val="0"/>
      <w:bCs w:val="0"/>
      <w:i/>
      <w:iCs/>
      <w:smallCaps w:val="0"/>
      <w:strike w:val="0"/>
      <w:sz w:val="19"/>
      <w:szCs w:val="19"/>
      <w:u w:val="none"/>
    </w:rPr>
  </w:style>
  <w:style w:type="character" w:customStyle="1" w:styleId="Zhlavie4Exact">
    <w:name w:val="Záhlavie #4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hlavie4">
    <w:name w:val="Záhlavie #4_"/>
    <w:basedOn w:val="Predvolenpsmoodseku"/>
    <w:link w:val="Zhlavie40"/>
    <w:rsid w:val="00D65435"/>
    <w:rPr>
      <w:rFonts w:ascii="Segoe UI" w:eastAsia="Segoe UI" w:hAnsi="Segoe UI" w:cs="Segoe UI"/>
      <w:b/>
      <w:bCs/>
      <w:sz w:val="19"/>
      <w:szCs w:val="19"/>
      <w:shd w:val="clear" w:color="auto" w:fill="FFFFFF"/>
    </w:rPr>
  </w:style>
  <w:style w:type="character" w:customStyle="1" w:styleId="Zkladntext4">
    <w:name w:val="Základný text (4)_"/>
    <w:basedOn w:val="Predvolenpsmoodseku"/>
    <w:link w:val="Zkladntext40"/>
    <w:rsid w:val="00D65435"/>
    <w:rPr>
      <w:rFonts w:ascii="Segoe UI" w:eastAsia="Segoe UI" w:hAnsi="Segoe UI" w:cs="Segoe UI"/>
      <w:i/>
      <w:iCs/>
      <w:sz w:val="19"/>
      <w:szCs w:val="19"/>
      <w:shd w:val="clear" w:color="auto" w:fill="FFFFFF"/>
    </w:rPr>
  </w:style>
  <w:style w:type="character" w:customStyle="1" w:styleId="Nzovtabuky">
    <w:name w:val="Názov tabuľky_"/>
    <w:basedOn w:val="Predvolenpsmoodseku"/>
    <w:link w:val="Nzovtabuky0"/>
    <w:rsid w:val="00D65435"/>
    <w:rPr>
      <w:rFonts w:ascii="Segoe UI" w:eastAsia="Segoe UI" w:hAnsi="Segoe UI" w:cs="Segoe UI"/>
      <w:b/>
      <w:bCs/>
      <w:sz w:val="19"/>
      <w:szCs w:val="19"/>
      <w:shd w:val="clear" w:color="auto" w:fill="FFFFFF"/>
    </w:rPr>
  </w:style>
  <w:style w:type="paragraph" w:customStyle="1" w:styleId="Nzovtabuky0">
    <w:name w:val="Názov tabuľky"/>
    <w:basedOn w:val="Normlny"/>
    <w:link w:val="Nzovtabuky"/>
    <w:rsid w:val="00D65435"/>
    <w:pPr>
      <w:widowControl w:val="0"/>
      <w:shd w:val="clear" w:color="auto" w:fill="FFFFFF"/>
      <w:spacing w:after="0" w:line="0" w:lineRule="atLeast"/>
    </w:pPr>
    <w:rPr>
      <w:rFonts w:ascii="Segoe UI" w:eastAsia="Segoe UI" w:hAnsi="Segoe UI" w:cs="Segoe UI"/>
      <w:b/>
      <w:bCs/>
      <w:sz w:val="19"/>
      <w:szCs w:val="19"/>
    </w:rPr>
  </w:style>
  <w:style w:type="paragraph" w:customStyle="1" w:styleId="Zkladntext40">
    <w:name w:val="Základný text (4)"/>
    <w:basedOn w:val="Normlny"/>
    <w:link w:val="Zkladntext4"/>
    <w:rsid w:val="00D65435"/>
    <w:pPr>
      <w:widowControl w:val="0"/>
      <w:shd w:val="clear" w:color="auto" w:fill="FFFFFF"/>
      <w:spacing w:after="0" w:line="226" w:lineRule="exact"/>
      <w:jc w:val="both"/>
    </w:pPr>
    <w:rPr>
      <w:rFonts w:ascii="Segoe UI" w:eastAsia="Segoe UI" w:hAnsi="Segoe UI" w:cs="Segoe UI"/>
      <w:i/>
      <w:iCs/>
      <w:sz w:val="19"/>
      <w:szCs w:val="19"/>
    </w:rPr>
  </w:style>
  <w:style w:type="paragraph" w:customStyle="1" w:styleId="Zhlavie40">
    <w:name w:val="Záhlavie #4"/>
    <w:basedOn w:val="Normlny"/>
    <w:link w:val="Zhlavie4"/>
    <w:rsid w:val="00D65435"/>
    <w:pPr>
      <w:widowControl w:val="0"/>
      <w:shd w:val="clear" w:color="auto" w:fill="FFFFFF"/>
      <w:spacing w:after="180" w:line="0" w:lineRule="atLeast"/>
      <w:jc w:val="center"/>
      <w:outlineLvl w:val="3"/>
    </w:pPr>
    <w:rPr>
      <w:rFonts w:ascii="Segoe UI" w:eastAsia="Segoe UI" w:hAnsi="Segoe UI" w:cs="Segoe UI"/>
      <w:b/>
      <w:bCs/>
      <w:sz w:val="19"/>
      <w:szCs w:val="19"/>
    </w:rPr>
  </w:style>
  <w:style w:type="character" w:styleId="Nzovknihy">
    <w:name w:val="Book Title"/>
    <w:basedOn w:val="Predvolenpsmoodseku"/>
    <w:uiPriority w:val="33"/>
    <w:qFormat/>
    <w:rsid w:val="00D65435"/>
    <w:rPr>
      <w:b/>
      <w:bCs/>
      <w:i/>
      <w:iCs/>
      <w:spacing w:val="5"/>
    </w:rPr>
  </w:style>
  <w:style w:type="paragraph" w:styleId="Zkladntext21">
    <w:name w:val="Body Text 2"/>
    <w:basedOn w:val="Normlny"/>
    <w:link w:val="Zkladntext2Char"/>
    <w:semiHidden/>
    <w:unhideWhenUsed/>
    <w:rsid w:val="00D65435"/>
    <w:pPr>
      <w:spacing w:after="120" w:line="480" w:lineRule="auto"/>
    </w:pPr>
  </w:style>
  <w:style w:type="character" w:customStyle="1" w:styleId="Zkladntext2Char">
    <w:name w:val="Základný text 2 Char"/>
    <w:basedOn w:val="Predvolenpsmoodseku"/>
    <w:link w:val="Zkladntext21"/>
    <w:semiHidden/>
    <w:rsid w:val="00D654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0755">
      <w:bodyDiv w:val="1"/>
      <w:marLeft w:val="0"/>
      <w:marRight w:val="0"/>
      <w:marTop w:val="0"/>
      <w:marBottom w:val="0"/>
      <w:divBdr>
        <w:top w:val="none" w:sz="0" w:space="0" w:color="auto"/>
        <w:left w:val="none" w:sz="0" w:space="0" w:color="auto"/>
        <w:bottom w:val="none" w:sz="0" w:space="0" w:color="auto"/>
        <w:right w:val="none" w:sz="0" w:space="0" w:color="auto"/>
      </w:divBdr>
      <w:divsChild>
        <w:div w:id="1794591489">
          <w:marLeft w:val="75"/>
          <w:marRight w:val="0"/>
          <w:marTop w:val="75"/>
          <w:marBottom w:val="0"/>
          <w:divBdr>
            <w:top w:val="none" w:sz="0" w:space="0" w:color="auto"/>
            <w:left w:val="none" w:sz="0" w:space="0" w:color="auto"/>
            <w:bottom w:val="none" w:sz="0" w:space="0" w:color="auto"/>
            <w:right w:val="none" w:sz="0" w:space="0" w:color="auto"/>
          </w:divBdr>
        </w:div>
        <w:div w:id="160005302">
          <w:marLeft w:val="75"/>
          <w:marRight w:val="0"/>
          <w:marTop w:val="75"/>
          <w:marBottom w:val="0"/>
          <w:divBdr>
            <w:top w:val="none" w:sz="0" w:space="0" w:color="auto"/>
            <w:left w:val="none" w:sz="0" w:space="0" w:color="auto"/>
            <w:bottom w:val="none" w:sz="0" w:space="0" w:color="auto"/>
            <w:right w:val="none" w:sz="0" w:space="0" w:color="auto"/>
          </w:divBdr>
        </w:div>
      </w:divsChild>
    </w:div>
    <w:div w:id="712264953">
      <w:bodyDiv w:val="1"/>
      <w:marLeft w:val="0"/>
      <w:marRight w:val="0"/>
      <w:marTop w:val="0"/>
      <w:marBottom w:val="0"/>
      <w:divBdr>
        <w:top w:val="none" w:sz="0" w:space="0" w:color="auto"/>
        <w:left w:val="none" w:sz="0" w:space="0" w:color="auto"/>
        <w:bottom w:val="none" w:sz="0" w:space="0" w:color="auto"/>
        <w:right w:val="none" w:sz="0" w:space="0" w:color="auto"/>
      </w:divBdr>
      <w:divsChild>
        <w:div w:id="1353192998">
          <w:marLeft w:val="75"/>
          <w:marRight w:val="0"/>
          <w:marTop w:val="0"/>
          <w:marBottom w:val="0"/>
          <w:divBdr>
            <w:top w:val="none" w:sz="0" w:space="0" w:color="auto"/>
            <w:left w:val="none" w:sz="0" w:space="0" w:color="auto"/>
            <w:bottom w:val="none" w:sz="0" w:space="0" w:color="auto"/>
            <w:right w:val="none" w:sz="0" w:space="0" w:color="auto"/>
          </w:divBdr>
        </w:div>
        <w:div w:id="1032727827">
          <w:marLeft w:val="75"/>
          <w:marRight w:val="0"/>
          <w:marTop w:val="0"/>
          <w:marBottom w:val="0"/>
          <w:divBdr>
            <w:top w:val="none" w:sz="0" w:space="0" w:color="auto"/>
            <w:left w:val="none" w:sz="0" w:space="0" w:color="auto"/>
            <w:bottom w:val="none" w:sz="0" w:space="0" w:color="auto"/>
            <w:right w:val="none" w:sz="0" w:space="0" w:color="auto"/>
          </w:divBdr>
        </w:div>
        <w:div w:id="1128551374">
          <w:marLeft w:val="75"/>
          <w:marRight w:val="0"/>
          <w:marTop w:val="0"/>
          <w:marBottom w:val="0"/>
          <w:divBdr>
            <w:top w:val="none" w:sz="0" w:space="0" w:color="auto"/>
            <w:left w:val="none" w:sz="0" w:space="0" w:color="auto"/>
            <w:bottom w:val="none" w:sz="0" w:space="0" w:color="auto"/>
            <w:right w:val="none" w:sz="0" w:space="0" w:color="auto"/>
          </w:divBdr>
        </w:div>
      </w:divsChild>
    </w:div>
    <w:div w:id="1167090012">
      <w:bodyDiv w:val="1"/>
      <w:marLeft w:val="0"/>
      <w:marRight w:val="0"/>
      <w:marTop w:val="0"/>
      <w:marBottom w:val="0"/>
      <w:divBdr>
        <w:top w:val="none" w:sz="0" w:space="0" w:color="auto"/>
        <w:left w:val="none" w:sz="0" w:space="0" w:color="auto"/>
        <w:bottom w:val="none" w:sz="0" w:space="0" w:color="auto"/>
        <w:right w:val="none" w:sz="0" w:space="0" w:color="auto"/>
      </w:divBdr>
      <w:divsChild>
        <w:div w:id="905384051">
          <w:marLeft w:val="75"/>
          <w:marRight w:val="0"/>
          <w:marTop w:val="75"/>
          <w:marBottom w:val="0"/>
          <w:divBdr>
            <w:top w:val="none" w:sz="0" w:space="0" w:color="auto"/>
            <w:left w:val="none" w:sz="0" w:space="0" w:color="auto"/>
            <w:bottom w:val="none" w:sz="0" w:space="0" w:color="auto"/>
            <w:right w:val="none" w:sz="0" w:space="0" w:color="auto"/>
          </w:divBdr>
        </w:div>
        <w:div w:id="1374764675">
          <w:marLeft w:val="75"/>
          <w:marRight w:val="0"/>
          <w:marTop w:val="75"/>
          <w:marBottom w:val="0"/>
          <w:divBdr>
            <w:top w:val="none" w:sz="0" w:space="0" w:color="auto"/>
            <w:left w:val="none" w:sz="0" w:space="0" w:color="auto"/>
            <w:bottom w:val="none" w:sz="0" w:space="0" w:color="auto"/>
            <w:right w:val="none" w:sz="0" w:space="0" w:color="auto"/>
          </w:divBdr>
          <w:divsChild>
            <w:div w:id="1015109846">
              <w:marLeft w:val="75"/>
              <w:marRight w:val="0"/>
              <w:marTop w:val="0"/>
              <w:marBottom w:val="0"/>
              <w:divBdr>
                <w:top w:val="none" w:sz="0" w:space="0" w:color="auto"/>
                <w:left w:val="none" w:sz="0" w:space="0" w:color="auto"/>
                <w:bottom w:val="none" w:sz="0" w:space="0" w:color="auto"/>
                <w:right w:val="none" w:sz="0" w:space="0" w:color="auto"/>
              </w:divBdr>
              <w:divsChild>
                <w:div w:id="674570931">
                  <w:marLeft w:val="75"/>
                  <w:marRight w:val="0"/>
                  <w:marTop w:val="75"/>
                  <w:marBottom w:val="0"/>
                  <w:divBdr>
                    <w:top w:val="none" w:sz="0" w:space="0" w:color="auto"/>
                    <w:left w:val="none" w:sz="0" w:space="0" w:color="auto"/>
                    <w:bottom w:val="none" w:sz="0" w:space="0" w:color="auto"/>
                    <w:right w:val="none" w:sz="0" w:space="0" w:color="auto"/>
                  </w:divBdr>
                </w:div>
                <w:div w:id="767702692">
                  <w:marLeft w:val="75"/>
                  <w:marRight w:val="0"/>
                  <w:marTop w:val="75"/>
                  <w:marBottom w:val="0"/>
                  <w:divBdr>
                    <w:top w:val="none" w:sz="0" w:space="0" w:color="auto"/>
                    <w:left w:val="none" w:sz="0" w:space="0" w:color="auto"/>
                    <w:bottom w:val="none" w:sz="0" w:space="0" w:color="auto"/>
                    <w:right w:val="none" w:sz="0" w:space="0" w:color="auto"/>
                  </w:divBdr>
                </w:div>
              </w:divsChild>
            </w:div>
            <w:div w:id="839468184">
              <w:marLeft w:val="75"/>
              <w:marRight w:val="0"/>
              <w:marTop w:val="0"/>
              <w:marBottom w:val="0"/>
              <w:divBdr>
                <w:top w:val="none" w:sz="0" w:space="0" w:color="auto"/>
                <w:left w:val="none" w:sz="0" w:space="0" w:color="auto"/>
                <w:bottom w:val="none" w:sz="0" w:space="0" w:color="auto"/>
                <w:right w:val="none" w:sz="0" w:space="0" w:color="auto"/>
              </w:divBdr>
            </w:div>
            <w:div w:id="143090106">
              <w:marLeft w:val="75"/>
              <w:marRight w:val="0"/>
              <w:marTop w:val="0"/>
              <w:marBottom w:val="0"/>
              <w:divBdr>
                <w:top w:val="none" w:sz="0" w:space="0" w:color="auto"/>
                <w:left w:val="none" w:sz="0" w:space="0" w:color="auto"/>
                <w:bottom w:val="none" w:sz="0" w:space="0" w:color="auto"/>
                <w:right w:val="none" w:sz="0" w:space="0" w:color="auto"/>
              </w:divBdr>
            </w:div>
          </w:divsChild>
        </w:div>
        <w:div w:id="1189222168">
          <w:marLeft w:val="75"/>
          <w:marRight w:val="0"/>
          <w:marTop w:val="75"/>
          <w:marBottom w:val="0"/>
          <w:divBdr>
            <w:top w:val="none" w:sz="0" w:space="0" w:color="auto"/>
            <w:left w:val="none" w:sz="0" w:space="0" w:color="auto"/>
            <w:bottom w:val="none" w:sz="0" w:space="0" w:color="auto"/>
            <w:right w:val="none" w:sz="0" w:space="0" w:color="auto"/>
          </w:divBdr>
        </w:div>
        <w:div w:id="344327555">
          <w:marLeft w:val="75"/>
          <w:marRight w:val="0"/>
          <w:marTop w:val="75"/>
          <w:marBottom w:val="0"/>
          <w:divBdr>
            <w:top w:val="none" w:sz="0" w:space="0" w:color="auto"/>
            <w:left w:val="none" w:sz="0" w:space="0" w:color="auto"/>
            <w:bottom w:val="none" w:sz="0" w:space="0" w:color="auto"/>
            <w:right w:val="none" w:sz="0" w:space="0" w:color="auto"/>
          </w:divBdr>
        </w:div>
        <w:div w:id="1923754200">
          <w:marLeft w:val="75"/>
          <w:marRight w:val="0"/>
          <w:marTop w:val="75"/>
          <w:marBottom w:val="0"/>
          <w:divBdr>
            <w:top w:val="none" w:sz="0" w:space="0" w:color="auto"/>
            <w:left w:val="none" w:sz="0" w:space="0" w:color="auto"/>
            <w:bottom w:val="none" w:sz="0" w:space="0" w:color="auto"/>
            <w:right w:val="none" w:sz="0" w:space="0" w:color="auto"/>
          </w:divBdr>
        </w:div>
        <w:div w:id="70740981">
          <w:marLeft w:val="75"/>
          <w:marRight w:val="0"/>
          <w:marTop w:val="75"/>
          <w:marBottom w:val="0"/>
          <w:divBdr>
            <w:top w:val="none" w:sz="0" w:space="0" w:color="auto"/>
            <w:left w:val="none" w:sz="0" w:space="0" w:color="auto"/>
            <w:bottom w:val="none" w:sz="0" w:space="0" w:color="auto"/>
            <w:right w:val="none" w:sz="0" w:space="0" w:color="auto"/>
          </w:divBdr>
        </w:div>
      </w:divsChild>
    </w:div>
    <w:div w:id="1183977201">
      <w:bodyDiv w:val="1"/>
      <w:marLeft w:val="0"/>
      <w:marRight w:val="0"/>
      <w:marTop w:val="0"/>
      <w:marBottom w:val="0"/>
      <w:divBdr>
        <w:top w:val="none" w:sz="0" w:space="0" w:color="auto"/>
        <w:left w:val="none" w:sz="0" w:space="0" w:color="auto"/>
        <w:bottom w:val="none" w:sz="0" w:space="0" w:color="auto"/>
        <w:right w:val="none" w:sz="0" w:space="0" w:color="auto"/>
      </w:divBdr>
    </w:div>
    <w:div w:id="1276057361">
      <w:bodyDiv w:val="1"/>
      <w:marLeft w:val="0"/>
      <w:marRight w:val="0"/>
      <w:marTop w:val="0"/>
      <w:marBottom w:val="0"/>
      <w:divBdr>
        <w:top w:val="none" w:sz="0" w:space="0" w:color="auto"/>
        <w:left w:val="none" w:sz="0" w:space="0" w:color="auto"/>
        <w:bottom w:val="none" w:sz="0" w:space="0" w:color="auto"/>
        <w:right w:val="none" w:sz="0" w:space="0" w:color="auto"/>
      </w:divBdr>
    </w:div>
    <w:div w:id="1948927300">
      <w:bodyDiv w:val="1"/>
      <w:marLeft w:val="0"/>
      <w:marRight w:val="0"/>
      <w:marTop w:val="0"/>
      <w:marBottom w:val="0"/>
      <w:divBdr>
        <w:top w:val="none" w:sz="0" w:space="0" w:color="auto"/>
        <w:left w:val="none" w:sz="0" w:space="0" w:color="auto"/>
        <w:bottom w:val="none" w:sz="0" w:space="0" w:color="auto"/>
        <w:right w:val="none" w:sz="0" w:space="0" w:color="auto"/>
      </w:divBdr>
      <w:divsChild>
        <w:div w:id="729619768">
          <w:marLeft w:val="255"/>
          <w:marRight w:val="0"/>
          <w:marTop w:val="75"/>
          <w:marBottom w:val="0"/>
          <w:divBdr>
            <w:top w:val="none" w:sz="0" w:space="0" w:color="auto"/>
            <w:left w:val="none" w:sz="0" w:space="0" w:color="auto"/>
            <w:bottom w:val="none" w:sz="0" w:space="0" w:color="auto"/>
            <w:right w:val="none" w:sz="0" w:space="0" w:color="auto"/>
          </w:divBdr>
          <w:divsChild>
            <w:div w:id="1339965793">
              <w:marLeft w:val="255"/>
              <w:marRight w:val="0"/>
              <w:marTop w:val="0"/>
              <w:marBottom w:val="0"/>
              <w:divBdr>
                <w:top w:val="none" w:sz="0" w:space="0" w:color="auto"/>
                <w:left w:val="none" w:sz="0" w:space="0" w:color="auto"/>
                <w:bottom w:val="none" w:sz="0" w:space="0" w:color="auto"/>
                <w:right w:val="none" w:sz="0" w:space="0" w:color="auto"/>
              </w:divBdr>
            </w:div>
            <w:div w:id="1256477810">
              <w:marLeft w:val="255"/>
              <w:marRight w:val="0"/>
              <w:marTop w:val="0"/>
              <w:marBottom w:val="0"/>
              <w:divBdr>
                <w:top w:val="none" w:sz="0" w:space="0" w:color="auto"/>
                <w:left w:val="none" w:sz="0" w:space="0" w:color="auto"/>
                <w:bottom w:val="none" w:sz="0" w:space="0" w:color="auto"/>
                <w:right w:val="none" w:sz="0" w:space="0" w:color="auto"/>
              </w:divBdr>
            </w:div>
            <w:div w:id="790906570">
              <w:marLeft w:val="255"/>
              <w:marRight w:val="0"/>
              <w:marTop w:val="0"/>
              <w:marBottom w:val="0"/>
              <w:divBdr>
                <w:top w:val="none" w:sz="0" w:space="0" w:color="auto"/>
                <w:left w:val="none" w:sz="0" w:space="0" w:color="auto"/>
                <w:bottom w:val="none" w:sz="0" w:space="0" w:color="auto"/>
                <w:right w:val="none" w:sz="0" w:space="0" w:color="auto"/>
              </w:divBdr>
            </w:div>
            <w:div w:id="1521966067">
              <w:marLeft w:val="255"/>
              <w:marRight w:val="0"/>
              <w:marTop w:val="0"/>
              <w:marBottom w:val="0"/>
              <w:divBdr>
                <w:top w:val="none" w:sz="0" w:space="0" w:color="auto"/>
                <w:left w:val="none" w:sz="0" w:space="0" w:color="auto"/>
                <w:bottom w:val="none" w:sz="0" w:space="0" w:color="auto"/>
                <w:right w:val="none" w:sz="0" w:space="0" w:color="auto"/>
              </w:divBdr>
            </w:div>
            <w:div w:id="202786666">
              <w:marLeft w:val="255"/>
              <w:marRight w:val="0"/>
              <w:marTop w:val="0"/>
              <w:marBottom w:val="0"/>
              <w:divBdr>
                <w:top w:val="none" w:sz="0" w:space="0" w:color="auto"/>
                <w:left w:val="none" w:sz="0" w:space="0" w:color="auto"/>
                <w:bottom w:val="none" w:sz="0" w:space="0" w:color="auto"/>
                <w:right w:val="none" w:sz="0" w:space="0" w:color="auto"/>
              </w:divBdr>
            </w:div>
            <w:div w:id="1388650476">
              <w:marLeft w:val="255"/>
              <w:marRight w:val="0"/>
              <w:marTop w:val="0"/>
              <w:marBottom w:val="0"/>
              <w:divBdr>
                <w:top w:val="none" w:sz="0" w:space="0" w:color="auto"/>
                <w:left w:val="none" w:sz="0" w:space="0" w:color="auto"/>
                <w:bottom w:val="none" w:sz="0" w:space="0" w:color="auto"/>
                <w:right w:val="none" w:sz="0" w:space="0" w:color="auto"/>
              </w:divBdr>
            </w:div>
            <w:div w:id="1140029116">
              <w:marLeft w:val="255"/>
              <w:marRight w:val="0"/>
              <w:marTop w:val="0"/>
              <w:marBottom w:val="0"/>
              <w:divBdr>
                <w:top w:val="none" w:sz="0" w:space="0" w:color="auto"/>
                <w:left w:val="none" w:sz="0" w:space="0" w:color="auto"/>
                <w:bottom w:val="none" w:sz="0" w:space="0" w:color="auto"/>
                <w:right w:val="none" w:sz="0" w:space="0" w:color="auto"/>
              </w:divBdr>
            </w:div>
            <w:div w:id="1009214706">
              <w:marLeft w:val="255"/>
              <w:marRight w:val="0"/>
              <w:marTop w:val="0"/>
              <w:marBottom w:val="0"/>
              <w:divBdr>
                <w:top w:val="none" w:sz="0" w:space="0" w:color="auto"/>
                <w:left w:val="none" w:sz="0" w:space="0" w:color="auto"/>
                <w:bottom w:val="none" w:sz="0" w:space="0" w:color="auto"/>
                <w:right w:val="none" w:sz="0" w:space="0" w:color="auto"/>
              </w:divBdr>
            </w:div>
          </w:divsChild>
        </w:div>
        <w:div w:id="2130080375">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1_tabulka-zhody"/>
    <f:field ref="objsubject" par="" edit="true" text=""/>
    <f:field ref="objcreatedby" par="" text="Szakácsová, Zuzana, Mgr."/>
    <f:field ref="objcreatedat" par="" text="27.7.2022 16:06:58"/>
    <f:field ref="objchangedby" par="" text="Administrator, System"/>
    <f:field ref="objmodifiedat" par="" text="27.7.2022 16:06:5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2498</Words>
  <Characters>14241</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Valeková Veronika</cp:lastModifiedBy>
  <cp:revision>14</cp:revision>
  <dcterms:created xsi:type="dcterms:W3CDTF">2022-07-12T11:48:00Z</dcterms:created>
  <dcterms:modified xsi:type="dcterms:W3CDTF">2022-09-14T14:15:00Z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581/2004 Z. z. o zdravotných poisťovniach, dohľade nad zdravotnou starostlivosťou a o zmene a doplnení niektorých zákonov ktorým sa menia a&amp;nbsp;dopĺňajú niektoré zákony inf</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Zdravotníctvo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_x000d_
na rok 2022 na mesiac september_x000d_
</vt:lpwstr>
  </property>
  <property fmtid="{D5CDD505-2E9C-101B-9397-08002B2CF9AE}" pid="23"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S20555-2022-OL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LP/2022/446</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150" name="FSC#SKEDITIONSLOVLEX@103.510:vytvorenedna">
    <vt:lpwstr>27. 7. 2022</vt:lpwstr>
  </property>
  <property fmtid="{D5CDD505-2E9C-101B-9397-08002B2CF9AE}" pid="151" name="FSC#COOSYSTEM@1.1:Container">
    <vt:lpwstr>COO.2145.1000.3.5092074</vt:lpwstr>
  </property>
  <property fmtid="{D5CDD505-2E9C-101B-9397-08002B2CF9AE}" pid="152" name="FSC#FSCFOLIO@1.1001:docpropproject">
    <vt:lpwstr/>
  </property>
</Properties>
</file>