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081AF"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046C0E2A"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735AC8B1" w14:textId="77777777" w:rsidTr="000F4BD2">
        <w:tc>
          <w:tcPr>
            <w:tcW w:w="9180" w:type="dxa"/>
            <w:gridSpan w:val="11"/>
            <w:tcBorders>
              <w:bottom w:val="single" w:sz="4" w:space="0" w:color="FFFFFF"/>
            </w:tcBorders>
            <w:shd w:val="clear" w:color="auto" w:fill="E2E2E2"/>
          </w:tcPr>
          <w:p w14:paraId="406810D6"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23DC38CE" w14:textId="77777777" w:rsidTr="000F4BD2">
        <w:tc>
          <w:tcPr>
            <w:tcW w:w="9180" w:type="dxa"/>
            <w:gridSpan w:val="11"/>
            <w:tcBorders>
              <w:bottom w:val="single" w:sz="4" w:space="0" w:color="FFFFFF"/>
            </w:tcBorders>
            <w:shd w:val="clear" w:color="auto" w:fill="E2E2E2"/>
          </w:tcPr>
          <w:p w14:paraId="7CD21E2A" w14:textId="77777777" w:rsidR="001B23B7" w:rsidRPr="00B043B4" w:rsidRDefault="001B23B7" w:rsidP="000F4BD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7A3CE9AD" w14:textId="77777777" w:rsidTr="00E247A6">
        <w:trPr>
          <w:trHeight w:val="782"/>
        </w:trPr>
        <w:tc>
          <w:tcPr>
            <w:tcW w:w="9180" w:type="dxa"/>
            <w:gridSpan w:val="11"/>
            <w:tcBorders>
              <w:top w:val="single" w:sz="4" w:space="0" w:color="FFFFFF"/>
              <w:bottom w:val="single" w:sz="4" w:space="0" w:color="auto"/>
            </w:tcBorders>
          </w:tcPr>
          <w:p w14:paraId="527C00F0" w14:textId="77777777" w:rsidR="001B23B7" w:rsidRPr="00335F14" w:rsidRDefault="00E247A6" w:rsidP="00E247A6">
            <w:pPr>
              <w:jc w:val="both"/>
              <w:rPr>
                <w:rFonts w:ascii="Times New Roman" w:eastAsia="Times New Roman" w:hAnsi="Times New Roman" w:cs="Times New Roman"/>
                <w:sz w:val="20"/>
                <w:szCs w:val="20"/>
                <w:lang w:eastAsia="sk-SK"/>
              </w:rPr>
            </w:pPr>
            <w:r w:rsidRPr="00335F14">
              <w:rPr>
                <w:rFonts w:ascii="Times New Roman" w:hAnsi="Times New Roman"/>
                <w:color w:val="000000"/>
                <w:sz w:val="20"/>
                <w:szCs w:val="20"/>
              </w:rPr>
              <w:t>Návrh zákona, ktorým sa mení a dopĺňa zákon č. 5/2004 Z. z. o službách zamestnanosti a o zmene a doplnení niektorých zákonov v znení neskorších predpisov a ktorým sa menia a dopĺňajú niektoré zákony</w:t>
            </w:r>
          </w:p>
        </w:tc>
      </w:tr>
      <w:tr w:rsidR="001B23B7" w:rsidRPr="00B043B4" w14:paraId="059DEC7A" w14:textId="77777777" w:rsidTr="000F4BD2">
        <w:tc>
          <w:tcPr>
            <w:tcW w:w="9180" w:type="dxa"/>
            <w:gridSpan w:val="11"/>
            <w:tcBorders>
              <w:top w:val="single" w:sz="4" w:space="0" w:color="auto"/>
              <w:left w:val="single" w:sz="4" w:space="0" w:color="auto"/>
              <w:bottom w:val="single" w:sz="4" w:space="0" w:color="FFFFFF"/>
            </w:tcBorders>
            <w:shd w:val="clear" w:color="auto" w:fill="E2E2E2"/>
          </w:tcPr>
          <w:p w14:paraId="0DDD80AC" w14:textId="77777777" w:rsidR="001B23B7" w:rsidRPr="00B043B4" w:rsidRDefault="001B23B7" w:rsidP="000F4BD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236FF8B4" w14:textId="77777777" w:rsidTr="000F4BD2">
        <w:tc>
          <w:tcPr>
            <w:tcW w:w="9180" w:type="dxa"/>
            <w:gridSpan w:val="11"/>
            <w:tcBorders>
              <w:top w:val="single" w:sz="4" w:space="0" w:color="FFFFFF"/>
              <w:left w:val="single" w:sz="4" w:space="0" w:color="auto"/>
              <w:bottom w:val="single" w:sz="4" w:space="0" w:color="auto"/>
            </w:tcBorders>
            <w:shd w:val="clear" w:color="auto" w:fill="FFFFFF"/>
          </w:tcPr>
          <w:p w14:paraId="1685BB52" w14:textId="77777777" w:rsidR="001B23B7" w:rsidRPr="00B043B4" w:rsidRDefault="00FA2E4B" w:rsidP="00E247A6">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Ministerstvo práce, sociálnych vecí a rodiny Slovenskej republiky</w:t>
            </w:r>
            <w:r w:rsidR="00E247A6">
              <w:rPr>
                <w:rFonts w:ascii="Times New Roman" w:eastAsia="Times New Roman" w:hAnsi="Times New Roman" w:cs="Times New Roman"/>
                <w:sz w:val="20"/>
                <w:szCs w:val="20"/>
                <w:lang w:eastAsia="sk-SK"/>
              </w:rPr>
              <w:t xml:space="preserve"> </w:t>
            </w:r>
          </w:p>
        </w:tc>
      </w:tr>
      <w:tr w:rsidR="001B23B7" w:rsidRPr="00B043B4" w14:paraId="6D8F3577" w14:textId="77777777" w:rsidTr="000F4BD2">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19A4E8E9" w14:textId="77777777" w:rsidR="001B23B7" w:rsidRPr="00B043B4" w:rsidRDefault="001B23B7" w:rsidP="000F4BD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687EC1D" w14:textId="77777777" w:rsidR="001B23B7" w:rsidRPr="00B043B4" w:rsidRDefault="000013C3" w:rsidP="000F4BD2">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779FA97" w14:textId="77777777" w:rsidR="001B23B7" w:rsidRPr="00B043B4" w:rsidRDefault="001B23B7" w:rsidP="000F4BD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52A8BDA1" w14:textId="77777777" w:rsidTr="000F4BD2">
        <w:tc>
          <w:tcPr>
            <w:tcW w:w="4212" w:type="dxa"/>
            <w:gridSpan w:val="2"/>
            <w:vMerge/>
            <w:tcBorders>
              <w:top w:val="nil"/>
              <w:left w:val="single" w:sz="4" w:space="0" w:color="auto"/>
              <w:bottom w:val="single" w:sz="4" w:space="0" w:color="FFFFFF"/>
            </w:tcBorders>
            <w:shd w:val="clear" w:color="auto" w:fill="E2E2E2"/>
          </w:tcPr>
          <w:p w14:paraId="2A03026E" w14:textId="77777777" w:rsidR="001B23B7" w:rsidRPr="00B043B4" w:rsidRDefault="001B23B7" w:rsidP="000F4BD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5080F486" w14:textId="44E52FE3" w:rsidR="001B23B7" w:rsidRPr="00B043B4" w:rsidRDefault="00CF14C0" w:rsidP="00203EE3">
                <w:pPr>
                  <w:jc w:val="center"/>
                  <w:rPr>
                    <w:rFonts w:ascii="Times New Roman" w:eastAsia="Times New Roman" w:hAnsi="Times New Roman" w:cs="Times New Roman"/>
                    <w:sz w:val="20"/>
                    <w:szCs w:val="20"/>
                    <w:lang w:eastAsia="sk-SK"/>
                  </w:rPr>
                </w:pPr>
                <w:r w:rsidRPr="00CF14C0">
                  <w:rPr>
                    <w:rFonts w:ascii="MS Gothic" w:eastAsia="MS Gothic" w:hAnsi="MS Gothic" w:cs="Times New Roman"/>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7E31AC37" w14:textId="77777777" w:rsidR="001B23B7" w:rsidRPr="00B043B4" w:rsidRDefault="001B23B7" w:rsidP="000F4BD2">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78903B51" w14:textId="77777777" w:rsidTr="000F4BD2">
        <w:tc>
          <w:tcPr>
            <w:tcW w:w="4212" w:type="dxa"/>
            <w:gridSpan w:val="2"/>
            <w:vMerge/>
            <w:tcBorders>
              <w:top w:val="nil"/>
              <w:left w:val="single" w:sz="4" w:space="0" w:color="auto"/>
              <w:bottom w:val="single" w:sz="4" w:space="0" w:color="auto"/>
            </w:tcBorders>
            <w:shd w:val="clear" w:color="auto" w:fill="E2E2E2"/>
          </w:tcPr>
          <w:p w14:paraId="2E7FA8E0" w14:textId="77777777" w:rsidR="001B23B7" w:rsidRPr="00B043B4" w:rsidRDefault="001B23B7" w:rsidP="000F4BD2">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sdtPr>
          <w:sdtEndPr/>
          <w:sdtContent>
            <w:sdt>
              <w:sdtPr>
                <w:rPr>
                  <w:rFonts w:ascii="Times New Roman" w:eastAsia="Times New Roman" w:hAnsi="Times New Roman" w:cs="Times New Roman"/>
                  <w:sz w:val="20"/>
                  <w:szCs w:val="20"/>
                  <w:lang w:eastAsia="sk-SK"/>
                </w:rPr>
                <w:id w:val="-1323655069"/>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27E559D" w14:textId="332DCDAA" w:rsidR="001B23B7" w:rsidRPr="00B043B4" w:rsidRDefault="00D73498" w:rsidP="00D73498">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sdtContent>
        </w:sdt>
        <w:tc>
          <w:tcPr>
            <w:tcW w:w="4263" w:type="dxa"/>
            <w:gridSpan w:val="7"/>
            <w:tcBorders>
              <w:top w:val="single" w:sz="4" w:space="0" w:color="auto"/>
              <w:left w:val="nil"/>
              <w:bottom w:val="single" w:sz="4" w:space="0" w:color="auto"/>
            </w:tcBorders>
            <w:shd w:val="clear" w:color="auto" w:fill="FFFFFF"/>
          </w:tcPr>
          <w:p w14:paraId="73A769BC" w14:textId="77777777" w:rsidR="001B23B7" w:rsidRPr="00B043B4" w:rsidRDefault="001B23B7" w:rsidP="000F4BD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3B3760D8" w14:textId="77777777" w:rsidTr="000F4BD2">
        <w:tc>
          <w:tcPr>
            <w:tcW w:w="9180" w:type="dxa"/>
            <w:gridSpan w:val="11"/>
            <w:tcBorders>
              <w:top w:val="single" w:sz="4" w:space="0" w:color="auto"/>
              <w:left w:val="single" w:sz="4" w:space="0" w:color="auto"/>
              <w:bottom w:val="single" w:sz="4" w:space="0" w:color="FFFFFF"/>
            </w:tcBorders>
            <w:shd w:val="clear" w:color="auto" w:fill="FFFFFF"/>
          </w:tcPr>
          <w:p w14:paraId="50409387" w14:textId="06C5649B" w:rsidR="001B23B7" w:rsidRDefault="001B23B7" w:rsidP="000F4BD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15A88553" w14:textId="612BF59A" w:rsidR="00CF14C0" w:rsidRPr="00CF14C0" w:rsidRDefault="00CF14C0" w:rsidP="00CF14C0">
            <w:pPr>
              <w:rPr>
                <w:rFonts w:ascii="Times New Roman" w:eastAsia="Times New Roman" w:hAnsi="Times New Roman" w:cs="Times New Roman"/>
                <w:sz w:val="20"/>
                <w:szCs w:val="20"/>
                <w:lang w:eastAsia="sk-SK"/>
              </w:rPr>
            </w:pPr>
            <w:r w:rsidRPr="00CF14C0">
              <w:rPr>
                <w:rFonts w:ascii="Times New Roman" w:eastAsia="Times New Roman" w:hAnsi="Times New Roman" w:cs="Times New Roman"/>
                <w:sz w:val="20"/>
                <w:szCs w:val="20"/>
                <w:lang w:eastAsia="sk-SK"/>
              </w:rPr>
              <w:t>- smernica Rady 2009/50/ES z 25. mája 2009 o podmienkach vstupu a pobytu štátnych príslušníkov tretích krajín na účely vysokokvalifikovaného zamestnania (Ú. v. EÚ L 155, 18. 6. 2009); gestor zodpovedný za prebratie smernice: MV SR,</w:t>
            </w:r>
          </w:p>
          <w:p w14:paraId="58687AAF" w14:textId="7644197C" w:rsidR="001B23B7" w:rsidRPr="00B043B4" w:rsidRDefault="00CF14C0" w:rsidP="00CF14C0">
            <w:pPr>
              <w:rPr>
                <w:rFonts w:ascii="Times New Roman" w:eastAsia="Times New Roman" w:hAnsi="Times New Roman" w:cs="Times New Roman"/>
                <w:sz w:val="20"/>
                <w:szCs w:val="20"/>
                <w:lang w:eastAsia="sk-SK"/>
              </w:rPr>
            </w:pPr>
            <w:r w:rsidRPr="00CF14C0">
              <w:rPr>
                <w:rFonts w:ascii="Times New Roman" w:eastAsia="Times New Roman" w:hAnsi="Times New Roman" w:cs="Times New Roman"/>
                <w:sz w:val="20"/>
                <w:szCs w:val="20"/>
                <w:lang w:eastAsia="sk-SK"/>
              </w:rPr>
              <w:t>- smernica Európskeho parlamentu a Rady 2014/36/EÚ z 26. februára 2014 o podmienkach vstupu a pobytu štátnych príslušníkov tretích krajín na účel zamestnania ako sezónni pracovníci  (Ú. v. EÚ L 94, 28.3.2014); gestor zodpovedný za prebratie smernice: MV SR</w:t>
            </w:r>
          </w:p>
        </w:tc>
      </w:tr>
      <w:tr w:rsidR="001B23B7" w:rsidRPr="00B043B4" w14:paraId="0AABEA4E" w14:textId="77777777" w:rsidTr="000F4BD2">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568B0D11" w14:textId="77777777" w:rsidR="001B23B7" w:rsidRPr="00B043B4" w:rsidRDefault="001B23B7" w:rsidP="000F4BD2">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2F8133C5" w14:textId="40CFBFA3" w:rsidR="001B23B7" w:rsidRPr="00B043B4" w:rsidRDefault="006F527D" w:rsidP="000F4BD2">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15.7.2022 – 26</w:t>
            </w:r>
            <w:r w:rsidR="00FA2E4B">
              <w:rPr>
                <w:rFonts w:ascii="Times New Roman" w:eastAsia="Times New Roman" w:hAnsi="Times New Roman" w:cs="Times New Roman"/>
                <w:i/>
                <w:sz w:val="20"/>
                <w:szCs w:val="20"/>
                <w:lang w:eastAsia="sk-SK"/>
              </w:rPr>
              <w:t>.7.2022</w:t>
            </w:r>
          </w:p>
        </w:tc>
      </w:tr>
      <w:tr w:rsidR="001B23B7" w:rsidRPr="00B043B4" w14:paraId="4AC2462D" w14:textId="77777777" w:rsidTr="000F4BD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0486EBB"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75CCBED7" w14:textId="559A624B" w:rsidR="001B23B7" w:rsidRPr="00B043B4" w:rsidRDefault="00373A55" w:rsidP="000F4BD2">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august</w:t>
            </w:r>
            <w:r w:rsidR="00141EB1">
              <w:rPr>
                <w:rFonts w:ascii="Times New Roman" w:eastAsia="Times New Roman" w:hAnsi="Times New Roman" w:cs="Times New Roman"/>
                <w:i/>
                <w:sz w:val="20"/>
                <w:szCs w:val="20"/>
                <w:lang w:eastAsia="sk-SK"/>
              </w:rPr>
              <w:t xml:space="preserve"> 2022</w:t>
            </w:r>
          </w:p>
        </w:tc>
      </w:tr>
      <w:tr w:rsidR="001B23B7" w:rsidRPr="00B043B4" w14:paraId="2ADF7B71"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A0B0F2E"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5522197" w14:textId="0C8BAD92" w:rsidR="001B23B7" w:rsidRPr="00B043B4" w:rsidRDefault="00CF14C0" w:rsidP="00CF14C0">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6.9.</w:t>
            </w:r>
            <w:r w:rsidR="003F68D4">
              <w:rPr>
                <w:rFonts w:ascii="Times New Roman" w:eastAsia="Times New Roman" w:hAnsi="Times New Roman" w:cs="Times New Roman"/>
                <w:i/>
                <w:sz w:val="20"/>
                <w:szCs w:val="20"/>
                <w:lang w:eastAsia="sk-SK"/>
              </w:rPr>
              <w:t xml:space="preserve"> 2022</w:t>
            </w:r>
            <w:r>
              <w:rPr>
                <w:rFonts w:ascii="Times New Roman" w:eastAsia="Times New Roman" w:hAnsi="Times New Roman" w:cs="Times New Roman"/>
                <w:i/>
                <w:sz w:val="20"/>
                <w:szCs w:val="20"/>
                <w:lang w:eastAsia="sk-SK"/>
              </w:rPr>
              <w:t>-12.9.2022</w:t>
            </w:r>
          </w:p>
        </w:tc>
      </w:tr>
      <w:tr w:rsidR="001B23B7" w:rsidRPr="00B043B4" w14:paraId="66AB4C37" w14:textId="77777777" w:rsidTr="000F4BD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5A8F72DE" w14:textId="77777777" w:rsidR="001B23B7" w:rsidRPr="00B043B4" w:rsidRDefault="001B23B7" w:rsidP="000F4BD2">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4C36A02A" w14:textId="77777777" w:rsidR="001B23B7" w:rsidRPr="00B043B4" w:rsidRDefault="00721DD3" w:rsidP="00234477">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september </w:t>
            </w:r>
            <w:r w:rsidR="00307149">
              <w:rPr>
                <w:rFonts w:ascii="Times New Roman" w:eastAsia="Times New Roman" w:hAnsi="Times New Roman" w:cs="Times New Roman"/>
                <w:i/>
                <w:sz w:val="20"/>
                <w:szCs w:val="20"/>
                <w:lang w:eastAsia="sk-SK"/>
              </w:rPr>
              <w:t>2022</w:t>
            </w:r>
          </w:p>
        </w:tc>
      </w:tr>
      <w:tr w:rsidR="001B23B7" w:rsidRPr="00B043B4" w14:paraId="5B198E1D" w14:textId="77777777" w:rsidTr="000F4BD2">
        <w:tc>
          <w:tcPr>
            <w:tcW w:w="9180" w:type="dxa"/>
            <w:gridSpan w:val="11"/>
            <w:tcBorders>
              <w:top w:val="single" w:sz="4" w:space="0" w:color="auto"/>
              <w:left w:val="nil"/>
              <w:bottom w:val="single" w:sz="4" w:space="0" w:color="auto"/>
              <w:right w:val="nil"/>
            </w:tcBorders>
            <w:shd w:val="clear" w:color="auto" w:fill="FFFFFF"/>
          </w:tcPr>
          <w:p w14:paraId="5497B578" w14:textId="77777777" w:rsidR="001B23B7" w:rsidRPr="00B043B4" w:rsidRDefault="001B23B7" w:rsidP="000F4BD2">
            <w:pPr>
              <w:rPr>
                <w:rFonts w:ascii="Times New Roman" w:eastAsia="Times New Roman" w:hAnsi="Times New Roman" w:cs="Times New Roman"/>
                <w:sz w:val="20"/>
                <w:szCs w:val="20"/>
                <w:lang w:eastAsia="sk-SK"/>
              </w:rPr>
            </w:pPr>
          </w:p>
        </w:tc>
      </w:tr>
      <w:tr w:rsidR="001B23B7" w:rsidRPr="00B043B4" w14:paraId="5844B329" w14:textId="77777777" w:rsidTr="000F4BD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E6DE059"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3229B14F" w14:textId="77777777" w:rsidTr="00F3136A">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auto"/>
          </w:tcPr>
          <w:p w14:paraId="5E9A1D69" w14:textId="77777777" w:rsidR="00D34D46" w:rsidRPr="00F3136A" w:rsidRDefault="00D34D46" w:rsidP="00E247A6">
            <w:pPr>
              <w:contextualSpacing/>
              <w:jc w:val="both"/>
              <w:rPr>
                <w:rFonts w:ascii="Times New Roman" w:eastAsia="Times New Roman" w:hAnsi="Times New Roman" w:cs="Times New Roman"/>
                <w:i/>
                <w:sz w:val="20"/>
                <w:szCs w:val="20"/>
                <w:lang w:eastAsia="sk-SK"/>
              </w:rPr>
            </w:pPr>
            <w:r w:rsidRPr="00F3136A">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14:paraId="5967261A" w14:textId="77777777" w:rsidR="00335F14" w:rsidRPr="00F3136A" w:rsidRDefault="00335F14" w:rsidP="00E247A6">
            <w:pPr>
              <w:contextualSpacing/>
              <w:jc w:val="both"/>
              <w:rPr>
                <w:rFonts w:ascii="Times New Roman" w:hAnsi="Times New Roman" w:cs="Times New Roman"/>
              </w:rPr>
            </w:pPr>
          </w:p>
          <w:p w14:paraId="1822A6F7" w14:textId="77777777" w:rsidR="008E4A87" w:rsidRPr="008E4A87" w:rsidRDefault="008E4A87" w:rsidP="008E4A87">
            <w:pPr>
              <w:contextualSpacing/>
              <w:jc w:val="both"/>
              <w:rPr>
                <w:rFonts w:ascii="Times New Roman" w:eastAsia="Calibri" w:hAnsi="Times New Roman" w:cs="Times New Roman"/>
                <w:color w:val="000000"/>
                <w:sz w:val="20"/>
                <w:szCs w:val="20"/>
              </w:rPr>
            </w:pPr>
            <w:r w:rsidRPr="008E4A87">
              <w:rPr>
                <w:rFonts w:ascii="Times New Roman" w:eastAsia="Calibri" w:hAnsi="Times New Roman" w:cs="Times New Roman"/>
                <w:sz w:val="20"/>
                <w:szCs w:val="20"/>
              </w:rPr>
              <w:t>Dôvodom predloženia návrhu zákona je zosúladenie zákona s aktuálnymi potrebami aplikačnej praxe najmä v oblasti zamestnávania štátnych príslušníkov tretích krajín a podpory zamestnávania občanov so zdravotným postihnutím, tiež revízia poskytovania finančných príspevkov v rámci aktívnych opatrení  na trhu práce.</w:t>
            </w:r>
          </w:p>
          <w:p w14:paraId="046C031D" w14:textId="77777777" w:rsidR="008E4A87" w:rsidRPr="008E4A87" w:rsidRDefault="008E4A87" w:rsidP="008E4A87">
            <w:pPr>
              <w:contextualSpacing/>
              <w:jc w:val="both"/>
              <w:rPr>
                <w:rFonts w:ascii="Times New Roman" w:eastAsia="Calibri" w:hAnsi="Times New Roman" w:cs="Times New Roman"/>
                <w:color w:val="000000"/>
                <w:sz w:val="20"/>
                <w:szCs w:val="20"/>
              </w:rPr>
            </w:pPr>
            <w:r w:rsidRPr="008E4A87">
              <w:rPr>
                <w:rFonts w:ascii="Times New Roman" w:eastAsia="Calibri" w:hAnsi="Times New Roman" w:cs="Times New Roman"/>
                <w:color w:val="000000"/>
                <w:sz w:val="20"/>
                <w:szCs w:val="20"/>
              </w:rPr>
              <w:t>V oblasti zamestnávania štátnych príslušníkov tretej krajiny a občanov EÚ:</w:t>
            </w:r>
          </w:p>
          <w:p w14:paraId="3EC0178C" w14:textId="77777777" w:rsidR="008E4A87" w:rsidRPr="008E4A87" w:rsidRDefault="008E4A87" w:rsidP="008E4A87">
            <w:pPr>
              <w:numPr>
                <w:ilvl w:val="0"/>
                <w:numId w:val="2"/>
              </w:numPr>
              <w:contextualSpacing/>
              <w:jc w:val="both"/>
              <w:rPr>
                <w:rFonts w:ascii="Times New Roman" w:eastAsia="Calibri" w:hAnsi="Times New Roman" w:cs="Times New Roman"/>
                <w:color w:val="000000"/>
                <w:sz w:val="20"/>
                <w:szCs w:val="20"/>
              </w:rPr>
            </w:pPr>
            <w:r w:rsidRPr="008E4A87">
              <w:rPr>
                <w:rFonts w:ascii="Times New Roman" w:eastAsia="Calibri" w:hAnsi="Times New Roman" w:cs="Times New Roman"/>
                <w:color w:val="000000"/>
                <w:sz w:val="20"/>
                <w:szCs w:val="20"/>
              </w:rPr>
              <w:t xml:space="preserve">štátny príslušník tretej krajiny nemá plynule obnovený prechodný pobyt na účel zamestnania, čo v praxi znamená, že hoci sa môže na území SR oprávnene zdržiavať, avšak nemôže vykonávať zamestnanie, </w:t>
            </w:r>
          </w:p>
          <w:p w14:paraId="6A542F8C" w14:textId="77777777" w:rsidR="008E4A87" w:rsidRPr="008E4A87" w:rsidRDefault="008E4A87" w:rsidP="008E4A87">
            <w:pPr>
              <w:numPr>
                <w:ilvl w:val="0"/>
                <w:numId w:val="2"/>
              </w:numPr>
              <w:contextualSpacing/>
              <w:jc w:val="both"/>
              <w:rPr>
                <w:rFonts w:ascii="Times New Roman" w:eastAsia="Calibri" w:hAnsi="Times New Roman" w:cs="Times New Roman"/>
                <w:sz w:val="20"/>
                <w:szCs w:val="20"/>
              </w:rPr>
            </w:pPr>
            <w:r w:rsidRPr="008E4A87">
              <w:rPr>
                <w:rFonts w:ascii="Times New Roman" w:eastAsia="Calibri" w:hAnsi="Times New Roman" w:cs="Times New Roman"/>
                <w:color w:val="000000"/>
                <w:sz w:val="20"/>
                <w:szCs w:val="20"/>
              </w:rPr>
              <w:t>pri uplatňovaní režimu zamestnávania zo zoznamu zamestnaní s nedostatkom pracovnej sily tieto zamestnania často nie je možné obsadiť ani v okrese s vyššou mierou nezamestnanosti, ako 5% pretože štruktúra uchádzačov o zamestnanie (UoZ) neumožňuje nájdenie vhodného UoZ na obsadenie požadovanej pozície,</w:t>
            </w:r>
          </w:p>
          <w:p w14:paraId="3AB0F7F5" w14:textId="77777777" w:rsidR="008E4A87" w:rsidRPr="008E4A87" w:rsidRDefault="008E4A87" w:rsidP="008E4A87">
            <w:pPr>
              <w:numPr>
                <w:ilvl w:val="0"/>
                <w:numId w:val="2"/>
              </w:numPr>
              <w:contextualSpacing/>
              <w:jc w:val="both"/>
              <w:rPr>
                <w:rFonts w:ascii="Times New Roman" w:eastAsia="Calibri" w:hAnsi="Times New Roman" w:cs="Times New Roman"/>
                <w:color w:val="000000"/>
                <w:sz w:val="20"/>
                <w:szCs w:val="20"/>
              </w:rPr>
            </w:pPr>
            <w:r w:rsidRPr="008E4A87">
              <w:rPr>
                <w:rFonts w:ascii="Times New Roman" w:eastAsia="Calibri" w:hAnsi="Times New Roman" w:cs="Times New Roman"/>
                <w:color w:val="000000"/>
                <w:sz w:val="20"/>
                <w:szCs w:val="20"/>
              </w:rPr>
              <w:t>regulácia zamestnávania štátnych príslušníkov tretej krajiny - rodinných príslušníkov, ktorí sa zlučujú v maximálnej lehote, ktorú umožňuje Smernica Rady 2003/86/ES z 22. septembra 2003 o práve na zlúčenie rodiny,</w:t>
            </w:r>
          </w:p>
          <w:p w14:paraId="322553A3" w14:textId="77777777" w:rsidR="008E4A87" w:rsidRPr="008E4A87" w:rsidRDefault="008E4A87" w:rsidP="008E4A87">
            <w:pPr>
              <w:numPr>
                <w:ilvl w:val="0"/>
                <w:numId w:val="2"/>
              </w:numPr>
              <w:contextualSpacing/>
              <w:jc w:val="both"/>
              <w:rPr>
                <w:rFonts w:ascii="Times New Roman" w:eastAsia="Calibri" w:hAnsi="Times New Roman" w:cs="Times New Roman"/>
                <w:color w:val="000000"/>
              </w:rPr>
            </w:pPr>
            <w:r w:rsidRPr="008E4A87">
              <w:rPr>
                <w:rFonts w:ascii="Times New Roman" w:eastAsia="Calibri" w:hAnsi="Times New Roman" w:cs="Times New Roman"/>
                <w:color w:val="000000"/>
                <w:sz w:val="20"/>
                <w:szCs w:val="20"/>
              </w:rPr>
              <w:t xml:space="preserve">potreba precizovania povinností zamestnávateľa pri zamestnávaní štátneho príslušníka tretej krajiny a občana členského štátu EÚ, </w:t>
            </w:r>
          </w:p>
          <w:p w14:paraId="5D0661B0" w14:textId="77777777" w:rsidR="008E4A87" w:rsidRPr="008E4A87" w:rsidRDefault="008E4A87" w:rsidP="008E4A87">
            <w:pPr>
              <w:numPr>
                <w:ilvl w:val="0"/>
                <w:numId w:val="2"/>
              </w:numPr>
              <w:contextualSpacing/>
              <w:jc w:val="both"/>
              <w:rPr>
                <w:rFonts w:ascii="Times New Roman" w:eastAsia="Calibri" w:hAnsi="Times New Roman" w:cs="Times New Roman"/>
                <w:color w:val="000000"/>
              </w:rPr>
            </w:pPr>
            <w:r w:rsidRPr="008E4A87">
              <w:rPr>
                <w:rFonts w:ascii="Times New Roman" w:eastAsia="Calibri" w:hAnsi="Times New Roman" w:cs="Times New Roman"/>
                <w:color w:val="000000"/>
                <w:sz w:val="20"/>
                <w:szCs w:val="20"/>
              </w:rPr>
              <w:t>potreba zabezpečiť udržanie kvalifikovanej pracovnej sily,</w:t>
            </w:r>
          </w:p>
          <w:p w14:paraId="15F3ACD4" w14:textId="77777777" w:rsidR="008E4A87" w:rsidRPr="007F1A53" w:rsidRDefault="008E4A87" w:rsidP="008E4A87">
            <w:pPr>
              <w:jc w:val="both"/>
              <w:rPr>
                <w:rFonts w:ascii="Times New Roman" w:hAnsi="Times New Roman"/>
                <w:bCs/>
                <w:sz w:val="20"/>
                <w:szCs w:val="20"/>
              </w:rPr>
            </w:pPr>
            <w:r w:rsidRPr="007F1A53">
              <w:rPr>
                <w:rFonts w:ascii="Times New Roman" w:hAnsi="Times New Roman"/>
                <w:bCs/>
                <w:sz w:val="20"/>
                <w:szCs w:val="20"/>
              </w:rPr>
              <w:t xml:space="preserve">V oblasti podpory zamestnávania občanov so zdravotným postihnutím ide o </w:t>
            </w:r>
          </w:p>
          <w:p w14:paraId="403A0B45" w14:textId="77777777" w:rsidR="008E4A87" w:rsidRPr="007F1A53" w:rsidRDefault="008E4A87" w:rsidP="008E4A87">
            <w:pPr>
              <w:pStyle w:val="Odsekzoznamu"/>
              <w:numPr>
                <w:ilvl w:val="0"/>
                <w:numId w:val="3"/>
              </w:numPr>
              <w:jc w:val="both"/>
              <w:rPr>
                <w:sz w:val="20"/>
                <w:szCs w:val="20"/>
              </w:rPr>
            </w:pPr>
            <w:r w:rsidRPr="007F1A53">
              <w:rPr>
                <w:rFonts w:ascii="Times New Roman" w:hAnsi="Times New Roman"/>
                <w:bCs/>
                <w:sz w:val="20"/>
                <w:szCs w:val="20"/>
              </w:rPr>
              <w:t>zameranie služieb zamestnanosti na podporu ekonomicky aktívneho obyvateľstva,  vrátane občanov so zdravotným postihnutím,</w:t>
            </w:r>
          </w:p>
          <w:p w14:paraId="0DCF3022" w14:textId="77777777" w:rsidR="008E4A87" w:rsidRPr="007F1A53" w:rsidRDefault="008E4A87" w:rsidP="008E4A87">
            <w:pPr>
              <w:pStyle w:val="xmsolistparagraph"/>
              <w:numPr>
                <w:ilvl w:val="0"/>
                <w:numId w:val="3"/>
              </w:numPr>
              <w:spacing w:before="0" w:beforeAutospacing="0" w:after="0" w:afterAutospacing="0"/>
              <w:jc w:val="both"/>
              <w:rPr>
                <w:sz w:val="20"/>
                <w:szCs w:val="20"/>
              </w:rPr>
            </w:pPr>
            <w:r w:rsidRPr="007F1A53">
              <w:rPr>
                <w:bCs/>
                <w:sz w:val="20"/>
                <w:szCs w:val="20"/>
              </w:rPr>
              <w:t xml:space="preserve">doplnenie chýbajúcich kritérií pre prijatie občana so zdravotným postihnutím na zriadené pracovné miesto v chránenej dielni a na chránené pracovisko a zachovanie potreby chráneného zamestnania len pre skupiny občanov so zdravotným postihnutím, ktoré sa nevedia uplatniť na trhu práce a  majú sťažený  prístup na trh práce a  ostatným  </w:t>
            </w:r>
            <w:r w:rsidRPr="007F1A53">
              <w:rPr>
                <w:rFonts w:eastAsia="Calibri"/>
                <w:sz w:val="20"/>
                <w:szCs w:val="20"/>
              </w:rPr>
              <w:t>skupinám občanov so zdravotným postihnutím umožniť ich zamestnávanie mimo chráneného zamestnania smerom k otvorenému trhu práce</w:t>
            </w:r>
            <w:r w:rsidRPr="007F1A53">
              <w:rPr>
                <w:sz w:val="20"/>
                <w:szCs w:val="20"/>
              </w:rPr>
              <w:t xml:space="preserve"> s možnosťou realizovania projektov a programov zameraných  na </w:t>
            </w:r>
            <w:r w:rsidRPr="007F1A53">
              <w:rPr>
                <w:rFonts w:eastAsia="Calibri"/>
                <w:sz w:val="20"/>
                <w:szCs w:val="20"/>
              </w:rPr>
              <w:t>podpor</w:t>
            </w:r>
            <w:r w:rsidRPr="007F1A53">
              <w:rPr>
                <w:sz w:val="20"/>
                <w:szCs w:val="20"/>
              </w:rPr>
              <w:t>u</w:t>
            </w:r>
            <w:r w:rsidRPr="007F1A53">
              <w:rPr>
                <w:rFonts w:eastAsia="Calibri"/>
                <w:sz w:val="20"/>
                <w:szCs w:val="20"/>
              </w:rPr>
              <w:t xml:space="preserve"> tvorbu nových pracovných miest, uľahč</w:t>
            </w:r>
            <w:r w:rsidRPr="007F1A53">
              <w:rPr>
                <w:sz w:val="20"/>
                <w:szCs w:val="20"/>
              </w:rPr>
              <w:t>enia</w:t>
            </w:r>
            <w:r w:rsidRPr="007F1A53">
              <w:rPr>
                <w:rFonts w:eastAsia="Calibri"/>
                <w:sz w:val="20"/>
                <w:szCs w:val="20"/>
              </w:rPr>
              <w:t xml:space="preserve"> </w:t>
            </w:r>
            <w:r w:rsidRPr="007F1A53">
              <w:rPr>
                <w:sz w:val="20"/>
                <w:szCs w:val="20"/>
              </w:rPr>
              <w:t xml:space="preserve">ich </w:t>
            </w:r>
            <w:r w:rsidRPr="007F1A53">
              <w:rPr>
                <w:rFonts w:eastAsia="Calibri"/>
                <w:sz w:val="20"/>
                <w:szCs w:val="20"/>
              </w:rPr>
              <w:t>pracovn</w:t>
            </w:r>
            <w:r w:rsidRPr="007F1A53">
              <w:rPr>
                <w:sz w:val="20"/>
                <w:szCs w:val="20"/>
              </w:rPr>
              <w:t>ej</w:t>
            </w:r>
            <w:r w:rsidRPr="007F1A53">
              <w:rPr>
                <w:rFonts w:eastAsia="Calibri"/>
                <w:sz w:val="20"/>
                <w:szCs w:val="20"/>
              </w:rPr>
              <w:t xml:space="preserve"> integráci</w:t>
            </w:r>
            <w:r w:rsidRPr="007F1A53">
              <w:rPr>
                <w:sz w:val="20"/>
                <w:szCs w:val="20"/>
              </w:rPr>
              <w:t xml:space="preserve">e na otvorenom trh práce, </w:t>
            </w:r>
          </w:p>
          <w:p w14:paraId="60764890" w14:textId="5A4DA8A5" w:rsidR="008E4A87" w:rsidRPr="007F1A53" w:rsidRDefault="008E4A87" w:rsidP="008E4A87">
            <w:pPr>
              <w:pStyle w:val="Odsekzoznamu"/>
              <w:numPr>
                <w:ilvl w:val="0"/>
                <w:numId w:val="3"/>
              </w:numPr>
              <w:jc w:val="both"/>
              <w:rPr>
                <w:rFonts w:ascii="Times New Roman" w:eastAsia="Times New Roman" w:hAnsi="Times New Roman"/>
                <w:b/>
                <w:sz w:val="20"/>
                <w:szCs w:val="20"/>
                <w:lang w:eastAsia="sk-SK"/>
              </w:rPr>
            </w:pPr>
            <w:r w:rsidRPr="007F1A53">
              <w:rPr>
                <w:rFonts w:ascii="Times New Roman" w:hAnsi="Times New Roman"/>
                <w:sz w:val="20"/>
                <w:szCs w:val="20"/>
              </w:rPr>
              <w:t>prehodnotenie poskytovania príspevkov nadväzne na ich využívanie, zníženi</w:t>
            </w:r>
            <w:r w:rsidR="005C7BBA">
              <w:rPr>
                <w:rFonts w:ascii="Times New Roman" w:hAnsi="Times New Roman"/>
                <w:sz w:val="20"/>
                <w:szCs w:val="20"/>
              </w:rPr>
              <w:t>e</w:t>
            </w:r>
            <w:r w:rsidRPr="007F1A53">
              <w:rPr>
                <w:rFonts w:ascii="Times New Roman" w:hAnsi="Times New Roman"/>
                <w:sz w:val="20"/>
                <w:szCs w:val="20"/>
              </w:rPr>
              <w:t xml:space="preserve"> administratívnej náročnosti spojenej s ich poskytovaním, resp. zjednodušenia poskytovania dotknutých príspevkov na základe poznatkov aplikačnej praxe.</w:t>
            </w:r>
          </w:p>
          <w:p w14:paraId="42EDFF3F" w14:textId="77777777" w:rsidR="008E4A87" w:rsidRPr="007F1A53" w:rsidRDefault="008E4A87" w:rsidP="008E4A87">
            <w:pPr>
              <w:pStyle w:val="Default"/>
              <w:jc w:val="both"/>
              <w:rPr>
                <w:rFonts w:ascii="Times New Roman" w:hAnsi="Times New Roman" w:cs="Times New Roman"/>
                <w:sz w:val="20"/>
                <w:szCs w:val="20"/>
              </w:rPr>
            </w:pPr>
            <w:r w:rsidRPr="007F1A53">
              <w:rPr>
                <w:rFonts w:ascii="Times New Roman" w:hAnsi="Times New Roman" w:cs="Times New Roman"/>
                <w:sz w:val="20"/>
                <w:szCs w:val="20"/>
              </w:rPr>
              <w:t>V oblasti zosúladenia celoživotného vzdelávania (CŽV) s potrebami trhu práce sa za dôvody predloženia návrhu zákona považujú najmä tieto identifikované problémy:</w:t>
            </w:r>
          </w:p>
          <w:p w14:paraId="3F65EE53"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Aliancia sektorových rád (ďalej len „aliancia“) a sektorové rady s pôsobnosťou podľa zákona o službách zamestnanosti  (§ 35b) sú z riadiacej úrovni MPSVR SR zabezpečované, koordinované, metodicky vedené a hodnotené v rámci národného projektu „Sektorovo riadenými inováciami k efektívnemu trhu práce v SR“ (SRI),</w:t>
            </w:r>
          </w:p>
          <w:p w14:paraId="4474C935"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 xml:space="preserve">činnosť sektorových expertov je však alokovaná aj v rámci národného projektu „Systém overovania kvalifikácií“ (SOK) pod koordináciou Štátneho inštitútu odborného vzdelávania MŠVVaŠ SR, </w:t>
            </w:r>
          </w:p>
          <w:p w14:paraId="4F57D50A"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prenosy štandardných potrieb trhu práce na jednotlivé pracovné miesta na trhu práce do systému CŽV sú tak zabezpečované  prostredníctvom dvoch rozdielnych realizačných rovín v pôsobnosti dvoch rozdielnych ministerstiev, čo si na realizáciu vyžaduje dlhšie časové úseky, než je  primerané zabezpečiť na účely včasnej  identifikácie vzdelávacích potrieb podľa požiadaviek trhu práce,</w:t>
            </w:r>
          </w:p>
          <w:p w14:paraId="7794B1DA"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 xml:space="preserve">okrem toho, že nie je zabezpečený včasný prenos potrieb trhu práce na kvalifikovanú pracovnú silu do systému CŽV, osobitne do systému odborného vzdelávania a prípravy, ako aj do oblasti ďalšieho vzdelávania, najmä do oblasti rekvalifikácií, čo sú závažné dôvody vytvárania nesúladu dopytu a ponuky na trhu práce a aktuálneho nedostatku kvalifikovanej pracovnej sily - </w:t>
            </w:r>
            <w:r w:rsidRPr="007F1A53">
              <w:rPr>
                <w:rFonts w:ascii="Times New Roman" w:hAnsi="Times New Roman" w:cs="Times New Roman"/>
                <w:sz w:val="20"/>
                <w:szCs w:val="20"/>
              </w:rPr>
              <w:t xml:space="preserve">úplne </w:t>
            </w:r>
            <w:r w:rsidRPr="007F1A53">
              <w:rPr>
                <w:rFonts w:ascii="Times New Roman" w:hAnsi="Times New Roman" w:cs="Times New Roman"/>
                <w:color w:val="auto"/>
                <w:sz w:val="20"/>
                <w:szCs w:val="20"/>
              </w:rPr>
              <w:t xml:space="preserve">absentuje pôsobnosť aliancie v rozhodujúcich oblastiach, akými sú najmä </w:t>
            </w:r>
            <w:r w:rsidRPr="007F1A53">
              <w:rPr>
                <w:rFonts w:ascii="Times New Roman" w:hAnsi="Times New Roman"/>
                <w:sz w:val="20"/>
                <w:szCs w:val="20"/>
              </w:rPr>
              <w:t xml:space="preserve">predikcia kvalitatívnych a kvantitatívnych potrieb trhu práce na zabezpečovanie komplexných informácií o potrebách trhu práce pre systém CŽV a </w:t>
            </w:r>
            <w:r w:rsidRPr="007F1A53">
              <w:rPr>
                <w:rFonts w:ascii="Times New Roman" w:hAnsi="Times New Roman" w:cs="Times New Roman"/>
                <w:color w:val="auto"/>
                <w:sz w:val="20"/>
                <w:szCs w:val="20"/>
              </w:rPr>
              <w:t xml:space="preserve">identifikáciu dopytu po kvalifikovanej pracovnej sile v dlhodobejších časových horizontoch, čo je nevyhnutné na identifikáciu vzdelávacích potrieb, tak v oblasti sústavnej prípravy na povolanie, ako aj v oblasti ďalšieho vzdelávania, osobitne  v oblasti  rekvalifikácií určených na akútne riešenie pretrvávajúceho nesúladu dopytu a ponuky na trhu práce zabezpečovaných rezortom PSVR, </w:t>
            </w:r>
          </w:p>
          <w:p w14:paraId="1E77F481"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r</w:t>
            </w:r>
            <w:r w:rsidRPr="007F1A53">
              <w:rPr>
                <w:rFonts w:ascii="Times New Roman" w:hAnsi="Times New Roman" w:cs="Times New Roman"/>
                <w:sz w:val="20"/>
                <w:szCs w:val="20"/>
              </w:rPr>
              <w:t>ealizácia štyroch na seba nadväzujúcich národných projektov Národná sústava povolaní  (NSP) - NSP I, NSP II, NSP III a SRI v gescii MPSVR SR a ďalších projektov v gescii MŠVVaŠ SR, napr. Národná sústava kvalifikácií (NSK), SOK, ukázala, že je nevyhnutné nastaviť systém udržateľnosti činnosti aliancie a sektorových rád, ktorý bude systémovo, preventívne a včas riešiť zosúladenie CŽV s potrebami trhu práce najmä na základe cieleného monitorovania potrieb zamestnávateľov na kvalifikovanú pracovnú silu; zároveň sa na základe výstupov a odporúčaní z týchto národných projektov ukazuje ako optimalizované riešenie, aby tvorbu a aktualizáciu oboch národných sústav – NSP a NSK vykonávala aliancia,</w:t>
            </w:r>
          </w:p>
          <w:p w14:paraId="7AEBB986"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sz w:val="20"/>
                <w:szCs w:val="20"/>
              </w:rPr>
              <w:t>aktuálne ani makroekonomické prognózovanie potrieb trhu práce a analýzy založené na  administratívnych dátach rezortu PSVR, rezortu ŠVVŠ a Sociálnej poisťovne, nemôžu poskytnúť detailnejšie informácie o dopytovaných vedomostiach a zručnostiach priamo na pracoviskách a najmä o anticipácii potrebných vedomostí a zručností pre budúcnosť,</w:t>
            </w:r>
          </w:p>
          <w:p w14:paraId="40394084"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sz w:val="20"/>
                <w:szCs w:val="20"/>
              </w:rPr>
              <w:lastRenderedPageBreak/>
              <w:t>takýmto analýzam sa na Slovensku žiadna inštitúcia nevenuje systematicky,</w:t>
            </w:r>
          </w:p>
          <w:p w14:paraId="6F6CE516"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sz w:val="20"/>
                <w:szCs w:val="20"/>
              </w:rPr>
              <w:t xml:space="preserve">sektorové rady ani profesionálne a stavovské organizácie, ktorým bola určená vecná pôsobnosť k jednotlivým študijným a učebným odborom podľa príslušnej vyhlášky v pôsobnosti MŠVVaŠ SR, nemajú na zber takýchto dát vytvorené podmienky, ani potrebné personálne a finančné kapacity na plnohodnotné prepájanie sveta vzdelávania a sveta práce, </w:t>
            </w:r>
          </w:p>
          <w:p w14:paraId="3F9D74BA"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hAnsi="Times New Roman" w:cs="Times New Roman"/>
                <w:color w:val="auto"/>
                <w:sz w:val="20"/>
                <w:szCs w:val="20"/>
              </w:rPr>
              <w:t>aliancia má voči MPSVR SR funkciu poradného orgánu, čo je prekážkou pre konanie aliancie vo svojom mene, všetky relevantné inštitúcie trhu práce majú iba postavenie člena poradného orgánu MPSVR SR,</w:t>
            </w:r>
          </w:p>
          <w:p w14:paraId="1693E79A" w14:textId="77777777" w:rsidR="008E4A87" w:rsidRPr="007F1A53" w:rsidRDefault="008E4A87" w:rsidP="008E4A87">
            <w:pPr>
              <w:pStyle w:val="Default"/>
              <w:numPr>
                <w:ilvl w:val="0"/>
                <w:numId w:val="4"/>
              </w:numPr>
              <w:jc w:val="both"/>
              <w:rPr>
                <w:rFonts w:ascii="Times New Roman" w:eastAsia="Times New Roman" w:hAnsi="Times New Roman" w:cs="Times New Roman"/>
                <w:b/>
                <w:sz w:val="20"/>
                <w:szCs w:val="20"/>
                <w:lang w:eastAsia="sk-SK"/>
              </w:rPr>
            </w:pPr>
            <w:r w:rsidRPr="007F1A53">
              <w:rPr>
                <w:rFonts w:ascii="Times New Roman" w:hAnsi="Times New Roman" w:cs="Times New Roman"/>
                <w:sz w:val="20"/>
                <w:szCs w:val="20"/>
              </w:rPr>
              <w:t xml:space="preserve">v rámci vytvárania podmienok na plnohodnotné fungovanie aliancie je nevyhnutné stanoviť jej optimalizovanú štruktúru, rozsah činností, kompetencie a novelizovať legislatívu ustanovujúcu rozsah jej pôsobnosti </w:t>
            </w:r>
            <w:r w:rsidRPr="007F1A53">
              <w:rPr>
                <w:rFonts w:ascii="Times New Roman" w:hAnsi="Times New Roman"/>
                <w:sz w:val="20"/>
                <w:szCs w:val="20"/>
              </w:rPr>
              <w:t>umožňujúcej konanie a</w:t>
            </w:r>
            <w:r w:rsidRPr="007F1A53">
              <w:rPr>
                <w:rFonts w:ascii="Times New Roman" w:hAnsi="Times New Roman" w:cs="Times New Roman"/>
                <w:sz w:val="20"/>
                <w:szCs w:val="20"/>
              </w:rPr>
              <w:t>liancie  združujúcej najvýznamnejších aktérov trhu práce v jej</w:t>
            </w:r>
            <w:r w:rsidRPr="007F1A53">
              <w:rPr>
                <w:rFonts w:ascii="Times New Roman" w:hAnsi="Times New Roman"/>
                <w:sz w:val="20"/>
                <w:szCs w:val="20"/>
              </w:rPr>
              <w:t xml:space="preserve"> vlastnom mene v zákonom vymedzených oblastiach  jej pôsobnosti,</w:t>
            </w:r>
          </w:p>
          <w:p w14:paraId="4328C53A" w14:textId="77777777" w:rsidR="008E4A87" w:rsidRPr="007F1A53" w:rsidRDefault="008E4A87" w:rsidP="008E4A87">
            <w:pPr>
              <w:pStyle w:val="Default"/>
              <w:numPr>
                <w:ilvl w:val="0"/>
                <w:numId w:val="4"/>
              </w:numPr>
              <w:jc w:val="both"/>
              <w:rPr>
                <w:rFonts w:ascii="Times New Roman" w:eastAsia="Times New Roman" w:hAnsi="Times New Roman" w:cs="Times New Roman"/>
                <w:b/>
                <w:sz w:val="20"/>
                <w:szCs w:val="20"/>
                <w:lang w:eastAsia="sk-SK"/>
              </w:rPr>
            </w:pPr>
            <w:r w:rsidRPr="007F1A53">
              <w:rPr>
                <w:rFonts w:ascii="Times New Roman" w:hAnsi="Times New Roman"/>
                <w:sz w:val="20"/>
                <w:szCs w:val="20"/>
              </w:rPr>
              <w:t>pretrvávajúcim problémom jej tiež nízka miera individualizácie vzdelávania a prípravy pre trh práce uchádzačov o zamestnanie, čo môže byť závažnou prekážkou zavedenia individuálnych vzdelávacích účtov ukotvených na realizáciu v   Stratégii celoživotného vzdelávania a poradenstva na roky 2021 – 2030, ako aj Akčnom pláne k Stratégii celoživotného vzdelávania a poradenstva na roky 2022 – 2024.</w:t>
            </w:r>
          </w:p>
          <w:p w14:paraId="1FE9B5FB" w14:textId="77777777"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Z ďalších  problémov, ktoré sa rovnako, ako vyššie uvedené problémy, navrhuje riešiť predloženým návrhom zákona a sú dôvodom na jeho predloženie, uvádzame najmä nasledujúce:</w:t>
            </w:r>
          </w:p>
          <w:p w14:paraId="63F7260A" w14:textId="77777777"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 oblasti podpory samostatnej zárobkovej činnosti (SZČ) (§49):</w:t>
            </w:r>
          </w:p>
          <w:p w14:paraId="1B7B2EE4" w14:textId="77777777" w:rsidR="008E4A87" w:rsidRPr="007F1A53" w:rsidRDefault="008E4A87" w:rsidP="008E4A87">
            <w:pPr>
              <w:pStyle w:val="Default"/>
              <w:numPr>
                <w:ilvl w:val="0"/>
                <w:numId w:val="4"/>
              </w:numPr>
              <w:jc w:val="both"/>
              <w:rPr>
                <w:rFonts w:ascii="Times New Roman" w:hAnsi="Times New Roman" w:cs="Times New Roman"/>
                <w:sz w:val="20"/>
                <w:szCs w:val="20"/>
              </w:rPr>
            </w:pPr>
            <w:r w:rsidRPr="007F1A53">
              <w:rPr>
                <w:rFonts w:ascii="Times New Roman" w:eastAsia="Times New Roman" w:hAnsi="Times New Roman" w:cs="Times New Roman"/>
                <w:sz w:val="20"/>
                <w:szCs w:val="20"/>
                <w:lang w:eastAsia="sk-SK"/>
              </w:rPr>
              <w:t xml:space="preserve">nerovnosť vyplývajúcu zo zákona o službách zamestnanosti, keď výška príspevku na SZČ v </w:t>
            </w:r>
            <w:r w:rsidRPr="007F1A53">
              <w:rPr>
                <w:rFonts w:ascii="Times New Roman" w:hAnsi="Times New Roman" w:cs="Times New Roman"/>
                <w:sz w:val="20"/>
                <w:szCs w:val="20"/>
              </w:rPr>
              <w:t>bratislavskom</w:t>
            </w:r>
            <w:r w:rsidRPr="007F1A53">
              <w:rPr>
                <w:rFonts w:ascii="Times New Roman" w:eastAsia="Times New Roman" w:hAnsi="Times New Roman" w:cs="Times New Roman"/>
                <w:sz w:val="20"/>
                <w:szCs w:val="20"/>
                <w:lang w:eastAsia="sk-SK"/>
              </w:rPr>
              <w:t xml:space="preserve"> kraji nezohľadňuje podmienku komparácie jeho priemernej miery evidovanej nezamestnanosti (MEN) voči celoslovenskému priemeru MEN v zákonom stanovenom období tak, ako je to v prípade ostatných okresov patriacich do ostatných krajov SR; následkom toho vzniká  rozporný stav, keď výška príspevku na SZČ v bratislavskom kraji je nižšia (2,5-násobok CCP), než výška príspevku v ostatných krajoch (3-násobok CCP) a to aj napriek tomu, že tiež plní podmienku nižšej priemernej MEN, než je jej celoslovenský priemer,</w:t>
            </w:r>
          </w:p>
          <w:p w14:paraId="5FC2B1D3"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 xml:space="preserve">nízka miera motivácie UoZ o príspevok na SZČ vyplývajúca  zo zákonom stanovenej povinnosti - prevádzkovať SZČ nepretržite najmenej tri roky po poskytnutí príspevku, čo sa vzhľadom na účel tohto príspevku - aktivovať UoZ, ktorí disponujú predpokladmi na prevádzkovanie SZČ, ako aj vzhľadom na výšku príspevku  a jeho 2-fázové rozloženie, javí v aplikačnej praxi ako neprimerane dlhé obdobie s nepretržitým plnením. </w:t>
            </w:r>
          </w:p>
          <w:p w14:paraId="376083DE" w14:textId="77777777"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 oblasti podpory znevýhodnených UoZ (§50):</w:t>
            </w:r>
          </w:p>
          <w:p w14:paraId="0CAFBEC8"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 xml:space="preserve">nerovnorodé spektrum zákonom ustanovených aktívnych opatrení na trhu práce určených na podporu znevýhodnených UoZ (§ 50, § 50j, §51a),  následkoch čoho vzniká stav ich nízkej prehľadnosti, potreba vyhľadania najpriaznivejšej podpory, a to aj napriek tomu, že ide o spoločné názvoslovie „znevýhodnený UoZ“, majúc navždy na mysli znevýhodnenie na trhu práce; </w:t>
            </w:r>
          </w:p>
          <w:p w14:paraId="4D36BE0C"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neodôvodnená rozdielnosť podmienok poskytovania týchto príspevkov na podporu znevýhodnených UoZ vrátane ich výšky, a to aj napriek tomu, že ide o rovnakú cieľovú skupinu znevýhodnených, napr. dlhodobo nezamestnaný UoZ podporovaný podľa § 50 verzus dlhodobo nezamestnaný UoZ v inej výške a za iných podmienok podporovaný podľa  § 50j,</w:t>
            </w:r>
          </w:p>
          <w:p w14:paraId="48259F76"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problémom je tiež rozdielnosť podmienok vo vzťahu k typom zamestnávateľov, napr. príspevok podľa § 50j určený pre obec alebo ním zriadené organizácie verzus príspevok podľa § 50 určený pre zamestnávateľa všeobecne (§ 3), majúc na mysli zamestnávateľa na účely zákona, následkom toho je nerovnaký a ťažko odôvodniteľný prístup k jednotlivým kategóriám znevýhodnených UoZ podľa typov zamestnávateľov, čo sa týka poskytovania podpory formou finančných príspevkov,</w:t>
            </w:r>
          </w:p>
          <w:p w14:paraId="6663482F" w14:textId="77777777" w:rsidR="008E4A87" w:rsidRPr="007F1A53" w:rsidRDefault="008E4A87" w:rsidP="008E4A87">
            <w:pPr>
              <w:pStyle w:val="Default"/>
              <w:numPr>
                <w:ilvl w:val="0"/>
                <w:numId w:val="4"/>
              </w:numPr>
              <w:jc w:val="both"/>
              <w:rPr>
                <w:rFonts w:ascii="Times New Roman" w:hAnsi="Times New Roman"/>
                <w:color w:val="FF0000"/>
                <w:sz w:val="20"/>
                <w:szCs w:val="20"/>
              </w:rPr>
            </w:pPr>
            <w:r w:rsidRPr="007F1A53">
              <w:rPr>
                <w:rFonts w:ascii="Times New Roman" w:eastAsia="Times New Roman" w:hAnsi="Times New Roman" w:cs="Times New Roman"/>
                <w:sz w:val="20"/>
                <w:szCs w:val="20"/>
                <w:lang w:eastAsia="sk-SK"/>
              </w:rPr>
              <w:t xml:space="preserve">chýbajúca preferencia pre podporu zamestnávania najviac rizikových/ohrozených skupín na trhu práce s najvyšším zastúpením v evidencii UoZ, t. j., dlhodobo nezamestnaných UoZ, UoZ s nízkou kvalifikáciou (nižšie ako stredné odborné vzdelanie), UoZ starších ako 50 rokov veku alebo UoZ mladších ako 30 rokov veku, ktorí sú významne ohrození na trhu práce z titulu absencie zručností/pracovných skúsenosti z výkonu príslušného zamestnania, na výkon ktorého sa pripravovali v školskom systéme vzdelávania, </w:t>
            </w:r>
          </w:p>
          <w:p w14:paraId="09D51682" w14:textId="77777777" w:rsidR="008E4A87" w:rsidRPr="007F1A53" w:rsidRDefault="008E4A87" w:rsidP="008E4A87">
            <w:pPr>
              <w:pStyle w:val="Default"/>
              <w:numPr>
                <w:ilvl w:val="0"/>
                <w:numId w:val="4"/>
              </w:numPr>
              <w:jc w:val="both"/>
              <w:rPr>
                <w:rFonts w:ascii="Times New Roman" w:hAnsi="Times New Roman"/>
                <w:color w:val="FF0000"/>
                <w:sz w:val="20"/>
                <w:szCs w:val="20"/>
              </w:rPr>
            </w:pPr>
            <w:r w:rsidRPr="007F1A53">
              <w:rPr>
                <w:rFonts w:ascii="Times New Roman" w:eastAsia="Times New Roman" w:hAnsi="Times New Roman" w:cs="Times New Roman"/>
                <w:sz w:val="20"/>
                <w:szCs w:val="20"/>
                <w:lang w:eastAsia="sk-SK"/>
              </w:rPr>
              <w:t>identifikácia vyššie uvedených problémov vrátane potreby ich riešenia zjednotením podmienok poskytovania pomoci pre všetkých zamestnávateľov s dôrazom na podporu zamestnávania najviac ohrozených skupín na trhu práce“ .je ukotvená v platnej „Revízii aktívnych opatrení na trhu práce zameraných na podporu vytvárania pracovných miest pre znevýhodnených uchádzačov o zamestnanie“.</w:t>
            </w:r>
          </w:p>
          <w:p w14:paraId="4ECD2E20" w14:textId="77777777" w:rsidR="008E4A87" w:rsidRPr="007F1A53" w:rsidRDefault="008E4A87" w:rsidP="008E4A87">
            <w:pPr>
              <w:pStyle w:val="Default"/>
              <w:jc w:val="both"/>
              <w:rPr>
                <w:rFonts w:ascii="Times New Roman" w:hAnsi="Times New Roman"/>
                <w:color w:val="auto"/>
                <w:sz w:val="20"/>
                <w:szCs w:val="20"/>
              </w:rPr>
            </w:pPr>
            <w:r w:rsidRPr="007F1A53">
              <w:rPr>
                <w:rFonts w:ascii="Times New Roman" w:hAnsi="Times New Roman"/>
                <w:color w:val="auto"/>
                <w:sz w:val="20"/>
                <w:szCs w:val="20"/>
              </w:rPr>
              <w:t>V rámci revízie aktívnych opatrení na trhu práce ide aj o:</w:t>
            </w:r>
          </w:p>
          <w:p w14:paraId="306F649B" w14:textId="77777777" w:rsidR="008E4A87" w:rsidRPr="007F1A53" w:rsidRDefault="008E4A87" w:rsidP="008E4A87">
            <w:pPr>
              <w:pStyle w:val="Default"/>
              <w:numPr>
                <w:ilvl w:val="0"/>
                <w:numId w:val="4"/>
              </w:numPr>
              <w:jc w:val="both"/>
              <w:rPr>
                <w:rFonts w:ascii="Times New Roman" w:hAnsi="Times New Roman"/>
                <w:color w:val="auto"/>
                <w:sz w:val="20"/>
                <w:szCs w:val="20"/>
              </w:rPr>
            </w:pPr>
            <w:r w:rsidRPr="007F1A53">
              <w:rPr>
                <w:rFonts w:ascii="Times New Roman" w:eastAsia="Times New Roman" w:hAnsi="Times New Roman" w:cs="Times New Roman"/>
                <w:color w:val="auto"/>
                <w:sz w:val="20"/>
                <w:szCs w:val="20"/>
                <w:lang w:eastAsia="sk-SK"/>
              </w:rPr>
              <w:t>znižovanie miery motivácie absolventov škôl o vykonávanie absolventskej praxe podľa § 51 z dôvodu nízkej výšky paušálneho príspevku,</w:t>
            </w:r>
          </w:p>
          <w:p w14:paraId="3C736620" w14:textId="77777777" w:rsidR="008E4A87" w:rsidRPr="007F1A53" w:rsidRDefault="008E4A87" w:rsidP="008E4A87">
            <w:pPr>
              <w:pStyle w:val="Default"/>
              <w:numPr>
                <w:ilvl w:val="0"/>
                <w:numId w:val="4"/>
              </w:numPr>
              <w:jc w:val="both"/>
              <w:rPr>
                <w:rFonts w:ascii="Times New Roman" w:hAnsi="Times New Roman"/>
                <w:color w:val="FF0000"/>
                <w:sz w:val="20"/>
                <w:szCs w:val="20"/>
              </w:rPr>
            </w:pPr>
            <w:r w:rsidRPr="007F1A53">
              <w:rPr>
                <w:rFonts w:ascii="Times New Roman" w:eastAsia="Times New Roman" w:hAnsi="Times New Roman" w:cs="Times New Roman"/>
                <w:color w:val="auto"/>
                <w:sz w:val="20"/>
                <w:szCs w:val="20"/>
                <w:lang w:eastAsia="sk-SK"/>
              </w:rPr>
              <w:t>prehodnotenie poskytovania príspevku na presťahovanie za prácou (§ 53c), ktorý má z hľadiska účelu príbuzné, takmer rovnocenné zameranie ako príspevok na podporu mobility za prácou (§ 53a). </w:t>
            </w:r>
          </w:p>
          <w:p w14:paraId="1083FA65" w14:textId="77777777" w:rsidR="00D34074" w:rsidRPr="00F3136A" w:rsidRDefault="007E28C9" w:rsidP="0017661F">
            <w:pPr>
              <w:pStyle w:val="Default"/>
              <w:ind w:left="720"/>
              <w:jc w:val="both"/>
              <w:rPr>
                <w:rFonts w:ascii="Times New Roman" w:eastAsia="Times New Roman" w:hAnsi="Times New Roman" w:cs="Times New Roman"/>
                <w:sz w:val="20"/>
                <w:szCs w:val="20"/>
                <w:lang w:eastAsia="sk-SK"/>
              </w:rPr>
            </w:pPr>
            <w:r w:rsidRPr="00F3136A">
              <w:rPr>
                <w:rFonts w:ascii="Times New Roman" w:eastAsia="Times New Roman" w:hAnsi="Times New Roman" w:cs="Times New Roman"/>
                <w:sz w:val="20"/>
                <w:szCs w:val="20"/>
                <w:lang w:eastAsia="sk-SK"/>
              </w:rPr>
              <w:t xml:space="preserve"> </w:t>
            </w:r>
          </w:p>
        </w:tc>
      </w:tr>
      <w:tr w:rsidR="001B23B7" w:rsidRPr="00B043B4" w14:paraId="5654CC4C" w14:textId="77777777" w:rsidTr="000F4BD2">
        <w:tc>
          <w:tcPr>
            <w:tcW w:w="9180" w:type="dxa"/>
            <w:gridSpan w:val="11"/>
            <w:tcBorders>
              <w:top w:val="single" w:sz="4" w:space="0" w:color="auto"/>
              <w:left w:val="single" w:sz="4" w:space="0" w:color="auto"/>
              <w:bottom w:val="nil"/>
              <w:right w:val="single" w:sz="4" w:space="0" w:color="auto"/>
            </w:tcBorders>
            <w:shd w:val="clear" w:color="auto" w:fill="E2E2E2"/>
          </w:tcPr>
          <w:p w14:paraId="0483FB85"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14:paraId="65890E80" w14:textId="77777777" w:rsidTr="000F4BD2">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0E2E552E" w14:textId="77777777" w:rsidR="00335F14" w:rsidRPr="00557323" w:rsidRDefault="001B23B7" w:rsidP="000F4BD2">
            <w:pPr>
              <w:rPr>
                <w:rFonts w:ascii="Times New Roman" w:eastAsia="Times New Roman" w:hAnsi="Times New Roman" w:cs="Times New Roman"/>
                <w:i/>
                <w:sz w:val="20"/>
                <w:szCs w:val="20"/>
                <w:lang w:eastAsia="sk-SK"/>
              </w:rPr>
            </w:pPr>
            <w:r w:rsidRPr="00557323">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bode 2. Definovanie problému).</w:t>
            </w:r>
          </w:p>
          <w:p w14:paraId="228689D3" w14:textId="77777777" w:rsidR="001B23B7" w:rsidRPr="00557323" w:rsidRDefault="001B23B7" w:rsidP="000F4BD2">
            <w:pPr>
              <w:rPr>
                <w:rFonts w:ascii="Times New Roman" w:eastAsia="Times New Roman" w:hAnsi="Times New Roman" w:cs="Times New Roman"/>
                <w:i/>
                <w:sz w:val="20"/>
                <w:szCs w:val="20"/>
                <w:lang w:eastAsia="sk-SK"/>
              </w:rPr>
            </w:pPr>
            <w:r w:rsidRPr="00557323">
              <w:rPr>
                <w:rFonts w:ascii="Times New Roman" w:eastAsia="Times New Roman" w:hAnsi="Times New Roman" w:cs="Times New Roman"/>
                <w:i/>
                <w:sz w:val="20"/>
                <w:szCs w:val="20"/>
                <w:lang w:eastAsia="sk-SK"/>
              </w:rPr>
              <w:t xml:space="preserve"> </w:t>
            </w:r>
          </w:p>
          <w:p w14:paraId="6D8FD8A0" w14:textId="77777777" w:rsidR="008E4A87" w:rsidRPr="008E4A87" w:rsidRDefault="008E4A87" w:rsidP="008E4A87">
            <w:pPr>
              <w:rPr>
                <w:rFonts w:ascii="Calibri" w:eastAsia="Calibri" w:hAnsi="Calibri" w:cs="Times New Roman"/>
                <w:sz w:val="20"/>
                <w:szCs w:val="20"/>
              </w:rPr>
            </w:pPr>
            <w:r w:rsidRPr="008E4A87">
              <w:rPr>
                <w:rFonts w:ascii="Times New Roman" w:eastAsia="Calibri" w:hAnsi="Times New Roman" w:cs="Times New Roman"/>
                <w:sz w:val="20"/>
                <w:szCs w:val="20"/>
              </w:rPr>
              <w:t>Cieľom v oblasti zamestnávania štátnych príslušníkov tretej krajiny a občanov EÚ je:</w:t>
            </w:r>
          </w:p>
          <w:p w14:paraId="427659FA" w14:textId="77777777" w:rsidR="008E4A87" w:rsidRPr="008E4A87" w:rsidRDefault="008E4A87" w:rsidP="008E4A87">
            <w:pPr>
              <w:numPr>
                <w:ilvl w:val="0"/>
                <w:numId w:val="2"/>
              </w:numPr>
              <w:contextualSpacing/>
              <w:jc w:val="both"/>
              <w:rPr>
                <w:rFonts w:ascii="Times New Roman" w:eastAsia="Calibri" w:hAnsi="Times New Roman" w:cs="Times New Roman"/>
              </w:rPr>
            </w:pPr>
            <w:r w:rsidRPr="008E4A87">
              <w:rPr>
                <w:rFonts w:ascii="Times New Roman" w:eastAsia="Calibri" w:hAnsi="Times New Roman" w:cs="Times New Roman"/>
                <w:sz w:val="20"/>
                <w:szCs w:val="20"/>
              </w:rPr>
              <w:t>možnosť zamestnávania štátneho príslušníka tretej krajiny počas obdobia rozhodovania o žiadosti o obnove prechodného pobytu na účel zamestnania.</w:t>
            </w:r>
            <w:r w:rsidRPr="008E4A87">
              <w:rPr>
                <w:rFonts w:ascii="Times New Roman" w:eastAsia="Calibri" w:hAnsi="Times New Roman" w:cs="Times New Roman"/>
                <w:bCs/>
                <w:sz w:val="20"/>
                <w:szCs w:val="20"/>
              </w:rPr>
              <w:t xml:space="preserve"> </w:t>
            </w:r>
            <w:r w:rsidRPr="008E4A87">
              <w:rPr>
                <w:rFonts w:ascii="Times New Roman" w:eastAsia="Calibri" w:hAnsi="Times New Roman" w:cs="Times New Roman"/>
                <w:sz w:val="20"/>
                <w:szCs w:val="20"/>
              </w:rPr>
              <w:t>Štátnemu príslušníkovi tretej krajiny, ktorý požiadal o obnovu prechodného pobytu na účel zamestnania podľa zákona č. 404/2011 Z. z. o pobyte cudzincov a o zmene a doplnení niektorých zákonov v znení neskorších predpisov (ďalej len „zákon o pobyte cudzincov“) najmenej 90 dní pred uplynutím platnosti prechodného pobytu na účel zamestnania, sa navrhuje umožniť pokračovať vo výkone zamestnania aj počas obdobia rozhodovania o žiadosti o obnove prechodného pobytu, najdlhšie však do právoplatného skončenia konania o obnove prechodného pobytu na účel zamestnania. Úloha C.47 pre ministra práce, sociálnych vecí a rodiny z Uznesenia vlády Slovenskej Republiky č. 79 z 2. februára 2022</w:t>
            </w:r>
          </w:p>
          <w:p w14:paraId="51669C5E" w14:textId="77777777" w:rsidR="008E4A87" w:rsidRPr="008E4A87" w:rsidRDefault="008E4A87" w:rsidP="008E4A87">
            <w:pPr>
              <w:numPr>
                <w:ilvl w:val="0"/>
                <w:numId w:val="2"/>
              </w:numPr>
              <w:contextualSpacing/>
              <w:jc w:val="both"/>
              <w:rPr>
                <w:rFonts w:ascii="Times New Roman" w:eastAsia="Calibri" w:hAnsi="Times New Roman" w:cs="Times New Roman"/>
                <w:sz w:val="20"/>
                <w:szCs w:val="20"/>
              </w:rPr>
            </w:pPr>
            <w:r w:rsidRPr="008E4A87">
              <w:rPr>
                <w:rFonts w:ascii="Times New Roman" w:eastAsia="Calibri" w:hAnsi="Times New Roman" w:cs="Times New Roman"/>
                <w:sz w:val="20"/>
                <w:szCs w:val="20"/>
              </w:rPr>
              <w:t>naviazanie určenia zamestnaní s nedostatkom pracovnej sily na úroveň krajov s vypustením podmienky miery evidovanej nezamestnanosti nižšej ako 5 %,</w:t>
            </w:r>
          </w:p>
          <w:p w14:paraId="6889A61A" w14:textId="77777777" w:rsidR="008E4A87" w:rsidRPr="008E4A87" w:rsidRDefault="008E4A87" w:rsidP="008E4A87">
            <w:pPr>
              <w:numPr>
                <w:ilvl w:val="0"/>
                <w:numId w:val="2"/>
              </w:numPr>
              <w:contextualSpacing/>
              <w:jc w:val="both"/>
              <w:rPr>
                <w:rFonts w:ascii="Times New Roman" w:eastAsia="Calibri" w:hAnsi="Times New Roman" w:cs="Times New Roman"/>
                <w:sz w:val="20"/>
                <w:szCs w:val="20"/>
              </w:rPr>
            </w:pPr>
            <w:r w:rsidRPr="008E4A87">
              <w:rPr>
                <w:rFonts w:ascii="Times New Roman" w:eastAsia="Calibri" w:hAnsi="Times New Roman" w:cs="Times New Roman"/>
                <w:sz w:val="20"/>
                <w:szCs w:val="20"/>
              </w:rPr>
              <w:t>skrátenie lehoty (z 12 na 9 mesiacov), po uplynutí ktorej môže štátny príslušník tretej krajiny, ktorý má udelený prechodný pobyt na účel zlúčenia rodiny, byť zamestnaný v Slovenskej republiky bez potreby vydania príslušného potvrdenia o možnosti obsadenia voľného pracovného miesta, ktoré zodpovedá vysokokvalifikovanému zamestnaniu, potvrdenia o možnosti obsadenia voľného pracovného miesta a povolenia na zamestnanie</w:t>
            </w:r>
            <w:r w:rsidRPr="008E4A87">
              <w:rPr>
                <w:rFonts w:ascii="Times New Roman" w:eastAsia="Calibri" w:hAnsi="Times New Roman" w:cs="Times New Roman"/>
                <w:bCs/>
                <w:sz w:val="20"/>
                <w:szCs w:val="20"/>
              </w:rPr>
              <w:t>.</w:t>
            </w:r>
          </w:p>
          <w:p w14:paraId="03B61921" w14:textId="77777777" w:rsidR="008E4A87" w:rsidRPr="008E4A87" w:rsidRDefault="008E4A87" w:rsidP="008E4A87">
            <w:pPr>
              <w:numPr>
                <w:ilvl w:val="0"/>
                <w:numId w:val="2"/>
              </w:numPr>
              <w:contextualSpacing/>
              <w:jc w:val="both"/>
              <w:rPr>
                <w:rFonts w:ascii="Times New Roman" w:eastAsia="Calibri" w:hAnsi="Times New Roman" w:cs="Times New Roman"/>
                <w:sz w:val="20"/>
                <w:szCs w:val="20"/>
              </w:rPr>
            </w:pPr>
            <w:r w:rsidRPr="008E4A87">
              <w:rPr>
                <w:rFonts w:ascii="Times New Roman" w:eastAsia="Calibri" w:hAnsi="Times New Roman" w:cs="Times New Roman"/>
                <w:sz w:val="20"/>
                <w:szCs w:val="20"/>
              </w:rPr>
              <w:t xml:space="preserve">zefektívnenie konania o zmene údajov v doklade „Dodatočné údaje o zamestnaní“ podľa osobitného predpisu, legislatívna úprava možnosti zrušenia prechodného pobytu pri neplnení jeho účelu, získanie štatistických údajov vyplývajúcich zo Smernice EP a Rady (EÚ) 2018/957 z 28. júna 2018, ktorou sa mení smernica 96/71/ES o vysielaní pracovníkov v rámci poskytovania služieb. z dôvodu sledovania pohybu občanov EÚ na účely štatistickej evidencie, </w:t>
            </w:r>
          </w:p>
          <w:p w14:paraId="7BEEA6C1" w14:textId="77777777" w:rsidR="008E4A87" w:rsidRPr="008E4A87" w:rsidRDefault="008E4A87" w:rsidP="008E4A87">
            <w:pPr>
              <w:numPr>
                <w:ilvl w:val="0"/>
                <w:numId w:val="2"/>
              </w:numPr>
              <w:contextualSpacing/>
              <w:jc w:val="both"/>
              <w:rPr>
                <w:rFonts w:ascii="Times New Roman" w:eastAsia="Calibri" w:hAnsi="Times New Roman" w:cs="Times New Roman"/>
                <w:sz w:val="20"/>
                <w:szCs w:val="20"/>
              </w:rPr>
            </w:pPr>
            <w:r w:rsidRPr="008E4A87">
              <w:rPr>
                <w:rFonts w:ascii="Times New Roman" w:eastAsia="Calibri" w:hAnsi="Times New Roman" w:cs="Times New Roman"/>
                <w:sz w:val="20"/>
                <w:szCs w:val="20"/>
              </w:rPr>
              <w:t xml:space="preserve">umožnenie obnovenia prechodného pobytu na účel zamestnania bez potreby vykonania testu trhu práce ak sa pobyt obnovuje na to isté pracovné miesto, </w:t>
            </w:r>
          </w:p>
          <w:p w14:paraId="79E35735" w14:textId="77777777" w:rsidR="008E4A87" w:rsidRPr="007F1A53" w:rsidRDefault="008E4A87" w:rsidP="008E4A87">
            <w:pPr>
              <w:rPr>
                <w:rFonts w:ascii="Times New Roman" w:hAnsi="Times New Roman"/>
                <w:bCs/>
                <w:sz w:val="20"/>
                <w:szCs w:val="20"/>
              </w:rPr>
            </w:pPr>
            <w:r w:rsidRPr="007F1A53">
              <w:rPr>
                <w:rFonts w:ascii="Times New Roman" w:hAnsi="Times New Roman"/>
                <w:bCs/>
                <w:sz w:val="20"/>
                <w:szCs w:val="20"/>
              </w:rPr>
              <w:t xml:space="preserve">Cieľom v oblasti podpory zamestnávania občanov so zdravotným postihnutím je: </w:t>
            </w:r>
          </w:p>
          <w:p w14:paraId="21958FAE" w14:textId="4B1CFC9E" w:rsidR="008E4A87" w:rsidRPr="007F1A53" w:rsidRDefault="008E4A87" w:rsidP="008E4A87">
            <w:pPr>
              <w:pStyle w:val="Odsekzoznamu"/>
              <w:numPr>
                <w:ilvl w:val="0"/>
                <w:numId w:val="3"/>
              </w:numPr>
              <w:jc w:val="both"/>
              <w:rPr>
                <w:rFonts w:ascii="Times New Roman" w:hAnsi="Times New Roman"/>
                <w:bCs/>
                <w:sz w:val="20"/>
                <w:szCs w:val="20"/>
              </w:rPr>
            </w:pPr>
            <w:r w:rsidRPr="007F1A53">
              <w:rPr>
                <w:rFonts w:ascii="Times New Roman" w:hAnsi="Times New Roman"/>
                <w:bCs/>
                <w:sz w:val="20"/>
                <w:szCs w:val="20"/>
              </w:rPr>
              <w:t>zaviesť vekový limit na účely nároku čerpania príspevkov na podporu zamestnávania občana so zdravotným postihnutím</w:t>
            </w:r>
            <w:r w:rsidR="005C7BBA">
              <w:rPr>
                <w:rFonts w:ascii="Times New Roman" w:hAnsi="Times New Roman"/>
                <w:bCs/>
                <w:sz w:val="20"/>
                <w:szCs w:val="20"/>
              </w:rPr>
              <w:t xml:space="preserve"> (okrem príspevku na činnosť pracovného asistenta)</w:t>
            </w:r>
            <w:r w:rsidRPr="007F1A53">
              <w:rPr>
                <w:rFonts w:ascii="Times New Roman" w:hAnsi="Times New Roman"/>
                <w:bCs/>
                <w:sz w:val="20"/>
                <w:szCs w:val="20"/>
              </w:rPr>
              <w:t xml:space="preserve">, keď občan so zdravotným postihnutím stráca nárok na podporu prostredníctvom príspevkov dovŕšením  veku potrebného na vznik nároku na starobný dôchodok, </w:t>
            </w:r>
          </w:p>
          <w:p w14:paraId="01B5D0C5" w14:textId="77777777" w:rsidR="008E4A87" w:rsidRPr="007F1A53" w:rsidRDefault="008E4A87" w:rsidP="008E4A87">
            <w:pPr>
              <w:pStyle w:val="Odsekzoznamu"/>
              <w:numPr>
                <w:ilvl w:val="0"/>
                <w:numId w:val="3"/>
              </w:numPr>
              <w:jc w:val="both"/>
              <w:rPr>
                <w:rFonts w:ascii="Times New Roman" w:eastAsia="Times New Roman" w:hAnsi="Times New Roman"/>
                <w:sz w:val="20"/>
                <w:szCs w:val="20"/>
                <w:lang w:eastAsia="sk-SK"/>
              </w:rPr>
            </w:pPr>
            <w:r w:rsidRPr="007F1A53">
              <w:rPr>
                <w:rFonts w:ascii="Times New Roman" w:hAnsi="Times New Roman"/>
                <w:sz w:val="20"/>
                <w:szCs w:val="20"/>
              </w:rPr>
              <w:t>upraviť definíciu chránenej dielne a chráneného pracoviska</w:t>
            </w:r>
            <w:r w:rsidRPr="007F1A53">
              <w:rPr>
                <w:rFonts w:ascii="Times New Roman" w:hAnsi="Times New Roman"/>
                <w:bCs/>
                <w:sz w:val="20"/>
                <w:szCs w:val="20"/>
              </w:rPr>
              <w:t xml:space="preserve"> tak, že v chránených dielňach alebo na chránených pracoviskách budú môcť byť zamestnaní len občania so zdravotným postihnutím so </w:t>
            </w:r>
            <w:r w:rsidRPr="007F1A53">
              <w:rPr>
                <w:rFonts w:ascii="Times New Roman" w:hAnsi="Times New Roman"/>
                <w:sz w:val="20"/>
                <w:szCs w:val="20"/>
              </w:rPr>
              <w:t xml:space="preserve">sťaženým prístupom na trh práce, na tento účel zaviesť kritériá na posúdenie statusu občana so zdravotným postihnutím so sťaženým prístupom na trh práce (ďalej len „kritéria“) a zabezpečiť, že táto zmena sa nedotkne občanov so zdravotným postihnutím, ktorí sú zamestnaní v chránených dielňach a na chránených pracoviskách alebo vykonávajú </w:t>
            </w:r>
            <w:r w:rsidRPr="007F1A53">
              <w:rPr>
                <w:rFonts w:ascii="Times New Roman" w:hAnsi="Times New Roman"/>
                <w:sz w:val="20"/>
                <w:szCs w:val="20"/>
              </w:rPr>
              <w:lastRenderedPageBreak/>
              <w:t xml:space="preserve">alebo prevádzkujú samostatnú zárobkovú činnosť na chránenom pracovisku ku dňu nadobudnutia účinnosti zákona, a to až do skončenia zamestnania v chránenej dielni alebo na chránenom pracovisku alebo do skončenia vykonávania  alebo prevádzkovania samostatnej zárobkovej činnosti na chránenom pracovisku  a títo sa budú z hľadiska právnej istoty zo zákona považovať za občanov so zdravotným postihnutím so sťaženým prístupom na trh práce, </w:t>
            </w:r>
          </w:p>
          <w:p w14:paraId="3716BEC7" w14:textId="33DBD145" w:rsidR="008E4A87" w:rsidRPr="007F1A53" w:rsidRDefault="008E4A87" w:rsidP="008E4A87">
            <w:pPr>
              <w:pStyle w:val="Odsekzoznamu"/>
              <w:numPr>
                <w:ilvl w:val="0"/>
                <w:numId w:val="3"/>
              </w:numPr>
              <w:jc w:val="both"/>
              <w:rPr>
                <w:rFonts w:ascii="Times New Roman" w:hAnsi="Times New Roman"/>
                <w:sz w:val="20"/>
                <w:szCs w:val="20"/>
              </w:rPr>
            </w:pPr>
            <w:r w:rsidRPr="007F1A53">
              <w:rPr>
                <w:rFonts w:ascii="Times New Roman" w:hAnsi="Times New Roman"/>
                <w:sz w:val="20"/>
                <w:szCs w:val="20"/>
              </w:rPr>
              <w:t>v rámci kritérií zohľadniť pred prijatím do pracovného pomeru na zriadené pracovné miesto v chránenej dielni alebo na chránenom pracovisku alebo pred začatím vykonávania alebo prevádzkovania samostatnej zárobkovej činností u občana so zdravotným postihnutím pokles schopnosti vykonávať zárobkovú činnosť o viac ako 70% v porovnaní so zdravou fyzickou osobou a v prípade poklesu schopnosti vykonávať zárobkovú činnosť o</w:t>
            </w:r>
            <w:r w:rsidR="00D73498">
              <w:rPr>
                <w:rFonts w:ascii="Times New Roman" w:hAnsi="Times New Roman"/>
                <w:sz w:val="20"/>
                <w:szCs w:val="20"/>
              </w:rPr>
              <w:t xml:space="preserve"> menej ako </w:t>
            </w:r>
            <w:r w:rsidRPr="007F1A53">
              <w:rPr>
                <w:rFonts w:ascii="Times New Roman" w:hAnsi="Times New Roman"/>
                <w:sz w:val="20"/>
                <w:szCs w:val="20"/>
              </w:rPr>
              <w:t>70 % v porovnaní so zdravou fyzickou osobou aj nevykonávanie závislej činnosti alebo podnikania najmenej šesť po sebe nasledujúcich kalendárnych mesiacov predchádzajúcich kalendárnemu mesiacu, v ktorom bola prijatá do pracovného pomeru v chránenej dielni alebo na chránenom pracovisku alebo v ktorom začala vykonávať alebo prevádzkovať samostatnú zárobkovú činnosť, nebola zamestnancom, nebola v pracovnoprávnom vzťahu na základe dohody o práci vykonávanej mimo pracovného pomeru, nevykonávala zárobkovú činnosť na základe právneho vzťahu podľa osobitného predpisu a nevykonávala alebo neprevádzkovala samostatnú zárobkovú činnosť okrem zárobkovej činnosti podľa § 6 ods. 2. Súčasne zachovať status občana so sťaženým prístupom na trh práce, ak došlo v priebehu zamestnania alebo vykonávania samostatnej zárobkovej činnosti k zmene poklesu schopnosti vykonávať zárobkovú činnosť,</w:t>
            </w:r>
          </w:p>
          <w:p w14:paraId="1BABF17F" w14:textId="77777777" w:rsidR="008E4A87" w:rsidRPr="007F1A53" w:rsidRDefault="008E4A87" w:rsidP="008E4A87">
            <w:pPr>
              <w:pStyle w:val="Odsekzoznamu"/>
              <w:numPr>
                <w:ilvl w:val="0"/>
                <w:numId w:val="3"/>
              </w:numPr>
              <w:jc w:val="both"/>
              <w:rPr>
                <w:rFonts w:ascii="Times New Roman" w:hAnsi="Times New Roman"/>
                <w:sz w:val="20"/>
                <w:szCs w:val="20"/>
              </w:rPr>
            </w:pPr>
            <w:r w:rsidRPr="007F1A53">
              <w:rPr>
                <w:rFonts w:ascii="Times New Roman" w:hAnsi="Times New Roman"/>
                <w:sz w:val="20"/>
                <w:szCs w:val="20"/>
              </w:rPr>
              <w:t>upraviť rozdelenie výšky príspevkov, a to Príspevok na zriadenie chránenej dielne alebo chráneného pracoviska a Príspevku občanovi so zdravotným postihnutím na samostatnú zárobkovú činnosť pre všetky okresy SR na základe porovnania priemernej miery evidovanej nezamestnanosti okresu s celoslovenským priemerom vrátane Bratislavského kraja,</w:t>
            </w:r>
          </w:p>
          <w:p w14:paraId="2E5C4D69" w14:textId="77777777" w:rsidR="008E4A87" w:rsidRPr="007F1A53" w:rsidRDefault="008E4A87" w:rsidP="008E4A87">
            <w:pPr>
              <w:pStyle w:val="Odsekzoznamu"/>
              <w:numPr>
                <w:ilvl w:val="0"/>
                <w:numId w:val="3"/>
              </w:numPr>
              <w:jc w:val="both"/>
              <w:rPr>
                <w:rFonts w:ascii="Times New Roman" w:hAnsi="Times New Roman"/>
                <w:sz w:val="20"/>
                <w:szCs w:val="20"/>
              </w:rPr>
            </w:pPr>
            <w:r w:rsidRPr="007F1A53">
              <w:rPr>
                <w:rFonts w:ascii="Times New Roman" w:hAnsi="Times New Roman"/>
                <w:sz w:val="20"/>
                <w:szCs w:val="20"/>
              </w:rPr>
              <w:t>vytvoriť širší časový priestor pre predloženie dokladov o použití Príspevku občanovi so zdravotným postihnutím na samostatnú zárobkovú činnosť predĺžením lehoty zo 6 na 12 mesiacov a zjednotiť jeho poskytovanie s poskytovaním Príspevku na samostatnú zárobkovú činnosť podľa § 49,</w:t>
            </w:r>
          </w:p>
          <w:p w14:paraId="2612786F" w14:textId="77777777" w:rsidR="008E4A87" w:rsidRPr="007F1A53" w:rsidRDefault="008E4A87" w:rsidP="008E4A87">
            <w:pPr>
              <w:pStyle w:val="Odsekzoznamu"/>
              <w:numPr>
                <w:ilvl w:val="0"/>
                <w:numId w:val="3"/>
              </w:numPr>
              <w:jc w:val="both"/>
              <w:rPr>
                <w:rFonts w:ascii="Times New Roman" w:hAnsi="Times New Roman"/>
                <w:sz w:val="20"/>
                <w:szCs w:val="20"/>
              </w:rPr>
            </w:pPr>
            <w:r w:rsidRPr="007F1A53">
              <w:rPr>
                <w:rFonts w:ascii="Times New Roman" w:hAnsi="Times New Roman"/>
                <w:sz w:val="20"/>
                <w:szCs w:val="20"/>
              </w:rPr>
              <w:t xml:space="preserve">vypustiť Príspevok na udržanie občana so zdravotným postihnutím v zamestnaní z dôvodu dlhodobo nízkeho záujmu o tento príspevok nakoľko podpora zamestnávania občanov so zdravotným postihnutím u zamestnávateľa, ktorý nemá postavenie chránenej dielne alebo chráneného pracoviska bude realizovaná prostredníctvom projektov a programov, ktoré majú za cieľ najmä podporiť tvorbu nových pracovných miest, uľahčiť pracovnú integráciu občanov so zdravotným postihnutím a  udržanie občana, ktorý sa stal občanom so zdravotným postihnutím počas trvania jeho zamestnania v tomto zamestnaní, </w:t>
            </w:r>
          </w:p>
          <w:p w14:paraId="2DA2F226" w14:textId="62176733" w:rsidR="008E4A87" w:rsidRPr="007F1A53" w:rsidRDefault="008E4A87" w:rsidP="008E4A87">
            <w:pPr>
              <w:pStyle w:val="Odsekzoznamu"/>
              <w:numPr>
                <w:ilvl w:val="0"/>
                <w:numId w:val="3"/>
              </w:numPr>
              <w:jc w:val="both"/>
              <w:rPr>
                <w:rFonts w:ascii="Times New Roman" w:hAnsi="Times New Roman"/>
                <w:sz w:val="20"/>
                <w:szCs w:val="20"/>
              </w:rPr>
            </w:pPr>
            <w:r w:rsidRPr="007F1A53">
              <w:rPr>
                <w:rFonts w:ascii="Times New Roman" w:hAnsi="Times New Roman"/>
                <w:sz w:val="20"/>
                <w:szCs w:val="20"/>
              </w:rPr>
              <w:t xml:space="preserve">ustanoviť poskytovanie Príspevku na činnosť pracovného asistenta fakultatívne, po schválení výborom pre otázky zamestnanosti, ako kolektívneho orgánu, </w:t>
            </w:r>
          </w:p>
          <w:p w14:paraId="5F305BA4" w14:textId="77777777" w:rsidR="008E4A87" w:rsidRPr="007F1A53" w:rsidRDefault="008E4A87" w:rsidP="008E4A87">
            <w:pPr>
              <w:pStyle w:val="Odsekzoznamu"/>
              <w:numPr>
                <w:ilvl w:val="0"/>
                <w:numId w:val="3"/>
              </w:numPr>
              <w:jc w:val="both"/>
              <w:rPr>
                <w:rFonts w:ascii="Times New Roman" w:eastAsia="Times New Roman" w:hAnsi="Times New Roman"/>
                <w:sz w:val="20"/>
                <w:szCs w:val="20"/>
                <w:lang w:eastAsia="sk-SK"/>
              </w:rPr>
            </w:pPr>
            <w:r w:rsidRPr="007F1A53">
              <w:rPr>
                <w:rFonts w:ascii="Times New Roman" w:hAnsi="Times New Roman"/>
                <w:sz w:val="20"/>
                <w:szCs w:val="20"/>
              </w:rPr>
              <w:t>zaviesť paušál na náklady súvisiace so zabezpečovaním administratívy chráneného pracoviska v určenej sume percentom z kvartálnej výšky príspevku na úhradu prevádzkových nákladov chránenej dielne alebo chráneného pracoviska a na úhradu nákladov na dopravu zamestnancov.</w:t>
            </w:r>
          </w:p>
          <w:p w14:paraId="2C845ED2" w14:textId="77777777" w:rsidR="008E4A87" w:rsidRPr="007F1A53" w:rsidRDefault="008E4A87" w:rsidP="008E4A87">
            <w:pPr>
              <w:jc w:val="both"/>
              <w:rPr>
                <w:rFonts w:ascii="Times New Roman" w:eastAsia="Times New Roman" w:hAnsi="Times New Roman"/>
                <w:sz w:val="20"/>
                <w:szCs w:val="20"/>
                <w:lang w:eastAsia="sk-SK"/>
              </w:rPr>
            </w:pPr>
            <w:r w:rsidRPr="007F1A53">
              <w:rPr>
                <w:rFonts w:ascii="Times New Roman" w:hAnsi="Times New Roman"/>
                <w:color w:val="000000"/>
                <w:sz w:val="20"/>
                <w:szCs w:val="20"/>
              </w:rPr>
              <w:t xml:space="preserve">Cieľom návrhu zákona v oblasti </w:t>
            </w:r>
            <w:r w:rsidRPr="007F1A53">
              <w:rPr>
                <w:rFonts w:ascii="Times New Roman" w:hAnsi="Times New Roman"/>
                <w:sz w:val="20"/>
                <w:szCs w:val="20"/>
              </w:rPr>
              <w:t>zosúladenia CŽV  s potrebami trhu práce je najmä</w:t>
            </w:r>
            <w:r w:rsidRPr="007F1A53">
              <w:rPr>
                <w:rFonts w:ascii="Times New Roman" w:hAnsi="Times New Roman"/>
                <w:color w:val="000000"/>
                <w:sz w:val="20"/>
                <w:szCs w:val="20"/>
              </w:rPr>
              <w:t>:</w:t>
            </w:r>
          </w:p>
          <w:p w14:paraId="6D3658E1" w14:textId="77777777" w:rsidR="008E4A87" w:rsidRPr="007F1A53" w:rsidRDefault="008E4A87" w:rsidP="008E4A87">
            <w:pPr>
              <w:pStyle w:val="Odsekzoznamu"/>
              <w:numPr>
                <w:ilvl w:val="0"/>
                <w:numId w:val="4"/>
              </w:numPr>
              <w:jc w:val="both"/>
              <w:rPr>
                <w:rFonts w:ascii="Times New Roman" w:eastAsia="Times New Roman" w:hAnsi="Times New Roman"/>
                <w:i/>
                <w:sz w:val="20"/>
                <w:szCs w:val="20"/>
                <w:lang w:eastAsia="sk-SK"/>
              </w:rPr>
            </w:pPr>
            <w:r w:rsidRPr="007F1A53">
              <w:rPr>
                <w:rFonts w:ascii="Times New Roman" w:hAnsi="Times New Roman"/>
                <w:color w:val="000000"/>
                <w:sz w:val="20"/>
                <w:szCs w:val="20"/>
              </w:rPr>
              <w:t xml:space="preserve">úprava právneho rámca postavenia, pôsobnosti aliancie a sektorových rád (§ 53b), ako aj právneho rámca  vzdelávania a prípravy pre trh práce v súlade so Stratégiou celoživotného vzdelávania a poradenstva na roky 2021 – 2030 schválenou uznesením vlády č. 678 z 24.11.2021, ako aj </w:t>
            </w:r>
            <w:r w:rsidRPr="007F1A53">
              <w:rPr>
                <w:rFonts w:ascii="Times New Roman" w:hAnsi="Times New Roman"/>
                <w:sz w:val="20"/>
                <w:szCs w:val="20"/>
              </w:rPr>
              <w:t xml:space="preserve">Akčným plánom k Stratégii celoživotného vzdelávania a poradenstva na roky 2022 – 2024 schváleným uznesením vlády SR č.  275  z 20.4.2022, </w:t>
            </w:r>
            <w:r w:rsidRPr="007F1A53">
              <w:rPr>
                <w:rFonts w:ascii="Times New Roman" w:hAnsi="Times New Roman"/>
                <w:color w:val="000000"/>
                <w:sz w:val="20"/>
                <w:szCs w:val="20"/>
              </w:rPr>
              <w:t xml:space="preserve"> </w:t>
            </w:r>
          </w:p>
          <w:p w14:paraId="58FCB196" w14:textId="77777777" w:rsidR="008E4A87" w:rsidRPr="007F1A53" w:rsidRDefault="008E4A87" w:rsidP="008E4A87">
            <w:pPr>
              <w:pStyle w:val="Odsekzoznamu"/>
              <w:numPr>
                <w:ilvl w:val="0"/>
                <w:numId w:val="4"/>
              </w:numPr>
              <w:jc w:val="both"/>
              <w:rPr>
                <w:rFonts w:ascii="Times New Roman" w:hAnsi="Times New Roman"/>
                <w:color w:val="000000"/>
                <w:sz w:val="20"/>
                <w:szCs w:val="20"/>
              </w:rPr>
            </w:pPr>
            <w:r w:rsidRPr="007F1A53">
              <w:rPr>
                <w:rFonts w:ascii="Times New Roman" w:hAnsi="Times New Roman"/>
                <w:color w:val="000000"/>
                <w:sz w:val="20"/>
                <w:szCs w:val="20"/>
              </w:rPr>
              <w:t>dosiahnutie nadrezortnej udržateľnosti pôsobnosti aliancie, včasného prenosu súčasných a budúcich opisov štandardných nárokov trhu práce do systému CŽV, účasti zamestnávateľov  na verifikácii potrieb trhu práce pri poskytovaní vzdelávania vrátane vzdelávania a prípravy pre trh práce zamestnancov a uchádzačov o zamestnanie  s cieľom posilniť  flexibilitu ľudských zdrojov včas  reagovať  na vývojové tendencie na trhu práce,</w:t>
            </w:r>
          </w:p>
          <w:p w14:paraId="7135BF73" w14:textId="77777777" w:rsidR="008E4A87" w:rsidRPr="007F1A53" w:rsidRDefault="008E4A87" w:rsidP="008E4A87">
            <w:pPr>
              <w:pStyle w:val="Odsekzoznamu"/>
              <w:numPr>
                <w:ilvl w:val="0"/>
                <w:numId w:val="4"/>
              </w:numPr>
              <w:jc w:val="both"/>
              <w:rPr>
                <w:rFonts w:ascii="Times New Roman" w:hAnsi="Times New Roman"/>
                <w:color w:val="000000"/>
                <w:sz w:val="20"/>
                <w:szCs w:val="20"/>
              </w:rPr>
            </w:pPr>
            <w:r w:rsidRPr="007F1A53">
              <w:rPr>
                <w:rFonts w:ascii="Times New Roman" w:hAnsi="Times New Roman"/>
                <w:color w:val="000000"/>
                <w:sz w:val="20"/>
                <w:szCs w:val="20"/>
              </w:rPr>
              <w:t xml:space="preserve"> znížiť riziko poskytovania zručností, ktoré nie sú relevantné voči  aktuálnemu alebo očakávanému  dopytu na trhu práce, zabezpečiť vedomostí, zručností relevantné  trhu práce vrátane ich verifikácie trhom práce, najmä za účasti zástupcov zamestnávateľov a inovovať nástroje a mechanizmy participácie účastníkov trhu práce na riadení  procesov zabezpečujúcich relevantnosť poskytovaných zručností k potrebám trhu práce, </w:t>
            </w:r>
          </w:p>
          <w:p w14:paraId="35FE9790" w14:textId="77777777" w:rsidR="008E4A87" w:rsidRPr="007F1A53" w:rsidRDefault="008E4A87" w:rsidP="008E4A87">
            <w:pPr>
              <w:pStyle w:val="Odsekzoznamu"/>
              <w:numPr>
                <w:ilvl w:val="0"/>
                <w:numId w:val="4"/>
              </w:numPr>
              <w:jc w:val="both"/>
              <w:rPr>
                <w:rFonts w:ascii="Times New Roman" w:hAnsi="Times New Roman"/>
                <w:color w:val="000000"/>
                <w:sz w:val="20"/>
                <w:szCs w:val="20"/>
              </w:rPr>
            </w:pPr>
            <w:r w:rsidRPr="007F1A53">
              <w:rPr>
                <w:rFonts w:ascii="Times New Roman" w:hAnsi="Times New Roman"/>
                <w:color w:val="000000"/>
                <w:sz w:val="20"/>
                <w:szCs w:val="20"/>
              </w:rPr>
              <w:t xml:space="preserve">zabezpečenie kontinuálneho monitorovania zmien a vývoja na trhu práce a požiadaviek zamestnávateľov na vedomosti, zručnosti, kompetencie pracovnej sily s ich následným prenosom a využitím v systéme CŽV, osobitne v systéme odborného vzdelávania a prípravy, ako aj v systéme ďalšieho vzdelávania v pôsobnosti MŠVVaŠ SR, zároveň aj v systéme vzdelávania a prípravy pre trh práce  v pôsobnosti MPSVR SR pod koordináciou aliancie združujúcej príslušné ústredné orgány štátnej správy, reprezentatívnych zástupcov zamestnávateľov, zástupcov odborových zväzov a zástupcov orgánov územnej samosprávy, t.j. na úrovni jednej výkonnej platformy založenej na princípe sociálneho partnerstva a zabezpečujúcej nevyhnutné prenosy z trhu práce do oblasti vzdelávania,  </w:t>
            </w:r>
          </w:p>
          <w:p w14:paraId="030941AA" w14:textId="77777777" w:rsidR="008E4A87" w:rsidRPr="007F1A53" w:rsidRDefault="008E4A87" w:rsidP="008E4A87">
            <w:pPr>
              <w:pStyle w:val="Odsekzoznamu"/>
              <w:numPr>
                <w:ilvl w:val="0"/>
                <w:numId w:val="4"/>
              </w:numPr>
              <w:jc w:val="both"/>
              <w:rPr>
                <w:rFonts w:ascii="Times New Roman" w:hAnsi="Times New Roman"/>
                <w:color w:val="000000"/>
                <w:sz w:val="20"/>
                <w:szCs w:val="20"/>
              </w:rPr>
            </w:pPr>
            <w:r w:rsidRPr="007F1A53">
              <w:rPr>
                <w:rFonts w:ascii="Times New Roman" w:hAnsi="Times New Roman"/>
                <w:color w:val="000000"/>
                <w:sz w:val="20"/>
                <w:szCs w:val="20"/>
              </w:rPr>
              <w:t>dosiahnutie účinnej koordinácie vyššie uvedených subjektov trhu práce za účelom hľadania riešení a zlepšenia pripravenosti ľudských zdrojov vrátane tých, ktorí sú v sústavnej príprave na povolanie, promptne reagovať na aktuálne a očakávane dopyty na trhu práce,</w:t>
            </w:r>
          </w:p>
          <w:p w14:paraId="1528BBC6" w14:textId="77777777" w:rsidR="008E4A87" w:rsidRPr="007F1A53" w:rsidRDefault="008E4A87" w:rsidP="008E4A87">
            <w:pPr>
              <w:pStyle w:val="Odsekzoznamu"/>
              <w:numPr>
                <w:ilvl w:val="0"/>
                <w:numId w:val="4"/>
              </w:numPr>
              <w:jc w:val="both"/>
              <w:rPr>
                <w:rFonts w:ascii="Times New Roman" w:hAnsi="Times New Roman"/>
                <w:color w:val="000000"/>
                <w:sz w:val="20"/>
                <w:szCs w:val="20"/>
              </w:rPr>
            </w:pPr>
            <w:r w:rsidRPr="007F1A53">
              <w:rPr>
                <w:rFonts w:ascii="Times New Roman" w:hAnsi="Times New Roman"/>
                <w:color w:val="000000"/>
                <w:sz w:val="20"/>
                <w:szCs w:val="20"/>
              </w:rPr>
              <w:t xml:space="preserve">zabezpečenie aliancie  ako inštitucionálnej štruktúry najmä na zabezpečovanie komplexných informácií o potrebách trhu práce pre systém CŽV,  na vytvorenie podmienok udržateľnosti riadenia sektorových rád v podmienkach SR, rozvíjanie a udržiavanie NSP a NSK, predikciu kvalitatívnych a kvantitatívnych potrieb trhu práce, </w:t>
            </w:r>
          </w:p>
          <w:p w14:paraId="56B86A6E" w14:textId="77777777" w:rsidR="008E4A87" w:rsidRPr="007F1A53" w:rsidRDefault="008E4A87" w:rsidP="008E4A87">
            <w:pPr>
              <w:pStyle w:val="Odsekzoznamu"/>
              <w:numPr>
                <w:ilvl w:val="0"/>
                <w:numId w:val="4"/>
              </w:numPr>
              <w:jc w:val="both"/>
              <w:rPr>
                <w:rFonts w:ascii="Times New Roman" w:eastAsia="Times New Roman" w:hAnsi="Times New Roman"/>
                <w:sz w:val="20"/>
                <w:szCs w:val="20"/>
                <w:lang w:eastAsia="sk-SK"/>
              </w:rPr>
            </w:pPr>
            <w:r w:rsidRPr="007F1A53">
              <w:rPr>
                <w:rFonts w:ascii="Times New Roman" w:hAnsi="Times New Roman"/>
                <w:color w:val="000000"/>
                <w:sz w:val="20"/>
                <w:szCs w:val="20"/>
              </w:rPr>
              <w:t>zavedenie plnohodnotného fungovania aliancie, na uvedený účel stanoviť jej optimalizovanú štruktúru, rozsah činností, kompetencie a novelizovať legislatívu ustanovujúcu jej postavenie umožňujúce konanie v jej vlastnom menom v zákonom vymedzených oblastiach pôsobnosti,</w:t>
            </w:r>
          </w:p>
          <w:p w14:paraId="7BD7E416" w14:textId="77777777" w:rsidR="008E4A87" w:rsidRPr="007F1A53" w:rsidRDefault="008E4A87" w:rsidP="008E4A87">
            <w:pPr>
              <w:pStyle w:val="Odsekzoznamu"/>
              <w:numPr>
                <w:ilvl w:val="0"/>
                <w:numId w:val="4"/>
              </w:numPr>
              <w:jc w:val="both"/>
              <w:rPr>
                <w:rFonts w:ascii="Times New Roman" w:eastAsia="Times New Roman" w:hAnsi="Times New Roman"/>
                <w:sz w:val="20"/>
                <w:szCs w:val="20"/>
                <w:lang w:eastAsia="sk-SK"/>
              </w:rPr>
            </w:pPr>
            <w:r w:rsidRPr="007F1A53">
              <w:rPr>
                <w:rFonts w:ascii="Times New Roman" w:hAnsi="Times New Roman"/>
                <w:color w:val="000000"/>
                <w:sz w:val="20"/>
                <w:szCs w:val="20"/>
              </w:rPr>
              <w:t>zavedenie individualizovaných prístupov v oblasti vzdelávania a prípravy pre trh práce prostredníctvom príspevku na podporu rekvalifikácie uchádzača o zamestnanie (§ 46a), ktorý bude určený na podporu jeho adaptability a uplatnenia sa v zamestnaní alebo v pracovných činnostiach, ktoré má vykonávať po absolvovaní vybraného vzdelávacieho programu s prihliadnutím na dopyt na trhu práce.</w:t>
            </w:r>
          </w:p>
          <w:p w14:paraId="693E4DB8" w14:textId="77777777"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 nadväznosti na ďalšie existujúce problémy týkajúce sa spravidla v aplikačnej  praxe je cieľom návrhu zákona aj:</w:t>
            </w:r>
          </w:p>
          <w:p w14:paraId="16386D41" w14:textId="77777777"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 oblasti podpory samostatnej zárobkovej činnosti (SZČ) (§49):</w:t>
            </w:r>
          </w:p>
          <w:p w14:paraId="0DC40F30"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primárnym cieľom je zjednotenie systému určovania výšky príspevku pri poskytovaní príspevku na SZČ pre všetky kraje SR nevynímajúc Bratislavský kraj,</w:t>
            </w:r>
          </w:p>
          <w:p w14:paraId="35875D3C"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 xml:space="preserve">na plnenie tohto cieľa upraviť rozdelenie výšky príspevku na SZČ (§ 49 ods. 2) pre všetky okresy SR na základe porovnania priemernej MEN okresu s celoslovenským priemerom MEN v nezmenenom zákonom stanovenom období, </w:t>
            </w:r>
          </w:p>
          <w:p w14:paraId="25109480"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 xml:space="preserve">zvýšiť mieru motivácie a záujmu UoZ o príspevok na SZČ a na plnenie tohto cieľa skrátiť povinnosť  prevádzkovať SZČ nepretržite najmenej tri roky (§ 49 ods. 1) na povinnosť prevádzkovať SZČ nepretržite najmenej dva roky po poskytnutí príspevku, pričom primeranosť tejto lehoty zodpovedá aj skúsenostiam z aplikačnej praxe zabezpečovanej na základe projektov (§54) v pôsobnosti rezortu PSVR. </w:t>
            </w:r>
          </w:p>
          <w:p w14:paraId="4AE7B9F9" w14:textId="77777777" w:rsidR="008E4A87" w:rsidRPr="007F1A53" w:rsidRDefault="008E4A87" w:rsidP="008E4A87">
            <w:pPr>
              <w:pStyle w:val="Default"/>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 oblasti podpory znevýhodnených UoZ (§50):</w:t>
            </w:r>
          </w:p>
          <w:p w14:paraId="36D65C60"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 xml:space="preserve">cieľom je zjednotiť aktívne opatrenia na trhu práce zamerané na podporu zamestnávania znevýhodnených UoZ (§ 50, § 50j, § 51a). </w:t>
            </w:r>
          </w:p>
          <w:p w14:paraId="58A29D53"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úpravou sa sleduje zavedenie jednotných podmienok poskytovania príspevku na podporu vytvárania pracovných miest pre znevýhodnených UoZ pre všetkých zamestnávateľov, vrátane obcí alebo nimi zriadenými organizáciami, prostredníctvom poskytovania novo koncipovaného  príspevku podľa § 50,</w:t>
            </w:r>
          </w:p>
          <w:p w14:paraId="717A59CF" w14:textId="77777777" w:rsidR="008E4A87" w:rsidRPr="007F1A53" w:rsidRDefault="008E4A87" w:rsidP="008E4A87">
            <w:pPr>
              <w:pStyle w:val="Default"/>
              <w:numPr>
                <w:ilvl w:val="0"/>
                <w:numId w:val="4"/>
              </w:numPr>
              <w:jc w:val="both"/>
              <w:rPr>
                <w:rFonts w:ascii="Times New Roman" w:eastAsia="Times New Roman" w:hAnsi="Times New Roman" w:cs="Times New Roman"/>
                <w:sz w:val="20"/>
                <w:szCs w:val="20"/>
                <w:lang w:eastAsia="sk-SK"/>
              </w:rPr>
            </w:pPr>
            <w:r w:rsidRPr="007F1A53">
              <w:rPr>
                <w:rFonts w:ascii="Times New Roman" w:eastAsia="Times New Roman" w:hAnsi="Times New Roman" w:cs="Times New Roman"/>
                <w:sz w:val="20"/>
                <w:szCs w:val="20"/>
                <w:lang w:eastAsia="sk-SK"/>
              </w:rPr>
              <w:t>väčší dôraz klásť na podporu zamestnávania najviac ohrozených skupín na trhu práce, občanov starších ako 50 rokov veku, dlhodobo nezamestnaných a nizkokvalifikovaných občanov alebo UoZ mladších ako 30 rokov veku, ktorí sú významne ohrození na trhu práce z titulu absencie zručností/pracovných skúsenosti z výkonu príslušného zamestnania, na výkon ktorého sa pripravovali v školskom systéme vzdelávania.</w:t>
            </w:r>
          </w:p>
          <w:p w14:paraId="7DD4402C" w14:textId="77777777" w:rsidR="008E4A87" w:rsidRPr="007F1A53" w:rsidRDefault="008E4A87" w:rsidP="008E4A87">
            <w:pPr>
              <w:pStyle w:val="Default"/>
              <w:numPr>
                <w:ilvl w:val="0"/>
                <w:numId w:val="4"/>
              </w:numPr>
              <w:jc w:val="both"/>
              <w:rPr>
                <w:rFonts w:ascii="Times New Roman" w:eastAsia="Times New Roman" w:hAnsi="Times New Roman" w:cs="Times New Roman"/>
                <w:color w:val="FF0000"/>
                <w:sz w:val="20"/>
                <w:szCs w:val="20"/>
                <w:lang w:eastAsia="sk-SK"/>
              </w:rPr>
            </w:pPr>
            <w:r w:rsidRPr="007F1A53">
              <w:rPr>
                <w:rFonts w:ascii="Times New Roman" w:eastAsia="Times New Roman" w:hAnsi="Times New Roman" w:cs="Times New Roman"/>
                <w:sz w:val="20"/>
                <w:szCs w:val="20"/>
                <w:lang w:eastAsia="sk-SK"/>
              </w:rPr>
              <w:lastRenderedPageBreak/>
              <w:t>s tým súvisiacim, resp. z toho odvodeným cieľom je aj vypustenie príspevku na podporu rozvoja miestnej a regionálnej zamestnanosti (§ 50j) a príspevku na podporu vytvorenia pracovného miesta v prvom pravidelne platenom zamestnaní (51a),</w:t>
            </w:r>
          </w:p>
          <w:p w14:paraId="52AEE06E" w14:textId="77777777" w:rsidR="008E4A87" w:rsidRPr="007F1A53" w:rsidRDefault="008E4A87" w:rsidP="008E4A87">
            <w:pPr>
              <w:pStyle w:val="Default"/>
              <w:numPr>
                <w:ilvl w:val="0"/>
                <w:numId w:val="4"/>
              </w:numPr>
              <w:jc w:val="both"/>
              <w:rPr>
                <w:rFonts w:ascii="Times New Roman" w:eastAsia="Times New Roman" w:hAnsi="Times New Roman" w:cs="Times New Roman"/>
                <w:color w:val="FF0000"/>
                <w:sz w:val="20"/>
                <w:szCs w:val="20"/>
                <w:lang w:eastAsia="sk-SK"/>
              </w:rPr>
            </w:pPr>
            <w:r w:rsidRPr="007F1A53">
              <w:rPr>
                <w:rFonts w:ascii="Times New Roman" w:eastAsia="Times New Roman" w:hAnsi="Times New Roman" w:cs="Times New Roman"/>
                <w:sz w:val="20"/>
                <w:szCs w:val="20"/>
                <w:lang w:eastAsia="sk-SK"/>
              </w:rPr>
              <w:t>cieľom je tiež úprava právneho stavu na základe platných dokumentov, revízie a  zistení zainteresovaných orgánov na národnej úrovni, akým je napr. platná „Revízia aktívnych opatrení na trhu práce zameraných na podporu vytvárania pracovných miest pre znevýhodnených uchádzačov o zamestnanie“ zjednotením podmienok poskytovania pomoci pre všetkých zamestnávateľov s dôrazom na podporu zamestnávania najviac ohrozených skupín na trhu práce.</w:t>
            </w:r>
          </w:p>
          <w:p w14:paraId="4B4C418F" w14:textId="77777777" w:rsidR="008E4A87" w:rsidRPr="007F1A53" w:rsidRDefault="008E4A87" w:rsidP="008E4A87">
            <w:pPr>
              <w:jc w:val="both"/>
              <w:rPr>
                <w:rFonts w:ascii="Times New Roman" w:eastAsia="Times New Roman" w:hAnsi="Times New Roman"/>
                <w:sz w:val="20"/>
                <w:szCs w:val="20"/>
                <w:lang w:eastAsia="sk-SK"/>
              </w:rPr>
            </w:pPr>
            <w:r w:rsidRPr="007F1A53">
              <w:rPr>
                <w:rFonts w:ascii="Times New Roman" w:eastAsia="Times New Roman" w:hAnsi="Times New Roman"/>
                <w:sz w:val="20"/>
                <w:szCs w:val="20"/>
                <w:lang w:eastAsia="sk-SK"/>
              </w:rPr>
              <w:t>Cieľom v rámci revízie aktívnych opatrení na trhu práce je aj:</w:t>
            </w:r>
          </w:p>
          <w:p w14:paraId="477BE04B" w14:textId="77777777" w:rsidR="008E4A87" w:rsidRPr="007F1A53" w:rsidRDefault="008E4A87" w:rsidP="008E4A87">
            <w:pPr>
              <w:pStyle w:val="Odsekzoznamu"/>
              <w:numPr>
                <w:ilvl w:val="0"/>
                <w:numId w:val="5"/>
              </w:numPr>
              <w:spacing w:line="256" w:lineRule="auto"/>
              <w:jc w:val="both"/>
              <w:rPr>
                <w:rFonts w:ascii="Times New Roman" w:eastAsia="Times New Roman" w:hAnsi="Times New Roman"/>
                <w:sz w:val="20"/>
                <w:szCs w:val="20"/>
                <w:lang w:eastAsia="sk-SK"/>
              </w:rPr>
            </w:pPr>
            <w:r w:rsidRPr="007F1A53">
              <w:rPr>
                <w:rFonts w:ascii="Times New Roman" w:eastAsia="Times New Roman" w:hAnsi="Times New Roman"/>
                <w:sz w:val="20"/>
                <w:szCs w:val="20"/>
                <w:lang w:eastAsia="sk-SK"/>
              </w:rPr>
              <w:t>zvýšiť atraktívnosť príspevku na vykonávanie absolventskej praxe (§ 51) pre absolventov škôl úpravou paušálnej výšky príspevku zo 65 % sumy životného minima pre jednu plnoletú fyzickú osobu na sumu životného minima pre jednu plnoletú fyzickú osobu,</w:t>
            </w:r>
          </w:p>
          <w:p w14:paraId="73C84842" w14:textId="765872D0" w:rsidR="00727CDA" w:rsidRPr="00727CDA" w:rsidRDefault="008E4A87" w:rsidP="008E4A87">
            <w:pPr>
              <w:pStyle w:val="Odsekzoznamu"/>
              <w:numPr>
                <w:ilvl w:val="0"/>
                <w:numId w:val="5"/>
              </w:numPr>
              <w:spacing w:line="256" w:lineRule="auto"/>
              <w:jc w:val="both"/>
              <w:rPr>
                <w:rFonts w:ascii="Times New Roman" w:eastAsia="Times New Roman" w:hAnsi="Times New Roman" w:cs="Times New Roman"/>
                <w:sz w:val="20"/>
                <w:szCs w:val="20"/>
                <w:lang w:eastAsia="sk-SK"/>
              </w:rPr>
            </w:pPr>
            <w:r w:rsidRPr="007F1A53">
              <w:rPr>
                <w:rFonts w:ascii="Times New Roman" w:eastAsia="Times New Roman" w:hAnsi="Times New Roman"/>
                <w:sz w:val="20"/>
                <w:szCs w:val="20"/>
                <w:lang w:eastAsia="sk-SK"/>
              </w:rPr>
              <w:t>vypustenie príspevku na presťahovanie za prácou (§ 53c), nakoľko príspevok má takmer rovnocenné zameranie ako v prípade poskytovania príspevku na podporu mobility za prácou podľa § 53a.</w:t>
            </w:r>
          </w:p>
        </w:tc>
      </w:tr>
      <w:tr w:rsidR="001B23B7" w:rsidRPr="00B043B4" w14:paraId="134BA559" w14:textId="77777777" w:rsidTr="000F4BD2">
        <w:tc>
          <w:tcPr>
            <w:tcW w:w="9180" w:type="dxa"/>
            <w:gridSpan w:val="11"/>
            <w:tcBorders>
              <w:top w:val="single" w:sz="4" w:space="0" w:color="auto"/>
              <w:left w:val="single" w:sz="4" w:space="0" w:color="auto"/>
              <w:bottom w:val="nil"/>
              <w:right w:val="single" w:sz="4" w:space="0" w:color="auto"/>
            </w:tcBorders>
            <w:shd w:val="clear" w:color="auto" w:fill="E2E2E2"/>
          </w:tcPr>
          <w:p w14:paraId="55FE2E86"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Dotknuté subjekty</w:t>
            </w:r>
          </w:p>
        </w:tc>
      </w:tr>
      <w:tr w:rsidR="001B23B7" w:rsidRPr="00B043B4" w14:paraId="7AFFD01A" w14:textId="77777777" w:rsidTr="000F4BD2">
        <w:tc>
          <w:tcPr>
            <w:tcW w:w="9180" w:type="dxa"/>
            <w:gridSpan w:val="11"/>
            <w:tcBorders>
              <w:top w:val="nil"/>
              <w:left w:val="single" w:sz="4" w:space="0" w:color="auto"/>
              <w:bottom w:val="single" w:sz="4" w:space="0" w:color="auto"/>
              <w:right w:val="single" w:sz="4" w:space="0" w:color="auto"/>
            </w:tcBorders>
            <w:shd w:val="clear" w:color="auto" w:fill="FFFFFF"/>
          </w:tcPr>
          <w:p w14:paraId="5812F291" w14:textId="77777777" w:rsidR="00335F14" w:rsidRDefault="00335F14" w:rsidP="000F4BD2">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i/>
                <w:sz w:val="20"/>
                <w:szCs w:val="20"/>
                <w:lang w:eastAsia="sk-SK"/>
              </w:rPr>
              <w:t>Uveďte subjekty, ktorých sa zmeny predkladaného materiálu dotknú priamo aj nepriamo:</w:t>
            </w:r>
          </w:p>
          <w:p w14:paraId="69F07718" w14:textId="77777777" w:rsidR="00335F14" w:rsidRDefault="00335F14" w:rsidP="000F4BD2">
            <w:pPr>
              <w:rPr>
                <w:rFonts w:ascii="Times New Roman" w:eastAsia="Times New Roman" w:hAnsi="Times New Roman" w:cs="Times New Roman"/>
                <w:sz w:val="20"/>
                <w:szCs w:val="20"/>
                <w:lang w:eastAsia="sk-SK"/>
              </w:rPr>
            </w:pPr>
          </w:p>
          <w:p w14:paraId="14CCF0B6" w14:textId="77777777" w:rsidR="001B23B7" w:rsidRDefault="008E4A87" w:rsidP="000F4BD2">
            <w:pPr>
              <w:rPr>
                <w:rFonts w:ascii="Times New Roman" w:eastAsia="Times New Roman" w:hAnsi="Times New Roman" w:cs="Times New Roman"/>
                <w:sz w:val="20"/>
                <w:szCs w:val="20"/>
                <w:lang w:eastAsia="sk-SK"/>
              </w:rPr>
            </w:pPr>
            <w:r w:rsidRPr="008E4A87">
              <w:rPr>
                <w:rFonts w:ascii="Times New Roman" w:eastAsia="Times New Roman" w:hAnsi="Times New Roman" w:cs="Times New Roman"/>
                <w:sz w:val="20"/>
                <w:szCs w:val="20"/>
                <w:lang w:eastAsia="sk-SK"/>
              </w:rPr>
              <w:t xml:space="preserve">MPSVR SR, MŠVVŠ SR, sociálni partneri, uchádzači o zamestnanie, znevýhodnení uchádzači o zamestnanie, zamestnávatelia, štátni príslušníci tretej krajiny, občania so zdravotným postihnutím </w:t>
            </w:r>
          </w:p>
          <w:p w14:paraId="64506356" w14:textId="46E686C4" w:rsidR="008E4A87" w:rsidRPr="00B043B4" w:rsidRDefault="008E4A87" w:rsidP="000F4BD2">
            <w:pPr>
              <w:rPr>
                <w:rFonts w:ascii="Times New Roman" w:eastAsia="Times New Roman" w:hAnsi="Times New Roman" w:cs="Times New Roman"/>
                <w:i/>
                <w:sz w:val="20"/>
                <w:szCs w:val="20"/>
                <w:lang w:eastAsia="sk-SK"/>
              </w:rPr>
            </w:pPr>
          </w:p>
        </w:tc>
      </w:tr>
      <w:tr w:rsidR="001B23B7" w:rsidRPr="00B043B4" w14:paraId="10162579" w14:textId="77777777" w:rsidTr="000F4BD2">
        <w:tc>
          <w:tcPr>
            <w:tcW w:w="9180" w:type="dxa"/>
            <w:gridSpan w:val="11"/>
            <w:tcBorders>
              <w:top w:val="single" w:sz="4" w:space="0" w:color="auto"/>
              <w:left w:val="single" w:sz="4" w:space="0" w:color="auto"/>
              <w:bottom w:val="nil"/>
              <w:right w:val="single" w:sz="4" w:space="0" w:color="auto"/>
            </w:tcBorders>
            <w:shd w:val="clear" w:color="auto" w:fill="E2E2E2"/>
          </w:tcPr>
          <w:p w14:paraId="42DF6AEF"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14:paraId="6CA974BB" w14:textId="77777777" w:rsidTr="00E667F1">
        <w:trPr>
          <w:trHeight w:val="310"/>
        </w:trPr>
        <w:tc>
          <w:tcPr>
            <w:tcW w:w="9180" w:type="dxa"/>
            <w:gridSpan w:val="11"/>
            <w:tcBorders>
              <w:top w:val="nil"/>
              <w:left w:val="single" w:sz="4" w:space="0" w:color="auto"/>
              <w:bottom w:val="single" w:sz="4" w:space="0" w:color="auto"/>
              <w:right w:val="single" w:sz="4" w:space="0" w:color="auto"/>
            </w:tcBorders>
            <w:shd w:val="clear" w:color="auto" w:fill="FFFFFF"/>
          </w:tcPr>
          <w:p w14:paraId="3CA853D8" w14:textId="77777777" w:rsidR="00335F14" w:rsidRDefault="00335F14" w:rsidP="00335F14">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14:paraId="20A56AD9" w14:textId="77777777" w:rsidR="00234477" w:rsidRPr="00721DD3" w:rsidRDefault="00234477" w:rsidP="00335F14">
            <w:pPr>
              <w:jc w:val="both"/>
              <w:rPr>
                <w:rFonts w:ascii="Times New Roman" w:eastAsia="Times New Roman" w:hAnsi="Times New Roman" w:cs="Times New Roman"/>
                <w:sz w:val="20"/>
                <w:szCs w:val="20"/>
                <w:lang w:eastAsia="sk-SK"/>
              </w:rPr>
            </w:pPr>
            <w:r w:rsidRPr="00721DD3">
              <w:rPr>
                <w:rFonts w:ascii="Times New Roman" w:eastAsia="Times New Roman" w:hAnsi="Times New Roman" w:cs="Times New Roman"/>
                <w:sz w:val="20"/>
                <w:szCs w:val="20"/>
                <w:lang w:eastAsia="sk-SK"/>
              </w:rPr>
              <w:t>Výsledkom posúdenia identifikovan</w:t>
            </w:r>
            <w:r w:rsidR="0019006C" w:rsidRPr="00721DD3">
              <w:rPr>
                <w:rFonts w:ascii="Times New Roman" w:eastAsia="Times New Roman" w:hAnsi="Times New Roman" w:cs="Times New Roman"/>
                <w:sz w:val="20"/>
                <w:szCs w:val="20"/>
                <w:lang w:eastAsia="sk-SK"/>
              </w:rPr>
              <w:t>ých problémov</w:t>
            </w:r>
            <w:r w:rsidRPr="00721DD3">
              <w:rPr>
                <w:rFonts w:ascii="Times New Roman" w:eastAsia="Times New Roman" w:hAnsi="Times New Roman" w:cs="Times New Roman"/>
                <w:sz w:val="20"/>
                <w:szCs w:val="20"/>
                <w:lang w:eastAsia="sk-SK"/>
              </w:rPr>
              <w:t xml:space="preserve"> je stav</w:t>
            </w:r>
            <w:r w:rsidR="0019006C" w:rsidRPr="00721DD3">
              <w:rPr>
                <w:rFonts w:ascii="Times New Roman" w:eastAsia="Times New Roman" w:hAnsi="Times New Roman" w:cs="Times New Roman"/>
                <w:sz w:val="20"/>
                <w:szCs w:val="20"/>
                <w:lang w:eastAsia="sk-SK"/>
              </w:rPr>
              <w:t xml:space="preserve"> bez alternatívnych riešení vedúcich k splneniu stanoveného cieľa. Dôvodom je neexistencia riešení definovaných problémov, ktorými by bolo možné zabezpečiť splnenie cieľov bez uplatnenia, resp. prijatia  navrhovaných právnych úprav. </w:t>
            </w:r>
            <w:r w:rsidRPr="00721DD3">
              <w:rPr>
                <w:rFonts w:ascii="Times New Roman" w:eastAsia="Times New Roman" w:hAnsi="Times New Roman" w:cs="Times New Roman"/>
                <w:sz w:val="20"/>
                <w:szCs w:val="20"/>
                <w:lang w:eastAsia="sk-SK"/>
              </w:rPr>
              <w:t xml:space="preserve"> </w:t>
            </w:r>
          </w:p>
          <w:p w14:paraId="0500D775" w14:textId="77777777" w:rsidR="00335F14" w:rsidRPr="00B043B4" w:rsidRDefault="00335F14" w:rsidP="00335F14">
            <w:pPr>
              <w:rPr>
                <w:rFonts w:ascii="Times New Roman" w:eastAsia="Times New Roman" w:hAnsi="Times New Roman" w:cs="Times New Roman"/>
                <w:i/>
                <w:sz w:val="20"/>
                <w:szCs w:val="20"/>
                <w:lang w:eastAsia="sk-SK"/>
              </w:rPr>
            </w:pPr>
          </w:p>
          <w:p w14:paraId="0C566811" w14:textId="77777777" w:rsidR="00335F14" w:rsidRDefault="00335F14" w:rsidP="00335F14">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14:paraId="69E30F5E" w14:textId="77777777" w:rsidR="00335F14" w:rsidRDefault="00335F14" w:rsidP="00335F14">
            <w:pPr>
              <w:jc w:val="both"/>
              <w:rPr>
                <w:rFonts w:ascii="Times" w:hAnsi="Times" w:cs="Times"/>
                <w:sz w:val="20"/>
                <w:szCs w:val="20"/>
              </w:rPr>
            </w:pPr>
          </w:p>
          <w:p w14:paraId="46D17605" w14:textId="4DBA1340" w:rsidR="00DE666C" w:rsidRDefault="00D701E3" w:rsidP="00721DD3">
            <w:pPr>
              <w:jc w:val="both"/>
              <w:rPr>
                <w:rFonts w:ascii="Times New Roman" w:eastAsia="Times New Roman" w:hAnsi="Times New Roman" w:cs="Times New Roman"/>
                <w:i/>
                <w:sz w:val="20"/>
                <w:szCs w:val="20"/>
                <w:lang w:eastAsia="sk-SK"/>
              </w:rPr>
            </w:pPr>
            <w:r>
              <w:rPr>
                <w:rFonts w:ascii="Times" w:hAnsi="Times" w:cs="Times"/>
                <w:sz w:val="20"/>
                <w:szCs w:val="20"/>
              </w:rPr>
              <w:t xml:space="preserve">V prípade nevykonania predložených návrhov úprav by neboli riešené problémy podrobne popísané v bode 2 tejto doložky </w:t>
            </w:r>
            <w:r w:rsidR="001113EC">
              <w:rPr>
                <w:rFonts w:ascii="Times" w:hAnsi="Times" w:cs="Times"/>
                <w:sz w:val="20"/>
                <w:szCs w:val="20"/>
              </w:rPr>
              <w:t xml:space="preserve">a nedosiahli by sa ciele </w:t>
            </w:r>
            <w:r>
              <w:rPr>
                <w:rFonts w:ascii="Times" w:hAnsi="Times" w:cs="Times"/>
                <w:sz w:val="20"/>
                <w:szCs w:val="20"/>
              </w:rPr>
              <w:t>uveden</w:t>
            </w:r>
            <w:r w:rsidR="001113EC">
              <w:rPr>
                <w:rFonts w:ascii="Times" w:hAnsi="Times" w:cs="Times"/>
                <w:sz w:val="20"/>
                <w:szCs w:val="20"/>
              </w:rPr>
              <w:t>é</w:t>
            </w:r>
            <w:r>
              <w:rPr>
                <w:rFonts w:ascii="Times" w:hAnsi="Times" w:cs="Times"/>
                <w:sz w:val="20"/>
                <w:szCs w:val="20"/>
              </w:rPr>
              <w:t xml:space="preserve"> v bode 3 tejto doložky.</w:t>
            </w:r>
            <w:r w:rsidR="000F4BD2">
              <w:rPr>
                <w:rFonts w:ascii="Times" w:hAnsi="Times" w:cs="Times"/>
                <w:sz w:val="20"/>
                <w:szCs w:val="20"/>
              </w:rPr>
              <w:t xml:space="preserve"> Viaceré navrhované zmeny vychádzajú z dobrej praxe realizovaných príslušných národných projektov.</w:t>
            </w:r>
          </w:p>
        </w:tc>
      </w:tr>
      <w:tr w:rsidR="001B23B7" w:rsidRPr="00B043B4" w14:paraId="05D8661F" w14:textId="77777777" w:rsidTr="000F4BD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BF01EBF"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14:paraId="4A57C8FF" w14:textId="77777777" w:rsidTr="000F4BD2">
        <w:tc>
          <w:tcPr>
            <w:tcW w:w="6203" w:type="dxa"/>
            <w:gridSpan w:val="7"/>
            <w:tcBorders>
              <w:top w:val="single" w:sz="4" w:space="0" w:color="FFFFFF"/>
              <w:left w:val="single" w:sz="4" w:space="0" w:color="auto"/>
              <w:bottom w:val="nil"/>
              <w:right w:val="nil"/>
            </w:tcBorders>
            <w:shd w:val="clear" w:color="auto" w:fill="FFFFFF"/>
          </w:tcPr>
          <w:p w14:paraId="59D279D8" w14:textId="77777777" w:rsidR="001B23B7" w:rsidRPr="00B043B4" w:rsidRDefault="001B23B7" w:rsidP="000F4BD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7A99315A" w14:textId="77777777" w:rsidR="001B23B7" w:rsidRPr="00B043B4" w:rsidRDefault="00EF3873" w:rsidP="000F4BD2">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62073A63" w14:textId="77777777" w:rsidR="001B23B7" w:rsidRPr="00B043B4" w:rsidRDefault="00EF3873"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sdtPr>
              <w:sdtEndPr/>
              <w:sdtContent>
                <w:r w:rsidR="00194CAE">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14:paraId="7AB50816" w14:textId="77777777" w:rsidTr="000F4BD2">
        <w:tc>
          <w:tcPr>
            <w:tcW w:w="9180" w:type="dxa"/>
            <w:gridSpan w:val="11"/>
            <w:tcBorders>
              <w:top w:val="nil"/>
              <w:left w:val="single" w:sz="4" w:space="0" w:color="auto"/>
              <w:bottom w:val="single" w:sz="4" w:space="0" w:color="auto"/>
              <w:right w:val="single" w:sz="4" w:space="0" w:color="auto"/>
            </w:tcBorders>
            <w:shd w:val="clear" w:color="auto" w:fill="FFFFFF"/>
          </w:tcPr>
          <w:p w14:paraId="24C6C118" w14:textId="77777777" w:rsidR="001B23B7" w:rsidRPr="00B043B4" w:rsidRDefault="001B23B7" w:rsidP="000F4BD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14:paraId="77EA831E" w14:textId="77777777" w:rsidR="001B23B7" w:rsidRPr="00B043B4" w:rsidRDefault="001B23B7" w:rsidP="000F4BD2">
            <w:pPr>
              <w:rPr>
                <w:rFonts w:ascii="Times New Roman" w:eastAsia="Times New Roman" w:hAnsi="Times New Roman" w:cs="Times New Roman"/>
                <w:sz w:val="20"/>
                <w:szCs w:val="20"/>
                <w:lang w:eastAsia="sk-SK"/>
              </w:rPr>
            </w:pPr>
          </w:p>
        </w:tc>
      </w:tr>
      <w:tr w:rsidR="001B23B7" w:rsidRPr="00B043B4" w14:paraId="514ABFCF" w14:textId="77777777" w:rsidTr="000F4BD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E042D4E"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335F14" w:rsidRPr="00B043B4" w14:paraId="1B71CB46" w14:textId="77777777" w:rsidTr="000F4BD2">
        <w:trPr>
          <w:trHeight w:val="157"/>
        </w:trPr>
        <w:tc>
          <w:tcPr>
            <w:tcW w:w="9180" w:type="dxa"/>
            <w:gridSpan w:val="11"/>
            <w:tcBorders>
              <w:top w:val="nil"/>
              <w:left w:val="single" w:sz="4" w:space="0" w:color="000000"/>
              <w:bottom w:val="nil"/>
              <w:right w:val="single" w:sz="4" w:space="0" w:color="auto"/>
            </w:tcBorders>
            <w:shd w:val="clear" w:color="auto" w:fill="FFFFFF"/>
          </w:tcPr>
          <w:p w14:paraId="3BAD4410" w14:textId="77777777" w:rsidR="00335F14" w:rsidRDefault="00335F14" w:rsidP="00335F14">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p w14:paraId="0118E7D1" w14:textId="77777777" w:rsidR="00335F14" w:rsidRDefault="00335F14" w:rsidP="00335F14">
            <w:pPr>
              <w:jc w:val="both"/>
              <w:rPr>
                <w:rFonts w:ascii="Times New Roman" w:eastAsia="Times New Roman" w:hAnsi="Times New Roman" w:cs="Times New Roman"/>
                <w:sz w:val="20"/>
                <w:szCs w:val="20"/>
                <w:lang w:eastAsia="sk-SK"/>
              </w:rPr>
            </w:pPr>
          </w:p>
          <w:p w14:paraId="3381F3C6" w14:textId="50DAD491" w:rsidR="00335F14" w:rsidRPr="00335F14" w:rsidRDefault="00CF14C0" w:rsidP="00335F14">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Nie. </w:t>
            </w:r>
          </w:p>
        </w:tc>
      </w:tr>
      <w:tr w:rsidR="00335F14" w:rsidRPr="00B043B4" w14:paraId="6A8FBAE2" w14:textId="77777777" w:rsidTr="000F4BD2">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77900153" w14:textId="77777777" w:rsidR="00335F14" w:rsidRPr="00B043B4" w:rsidRDefault="00335F14" w:rsidP="00335F14">
            <w:pPr>
              <w:jc w:val="center"/>
              <w:rPr>
                <w:rFonts w:ascii="Times New Roman" w:eastAsia="Times New Roman" w:hAnsi="Times New Roman" w:cs="Times New Roman"/>
                <w:sz w:val="20"/>
                <w:szCs w:val="20"/>
                <w:lang w:eastAsia="sk-SK"/>
              </w:rPr>
            </w:pPr>
          </w:p>
        </w:tc>
      </w:tr>
      <w:tr w:rsidR="00335F14" w:rsidRPr="00B043B4" w14:paraId="7A755214" w14:textId="77777777" w:rsidTr="000F4BD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27015DB9" w14:textId="77777777" w:rsidR="00335F14" w:rsidRPr="00B043B4" w:rsidRDefault="00335F14" w:rsidP="00335F1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335F14" w:rsidRPr="00B043B4" w14:paraId="3F4DAAEA" w14:textId="77777777" w:rsidTr="000F4BD2">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3170FED3" w14:textId="77777777" w:rsidR="00335F14" w:rsidRDefault="00335F14" w:rsidP="000F4BD2">
            <w:pPr>
              <w:rPr>
                <w:rFonts w:ascii="Times" w:hAnsi="Times" w:cs="Times"/>
                <w:sz w:val="20"/>
                <w:szCs w:val="20"/>
              </w:rPr>
            </w:pPr>
            <w:r>
              <w:rPr>
                <w:rFonts w:ascii="Times" w:hAnsi="Times" w:cs="Times"/>
                <w:sz w:val="20"/>
                <w:szCs w:val="20"/>
              </w:rPr>
              <w:t xml:space="preserve">Preskúmanie účelnosti navrhovaného predpisu bude vykonávané priebežne po nadobudnutí jeho účinnosti, </w:t>
            </w:r>
            <w:r w:rsidR="000F4BD2">
              <w:rPr>
                <w:rFonts w:ascii="Times" w:hAnsi="Times" w:cs="Times"/>
                <w:sz w:val="20"/>
                <w:szCs w:val="20"/>
              </w:rPr>
              <w:t>najneskôr do dvoch rokov od jej účinnosti,  skôr v prípade</w:t>
            </w:r>
            <w:r>
              <w:rPr>
                <w:rFonts w:ascii="Times" w:hAnsi="Times" w:cs="Times"/>
                <w:sz w:val="20"/>
                <w:szCs w:val="20"/>
              </w:rPr>
              <w:t xml:space="preserve"> príprav</w:t>
            </w:r>
            <w:r w:rsidR="000F4BD2">
              <w:rPr>
                <w:rFonts w:ascii="Times" w:hAnsi="Times" w:cs="Times"/>
                <w:sz w:val="20"/>
                <w:szCs w:val="20"/>
              </w:rPr>
              <w:t>y</w:t>
            </w:r>
            <w:r>
              <w:rPr>
                <w:rFonts w:ascii="Times" w:hAnsi="Times" w:cs="Times"/>
                <w:sz w:val="20"/>
                <w:szCs w:val="20"/>
              </w:rPr>
              <w:t xml:space="preserve"> prípadného návrhu novelizácie predloženej právnej úpravy.</w:t>
            </w:r>
          </w:p>
          <w:p w14:paraId="7CCA83FE" w14:textId="77777777" w:rsidR="008E4A87" w:rsidRPr="00D73498" w:rsidRDefault="008E4A87" w:rsidP="000F4BD2">
            <w:pPr>
              <w:rPr>
                <w:rFonts w:ascii="Times" w:hAnsi="Times" w:cs="Times"/>
                <w:szCs w:val="20"/>
              </w:rPr>
            </w:pPr>
          </w:p>
          <w:p w14:paraId="17B1BD0F" w14:textId="77777777" w:rsidR="008E4A87" w:rsidRPr="00D73498" w:rsidRDefault="008E4A87" w:rsidP="008E4A87">
            <w:pPr>
              <w:jc w:val="both"/>
              <w:rPr>
                <w:rFonts w:ascii="Times New Roman" w:eastAsia="Calibri" w:hAnsi="Times New Roman" w:cs="Times New Roman"/>
                <w:sz w:val="20"/>
                <w:szCs w:val="18"/>
              </w:rPr>
            </w:pPr>
            <w:r w:rsidRPr="00D73498">
              <w:rPr>
                <w:rFonts w:ascii="Times New Roman" w:eastAsia="Calibri" w:hAnsi="Times New Roman" w:cs="Times New Roman"/>
                <w:sz w:val="20"/>
                <w:szCs w:val="18"/>
              </w:rPr>
              <w:t>Kritéria, na základe ktorých dôjde k preskúmaniu účelnosti predkladaného materiálu v oblasti zamestnávania štátnych príslušníkov tretej krajiny a občanov EÚ:</w:t>
            </w:r>
          </w:p>
          <w:p w14:paraId="18AEAF09" w14:textId="77777777" w:rsidR="008E4A87" w:rsidRPr="00D73498" w:rsidRDefault="008E4A87" w:rsidP="008E4A87">
            <w:pPr>
              <w:numPr>
                <w:ilvl w:val="0"/>
                <w:numId w:val="6"/>
              </w:numPr>
              <w:spacing w:line="252" w:lineRule="auto"/>
              <w:contextualSpacing/>
              <w:jc w:val="both"/>
              <w:rPr>
                <w:rFonts w:ascii="Times New Roman" w:eastAsia="Calibri" w:hAnsi="Times New Roman" w:cs="Times New Roman"/>
                <w:sz w:val="20"/>
                <w:szCs w:val="18"/>
              </w:rPr>
            </w:pPr>
            <w:r w:rsidRPr="00D73498">
              <w:rPr>
                <w:rFonts w:ascii="Times New Roman" w:eastAsia="Calibri" w:hAnsi="Times New Roman" w:cs="Times New Roman"/>
                <w:sz w:val="20"/>
                <w:szCs w:val="18"/>
              </w:rPr>
              <w:t>počet obnovených prechodných pobytov na účel zamestnania,</w:t>
            </w:r>
          </w:p>
          <w:p w14:paraId="3F502315" w14:textId="77777777" w:rsidR="004F7511" w:rsidRPr="00D73498" w:rsidRDefault="008E4A87" w:rsidP="003F61C3">
            <w:pPr>
              <w:numPr>
                <w:ilvl w:val="0"/>
                <w:numId w:val="6"/>
              </w:numPr>
              <w:spacing w:line="252" w:lineRule="auto"/>
              <w:contextualSpacing/>
              <w:jc w:val="both"/>
              <w:rPr>
                <w:rFonts w:ascii="Times New Roman" w:eastAsia="Calibri" w:hAnsi="Times New Roman" w:cs="Times New Roman"/>
                <w:color w:val="000000"/>
                <w:sz w:val="20"/>
                <w:szCs w:val="18"/>
              </w:rPr>
            </w:pPr>
            <w:r w:rsidRPr="00D73498">
              <w:rPr>
                <w:rFonts w:ascii="Times New Roman" w:eastAsia="Calibri" w:hAnsi="Times New Roman" w:cs="Times New Roman"/>
                <w:sz w:val="20"/>
                <w:szCs w:val="18"/>
              </w:rPr>
              <w:t>počet zamestnaných štátnych príslušníkov tretej krajiny ktorý majú udelený prechodný pobyt na účel zlúčenia rodiny po 9 mesiacoch bez potreby vydania príslušného potvrdenia o možnosti obsadenia voľného pracovného miesta, ktoré zodpovedá vysokokvalifikovanému zamestnaniu, potvrdenia o možnosti obsadenia voľného pracovného miesta a povolenia na zamestnanie,</w:t>
            </w:r>
          </w:p>
          <w:p w14:paraId="79E6DAC8" w14:textId="518A3CED" w:rsidR="008E4A87" w:rsidRPr="00D73498" w:rsidRDefault="008E4A87" w:rsidP="003F61C3">
            <w:pPr>
              <w:numPr>
                <w:ilvl w:val="0"/>
                <w:numId w:val="6"/>
              </w:numPr>
              <w:spacing w:line="252" w:lineRule="auto"/>
              <w:contextualSpacing/>
              <w:jc w:val="both"/>
              <w:rPr>
                <w:rFonts w:ascii="Times New Roman" w:eastAsia="Calibri" w:hAnsi="Times New Roman" w:cs="Times New Roman"/>
                <w:color w:val="000000"/>
                <w:sz w:val="20"/>
                <w:szCs w:val="18"/>
              </w:rPr>
            </w:pPr>
            <w:r w:rsidRPr="00D73498">
              <w:rPr>
                <w:rFonts w:ascii="Times New Roman" w:eastAsia="Calibri" w:hAnsi="Times New Roman" w:cs="Times New Roman"/>
                <w:sz w:val="20"/>
                <w:szCs w:val="18"/>
              </w:rPr>
              <w:t xml:space="preserve">splnenie povinnosti nahlásenia voľného pracovného miesta zamestnávateľom pred začatím konania </w:t>
            </w:r>
            <w:r w:rsidRPr="00D73498">
              <w:rPr>
                <w:rFonts w:ascii="Times New Roman" w:eastAsia="Calibri" w:hAnsi="Times New Roman" w:cs="Times New Roman"/>
                <w:color w:val="000000"/>
                <w:sz w:val="20"/>
                <w:szCs w:val="18"/>
              </w:rPr>
              <w:t>o zmene údajov v doklade „Dodatočné údaje o zamestnaní“ podľa osobitného predpisu.</w:t>
            </w:r>
          </w:p>
          <w:p w14:paraId="30C9DB39" w14:textId="77777777" w:rsidR="004F7511" w:rsidRPr="00D73498" w:rsidRDefault="004F7511" w:rsidP="008E4A87">
            <w:pPr>
              <w:rPr>
                <w:rFonts w:ascii="Times New Roman" w:eastAsia="Calibri" w:hAnsi="Times New Roman" w:cs="Times New Roman"/>
                <w:color w:val="000000"/>
                <w:sz w:val="20"/>
                <w:szCs w:val="18"/>
              </w:rPr>
            </w:pPr>
            <w:r w:rsidRPr="00D73498">
              <w:rPr>
                <w:rFonts w:ascii="Times New Roman" w:eastAsia="Calibri" w:hAnsi="Times New Roman" w:cs="Times New Roman"/>
                <w:color w:val="000000"/>
                <w:sz w:val="20"/>
                <w:szCs w:val="18"/>
              </w:rPr>
              <w:t>Kritéria, na základe ktorých dôjde k preskúmaniu účelnosti predkladaného materiálu v oblasti aktívnych opatrení na trhu práce v rozsahu navrhovaného zákona:</w:t>
            </w:r>
          </w:p>
          <w:p w14:paraId="3A35538A" w14:textId="77777777" w:rsidR="004F7511" w:rsidRPr="00D73498" w:rsidRDefault="004F7511" w:rsidP="004F7511">
            <w:pPr>
              <w:pStyle w:val="Odsekzoznamu"/>
              <w:numPr>
                <w:ilvl w:val="0"/>
                <w:numId w:val="6"/>
              </w:numPr>
              <w:rPr>
                <w:rFonts w:ascii="Times New Roman" w:eastAsia="Times New Roman" w:hAnsi="Times New Roman" w:cs="Times New Roman"/>
                <w:i/>
                <w:szCs w:val="20"/>
                <w:lang w:eastAsia="sk-SK"/>
              </w:rPr>
            </w:pPr>
            <w:r w:rsidRPr="00D73498">
              <w:rPr>
                <w:rFonts w:ascii="Times New Roman" w:eastAsia="Calibri" w:hAnsi="Times New Roman" w:cs="Times New Roman"/>
                <w:color w:val="000000"/>
                <w:sz w:val="20"/>
                <w:szCs w:val="18"/>
              </w:rPr>
              <w:t>počet vytvorených alebo udržaných pracovných miest,</w:t>
            </w:r>
          </w:p>
          <w:p w14:paraId="1AB59BBB" w14:textId="77777777" w:rsidR="004F7511" w:rsidRPr="00D73498" w:rsidRDefault="004F7511" w:rsidP="004F7511">
            <w:pPr>
              <w:pStyle w:val="Odsekzoznamu"/>
              <w:numPr>
                <w:ilvl w:val="0"/>
                <w:numId w:val="6"/>
              </w:numPr>
              <w:rPr>
                <w:rFonts w:ascii="Times New Roman" w:eastAsia="Times New Roman" w:hAnsi="Times New Roman" w:cs="Times New Roman"/>
                <w:i/>
                <w:szCs w:val="20"/>
                <w:lang w:eastAsia="sk-SK"/>
              </w:rPr>
            </w:pPr>
            <w:r w:rsidRPr="00D73498">
              <w:rPr>
                <w:rFonts w:ascii="Times New Roman" w:eastAsia="Calibri" w:hAnsi="Times New Roman" w:cs="Times New Roman"/>
                <w:color w:val="000000"/>
                <w:sz w:val="20"/>
                <w:szCs w:val="18"/>
              </w:rPr>
              <w:t>počet podporených zamestnávateľov alebo samostatne zárobkovo činných osôb,</w:t>
            </w:r>
          </w:p>
          <w:p w14:paraId="1B2EAF2B" w14:textId="6BF47D9F" w:rsidR="004F7511" w:rsidRPr="00D73498" w:rsidRDefault="004F7511" w:rsidP="004F7511">
            <w:pPr>
              <w:pStyle w:val="Odsekzoznamu"/>
              <w:numPr>
                <w:ilvl w:val="0"/>
                <w:numId w:val="6"/>
              </w:numPr>
              <w:rPr>
                <w:rFonts w:ascii="Times New Roman" w:eastAsia="Times New Roman" w:hAnsi="Times New Roman" w:cs="Times New Roman"/>
                <w:i/>
                <w:szCs w:val="20"/>
                <w:lang w:eastAsia="sk-SK"/>
              </w:rPr>
            </w:pPr>
            <w:r w:rsidRPr="00D73498">
              <w:rPr>
                <w:rFonts w:ascii="Times New Roman" w:eastAsia="Calibri" w:hAnsi="Times New Roman" w:cs="Times New Roman"/>
                <w:color w:val="000000"/>
                <w:sz w:val="20"/>
                <w:szCs w:val="18"/>
              </w:rPr>
              <w:t>počet podporených UoZ, záujemcov o zamestnanie alebo zamestnancov,</w:t>
            </w:r>
          </w:p>
          <w:p w14:paraId="1D60A21D" w14:textId="77777777" w:rsidR="004F7511" w:rsidRPr="00D73498" w:rsidRDefault="004F7511" w:rsidP="004F7511">
            <w:pPr>
              <w:pStyle w:val="Odsekzoznamu"/>
              <w:numPr>
                <w:ilvl w:val="0"/>
                <w:numId w:val="6"/>
              </w:numPr>
              <w:rPr>
                <w:rFonts w:ascii="Times New Roman" w:eastAsia="Times New Roman" w:hAnsi="Times New Roman" w:cs="Times New Roman"/>
                <w:i/>
                <w:szCs w:val="20"/>
                <w:lang w:eastAsia="sk-SK"/>
              </w:rPr>
            </w:pPr>
            <w:r w:rsidRPr="00D73498">
              <w:rPr>
                <w:rFonts w:ascii="Times New Roman" w:eastAsia="Calibri" w:hAnsi="Times New Roman" w:cs="Times New Roman"/>
                <w:color w:val="000000"/>
                <w:sz w:val="20"/>
                <w:szCs w:val="18"/>
              </w:rPr>
              <w:t>úspešnosť umiestnenia na trhu práce do 6 mesiacov od ukončenia účasti na aktívnom opatrení na trhu práce,</w:t>
            </w:r>
          </w:p>
          <w:p w14:paraId="01DABB3C" w14:textId="615B0F84" w:rsidR="004F7511" w:rsidRPr="004F7511" w:rsidRDefault="004F7511" w:rsidP="004F7511">
            <w:pPr>
              <w:pStyle w:val="Odsekzoznamu"/>
              <w:numPr>
                <w:ilvl w:val="0"/>
                <w:numId w:val="6"/>
              </w:numPr>
              <w:rPr>
                <w:rFonts w:ascii="Times New Roman" w:eastAsia="Times New Roman" w:hAnsi="Times New Roman" w:cs="Times New Roman"/>
                <w:i/>
                <w:sz w:val="20"/>
                <w:szCs w:val="20"/>
                <w:lang w:eastAsia="sk-SK"/>
              </w:rPr>
            </w:pPr>
            <w:r w:rsidRPr="00D73498">
              <w:rPr>
                <w:rFonts w:ascii="Times New Roman" w:eastAsia="Calibri" w:hAnsi="Times New Roman" w:cs="Times New Roman"/>
                <w:color w:val="000000"/>
                <w:sz w:val="20"/>
                <w:szCs w:val="18"/>
              </w:rPr>
              <w:t xml:space="preserve">priemerná výška príspevku na jedného podporeného občana, resp. na jedno pracovné miesto.    </w:t>
            </w:r>
          </w:p>
        </w:tc>
      </w:tr>
      <w:tr w:rsidR="00335F14" w:rsidRPr="00B043B4" w14:paraId="3FAACE9A" w14:textId="77777777" w:rsidTr="000F4BD2">
        <w:tc>
          <w:tcPr>
            <w:tcW w:w="9180" w:type="dxa"/>
            <w:gridSpan w:val="11"/>
            <w:tcBorders>
              <w:top w:val="nil"/>
              <w:left w:val="nil"/>
              <w:bottom w:val="single" w:sz="4" w:space="0" w:color="auto"/>
              <w:right w:val="nil"/>
            </w:tcBorders>
            <w:shd w:val="clear" w:color="auto" w:fill="FFFFFF"/>
          </w:tcPr>
          <w:p w14:paraId="21A29CBE" w14:textId="77777777" w:rsidR="00335F14" w:rsidRPr="00B043B4" w:rsidRDefault="00335F14" w:rsidP="00335F14">
            <w:pPr>
              <w:rPr>
                <w:rFonts w:ascii="Times New Roman" w:eastAsia="Times New Roman" w:hAnsi="Times New Roman" w:cs="Times New Roman"/>
                <w:b/>
                <w:sz w:val="20"/>
                <w:szCs w:val="20"/>
                <w:lang w:eastAsia="sk-SK"/>
              </w:rPr>
            </w:pPr>
          </w:p>
          <w:p w14:paraId="7663E54F" w14:textId="77777777" w:rsidR="00335F14" w:rsidRPr="00B043B4" w:rsidRDefault="00335F14" w:rsidP="00335F14">
            <w:pPr>
              <w:rPr>
                <w:rFonts w:ascii="Times New Roman" w:eastAsia="Times New Roman" w:hAnsi="Times New Roman" w:cs="Times New Roman"/>
                <w:b/>
                <w:sz w:val="20"/>
                <w:szCs w:val="20"/>
                <w:lang w:eastAsia="sk-SK"/>
              </w:rPr>
            </w:pPr>
          </w:p>
          <w:p w14:paraId="7161020E" w14:textId="77777777" w:rsidR="00335F14" w:rsidRPr="00B043B4" w:rsidRDefault="00335F14" w:rsidP="00335F14">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3198C4C1" w14:textId="77777777" w:rsidR="00335F14" w:rsidRDefault="00335F14" w:rsidP="00335F14">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4CC0E8B8" w14:textId="77777777" w:rsidR="00335F14" w:rsidRDefault="00335F14" w:rsidP="00335F14">
            <w:pPr>
              <w:rPr>
                <w:rFonts w:ascii="Times New Roman" w:eastAsia="Times New Roman" w:hAnsi="Times New Roman" w:cs="Times New Roman"/>
                <w:sz w:val="20"/>
                <w:szCs w:val="20"/>
                <w:lang w:eastAsia="sk-SK"/>
              </w:rPr>
            </w:pPr>
          </w:p>
          <w:p w14:paraId="1FACB50F" w14:textId="77777777" w:rsidR="00335F14" w:rsidRPr="00B043B4" w:rsidRDefault="00335F14" w:rsidP="00335F14">
            <w:pPr>
              <w:rPr>
                <w:rFonts w:ascii="Times New Roman" w:eastAsia="Times New Roman" w:hAnsi="Times New Roman" w:cs="Times New Roman"/>
                <w:b/>
                <w:sz w:val="20"/>
                <w:szCs w:val="20"/>
                <w:lang w:eastAsia="sk-SK"/>
              </w:rPr>
            </w:pPr>
          </w:p>
        </w:tc>
      </w:tr>
      <w:tr w:rsidR="00335F14" w:rsidRPr="00B043B4" w14:paraId="12700C09"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16C4AEBB" w14:textId="77777777" w:rsidR="00335F14" w:rsidRPr="00B043B4" w:rsidRDefault="00335F14" w:rsidP="00335F14">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335F14" w:rsidRPr="00CE69BB" w14:paraId="0DF71724"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6F8A6F69"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sdtPr>
          <w:sdtEndPr/>
          <w:sdtContent>
            <w:tc>
              <w:tcPr>
                <w:tcW w:w="541" w:type="dxa"/>
                <w:gridSpan w:val="2"/>
                <w:tcBorders>
                  <w:top w:val="single" w:sz="4" w:space="0" w:color="auto"/>
                  <w:left w:val="single" w:sz="4" w:space="0" w:color="auto"/>
                  <w:bottom w:val="dotted" w:sz="4" w:space="0" w:color="auto"/>
                  <w:right w:val="nil"/>
                </w:tcBorders>
              </w:tcPr>
              <w:p w14:paraId="2CE10D8D" w14:textId="5051187B" w:rsidR="00335F14" w:rsidRPr="00CE69BB"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50D19E2F"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sdtPr>
          <w:sdtEndPr/>
          <w:sdtContent>
            <w:tc>
              <w:tcPr>
                <w:tcW w:w="538" w:type="dxa"/>
                <w:gridSpan w:val="2"/>
                <w:tcBorders>
                  <w:top w:val="single" w:sz="4" w:space="0" w:color="auto"/>
                  <w:left w:val="nil"/>
                  <w:bottom w:val="dotted" w:sz="4" w:space="0" w:color="auto"/>
                  <w:right w:val="nil"/>
                </w:tcBorders>
              </w:tcPr>
              <w:p w14:paraId="14AE4140"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7C09F55C"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sdtPr>
          <w:sdtEndPr/>
          <w:sdtContent>
            <w:tc>
              <w:tcPr>
                <w:tcW w:w="547" w:type="dxa"/>
                <w:gridSpan w:val="2"/>
                <w:tcBorders>
                  <w:top w:val="single" w:sz="4" w:space="0" w:color="auto"/>
                  <w:left w:val="nil"/>
                  <w:bottom w:val="dotted" w:sz="4" w:space="0" w:color="auto"/>
                  <w:right w:val="nil"/>
                </w:tcBorders>
              </w:tcPr>
              <w:p w14:paraId="2516C4B5" w14:textId="1240A13E" w:rsidR="00335F14" w:rsidRPr="00CE69BB" w:rsidRDefault="00EE4AF8" w:rsidP="001113EC">
                <w:pPr>
                  <w:ind w:left="-107" w:right="-108"/>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75851803" w14:textId="77777777" w:rsidR="00335F14" w:rsidRPr="00CE69BB" w:rsidRDefault="00335F14" w:rsidP="00335F14">
            <w:pPr>
              <w:ind w:left="3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r w:rsidR="00335F14" w:rsidRPr="00CE69BB" w14:paraId="1D674FE6" w14:textId="77777777" w:rsidTr="004C6831">
        <w:tc>
          <w:tcPr>
            <w:tcW w:w="3812" w:type="dxa"/>
            <w:tcBorders>
              <w:top w:val="nil"/>
              <w:left w:val="single" w:sz="4" w:space="0" w:color="auto"/>
              <w:bottom w:val="nil"/>
              <w:right w:val="single" w:sz="4" w:space="0" w:color="auto"/>
            </w:tcBorders>
            <w:shd w:val="clear" w:color="auto" w:fill="E2E2E2"/>
          </w:tcPr>
          <w:p w14:paraId="5B3F70DB"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    z toho rozpočtovo zabezpečené vplyvy,         </w:t>
            </w:r>
          </w:p>
          <w:p w14:paraId="2BD964EA"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    v prípade identifikovaného negatívneho </w:t>
            </w:r>
          </w:p>
          <w:p w14:paraId="4E01394D"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sdtPr>
          <w:sdtEndPr/>
          <w:sdtContent>
            <w:sdt>
              <w:sdtPr>
                <w:rPr>
                  <w:rFonts w:ascii="Times New Roman" w:eastAsia="Times New Roman" w:hAnsi="Times New Roman" w:cs="Times New Roman"/>
                  <w:sz w:val="20"/>
                  <w:szCs w:val="20"/>
                  <w:lang w:eastAsia="sk-SK"/>
                </w:rPr>
                <w:id w:val="96069191"/>
              </w:sdtPr>
              <w:sdtEndPr>
                <w:rPr>
                  <w:b/>
                </w:rPr>
              </w:sdtEndPr>
              <w:sdtContent>
                <w:tc>
                  <w:tcPr>
                    <w:tcW w:w="541" w:type="dxa"/>
                    <w:gridSpan w:val="2"/>
                    <w:tcBorders>
                      <w:top w:val="dotted" w:sz="4" w:space="0" w:color="auto"/>
                      <w:left w:val="single" w:sz="4" w:space="0" w:color="auto"/>
                      <w:bottom w:val="dotted" w:sz="4" w:space="0" w:color="auto"/>
                      <w:right w:val="nil"/>
                    </w:tcBorders>
                    <w:vAlign w:val="center"/>
                  </w:tcPr>
                  <w:p w14:paraId="20002614" w14:textId="47EC2082" w:rsidR="00335F14" w:rsidRPr="00CE69BB" w:rsidRDefault="008E4A87" w:rsidP="001113EC">
                    <w:pPr>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b/>
                        <w:sz w:val="20"/>
                        <w:szCs w:val="20"/>
                        <w:lang w:eastAsia="sk-SK"/>
                      </w:rPr>
                      <w:t>☐</w:t>
                    </w:r>
                  </w:p>
                </w:tc>
              </w:sdtContent>
            </w:sdt>
          </w:sdtContent>
        </w:sdt>
        <w:tc>
          <w:tcPr>
            <w:tcW w:w="1312" w:type="dxa"/>
            <w:gridSpan w:val="2"/>
            <w:tcBorders>
              <w:top w:val="dotted" w:sz="4" w:space="0" w:color="auto"/>
              <w:left w:val="nil"/>
              <w:bottom w:val="dotted" w:sz="4" w:space="0" w:color="auto"/>
              <w:right w:val="nil"/>
            </w:tcBorders>
            <w:vAlign w:val="center"/>
          </w:tcPr>
          <w:p w14:paraId="40C17E58"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sdtPr>
          <w:sdtEndPr/>
          <w:sdtContent>
            <w:tc>
              <w:tcPr>
                <w:tcW w:w="538" w:type="dxa"/>
                <w:gridSpan w:val="2"/>
                <w:tcBorders>
                  <w:top w:val="dotted" w:sz="4" w:space="0" w:color="auto"/>
                  <w:left w:val="nil"/>
                  <w:bottom w:val="dotted" w:sz="4" w:space="0" w:color="auto"/>
                  <w:right w:val="nil"/>
                </w:tcBorders>
                <w:vAlign w:val="center"/>
              </w:tcPr>
              <w:p w14:paraId="5A18CED5" w14:textId="2A0A6031" w:rsidR="00335F14" w:rsidRPr="00CE69BB" w:rsidRDefault="00EE4AF8" w:rsidP="00335F14">
                <w:pPr>
                  <w:jc w:val="center"/>
                  <w:rPr>
                    <w:rFonts w:ascii="Times New Roman" w:eastAsia="Times New Roman" w:hAnsi="Times New Roman" w:cs="Times New Roman"/>
                    <w:sz w:val="20"/>
                    <w:szCs w:val="20"/>
                    <w:lang w:eastAsia="sk-SK"/>
                  </w:rPr>
                </w:pPr>
                <w:r w:rsidRPr="00EE4AF8">
                  <w:rPr>
                    <w:rFonts w:ascii="MS Gothic" w:eastAsia="MS Gothic" w:hAnsi="MS Gothic" w:cs="Times New Roman"/>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04C3AB8E"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sdtPr>
          <w:sdtEndPr/>
          <w:sdtContent>
            <w:tc>
              <w:tcPr>
                <w:tcW w:w="547" w:type="dxa"/>
                <w:gridSpan w:val="2"/>
                <w:tcBorders>
                  <w:top w:val="dotted" w:sz="4" w:space="0" w:color="auto"/>
                  <w:left w:val="nil"/>
                  <w:bottom w:val="dotted" w:sz="4" w:space="0" w:color="auto"/>
                  <w:right w:val="nil"/>
                </w:tcBorders>
                <w:vAlign w:val="center"/>
              </w:tcPr>
              <w:p w14:paraId="619928D2" w14:textId="77777777" w:rsidR="00335F14" w:rsidRPr="00CE69BB" w:rsidRDefault="00335F14" w:rsidP="00335F14">
                <w:pPr>
                  <w:ind w:left="-107" w:right="-108"/>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BBFF002" w14:textId="77777777" w:rsidR="00335F14" w:rsidRPr="00CE69BB" w:rsidRDefault="00335F14" w:rsidP="00335F14">
            <w:pPr>
              <w:ind w:left="34"/>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Čiastočne</w:t>
            </w:r>
          </w:p>
        </w:tc>
      </w:tr>
      <w:tr w:rsidR="00335F14" w:rsidRPr="00CE69BB" w14:paraId="4C2FA99C" w14:textId="77777777" w:rsidTr="004C6831">
        <w:tc>
          <w:tcPr>
            <w:tcW w:w="3812" w:type="dxa"/>
            <w:tcBorders>
              <w:top w:val="nil"/>
              <w:left w:val="single" w:sz="4" w:space="0" w:color="auto"/>
              <w:bottom w:val="nil"/>
              <w:right w:val="single" w:sz="4" w:space="0" w:color="auto"/>
            </w:tcBorders>
            <w:shd w:val="clear" w:color="auto" w:fill="E2E2E2"/>
          </w:tcPr>
          <w:p w14:paraId="1F70F5DC"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sdtPr>
          <w:sdtEndPr/>
          <w:sdtContent>
            <w:tc>
              <w:tcPr>
                <w:tcW w:w="541" w:type="dxa"/>
                <w:gridSpan w:val="2"/>
                <w:tcBorders>
                  <w:top w:val="dotted" w:sz="4" w:space="0" w:color="auto"/>
                  <w:left w:val="single" w:sz="4" w:space="0" w:color="auto"/>
                  <w:bottom w:val="dotted" w:sz="4" w:space="0" w:color="auto"/>
                  <w:right w:val="nil"/>
                </w:tcBorders>
              </w:tcPr>
              <w:p w14:paraId="4B94C174"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14:paraId="24CE5263"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sdtPr>
          <w:sdtEndPr/>
          <w:sdtContent>
            <w:tc>
              <w:tcPr>
                <w:tcW w:w="538" w:type="dxa"/>
                <w:gridSpan w:val="2"/>
                <w:tcBorders>
                  <w:top w:val="dotted" w:sz="4" w:space="0" w:color="auto"/>
                  <w:left w:val="nil"/>
                  <w:bottom w:val="dotted" w:sz="4" w:space="0" w:color="auto"/>
                  <w:right w:val="nil"/>
                </w:tcBorders>
              </w:tcPr>
              <w:p w14:paraId="1A3B723D" w14:textId="3694DE94" w:rsidR="00335F14" w:rsidRPr="00CE69BB"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133" w:type="dxa"/>
            <w:tcBorders>
              <w:top w:val="dotted" w:sz="4" w:space="0" w:color="auto"/>
              <w:left w:val="nil"/>
              <w:bottom w:val="dotted" w:sz="4" w:space="0" w:color="auto"/>
              <w:right w:val="nil"/>
            </w:tcBorders>
          </w:tcPr>
          <w:p w14:paraId="759A5291"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sdtPr>
          <w:sdtEndPr/>
          <w:sdtContent>
            <w:tc>
              <w:tcPr>
                <w:tcW w:w="547" w:type="dxa"/>
                <w:gridSpan w:val="2"/>
                <w:tcBorders>
                  <w:top w:val="dotted" w:sz="4" w:space="0" w:color="auto"/>
                  <w:left w:val="nil"/>
                  <w:bottom w:val="dotted" w:sz="4" w:space="0" w:color="auto"/>
                  <w:right w:val="nil"/>
                </w:tcBorders>
              </w:tcPr>
              <w:p w14:paraId="3C5E7EA9" w14:textId="77777777" w:rsidR="00335F14" w:rsidRPr="00CE69BB" w:rsidRDefault="00335F14" w:rsidP="00335F14">
                <w:pPr>
                  <w:ind w:left="-107" w:right="-108"/>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14:paraId="102DE826" w14:textId="77777777" w:rsidR="00335F14" w:rsidRPr="00CE69BB" w:rsidRDefault="00335F14" w:rsidP="00335F14">
            <w:pPr>
              <w:ind w:left="3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r w:rsidR="00335F14" w:rsidRPr="00CE69BB" w14:paraId="0BB4D072" w14:textId="77777777" w:rsidTr="004C6831">
        <w:tc>
          <w:tcPr>
            <w:tcW w:w="3812" w:type="dxa"/>
            <w:tcBorders>
              <w:top w:val="nil"/>
              <w:left w:val="single" w:sz="4" w:space="0" w:color="auto"/>
              <w:bottom w:val="single" w:sz="4" w:space="0" w:color="000000"/>
              <w:right w:val="single" w:sz="4" w:space="0" w:color="auto"/>
            </w:tcBorders>
            <w:shd w:val="clear" w:color="auto" w:fill="E2E2E2"/>
          </w:tcPr>
          <w:p w14:paraId="5B8A9B2A" w14:textId="77777777" w:rsidR="00335F14" w:rsidRPr="00CE69BB" w:rsidRDefault="00335F14" w:rsidP="00335F14">
            <w:pPr>
              <w:ind w:left="171"/>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z toho rozpočtovo zabezpečené vplyvy,</w:t>
            </w:r>
          </w:p>
          <w:p w14:paraId="6F6F7DC3" w14:textId="77777777" w:rsidR="00335F14" w:rsidRPr="00CE69BB" w:rsidRDefault="00335F14" w:rsidP="00335F14">
            <w:pPr>
              <w:ind w:left="171"/>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sdtPr>
          <w:sdtEndPr/>
          <w:sdtContent>
            <w:tc>
              <w:tcPr>
                <w:tcW w:w="541" w:type="dxa"/>
                <w:gridSpan w:val="2"/>
                <w:tcBorders>
                  <w:top w:val="dotted" w:sz="4" w:space="0" w:color="auto"/>
                  <w:left w:val="single" w:sz="4" w:space="0" w:color="auto"/>
                  <w:bottom w:val="dotted" w:sz="4" w:space="0" w:color="auto"/>
                  <w:right w:val="nil"/>
                </w:tcBorders>
                <w:vAlign w:val="center"/>
              </w:tcPr>
              <w:p w14:paraId="23388413" w14:textId="77777777" w:rsidR="00335F14" w:rsidRPr="00CE69BB" w:rsidRDefault="00335F14" w:rsidP="00335F14">
                <w:pPr>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4A2F8579"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sdtPr>
          <w:sdtEndPr/>
          <w:sdtContent>
            <w:tc>
              <w:tcPr>
                <w:tcW w:w="538" w:type="dxa"/>
                <w:gridSpan w:val="2"/>
                <w:tcBorders>
                  <w:top w:val="dotted" w:sz="4" w:space="0" w:color="auto"/>
                  <w:left w:val="nil"/>
                  <w:bottom w:val="dotted" w:sz="4" w:space="0" w:color="auto"/>
                  <w:right w:val="nil"/>
                </w:tcBorders>
                <w:vAlign w:val="center"/>
              </w:tcPr>
              <w:p w14:paraId="1C20521E" w14:textId="77777777" w:rsidR="00335F14" w:rsidRPr="00CE69BB" w:rsidRDefault="00335F14" w:rsidP="00335F14">
                <w:pPr>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EFB169A"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sdtPr>
          <w:sdtEndPr/>
          <w:sdtContent>
            <w:tc>
              <w:tcPr>
                <w:tcW w:w="547" w:type="dxa"/>
                <w:gridSpan w:val="2"/>
                <w:tcBorders>
                  <w:top w:val="dotted" w:sz="4" w:space="0" w:color="auto"/>
                  <w:left w:val="nil"/>
                  <w:bottom w:val="dotted" w:sz="4" w:space="0" w:color="auto"/>
                  <w:right w:val="nil"/>
                </w:tcBorders>
                <w:vAlign w:val="center"/>
              </w:tcPr>
              <w:p w14:paraId="219ED349" w14:textId="77777777" w:rsidR="00335F14" w:rsidRPr="00CE69BB" w:rsidRDefault="00335F14" w:rsidP="00335F14">
                <w:pPr>
                  <w:ind w:left="-107" w:right="-108"/>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651C59FB" w14:textId="77777777" w:rsidR="00335F14" w:rsidRPr="00CE69BB" w:rsidRDefault="00335F14" w:rsidP="00335F14">
            <w:pPr>
              <w:ind w:left="34"/>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Čiastočne</w:t>
            </w:r>
          </w:p>
        </w:tc>
      </w:tr>
      <w:tr w:rsidR="00335F14" w:rsidRPr="00CE69BB" w14:paraId="1C631A46"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32AD6C39"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sdtPr>
          <w:sdtEndPr/>
          <w:sdtContent>
            <w:tc>
              <w:tcPr>
                <w:tcW w:w="541" w:type="dxa"/>
                <w:gridSpan w:val="2"/>
                <w:tcBorders>
                  <w:top w:val="single" w:sz="4" w:space="0" w:color="auto"/>
                  <w:left w:val="single" w:sz="4" w:space="0" w:color="auto"/>
                  <w:bottom w:val="dotted" w:sz="4" w:space="0" w:color="auto"/>
                  <w:right w:val="nil"/>
                </w:tcBorders>
                <w:vAlign w:val="center"/>
              </w:tcPr>
              <w:p w14:paraId="421D9322"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3A263AF" w14:textId="77777777" w:rsidR="00335F14" w:rsidRPr="00CE69BB" w:rsidRDefault="00335F14" w:rsidP="00335F14">
            <w:pPr>
              <w:ind w:right="-108"/>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showingPlcHdr/>
          </w:sdtPr>
          <w:sdtEndPr/>
          <w:sdtContent>
            <w:tc>
              <w:tcPr>
                <w:tcW w:w="538" w:type="dxa"/>
                <w:gridSpan w:val="2"/>
                <w:tcBorders>
                  <w:top w:val="single" w:sz="4" w:space="0" w:color="auto"/>
                  <w:left w:val="nil"/>
                  <w:bottom w:val="dotted" w:sz="4" w:space="0" w:color="auto"/>
                  <w:right w:val="nil"/>
                </w:tcBorders>
                <w:vAlign w:val="center"/>
              </w:tcPr>
              <w:p w14:paraId="07D6EC5F" w14:textId="77777777" w:rsidR="00335F14" w:rsidRPr="00CE69BB" w:rsidRDefault="00721DD3" w:rsidP="001113EC">
                <w:pPr>
                  <w:jc w:val="cente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 xml:space="preserve">     </w:t>
                </w:r>
              </w:p>
            </w:tc>
          </w:sdtContent>
        </w:sdt>
        <w:tc>
          <w:tcPr>
            <w:tcW w:w="1133" w:type="dxa"/>
            <w:tcBorders>
              <w:top w:val="single" w:sz="4" w:space="0" w:color="auto"/>
              <w:left w:val="nil"/>
              <w:bottom w:val="dotted" w:sz="4" w:space="0" w:color="auto"/>
              <w:right w:val="nil"/>
            </w:tcBorders>
            <w:vAlign w:val="center"/>
          </w:tcPr>
          <w:p w14:paraId="5B36AA0A"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sdtPr>
          <w:sdtEndPr/>
          <w:sdtContent>
            <w:tc>
              <w:tcPr>
                <w:tcW w:w="547" w:type="dxa"/>
                <w:gridSpan w:val="2"/>
                <w:tcBorders>
                  <w:top w:val="single" w:sz="4" w:space="0" w:color="auto"/>
                  <w:left w:val="nil"/>
                  <w:bottom w:val="dotted" w:sz="4" w:space="0" w:color="auto"/>
                  <w:right w:val="nil"/>
                </w:tcBorders>
                <w:vAlign w:val="center"/>
              </w:tcPr>
              <w:p w14:paraId="5B261DF1" w14:textId="331BEC82" w:rsidR="00335F14" w:rsidRPr="00CE69BB"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60579E5C" w14:textId="77777777" w:rsidR="00335F14" w:rsidRPr="00CE69BB" w:rsidRDefault="00335F14" w:rsidP="00335F14">
            <w:pPr>
              <w:ind w:left="5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r w:rsidR="00335F14" w:rsidRPr="00CE69BB" w14:paraId="7442A10B" w14:textId="77777777" w:rsidTr="00203EE3">
        <w:tc>
          <w:tcPr>
            <w:tcW w:w="3812" w:type="dxa"/>
            <w:tcBorders>
              <w:top w:val="nil"/>
              <w:left w:val="single" w:sz="4" w:space="0" w:color="000000"/>
              <w:bottom w:val="nil"/>
              <w:right w:val="single" w:sz="4" w:space="0" w:color="000000"/>
            </w:tcBorders>
            <w:shd w:val="clear" w:color="auto" w:fill="E2E2E2"/>
          </w:tcPr>
          <w:p w14:paraId="20F3A3A8"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    z toho vplyvy na MSP</w:t>
            </w:r>
          </w:p>
          <w:p w14:paraId="3DDA2EA9" w14:textId="77777777" w:rsidR="00335F14" w:rsidRPr="00CE69BB" w:rsidRDefault="00335F14" w:rsidP="00335F14">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sdtPr>
          <w:sdtEndPr/>
          <w:sdtContent>
            <w:tc>
              <w:tcPr>
                <w:tcW w:w="541" w:type="dxa"/>
                <w:gridSpan w:val="2"/>
                <w:tcBorders>
                  <w:top w:val="dotted" w:sz="4" w:space="0" w:color="auto"/>
                  <w:left w:val="single" w:sz="4" w:space="0" w:color="000000"/>
                  <w:bottom w:val="dotted" w:sz="4" w:space="0" w:color="auto"/>
                  <w:right w:val="nil"/>
                </w:tcBorders>
                <w:vAlign w:val="center"/>
              </w:tcPr>
              <w:p w14:paraId="763CDFEF" w14:textId="60BA7D55" w:rsidR="00335F14" w:rsidRPr="00CE69BB" w:rsidRDefault="00EE4AF8" w:rsidP="001113EC">
                <w:pPr>
                  <w:jc w:val="center"/>
                  <w:rPr>
                    <w:rFonts w:ascii="Times New Roman" w:eastAsia="Times New Roman" w:hAnsi="Times New Roman" w:cs="Times New Roman"/>
                    <w:sz w:val="20"/>
                    <w:szCs w:val="20"/>
                    <w:lang w:eastAsia="sk-SK"/>
                  </w:rPr>
                </w:pPr>
                <w:r w:rsidRPr="00EE4AF8">
                  <w:rPr>
                    <w:rFonts w:ascii="MS Gothic" w:eastAsia="MS Gothic" w:hAnsi="MS Gothic" w:cs="Times New Roman"/>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1867CC29" w14:textId="77777777" w:rsidR="00335F14" w:rsidRPr="00CE69BB" w:rsidRDefault="00335F14" w:rsidP="00335F14">
            <w:pPr>
              <w:ind w:right="-108"/>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sdtPr>
          <w:sdtEndPr/>
          <w:sdtContent>
            <w:tc>
              <w:tcPr>
                <w:tcW w:w="538" w:type="dxa"/>
                <w:gridSpan w:val="2"/>
                <w:tcBorders>
                  <w:top w:val="dotted" w:sz="4" w:space="0" w:color="auto"/>
                  <w:left w:val="nil"/>
                  <w:bottom w:val="dotted" w:sz="4" w:space="0" w:color="auto"/>
                  <w:right w:val="nil"/>
                </w:tcBorders>
                <w:vAlign w:val="center"/>
              </w:tcPr>
              <w:p w14:paraId="61100FF1" w14:textId="77777777" w:rsidR="00335F14" w:rsidRPr="00CE69BB" w:rsidRDefault="00335F14" w:rsidP="00335F14">
                <w:pPr>
                  <w:jc w:val="center"/>
                  <w:rPr>
                    <w:rFonts w:ascii="Times New Roman" w:eastAsia="Times New Roman" w:hAnsi="Times New Roman" w:cs="Times New Roman"/>
                    <w:sz w:val="20"/>
                    <w:szCs w:val="20"/>
                    <w:lang w:eastAsia="sk-SK"/>
                  </w:rPr>
                </w:pPr>
                <w:r w:rsidRPr="00CE69BB">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40408298"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sdtPr>
          <w:sdtEndPr/>
          <w:sdtContent>
            <w:tc>
              <w:tcPr>
                <w:tcW w:w="547" w:type="dxa"/>
                <w:gridSpan w:val="2"/>
                <w:tcBorders>
                  <w:top w:val="dotted" w:sz="4" w:space="0" w:color="auto"/>
                  <w:left w:val="nil"/>
                  <w:bottom w:val="dotted" w:sz="4" w:space="0" w:color="auto"/>
                  <w:right w:val="nil"/>
                </w:tcBorders>
                <w:vAlign w:val="center"/>
              </w:tcPr>
              <w:p w14:paraId="05DEC63B" w14:textId="2FFB5B69" w:rsidR="00335F14" w:rsidRPr="00CE69BB" w:rsidRDefault="00EE4AF8" w:rsidP="001113EC">
                <w:pPr>
                  <w:jc w:val="center"/>
                  <w:rPr>
                    <w:rFonts w:ascii="Times New Roman" w:eastAsia="Times New Roman" w:hAnsi="Times New Roman" w:cs="Times New Roman"/>
                    <w:sz w:val="20"/>
                    <w:szCs w:val="20"/>
                    <w:lang w:eastAsia="sk-SK"/>
                  </w:rPr>
                </w:pPr>
                <w:r w:rsidRPr="00EE4AF8">
                  <w:rPr>
                    <w:rFonts w:ascii="MS Gothic" w:eastAsia="MS Gothic" w:hAnsi="MS Gothic" w:cs="Times New Roman"/>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4E678413" w14:textId="77777777" w:rsidR="00335F14" w:rsidRPr="00CE69BB" w:rsidRDefault="00335F14" w:rsidP="00335F14">
            <w:pPr>
              <w:ind w:left="54"/>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Negatívne</w:t>
            </w:r>
          </w:p>
        </w:tc>
      </w:tr>
      <w:tr w:rsidR="00335F14" w:rsidRPr="00CE69BB" w14:paraId="7D333529"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3B292286" w14:textId="77777777" w:rsidR="00335F14" w:rsidRPr="00CE69BB" w:rsidRDefault="00335F14" w:rsidP="00335F14">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    Mechanizmus znižovania byrokracie    </w:t>
            </w:r>
          </w:p>
          <w:p w14:paraId="341E4E84"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sz w:val="20"/>
                <w:szCs w:val="20"/>
                <w:lang w:eastAsia="sk-SK"/>
              </w:rPr>
              <w:lastRenderedPageBreak/>
              <w:t xml:space="preserve">    a nákladov sa uplatňuje:</w:t>
            </w:r>
          </w:p>
        </w:tc>
        <w:sdt>
          <w:sdtPr>
            <w:rPr>
              <w:rFonts w:ascii="Times New Roman" w:eastAsia="Times New Roman" w:hAnsi="Times New Roman" w:cs="Times New Roman"/>
              <w:b/>
              <w:sz w:val="20"/>
              <w:szCs w:val="20"/>
              <w:lang w:eastAsia="sk-SK"/>
            </w:rPr>
            <w:id w:val="-817577505"/>
          </w:sdtPr>
          <w:sdtEndPr/>
          <w:sdtContent>
            <w:tc>
              <w:tcPr>
                <w:tcW w:w="541" w:type="dxa"/>
                <w:gridSpan w:val="2"/>
                <w:tcBorders>
                  <w:top w:val="dotted" w:sz="4" w:space="0" w:color="auto"/>
                  <w:left w:val="single" w:sz="4" w:space="0" w:color="auto"/>
                  <w:bottom w:val="single" w:sz="4" w:space="0" w:color="auto"/>
                  <w:right w:val="nil"/>
                </w:tcBorders>
                <w:vAlign w:val="center"/>
              </w:tcPr>
              <w:p w14:paraId="09B6DDA5" w14:textId="52A0D4EB" w:rsidR="00335F14" w:rsidRPr="00D73498" w:rsidRDefault="00EE4AF8" w:rsidP="00D560F3">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4761C58D" w14:textId="77777777" w:rsidR="00335F14" w:rsidRPr="00D73498" w:rsidRDefault="00335F14" w:rsidP="00335F14">
            <w:pPr>
              <w:ind w:right="-108"/>
              <w:rPr>
                <w:rFonts w:ascii="Times New Roman" w:eastAsia="Times New Roman" w:hAnsi="Times New Roman" w:cs="Times New Roman"/>
                <w:b/>
                <w:sz w:val="20"/>
                <w:szCs w:val="20"/>
                <w:lang w:eastAsia="sk-SK"/>
              </w:rPr>
            </w:pPr>
            <w:r w:rsidRPr="00D73498">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0CE49E6C" w14:textId="77777777" w:rsidR="00335F14" w:rsidRPr="00CE69BB" w:rsidRDefault="00335F14" w:rsidP="00335F14">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399E53CD" w14:textId="77777777" w:rsidR="00335F14" w:rsidRPr="00CE69BB" w:rsidRDefault="00335F14" w:rsidP="00335F14">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sdtPr>
          <w:sdtEndPr/>
          <w:sdtContent>
            <w:sdt>
              <w:sdtPr>
                <w:rPr>
                  <w:rFonts w:ascii="Times New Roman" w:eastAsia="Times New Roman" w:hAnsi="Times New Roman" w:cs="Times New Roman"/>
                  <w:b/>
                  <w:sz w:val="20"/>
                  <w:szCs w:val="20"/>
                  <w:lang w:eastAsia="sk-SK"/>
                </w:rPr>
                <w:id w:val="-134718060"/>
              </w:sdtPr>
              <w:sdtEndPr/>
              <w:sdtContent>
                <w:tc>
                  <w:tcPr>
                    <w:tcW w:w="547" w:type="dxa"/>
                    <w:gridSpan w:val="2"/>
                    <w:tcBorders>
                      <w:top w:val="dotted" w:sz="4" w:space="0" w:color="auto"/>
                      <w:left w:val="nil"/>
                      <w:bottom w:val="single" w:sz="4" w:space="0" w:color="auto"/>
                      <w:right w:val="nil"/>
                    </w:tcBorders>
                    <w:vAlign w:val="center"/>
                  </w:tcPr>
                  <w:p w14:paraId="0A01ACA7" w14:textId="2CF0F194" w:rsidR="00335F14" w:rsidRPr="00CE69BB" w:rsidRDefault="00D560F3" w:rsidP="00D560F3">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sdtContent>
        </w:sdt>
        <w:tc>
          <w:tcPr>
            <w:tcW w:w="1297" w:type="dxa"/>
            <w:tcBorders>
              <w:top w:val="dotted" w:sz="4" w:space="0" w:color="auto"/>
              <w:left w:val="nil"/>
              <w:bottom w:val="single" w:sz="4" w:space="0" w:color="auto"/>
              <w:right w:val="single" w:sz="4" w:space="0" w:color="auto"/>
            </w:tcBorders>
            <w:vAlign w:val="center"/>
          </w:tcPr>
          <w:p w14:paraId="7D493996" w14:textId="77777777" w:rsidR="00335F14" w:rsidRPr="00CE69BB" w:rsidRDefault="00335F14" w:rsidP="00335F14">
            <w:pPr>
              <w:ind w:left="5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sz w:val="20"/>
                <w:szCs w:val="20"/>
                <w:lang w:eastAsia="sk-SK"/>
              </w:rPr>
              <w:t>Nie</w:t>
            </w:r>
          </w:p>
        </w:tc>
      </w:tr>
      <w:tr w:rsidR="00335F14" w:rsidRPr="00CE69BB" w14:paraId="792FE980"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308B67E5"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sdtPr>
          <w:sdtEndPr/>
          <w:sdtContent>
            <w:tc>
              <w:tcPr>
                <w:tcW w:w="541" w:type="dxa"/>
                <w:gridSpan w:val="2"/>
                <w:tcBorders>
                  <w:top w:val="single" w:sz="4" w:space="0" w:color="auto"/>
                  <w:left w:val="single" w:sz="4" w:space="0" w:color="auto"/>
                  <w:bottom w:val="single" w:sz="4" w:space="0" w:color="auto"/>
                  <w:right w:val="nil"/>
                </w:tcBorders>
              </w:tcPr>
              <w:p w14:paraId="6F1D9BB9"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5DEBF8BF" w14:textId="77777777" w:rsidR="00335F14" w:rsidRPr="00CE69BB" w:rsidRDefault="00335F14" w:rsidP="00335F14">
            <w:pPr>
              <w:ind w:right="-108"/>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showingPlcHdr/>
          </w:sdtPr>
          <w:sdtEndPr/>
          <w:sdtContent>
            <w:tc>
              <w:tcPr>
                <w:tcW w:w="538" w:type="dxa"/>
                <w:gridSpan w:val="2"/>
                <w:tcBorders>
                  <w:top w:val="single" w:sz="4" w:space="0" w:color="auto"/>
                  <w:left w:val="nil"/>
                  <w:bottom w:val="single" w:sz="4" w:space="0" w:color="auto"/>
                  <w:right w:val="nil"/>
                </w:tcBorders>
              </w:tcPr>
              <w:p w14:paraId="40B2B0FF" w14:textId="77777777" w:rsidR="00335F14" w:rsidRPr="00CE69BB" w:rsidRDefault="00721DD3" w:rsidP="001113EC">
                <w:pPr>
                  <w:jc w:val="cente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 xml:space="preserve">     </w:t>
                </w:r>
              </w:p>
            </w:tc>
          </w:sdtContent>
        </w:sdt>
        <w:tc>
          <w:tcPr>
            <w:tcW w:w="1133" w:type="dxa"/>
            <w:tcBorders>
              <w:top w:val="single" w:sz="4" w:space="0" w:color="auto"/>
              <w:left w:val="nil"/>
              <w:bottom w:val="single" w:sz="4" w:space="0" w:color="auto"/>
              <w:right w:val="nil"/>
            </w:tcBorders>
          </w:tcPr>
          <w:p w14:paraId="223CF8E9"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sdtPr>
          <w:sdtEndPr/>
          <w:sdtContent>
            <w:tc>
              <w:tcPr>
                <w:tcW w:w="547" w:type="dxa"/>
                <w:gridSpan w:val="2"/>
                <w:tcBorders>
                  <w:top w:val="single" w:sz="4" w:space="0" w:color="auto"/>
                  <w:left w:val="nil"/>
                  <w:bottom w:val="single" w:sz="4" w:space="0" w:color="auto"/>
                  <w:right w:val="nil"/>
                </w:tcBorders>
              </w:tcPr>
              <w:p w14:paraId="1825C70F" w14:textId="67A23698" w:rsidR="00335F14" w:rsidRPr="00CE69BB"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7C5237B4" w14:textId="77777777" w:rsidR="00335F14" w:rsidRPr="00CE69BB" w:rsidRDefault="00335F14" w:rsidP="00335F14">
            <w:pPr>
              <w:ind w:left="5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r w:rsidR="00335F14" w:rsidRPr="00CE69BB" w14:paraId="3CDB6B04"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E1DD01B"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sdtPr>
          <w:sdtEndPr/>
          <w:sdtContent>
            <w:tc>
              <w:tcPr>
                <w:tcW w:w="541" w:type="dxa"/>
                <w:gridSpan w:val="2"/>
                <w:tcBorders>
                  <w:top w:val="single" w:sz="4" w:space="0" w:color="auto"/>
                  <w:left w:val="single" w:sz="4" w:space="0" w:color="auto"/>
                  <w:bottom w:val="single" w:sz="4" w:space="0" w:color="auto"/>
                  <w:right w:val="nil"/>
                </w:tcBorders>
              </w:tcPr>
              <w:p w14:paraId="18C57859"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6AA6AE52" w14:textId="77777777" w:rsidR="00335F14" w:rsidRPr="00CE69BB" w:rsidRDefault="00335F14" w:rsidP="00335F14">
            <w:pPr>
              <w:ind w:right="-108"/>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sdtPr>
          <w:sdtEndPr/>
          <w:sdtContent>
            <w:tc>
              <w:tcPr>
                <w:tcW w:w="538" w:type="dxa"/>
                <w:gridSpan w:val="2"/>
                <w:tcBorders>
                  <w:top w:val="single" w:sz="4" w:space="0" w:color="auto"/>
                  <w:left w:val="nil"/>
                  <w:bottom w:val="single" w:sz="4" w:space="0" w:color="auto"/>
                  <w:right w:val="nil"/>
                </w:tcBorders>
              </w:tcPr>
              <w:p w14:paraId="177A5E47" w14:textId="0FE5D663" w:rsidR="00335F14" w:rsidRPr="00CE69BB"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tcPr>
          <w:p w14:paraId="4C7F7F24"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sdtPr>
          <w:sdtEndPr/>
          <w:sdtContent>
            <w:tc>
              <w:tcPr>
                <w:tcW w:w="547" w:type="dxa"/>
                <w:gridSpan w:val="2"/>
                <w:tcBorders>
                  <w:top w:val="single" w:sz="4" w:space="0" w:color="auto"/>
                  <w:left w:val="nil"/>
                  <w:bottom w:val="single" w:sz="4" w:space="0" w:color="auto"/>
                  <w:right w:val="nil"/>
                </w:tcBorders>
              </w:tcPr>
              <w:p w14:paraId="523D6E81"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19C53052" w14:textId="77777777" w:rsidR="00335F14" w:rsidRPr="00CE69BB" w:rsidRDefault="00335F14" w:rsidP="00335F14">
            <w:pPr>
              <w:ind w:left="5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r w:rsidR="00335F14" w:rsidRPr="00CE69BB" w14:paraId="35FCEE68"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8A55F41"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sdtPr>
          <w:sdtEndPr/>
          <w:sdtContent>
            <w:sdt>
              <w:sdtPr>
                <w:rPr>
                  <w:rFonts w:ascii="Times New Roman" w:eastAsia="Times New Roman" w:hAnsi="Times New Roman" w:cs="Times New Roman"/>
                  <w:b/>
                  <w:sz w:val="20"/>
                  <w:szCs w:val="20"/>
                  <w:lang w:eastAsia="sk-SK"/>
                </w:rPr>
                <w:id w:val="-836301668"/>
              </w:sdtPr>
              <w:sdtEndPr/>
              <w:sdtContent>
                <w:tc>
                  <w:tcPr>
                    <w:tcW w:w="541" w:type="dxa"/>
                    <w:gridSpan w:val="2"/>
                    <w:tcBorders>
                      <w:top w:val="single" w:sz="4" w:space="0" w:color="auto"/>
                      <w:left w:val="single" w:sz="4" w:space="0" w:color="auto"/>
                      <w:bottom w:val="single" w:sz="4" w:space="0" w:color="auto"/>
                      <w:right w:val="nil"/>
                    </w:tcBorders>
                  </w:tcPr>
                  <w:p w14:paraId="0B44228C" w14:textId="07DE68D8" w:rsidR="00335F14" w:rsidRPr="00CE69BB" w:rsidRDefault="001D1D3E"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sdtContent>
        </w:sdt>
        <w:tc>
          <w:tcPr>
            <w:tcW w:w="1312" w:type="dxa"/>
            <w:gridSpan w:val="2"/>
            <w:tcBorders>
              <w:top w:val="single" w:sz="4" w:space="0" w:color="auto"/>
              <w:left w:val="nil"/>
              <w:bottom w:val="single" w:sz="4" w:space="0" w:color="auto"/>
              <w:right w:val="nil"/>
            </w:tcBorders>
          </w:tcPr>
          <w:p w14:paraId="4FEE17D8" w14:textId="77777777" w:rsidR="00335F14" w:rsidRPr="00CE69BB" w:rsidRDefault="00335F14" w:rsidP="00335F14">
            <w:pPr>
              <w:ind w:right="-108"/>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sdtPr>
          <w:sdtEndPr/>
          <w:sdtContent>
            <w:sdt>
              <w:sdtPr>
                <w:rPr>
                  <w:rFonts w:ascii="Times New Roman" w:eastAsia="Times New Roman" w:hAnsi="Times New Roman" w:cs="Times New Roman"/>
                  <w:b/>
                  <w:sz w:val="20"/>
                  <w:szCs w:val="20"/>
                  <w:lang w:eastAsia="sk-SK"/>
                </w:rPr>
                <w:id w:val="-1333296643"/>
              </w:sdtPr>
              <w:sdtEndPr/>
              <w:sdtContent>
                <w:tc>
                  <w:tcPr>
                    <w:tcW w:w="538" w:type="dxa"/>
                    <w:gridSpan w:val="2"/>
                    <w:tcBorders>
                      <w:top w:val="single" w:sz="4" w:space="0" w:color="auto"/>
                      <w:left w:val="nil"/>
                      <w:bottom w:val="single" w:sz="4" w:space="0" w:color="auto"/>
                      <w:right w:val="nil"/>
                    </w:tcBorders>
                  </w:tcPr>
                  <w:p w14:paraId="7C15A224" w14:textId="161557C4" w:rsidR="00335F14" w:rsidRPr="00CE69BB" w:rsidRDefault="001D1D3E"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sdtContent>
        </w:sdt>
        <w:tc>
          <w:tcPr>
            <w:tcW w:w="1133" w:type="dxa"/>
            <w:tcBorders>
              <w:top w:val="single" w:sz="4" w:space="0" w:color="auto"/>
              <w:left w:val="nil"/>
              <w:bottom w:val="single" w:sz="4" w:space="0" w:color="auto"/>
              <w:right w:val="nil"/>
            </w:tcBorders>
          </w:tcPr>
          <w:p w14:paraId="64FA35C3" w14:textId="77777777" w:rsidR="00335F14" w:rsidRPr="00CE69BB" w:rsidRDefault="00335F14" w:rsidP="00335F14">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sdtPr>
          <w:sdtEndPr/>
          <w:sdtContent>
            <w:tc>
              <w:tcPr>
                <w:tcW w:w="547" w:type="dxa"/>
                <w:gridSpan w:val="2"/>
                <w:tcBorders>
                  <w:top w:val="single" w:sz="4" w:space="0" w:color="auto"/>
                  <w:left w:val="nil"/>
                  <w:bottom w:val="single" w:sz="4" w:space="0" w:color="auto"/>
                  <w:right w:val="nil"/>
                </w:tcBorders>
              </w:tcPr>
              <w:p w14:paraId="6DED6F40" w14:textId="77777777" w:rsidR="00335F14" w:rsidRPr="00CE69BB" w:rsidRDefault="00335F14" w:rsidP="00335F14">
                <w:pPr>
                  <w:jc w:val="center"/>
                  <w:rPr>
                    <w:rFonts w:ascii="Times New Roman" w:eastAsia="Times New Roman" w:hAnsi="Times New Roman" w:cs="Times New Roman"/>
                    <w:b/>
                    <w:sz w:val="20"/>
                    <w:szCs w:val="20"/>
                    <w:lang w:eastAsia="sk-SK"/>
                  </w:rPr>
                </w:pPr>
                <w:r w:rsidRPr="00CE69BB">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48D1DC4A" w14:textId="77777777" w:rsidR="00335F14" w:rsidRPr="00CE69BB" w:rsidRDefault="00335F14" w:rsidP="00335F14">
            <w:pPr>
              <w:ind w:left="54"/>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5542850F"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4352D85C" w14:textId="77777777" w:rsidR="000F2BE9" w:rsidRPr="00B043B4" w:rsidRDefault="000F2BE9" w:rsidP="000F4BD2">
            <w:pPr>
              <w:spacing w:after="0" w:line="240" w:lineRule="auto"/>
              <w:rPr>
                <w:rFonts w:ascii="Times New Roman" w:eastAsia="Times New Roman" w:hAnsi="Times New Roman" w:cs="Times New Roman"/>
                <w:b/>
                <w:sz w:val="20"/>
                <w:szCs w:val="20"/>
                <w:lang w:eastAsia="sk-SK"/>
              </w:rPr>
            </w:pPr>
            <w:r w:rsidRPr="00CE69BB">
              <w:rPr>
                <w:rFonts w:ascii="Times New Roman" w:eastAsia="Calibri" w:hAnsi="Times New Roman" w:cs="Times New Roman"/>
                <w:b/>
                <w:sz w:val="20"/>
                <w:szCs w:val="20"/>
              </w:rPr>
              <w:t>Vplyvy na služby verejnej správy pre občana, z</w:t>
            </w:r>
            <w:r w:rsidR="00CE6AAE" w:rsidRPr="00CE69BB">
              <w:rPr>
                <w:rFonts w:ascii="Times New Roman" w:eastAsia="Calibri" w:hAnsi="Times New Roman" w:cs="Times New Roman"/>
                <w:b/>
                <w:sz w:val="20"/>
                <w:szCs w:val="20"/>
              </w:rPr>
              <w:t> </w:t>
            </w:r>
            <w:r w:rsidRPr="00CE69BB">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5C430D53" w14:textId="77777777" w:rsidR="000F2BE9" w:rsidRPr="00B043B4" w:rsidRDefault="000F2BE9" w:rsidP="000F4BD2">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13630312" w14:textId="77777777" w:rsidR="000F2BE9" w:rsidRPr="00B043B4" w:rsidRDefault="000F2BE9" w:rsidP="000F4BD2">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58797BD1" w14:textId="77777777" w:rsidR="000F2BE9" w:rsidRPr="00B043B4" w:rsidRDefault="000F2BE9" w:rsidP="000F4BD2">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478FD632" w14:textId="77777777" w:rsidR="000F2BE9" w:rsidRPr="00B043B4" w:rsidRDefault="000F2BE9" w:rsidP="000F4BD2">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74190AC3" w14:textId="77777777" w:rsidR="000F2BE9" w:rsidRPr="00B043B4" w:rsidRDefault="000F2BE9" w:rsidP="000F4BD2">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7FBEC96E" w14:textId="77777777" w:rsidR="000F2BE9" w:rsidRPr="00B043B4" w:rsidRDefault="000F2BE9" w:rsidP="000F4BD2">
            <w:pPr>
              <w:spacing w:after="0" w:line="240" w:lineRule="auto"/>
              <w:ind w:left="54"/>
              <w:rPr>
                <w:rFonts w:ascii="Times New Roman" w:eastAsia="Times New Roman" w:hAnsi="Times New Roman" w:cs="Times New Roman"/>
                <w:b/>
                <w:sz w:val="20"/>
                <w:szCs w:val="20"/>
                <w:lang w:eastAsia="sk-SK"/>
              </w:rPr>
            </w:pPr>
          </w:p>
        </w:tc>
      </w:tr>
      <w:tr w:rsidR="000F2BE9" w:rsidRPr="00B043B4" w14:paraId="001B77A3" w14:textId="77777777" w:rsidTr="00B547F5">
        <w:tc>
          <w:tcPr>
            <w:tcW w:w="3812" w:type="dxa"/>
            <w:tcBorders>
              <w:top w:val="nil"/>
              <w:left w:val="single" w:sz="4" w:space="0" w:color="auto"/>
              <w:bottom w:val="nil"/>
              <w:right w:val="single" w:sz="4" w:space="0" w:color="auto"/>
            </w:tcBorders>
            <w:shd w:val="clear" w:color="auto" w:fill="E2E2E2"/>
          </w:tcPr>
          <w:p w14:paraId="73F77347" w14:textId="77777777" w:rsidR="000F2BE9" w:rsidRPr="00B043B4" w:rsidRDefault="000F2BE9" w:rsidP="000F4BD2">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sdtPr>
          <w:sdtEndPr/>
          <w:sdtContent>
            <w:tc>
              <w:tcPr>
                <w:tcW w:w="541" w:type="dxa"/>
                <w:tcBorders>
                  <w:top w:val="nil"/>
                  <w:left w:val="single" w:sz="4" w:space="0" w:color="auto"/>
                  <w:bottom w:val="dotted" w:sz="4" w:space="0" w:color="auto"/>
                  <w:right w:val="nil"/>
                </w:tcBorders>
                <w:shd w:val="clear" w:color="auto" w:fill="auto"/>
              </w:tcPr>
              <w:p w14:paraId="770E5B08"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7CC74600"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sdtPr>
          <w:sdtEndPr/>
          <w:sdtContent>
            <w:tc>
              <w:tcPr>
                <w:tcW w:w="538" w:type="dxa"/>
                <w:tcBorders>
                  <w:top w:val="nil"/>
                  <w:left w:val="nil"/>
                  <w:bottom w:val="dotted" w:sz="4" w:space="0" w:color="auto"/>
                  <w:right w:val="nil"/>
                </w:tcBorders>
                <w:shd w:val="clear" w:color="auto" w:fill="auto"/>
              </w:tcPr>
              <w:p w14:paraId="03D57733" w14:textId="462F73D4" w:rsidR="000F2BE9" w:rsidRPr="00B043B4" w:rsidRDefault="00EE4AF8" w:rsidP="001113EC">
                <w:pPr>
                  <w:spacing w:after="0" w:line="240" w:lineRule="auto"/>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133" w:type="dxa"/>
            <w:tcBorders>
              <w:top w:val="nil"/>
              <w:left w:val="nil"/>
              <w:bottom w:val="dotted" w:sz="4" w:space="0" w:color="auto"/>
              <w:right w:val="nil"/>
            </w:tcBorders>
            <w:shd w:val="clear" w:color="auto" w:fill="auto"/>
          </w:tcPr>
          <w:p w14:paraId="2F4A831F"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sdtPr>
          <w:sdtEndPr/>
          <w:sdtContent>
            <w:tc>
              <w:tcPr>
                <w:tcW w:w="547" w:type="dxa"/>
                <w:tcBorders>
                  <w:top w:val="nil"/>
                  <w:left w:val="nil"/>
                  <w:bottom w:val="dotted" w:sz="4" w:space="0" w:color="auto"/>
                  <w:right w:val="nil"/>
                </w:tcBorders>
                <w:shd w:val="clear" w:color="auto" w:fill="auto"/>
              </w:tcPr>
              <w:p w14:paraId="5894FA73"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665904D6"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36E2EC46" w14:textId="77777777" w:rsidTr="00B547F5">
        <w:tc>
          <w:tcPr>
            <w:tcW w:w="3812" w:type="dxa"/>
            <w:tcBorders>
              <w:top w:val="nil"/>
              <w:left w:val="single" w:sz="4" w:space="0" w:color="auto"/>
              <w:bottom w:val="nil"/>
              <w:right w:val="single" w:sz="4" w:space="0" w:color="auto"/>
            </w:tcBorders>
            <w:shd w:val="clear" w:color="auto" w:fill="E2E2E2"/>
          </w:tcPr>
          <w:p w14:paraId="38C95F4A" w14:textId="77777777" w:rsidR="000F2BE9" w:rsidRPr="00B043B4" w:rsidRDefault="000F2BE9" w:rsidP="000F4BD2">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05960C5"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FE220FD"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sdtPr>
          <w:sdtEndPr/>
          <w:sdtContent>
            <w:tc>
              <w:tcPr>
                <w:tcW w:w="538" w:type="dxa"/>
                <w:tcBorders>
                  <w:top w:val="dotted" w:sz="4" w:space="0" w:color="auto"/>
                  <w:left w:val="nil"/>
                  <w:bottom w:val="dotted" w:sz="4" w:space="0" w:color="auto"/>
                  <w:right w:val="nil"/>
                </w:tcBorders>
                <w:shd w:val="clear" w:color="auto" w:fill="auto"/>
                <w:vAlign w:val="center"/>
              </w:tcPr>
              <w:p w14:paraId="41183EF6" w14:textId="77777777" w:rsidR="000F2BE9" w:rsidRPr="00B043B4" w:rsidRDefault="00E667F1"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5A342DEB"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sdtPr>
          <w:sdtEndPr/>
          <w:sdtContent>
            <w:tc>
              <w:tcPr>
                <w:tcW w:w="547" w:type="dxa"/>
                <w:tcBorders>
                  <w:top w:val="dotted" w:sz="4" w:space="0" w:color="auto"/>
                  <w:left w:val="nil"/>
                  <w:bottom w:val="dotted" w:sz="4" w:space="0" w:color="auto"/>
                  <w:right w:val="nil"/>
                </w:tcBorders>
                <w:shd w:val="clear" w:color="auto" w:fill="auto"/>
                <w:vAlign w:val="center"/>
              </w:tcPr>
              <w:p w14:paraId="1ED28650"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D775ACC"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52097E4A"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3A8EFAB1" w14:textId="77777777" w:rsidR="00A340BB" w:rsidRPr="00B043B4" w:rsidRDefault="00A340BB" w:rsidP="000F4BD2">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sdtPr>
          <w:sdtEndPr/>
          <w:sdtContent>
            <w:tc>
              <w:tcPr>
                <w:tcW w:w="541" w:type="dxa"/>
                <w:tcBorders>
                  <w:top w:val="single" w:sz="4" w:space="0" w:color="auto"/>
                  <w:left w:val="single" w:sz="4" w:space="0" w:color="auto"/>
                  <w:bottom w:val="single" w:sz="4" w:space="0" w:color="auto"/>
                  <w:right w:val="nil"/>
                </w:tcBorders>
                <w:vAlign w:val="center"/>
              </w:tcPr>
              <w:p w14:paraId="1A343A29"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0A7F2E9"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sdtPr>
          <w:sdtEndPr/>
          <w:sdtContent>
            <w:tc>
              <w:tcPr>
                <w:tcW w:w="538" w:type="dxa"/>
                <w:tcBorders>
                  <w:top w:val="single" w:sz="4" w:space="0" w:color="auto"/>
                  <w:left w:val="nil"/>
                  <w:bottom w:val="single" w:sz="4" w:space="0" w:color="auto"/>
                  <w:right w:val="nil"/>
                </w:tcBorders>
                <w:vAlign w:val="center"/>
              </w:tcPr>
              <w:p w14:paraId="261EC171" w14:textId="5892F878" w:rsidR="00A340BB" w:rsidRPr="00B043B4" w:rsidRDefault="00EE4AF8" w:rsidP="001113EC">
                <w:pPr>
                  <w:jc w:val="center"/>
                  <w:rPr>
                    <w:rFonts w:ascii="Times New Roman" w:eastAsia="Times New Roman" w:hAnsi="Times New Roman" w:cs="Times New Roman"/>
                    <w:b/>
                    <w:sz w:val="20"/>
                    <w:szCs w:val="20"/>
                    <w:lang w:eastAsia="sk-SK"/>
                  </w:rPr>
                </w:pPr>
                <w:r w:rsidRPr="00EE4AF8">
                  <w:rPr>
                    <w:rFonts w:ascii="MS Gothic" w:eastAsia="MS Gothic" w:hAnsi="MS Gothic" w:cs="Times New Roman"/>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04EFDC01"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sdtPr>
          <w:sdtEndPr/>
          <w:sdtContent>
            <w:tc>
              <w:tcPr>
                <w:tcW w:w="547" w:type="dxa"/>
                <w:tcBorders>
                  <w:top w:val="single" w:sz="4" w:space="0" w:color="auto"/>
                  <w:left w:val="nil"/>
                  <w:bottom w:val="single" w:sz="4" w:space="0" w:color="auto"/>
                  <w:right w:val="nil"/>
                </w:tcBorders>
                <w:vAlign w:val="center"/>
              </w:tcPr>
              <w:p w14:paraId="00D7BE93"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6FB6C752"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513EB8AB"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11265A4A" w14:textId="77777777" w:rsidTr="000F4BD2">
        <w:tc>
          <w:tcPr>
            <w:tcW w:w="9176" w:type="dxa"/>
            <w:tcBorders>
              <w:top w:val="single" w:sz="4" w:space="0" w:color="auto"/>
              <w:left w:val="single" w:sz="4" w:space="0" w:color="auto"/>
              <w:bottom w:val="nil"/>
              <w:right w:val="single" w:sz="4" w:space="0" w:color="auto"/>
            </w:tcBorders>
            <w:shd w:val="clear" w:color="auto" w:fill="E2E2E2"/>
          </w:tcPr>
          <w:p w14:paraId="6E3F6584"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0FA3A53B" w14:textId="77777777" w:rsidTr="000F4BD2">
        <w:trPr>
          <w:trHeight w:val="713"/>
        </w:trPr>
        <w:tc>
          <w:tcPr>
            <w:tcW w:w="9176" w:type="dxa"/>
            <w:tcBorders>
              <w:top w:val="nil"/>
              <w:left w:val="single" w:sz="4" w:space="0" w:color="auto"/>
              <w:bottom w:val="single" w:sz="4" w:space="0" w:color="FFFFFF"/>
              <w:right w:val="single" w:sz="4" w:space="0" w:color="auto"/>
            </w:tcBorders>
            <w:shd w:val="clear" w:color="auto" w:fill="auto"/>
          </w:tcPr>
          <w:p w14:paraId="07627A90" w14:textId="77777777" w:rsidR="0061374C" w:rsidRDefault="0061374C" w:rsidP="0061374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14:paraId="6804AA32" w14:textId="77777777" w:rsidR="0061374C" w:rsidRDefault="0061374C" w:rsidP="0061374C">
            <w:pPr>
              <w:jc w:val="both"/>
              <w:rPr>
                <w:rFonts w:ascii="Times New Roman" w:eastAsia="Times New Roman" w:hAnsi="Times New Roman" w:cs="Times New Roman"/>
                <w:i/>
                <w:sz w:val="20"/>
                <w:szCs w:val="20"/>
                <w:lang w:eastAsia="sk-SK"/>
              </w:rPr>
            </w:pPr>
          </w:p>
          <w:p w14:paraId="16022FBC" w14:textId="77777777" w:rsidR="0061374C" w:rsidRDefault="0061374C" w:rsidP="0061374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14:paraId="6CEE0487" w14:textId="77777777" w:rsidR="0061374C" w:rsidRDefault="0061374C" w:rsidP="0061374C">
            <w:pPr>
              <w:jc w:val="both"/>
              <w:rPr>
                <w:rFonts w:ascii="Times New Roman" w:eastAsia="Times New Roman" w:hAnsi="Times New Roman" w:cs="Times New Roman"/>
                <w:i/>
                <w:sz w:val="20"/>
                <w:szCs w:val="20"/>
                <w:lang w:eastAsia="sk-SK"/>
              </w:rPr>
            </w:pPr>
          </w:p>
          <w:p w14:paraId="0230A8F5" w14:textId="77777777" w:rsidR="0061374C" w:rsidRDefault="0061374C" w:rsidP="0061374C">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14:paraId="4B58C965" w14:textId="60453C2C" w:rsidR="001113EC" w:rsidRDefault="001113EC" w:rsidP="0061374C">
            <w:pPr>
              <w:jc w:val="both"/>
              <w:rPr>
                <w:rFonts w:ascii="Times New Roman" w:hAnsi="Times New Roman"/>
                <w:color w:val="000000"/>
              </w:rPr>
            </w:pPr>
          </w:p>
          <w:p w14:paraId="438AF06C" w14:textId="30AD2F8D" w:rsidR="008E4A87" w:rsidRDefault="008E4A87" w:rsidP="008E4A87">
            <w:pPr>
              <w:jc w:val="both"/>
              <w:rPr>
                <w:rFonts w:ascii="Times New Roman" w:eastAsia="Calibri" w:hAnsi="Times New Roman" w:cs="Times New Roman"/>
                <w:color w:val="000000"/>
                <w:sz w:val="20"/>
                <w:szCs w:val="20"/>
              </w:rPr>
            </w:pPr>
            <w:r w:rsidRPr="008E4A87">
              <w:rPr>
                <w:rFonts w:ascii="Times New Roman" w:eastAsia="Calibri" w:hAnsi="Times New Roman" w:cs="Times New Roman"/>
                <w:color w:val="000000"/>
                <w:sz w:val="20"/>
                <w:szCs w:val="20"/>
              </w:rPr>
              <w:t xml:space="preserve">Predkladaný materiál má marginálny (zanedbateľný) vplyv na podnikateľské prostredie v oblasti precizovania povinností zamestnávateľa pri zamestnávaní štátneho príslušníka tretej krajiny a občana členského štátu EÚ. Navrhuje sa precizovať, že podmienky a postup pri udelení potvrdenia o možnosti obsadenia voľného pracovného miesta sa vzťahuje aj na vydanie potvrdenia o možnosti obsadenia voľného pracovného miesta na účely </w:t>
            </w:r>
            <w:r w:rsidRPr="008E4A87">
              <w:rPr>
                <w:rFonts w:ascii="Times New Roman" w:eastAsia="Calibri" w:hAnsi="Times New Roman" w:cs="Times New Roman"/>
                <w:sz w:val="20"/>
                <w:szCs w:val="20"/>
              </w:rPr>
              <w:t xml:space="preserve">konania </w:t>
            </w:r>
            <w:r w:rsidRPr="008E4A87">
              <w:rPr>
                <w:rFonts w:ascii="Times New Roman" w:eastAsia="Calibri" w:hAnsi="Times New Roman" w:cs="Times New Roman"/>
                <w:color w:val="000000"/>
                <w:sz w:val="20"/>
                <w:szCs w:val="20"/>
              </w:rPr>
              <w:t>o zmene údajov v doklade „Dodatočné údaje o zamestnaní“ podľa osobitného predpisu.</w:t>
            </w:r>
            <w:r w:rsidRPr="008E4A87">
              <w:rPr>
                <w:rFonts w:ascii="Times New Roman" w:eastAsia="Calibri" w:hAnsi="Times New Roman" w:cs="Times New Roman"/>
                <w:sz w:val="20"/>
                <w:szCs w:val="20"/>
              </w:rPr>
              <w:t xml:space="preserve"> Na základe poznatkov aplikačnej praxe, zamestnávatelia, ktorí majú záujem prijať do zamestnala štátneho príslušníka tretej krajiny s udeleným prechodným pobytom na účel zamestnania si nesplnia povinnosť nahlásenia voľného pracovného miesta a úrad práce, sociálnych vecí a rodiny vydáva </w:t>
            </w:r>
            <w:r w:rsidRPr="008E4A87">
              <w:rPr>
                <w:rFonts w:ascii="Times New Roman" w:eastAsia="Calibri" w:hAnsi="Times New Roman" w:cs="Times New Roman"/>
                <w:color w:val="000000"/>
                <w:sz w:val="20"/>
                <w:szCs w:val="20"/>
              </w:rPr>
              <w:t xml:space="preserve">potvrdenie o možnosti obsadenia voľného pracovného miesta následne po nahlásení voľného pracovného miesta, čím sa proces </w:t>
            </w:r>
            <w:r w:rsidRPr="008E4A87">
              <w:rPr>
                <w:rFonts w:ascii="Times New Roman" w:eastAsia="Calibri" w:hAnsi="Times New Roman" w:cs="Times New Roman"/>
                <w:sz w:val="20"/>
                <w:szCs w:val="20"/>
              </w:rPr>
              <w:t xml:space="preserve">konania </w:t>
            </w:r>
            <w:r w:rsidRPr="008E4A87">
              <w:rPr>
                <w:rFonts w:ascii="Times New Roman" w:eastAsia="Calibri" w:hAnsi="Times New Roman" w:cs="Times New Roman"/>
                <w:color w:val="000000"/>
                <w:sz w:val="20"/>
                <w:szCs w:val="20"/>
              </w:rPr>
              <w:t>o zmene údajov v doklade „Dodatočné údaje o zamestnaní“ predlžuje.</w:t>
            </w:r>
          </w:p>
          <w:p w14:paraId="7F05F9FA" w14:textId="77777777" w:rsidR="008E4A87" w:rsidRPr="008E4A87" w:rsidRDefault="008E4A87" w:rsidP="008E4A87">
            <w:pPr>
              <w:jc w:val="both"/>
              <w:rPr>
                <w:rFonts w:ascii="Times New Roman" w:eastAsia="Calibri" w:hAnsi="Times New Roman" w:cs="Times New Roman"/>
                <w:color w:val="000000"/>
                <w:sz w:val="20"/>
                <w:szCs w:val="20"/>
              </w:rPr>
            </w:pPr>
          </w:p>
          <w:p w14:paraId="4436357A" w14:textId="4ED6AFF9" w:rsidR="008E4A87" w:rsidRPr="008E4A87" w:rsidRDefault="008E4A87" w:rsidP="008E4A87">
            <w:pPr>
              <w:jc w:val="both"/>
              <w:rPr>
                <w:rFonts w:ascii="Times New Roman" w:eastAsia="Times New Roman" w:hAnsi="Times New Roman" w:cs="Times New Roman"/>
                <w:sz w:val="20"/>
                <w:szCs w:val="20"/>
                <w:lang w:eastAsia="sk-SK"/>
              </w:rPr>
            </w:pPr>
            <w:r w:rsidRPr="008E4A87">
              <w:rPr>
                <w:rFonts w:ascii="Times New Roman" w:eastAsia="Times New Roman" w:hAnsi="Times New Roman" w:cs="Times New Roman"/>
                <w:sz w:val="20"/>
                <w:szCs w:val="20"/>
                <w:lang w:eastAsia="sk-SK"/>
              </w:rPr>
              <w:t xml:space="preserve">Predkladaný materiál má marginálny (zanedbateľný) sociálny vplyv v  oblasti precizovania právnej úpravy definície chránenej dielne alebo chráneného pracoviska a s ňou súvisiacich doplnených kritérií, nakoľko sa zachováva status občana so sťaženým prístupom na trh práce občanom so zdravotným postihnutím, ktorí sú zamestnaní v chránenej dielni alebo na chránenom pracovisku alebo ktorí vykonávajú alebo prevádzkujú samostatnú zárobkovú činnosť na chránenom pracovisku  ku dňu nadobudnutia účinnosti tohto zákona až do skončenia zamestnania v chránenej dielni alebo na chránenom pracovisku alebo do skončenia vykonávania  alebo prevádzkovania samostatnej zárobkovej činnosti na chránenom pracovisku a z tohto dôvodu je tento vplyv označený ako žiadny.  </w:t>
            </w:r>
            <w:r w:rsidR="00CF14C0">
              <w:rPr>
                <w:rFonts w:ascii="Times New Roman" w:eastAsia="Times New Roman" w:hAnsi="Times New Roman" w:cs="Times New Roman"/>
                <w:sz w:val="20"/>
                <w:szCs w:val="20"/>
                <w:lang w:eastAsia="sk-SK"/>
              </w:rPr>
              <w:t xml:space="preserve">Rovnako tak v súvislosti so </w:t>
            </w:r>
            <w:r w:rsidR="00CF14C0" w:rsidRPr="00CF14C0">
              <w:rPr>
                <w:rFonts w:ascii="Times New Roman" w:eastAsia="Times New Roman" w:hAnsi="Times New Roman" w:cs="Times New Roman"/>
                <w:sz w:val="20"/>
                <w:szCs w:val="20"/>
                <w:lang w:eastAsia="sk-SK"/>
              </w:rPr>
              <w:t>zavedením fakultatívneho poskytovania príspevku na činnosť pracovného asistenta</w:t>
            </w:r>
            <w:r w:rsidR="005C7BBA">
              <w:rPr>
                <w:rFonts w:ascii="Times New Roman" w:eastAsia="Times New Roman" w:hAnsi="Times New Roman" w:cs="Times New Roman"/>
                <w:sz w:val="20"/>
                <w:szCs w:val="20"/>
                <w:lang w:eastAsia="sk-SK"/>
              </w:rPr>
              <w:t xml:space="preserve"> (§ 59)</w:t>
            </w:r>
            <w:r w:rsidR="00CF14C0" w:rsidRPr="00CF14C0">
              <w:rPr>
                <w:rFonts w:ascii="Times New Roman" w:eastAsia="Times New Roman" w:hAnsi="Times New Roman" w:cs="Times New Roman"/>
                <w:sz w:val="20"/>
                <w:szCs w:val="20"/>
                <w:lang w:eastAsia="sk-SK"/>
              </w:rPr>
              <w:t>,</w:t>
            </w:r>
            <w:r w:rsidR="00CF14C0">
              <w:rPr>
                <w:rFonts w:ascii="Times New Roman" w:eastAsia="Times New Roman" w:hAnsi="Times New Roman" w:cs="Times New Roman"/>
                <w:sz w:val="20"/>
                <w:szCs w:val="20"/>
                <w:lang w:eastAsia="sk-SK"/>
              </w:rPr>
              <w:t xml:space="preserve"> nepredpokladáme negatívny vplyv na zamestnancov, ktorým je poskytovaná pracovná asistencia. Zavedenie fakultatívnosti príspevku má predstavovať doplnenie medzikroku v rámci kontrolného mechanizmu oprávnenosti na poskytnutie príspevku na činnosť pracovného asistenta.  </w:t>
            </w:r>
          </w:p>
          <w:p w14:paraId="6EAE65C8" w14:textId="77777777" w:rsidR="008E4A87" w:rsidRPr="008E4A87" w:rsidRDefault="008E4A87" w:rsidP="008E4A87">
            <w:pPr>
              <w:jc w:val="both"/>
              <w:rPr>
                <w:rFonts w:ascii="Times New Roman" w:eastAsia="Times New Roman" w:hAnsi="Times New Roman" w:cs="Times New Roman"/>
                <w:sz w:val="20"/>
                <w:szCs w:val="20"/>
                <w:lang w:eastAsia="sk-SK"/>
              </w:rPr>
            </w:pPr>
          </w:p>
          <w:p w14:paraId="3383890B" w14:textId="5C29B67C" w:rsidR="008E4A87" w:rsidRPr="008E4A87" w:rsidRDefault="008E4A87" w:rsidP="008E4A87">
            <w:pPr>
              <w:jc w:val="both"/>
              <w:rPr>
                <w:rFonts w:ascii="Times New Roman" w:eastAsia="Times New Roman" w:hAnsi="Times New Roman" w:cs="Times New Roman"/>
                <w:color w:val="000000"/>
                <w:sz w:val="24"/>
                <w:szCs w:val="24"/>
                <w:lang w:eastAsia="sk-SK"/>
              </w:rPr>
            </w:pPr>
            <w:r w:rsidRPr="008E4A87">
              <w:rPr>
                <w:rFonts w:ascii="Times New Roman" w:eastAsia="Times New Roman" w:hAnsi="Times New Roman" w:cs="Times New Roman"/>
                <w:sz w:val="20"/>
                <w:szCs w:val="20"/>
                <w:lang w:eastAsia="sk-SK"/>
              </w:rPr>
              <w:t xml:space="preserve">Zároveň sa očakáva zvýšenie motivácie zamestnávateľov  k zamestnávaniu občanov so zdravotným postihnutím so sťaženým prístupom na trh práce v rámci chráneného zamestnania a integráciou ostatných skupín občanov so zdravotným postihnutím smerom k zamestnávaniu na otvorenom (bežnom) trhu práce </w:t>
            </w:r>
            <w:r w:rsidRPr="008E4A87">
              <w:rPr>
                <w:rFonts w:ascii="Times New Roman" w:eastAsia="Times New Roman" w:hAnsi="Times New Roman" w:cs="Times New Roman"/>
                <w:bCs/>
                <w:sz w:val="20"/>
                <w:szCs w:val="20"/>
                <w:lang w:eastAsia="sk-SK"/>
              </w:rPr>
              <w:t>alebo medzitrhu práce (sociálne podniky)</w:t>
            </w:r>
            <w:r w:rsidRPr="008E4A87">
              <w:rPr>
                <w:rFonts w:ascii="Times New Roman" w:eastAsia="Times New Roman" w:hAnsi="Times New Roman" w:cs="Times New Roman"/>
                <w:sz w:val="20"/>
                <w:szCs w:val="20"/>
                <w:lang w:eastAsia="sk-SK"/>
              </w:rPr>
              <w:t>. Súčasne sa predpokladá zavedením fakultatívneho poskytovania príspevku na činnosť pracovného asistenta, posúdením individuálnych prípadov potreby pracovného asistenta  podľa pracovnej náplne občana so zdravotným postihnutím výborom pre otázky zamestnanosti, využitie možnosti  v rámci prípadných uvoľnených kapacít pracovných asistentov pri podpore zamestnávania občanov so zdravotným postihnutím v súvislosti s novými projektmi a programami  podľa § 54 zákona podporujúcich zamestnávanie občanov so zdravotným postihnutím na otvorenom trhu práce.</w:t>
            </w:r>
          </w:p>
          <w:p w14:paraId="0ACDB995" w14:textId="77777777" w:rsidR="00194CAE" w:rsidRPr="00CE69BB" w:rsidRDefault="00194CAE" w:rsidP="00EC3237">
            <w:pPr>
              <w:jc w:val="both"/>
              <w:rPr>
                <w:rFonts w:ascii="Times New Roman" w:eastAsia="Times New Roman" w:hAnsi="Times New Roman" w:cs="Times New Roman"/>
                <w:sz w:val="20"/>
                <w:szCs w:val="20"/>
                <w:lang w:eastAsia="sk-SK"/>
              </w:rPr>
            </w:pPr>
          </w:p>
          <w:p w14:paraId="753373EE" w14:textId="3938C506" w:rsidR="001B23B7" w:rsidRPr="00CE69BB" w:rsidRDefault="003E3A6B" w:rsidP="00F072E4">
            <w:pPr>
              <w:jc w:val="both"/>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 xml:space="preserve">K </w:t>
            </w:r>
            <w:r w:rsidR="00E30929">
              <w:rPr>
                <w:rFonts w:ascii="Times New Roman" w:eastAsia="Times New Roman" w:hAnsi="Times New Roman" w:cs="Times New Roman"/>
                <w:b/>
                <w:sz w:val="20"/>
                <w:szCs w:val="20"/>
                <w:lang w:eastAsia="sk-SK"/>
              </w:rPr>
              <w:t>čl. IV</w:t>
            </w:r>
          </w:p>
          <w:p w14:paraId="49CC3FEE" w14:textId="77777777" w:rsidR="003E3A6B" w:rsidRPr="00CE69BB" w:rsidRDefault="003E3A6B" w:rsidP="00F072E4">
            <w:pPr>
              <w:jc w:val="both"/>
              <w:rPr>
                <w:rFonts w:ascii="Times New Roman" w:eastAsia="Times New Roman" w:hAnsi="Times New Roman" w:cs="Times New Roman"/>
                <w:sz w:val="20"/>
                <w:szCs w:val="20"/>
                <w:lang w:eastAsia="sk-SK"/>
              </w:rPr>
            </w:pPr>
          </w:p>
          <w:p w14:paraId="518E6716" w14:textId="35E316A0" w:rsidR="00EF041E" w:rsidRPr="00CE69BB" w:rsidRDefault="004B35B1" w:rsidP="004B35B1">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Legislatívne úpravy v čl. </w:t>
            </w:r>
            <w:r w:rsidR="00CF14C0">
              <w:rPr>
                <w:rFonts w:ascii="Times New Roman" w:eastAsia="Times New Roman" w:hAnsi="Times New Roman" w:cs="Times New Roman"/>
                <w:sz w:val="20"/>
                <w:szCs w:val="20"/>
                <w:lang w:eastAsia="sk-SK"/>
              </w:rPr>
              <w:t>IV</w:t>
            </w:r>
            <w:r w:rsidRPr="00CE69BB">
              <w:rPr>
                <w:rFonts w:ascii="Times New Roman" w:eastAsia="Times New Roman" w:hAnsi="Times New Roman" w:cs="Times New Roman"/>
                <w:sz w:val="20"/>
                <w:szCs w:val="20"/>
                <w:lang w:eastAsia="sk-SK"/>
              </w:rPr>
              <w:t xml:space="preserve"> </w:t>
            </w:r>
            <w:r w:rsidR="007E046D" w:rsidRPr="00CE69BB">
              <w:rPr>
                <w:rFonts w:ascii="Times New Roman" w:eastAsia="Times New Roman" w:hAnsi="Times New Roman" w:cs="Times New Roman"/>
                <w:sz w:val="20"/>
                <w:szCs w:val="20"/>
                <w:lang w:eastAsia="sk-SK"/>
              </w:rPr>
              <w:t xml:space="preserve">predloženého </w:t>
            </w:r>
            <w:r w:rsidRPr="00CE69BB">
              <w:rPr>
                <w:rFonts w:ascii="Times New Roman" w:eastAsia="Times New Roman" w:hAnsi="Times New Roman" w:cs="Times New Roman"/>
                <w:sz w:val="20"/>
                <w:szCs w:val="20"/>
                <w:lang w:eastAsia="sk-SK"/>
              </w:rPr>
              <w:t xml:space="preserve">návrhu </w:t>
            </w:r>
            <w:r w:rsidR="007E046D" w:rsidRPr="00CE69BB">
              <w:rPr>
                <w:rFonts w:ascii="Times New Roman" w:eastAsia="Times New Roman" w:hAnsi="Times New Roman" w:cs="Times New Roman"/>
                <w:sz w:val="20"/>
                <w:szCs w:val="20"/>
                <w:lang w:eastAsia="sk-SK"/>
              </w:rPr>
              <w:t xml:space="preserve">(návrh novely zákona o sociálnej ekonomike a sociálnych podnikoch a o zmene a doplnení niektorých zákonov v znení neskorších predpisov) </w:t>
            </w:r>
            <w:r w:rsidRPr="00CE69BB">
              <w:rPr>
                <w:rFonts w:ascii="Times New Roman" w:eastAsia="Times New Roman" w:hAnsi="Times New Roman" w:cs="Times New Roman"/>
                <w:sz w:val="20"/>
                <w:szCs w:val="20"/>
                <w:lang w:eastAsia="sk-SK"/>
              </w:rPr>
              <w:t>sa prekrývajú s legislatívnymi úpravami</w:t>
            </w:r>
            <w:r w:rsidR="00EF041E" w:rsidRPr="00CE69BB">
              <w:rPr>
                <w:rFonts w:ascii="Times New Roman" w:eastAsia="Times New Roman" w:hAnsi="Times New Roman" w:cs="Times New Roman"/>
                <w:sz w:val="20"/>
                <w:szCs w:val="20"/>
                <w:lang w:eastAsia="sk-SK"/>
              </w:rPr>
              <w:t xml:space="preserve">, ktoré sú súčasťou </w:t>
            </w:r>
            <w:r w:rsidR="007F0D79" w:rsidRPr="00CE69BB">
              <w:rPr>
                <w:rFonts w:ascii="Times New Roman" w:eastAsia="Times New Roman" w:hAnsi="Times New Roman" w:cs="Times New Roman"/>
                <w:sz w:val="20"/>
                <w:szCs w:val="20"/>
                <w:lang w:eastAsia="sk-SK"/>
              </w:rPr>
              <w:t>N</w:t>
            </w:r>
            <w:r w:rsidRPr="00CE69BB">
              <w:rPr>
                <w:rFonts w:ascii="Times New Roman" w:eastAsia="Times New Roman" w:hAnsi="Times New Roman" w:cs="Times New Roman"/>
                <w:sz w:val="20"/>
                <w:szCs w:val="20"/>
                <w:lang w:eastAsia="sk-SK"/>
              </w:rPr>
              <w:t xml:space="preserve">ávrhu zákona, ktorým sa mení a dopĺňa zákon č. 112/2018 Z. z. o sociálnej ekonomike a sociálnych podnikoch a o zmene a doplnení niektorých zákonov v znení neskorších predpisov a ktorým sa menia a dopĺňajú niektoré zákony </w:t>
            </w:r>
            <w:r w:rsidR="004A5526" w:rsidRPr="00CE69BB">
              <w:rPr>
                <w:rFonts w:ascii="Times New Roman" w:eastAsia="Times New Roman" w:hAnsi="Times New Roman" w:cs="Times New Roman"/>
                <w:sz w:val="20"/>
                <w:szCs w:val="20"/>
                <w:lang w:eastAsia="sk-SK"/>
              </w:rPr>
              <w:t xml:space="preserve">(ďalej len novela zákona o sociálnej ekonomike), </w:t>
            </w:r>
            <w:r w:rsidRPr="00CE69BB">
              <w:rPr>
                <w:rFonts w:ascii="Times New Roman" w:eastAsia="Times New Roman" w:hAnsi="Times New Roman" w:cs="Times New Roman"/>
                <w:sz w:val="20"/>
                <w:szCs w:val="20"/>
                <w:lang w:eastAsia="sk-SK"/>
              </w:rPr>
              <w:t>(LP/2021/361).</w:t>
            </w:r>
            <w:r w:rsidR="007F0D79" w:rsidRPr="00CE69BB">
              <w:rPr>
                <w:rFonts w:ascii="Times New Roman" w:eastAsia="Times New Roman" w:hAnsi="Times New Roman" w:cs="Times New Roman"/>
                <w:sz w:val="20"/>
                <w:szCs w:val="20"/>
                <w:lang w:eastAsia="sk-SK"/>
              </w:rPr>
              <w:t xml:space="preserve"> V rámci uvedeného legislatívneho procesu bo</w:t>
            </w:r>
            <w:r w:rsidR="00EF041E" w:rsidRPr="00CE69BB">
              <w:rPr>
                <w:rFonts w:ascii="Times New Roman" w:eastAsia="Times New Roman" w:hAnsi="Times New Roman" w:cs="Times New Roman"/>
                <w:sz w:val="20"/>
                <w:szCs w:val="20"/>
                <w:lang w:eastAsia="sk-SK"/>
              </w:rPr>
              <w:t>li</w:t>
            </w:r>
            <w:r w:rsidR="007F0D79" w:rsidRPr="00CE69BB">
              <w:rPr>
                <w:rFonts w:ascii="Times New Roman" w:eastAsia="Times New Roman" w:hAnsi="Times New Roman" w:cs="Times New Roman"/>
                <w:sz w:val="20"/>
                <w:szCs w:val="20"/>
                <w:lang w:eastAsia="sk-SK"/>
              </w:rPr>
              <w:t xml:space="preserve"> </w:t>
            </w:r>
            <w:r w:rsidR="00EF041E" w:rsidRPr="00CE69BB">
              <w:rPr>
                <w:rFonts w:ascii="Times New Roman" w:eastAsia="Times New Roman" w:hAnsi="Times New Roman" w:cs="Times New Roman"/>
                <w:sz w:val="20"/>
                <w:szCs w:val="20"/>
                <w:lang w:eastAsia="sk-SK"/>
              </w:rPr>
              <w:t xml:space="preserve">vplyvy, ktoré zároveň </w:t>
            </w:r>
            <w:r w:rsidR="007F0D79" w:rsidRPr="00CE69BB">
              <w:rPr>
                <w:rFonts w:ascii="Times New Roman" w:eastAsia="Times New Roman" w:hAnsi="Times New Roman" w:cs="Times New Roman"/>
                <w:sz w:val="20"/>
                <w:szCs w:val="20"/>
                <w:lang w:eastAsia="sk-SK"/>
              </w:rPr>
              <w:t xml:space="preserve">vyplývajú </w:t>
            </w:r>
            <w:r w:rsidR="00EF041E" w:rsidRPr="00CE69BB">
              <w:rPr>
                <w:rFonts w:ascii="Times New Roman" w:eastAsia="Times New Roman" w:hAnsi="Times New Roman" w:cs="Times New Roman"/>
                <w:sz w:val="20"/>
                <w:szCs w:val="20"/>
                <w:lang w:eastAsia="sk-SK"/>
              </w:rPr>
              <w:t xml:space="preserve">aj </w:t>
            </w:r>
            <w:r w:rsidR="007F0D79" w:rsidRPr="00CE69BB">
              <w:rPr>
                <w:rFonts w:ascii="Times New Roman" w:eastAsia="Times New Roman" w:hAnsi="Times New Roman" w:cs="Times New Roman"/>
                <w:sz w:val="20"/>
                <w:szCs w:val="20"/>
                <w:lang w:eastAsia="sk-SK"/>
              </w:rPr>
              <w:t>z čl. I</w:t>
            </w:r>
            <w:r w:rsidR="00CF14C0">
              <w:rPr>
                <w:rFonts w:ascii="Times New Roman" w:eastAsia="Times New Roman" w:hAnsi="Times New Roman" w:cs="Times New Roman"/>
                <w:sz w:val="20"/>
                <w:szCs w:val="20"/>
                <w:lang w:eastAsia="sk-SK"/>
              </w:rPr>
              <w:t>V</w:t>
            </w:r>
            <w:r w:rsidR="007F0D79" w:rsidRPr="00CE69BB">
              <w:rPr>
                <w:rFonts w:ascii="Times New Roman" w:eastAsia="Times New Roman" w:hAnsi="Times New Roman" w:cs="Times New Roman"/>
                <w:sz w:val="20"/>
                <w:szCs w:val="20"/>
                <w:lang w:eastAsia="sk-SK"/>
              </w:rPr>
              <w:t xml:space="preserve"> návrhu</w:t>
            </w:r>
            <w:r w:rsidR="00EF041E" w:rsidRPr="00CE69BB">
              <w:rPr>
                <w:rFonts w:ascii="Times New Roman" w:eastAsia="Times New Roman" w:hAnsi="Times New Roman" w:cs="Times New Roman"/>
                <w:sz w:val="20"/>
                <w:szCs w:val="20"/>
                <w:lang w:eastAsia="sk-SK"/>
              </w:rPr>
              <w:t>, už vyhodnotené</w:t>
            </w:r>
            <w:r w:rsidR="007F0D79" w:rsidRPr="00CE69BB">
              <w:rPr>
                <w:rFonts w:ascii="Times New Roman" w:eastAsia="Times New Roman" w:hAnsi="Times New Roman" w:cs="Times New Roman"/>
                <w:sz w:val="20"/>
                <w:szCs w:val="20"/>
                <w:lang w:eastAsia="sk-SK"/>
              </w:rPr>
              <w:t xml:space="preserve">. </w:t>
            </w:r>
          </w:p>
          <w:p w14:paraId="27F2C8A4" w14:textId="77777777" w:rsidR="00EF041E" w:rsidRPr="00CE69BB" w:rsidRDefault="00EF041E" w:rsidP="004B35B1">
            <w:pPr>
              <w:jc w:val="both"/>
              <w:rPr>
                <w:rFonts w:ascii="Times New Roman" w:eastAsia="Times New Roman" w:hAnsi="Times New Roman" w:cs="Times New Roman"/>
                <w:sz w:val="20"/>
                <w:szCs w:val="20"/>
                <w:lang w:eastAsia="sk-SK"/>
              </w:rPr>
            </w:pPr>
          </w:p>
          <w:p w14:paraId="7DC04625" w14:textId="7431DB35" w:rsidR="007F0D79" w:rsidRPr="00CE69BB" w:rsidRDefault="007F0D79" w:rsidP="004B35B1">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Aktuálne znenie vyhodnotenia </w:t>
            </w:r>
            <w:r w:rsidR="00EF041E" w:rsidRPr="00CE69BB">
              <w:rPr>
                <w:rFonts w:ascii="Times New Roman" w:eastAsia="Times New Roman" w:hAnsi="Times New Roman" w:cs="Times New Roman"/>
                <w:sz w:val="20"/>
                <w:szCs w:val="20"/>
                <w:lang w:eastAsia="sk-SK"/>
              </w:rPr>
              <w:t xml:space="preserve">uvedených </w:t>
            </w:r>
            <w:r w:rsidRPr="00CE69BB">
              <w:rPr>
                <w:rFonts w:ascii="Times New Roman" w:eastAsia="Times New Roman" w:hAnsi="Times New Roman" w:cs="Times New Roman"/>
                <w:sz w:val="20"/>
                <w:szCs w:val="20"/>
                <w:lang w:eastAsia="sk-SK"/>
              </w:rPr>
              <w:t xml:space="preserve">vplyvov bolo predmetom rokovania Legislatívnej rady vlády č. 57 (materiál č. </w:t>
            </w:r>
            <w:hyperlink r:id="rId9" w:history="1">
              <w:r w:rsidRPr="00CE69BB">
                <w:rPr>
                  <w:rFonts w:eastAsia="Times New Roman"/>
                  <w:sz w:val="20"/>
                  <w:szCs w:val="20"/>
                  <w:lang w:eastAsia="sk-SK"/>
                </w:rPr>
                <w:t>26666/2022</w:t>
              </w:r>
            </w:hyperlink>
            <w:r w:rsidRPr="00CE69BB">
              <w:rPr>
                <w:rFonts w:ascii="Times New Roman" w:eastAsia="Times New Roman" w:hAnsi="Times New Roman" w:cs="Times New Roman"/>
                <w:sz w:val="20"/>
                <w:szCs w:val="20"/>
                <w:lang w:eastAsia="sk-SK"/>
              </w:rPr>
              <w:t>).</w:t>
            </w:r>
          </w:p>
          <w:p w14:paraId="1C91F60B" w14:textId="04AB5CB0" w:rsidR="007F0D79" w:rsidRPr="00CE69BB" w:rsidRDefault="00EF041E" w:rsidP="004B35B1">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Ide o nasledujúce body: </w:t>
            </w:r>
            <w:r w:rsidR="007F0D79" w:rsidRPr="00CE69BB">
              <w:rPr>
                <w:rFonts w:ascii="Times New Roman" w:eastAsia="Times New Roman" w:hAnsi="Times New Roman" w:cs="Times New Roman"/>
                <w:sz w:val="20"/>
                <w:szCs w:val="20"/>
                <w:lang w:eastAsia="sk-SK"/>
              </w:rPr>
              <w:t xml:space="preserve"> </w:t>
            </w:r>
          </w:p>
          <w:p w14:paraId="0319A50D" w14:textId="77777777" w:rsidR="00EF041E" w:rsidRPr="00CE69BB" w:rsidRDefault="00EF041E" w:rsidP="00EF041E">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Čl. IV, bod 4 [§ 53g ods. 3 písm. a) a b)]</w:t>
            </w:r>
          </w:p>
          <w:p w14:paraId="2C7042EA" w14:textId="44EB750F" w:rsidR="007F0D79" w:rsidRPr="00CE69BB" w:rsidRDefault="00EF041E" w:rsidP="004B35B1">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Čl. IV, bod 5 (§ 53g ods. 4)</w:t>
            </w:r>
          </w:p>
          <w:p w14:paraId="613EAEB1" w14:textId="77777777" w:rsidR="00EF041E" w:rsidRPr="00CE69BB" w:rsidRDefault="00EF041E" w:rsidP="00EF041E">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 xml:space="preserve">Identifikované boli vplyvy na rozpočet verejnej správy, sociálne vplyvy a vplyvy na podnikateľské prostredie. </w:t>
            </w:r>
          </w:p>
          <w:p w14:paraId="512CD969" w14:textId="77777777" w:rsidR="007F0D79" w:rsidRPr="00CE69BB" w:rsidRDefault="007F0D79" w:rsidP="004B35B1">
            <w:pPr>
              <w:jc w:val="both"/>
              <w:rPr>
                <w:rFonts w:ascii="Times New Roman" w:eastAsia="Times New Roman" w:hAnsi="Times New Roman" w:cs="Times New Roman"/>
                <w:sz w:val="20"/>
                <w:szCs w:val="20"/>
                <w:lang w:eastAsia="sk-SK"/>
              </w:rPr>
            </w:pPr>
          </w:p>
          <w:p w14:paraId="63AE2EBA" w14:textId="60A4BF61" w:rsidR="007F0D79" w:rsidRPr="00CE69BB" w:rsidRDefault="004B35B1" w:rsidP="004A5526">
            <w:pPr>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Z dôvodu zamedzenia duplicitn</w:t>
            </w:r>
            <w:r w:rsidR="00EF041E" w:rsidRPr="00CE69BB">
              <w:rPr>
                <w:rFonts w:ascii="Times New Roman" w:eastAsia="Times New Roman" w:hAnsi="Times New Roman" w:cs="Times New Roman"/>
                <w:sz w:val="20"/>
                <w:szCs w:val="20"/>
                <w:lang w:eastAsia="sk-SK"/>
              </w:rPr>
              <w:t>ého vyhodnotenia vplyvov nie sú</w:t>
            </w:r>
            <w:r w:rsidR="007F0D79" w:rsidRPr="00CE69BB">
              <w:rPr>
                <w:rFonts w:ascii="Times New Roman" w:eastAsia="Times New Roman" w:hAnsi="Times New Roman" w:cs="Times New Roman"/>
                <w:sz w:val="20"/>
                <w:szCs w:val="20"/>
                <w:lang w:eastAsia="sk-SK"/>
              </w:rPr>
              <w:t xml:space="preserve"> vplyvy súvisiace s legislatívnymi úpravami v čl. </w:t>
            </w:r>
            <w:r w:rsidR="00CF14C0">
              <w:rPr>
                <w:rFonts w:ascii="Times New Roman" w:eastAsia="Times New Roman" w:hAnsi="Times New Roman" w:cs="Times New Roman"/>
                <w:sz w:val="20"/>
                <w:szCs w:val="20"/>
                <w:lang w:eastAsia="sk-SK"/>
              </w:rPr>
              <w:t>IV</w:t>
            </w:r>
            <w:r w:rsidR="007F0D79" w:rsidRPr="00CE69BB">
              <w:rPr>
                <w:rFonts w:ascii="Times New Roman" w:eastAsia="Times New Roman" w:hAnsi="Times New Roman" w:cs="Times New Roman"/>
                <w:sz w:val="20"/>
                <w:szCs w:val="20"/>
                <w:lang w:eastAsia="sk-SK"/>
              </w:rPr>
              <w:t xml:space="preserve"> súčasťou </w:t>
            </w:r>
            <w:r w:rsidR="007E046D" w:rsidRPr="00CE69BB">
              <w:rPr>
                <w:rFonts w:ascii="Times New Roman" w:eastAsia="Times New Roman" w:hAnsi="Times New Roman" w:cs="Times New Roman"/>
                <w:sz w:val="20"/>
                <w:szCs w:val="20"/>
                <w:lang w:eastAsia="sk-SK"/>
              </w:rPr>
              <w:t xml:space="preserve">predloženého </w:t>
            </w:r>
            <w:r w:rsidR="007F0D79" w:rsidRPr="00CE69BB">
              <w:rPr>
                <w:rFonts w:ascii="Times New Roman" w:eastAsia="Times New Roman" w:hAnsi="Times New Roman" w:cs="Times New Roman"/>
                <w:sz w:val="20"/>
                <w:szCs w:val="20"/>
                <w:lang w:eastAsia="sk-SK"/>
              </w:rPr>
              <w:t xml:space="preserve">vyhodnotenia vplyvov </w:t>
            </w:r>
            <w:r w:rsidR="007E046D" w:rsidRPr="00CE69BB">
              <w:rPr>
                <w:rFonts w:ascii="Times New Roman" w:eastAsia="Times New Roman" w:hAnsi="Times New Roman" w:cs="Times New Roman"/>
                <w:sz w:val="20"/>
                <w:szCs w:val="20"/>
                <w:lang w:eastAsia="sk-SK"/>
              </w:rPr>
              <w:t xml:space="preserve">k </w:t>
            </w:r>
            <w:r w:rsidR="007F0D79" w:rsidRPr="00CE69BB">
              <w:rPr>
                <w:rFonts w:ascii="Times New Roman" w:eastAsia="Times New Roman" w:hAnsi="Times New Roman" w:cs="Times New Roman"/>
                <w:sz w:val="20"/>
                <w:szCs w:val="20"/>
                <w:lang w:eastAsia="sk-SK"/>
              </w:rPr>
              <w:t xml:space="preserve">Návrhu zákona, ktorým sa mení a dopĺňa zákon č. 5/2004 Z. z. o službách zamestnanosti a o zmene a doplnení niektorých zákonov v znení neskorších predpisov a ktorým sa menia a dopĺňajú niektoré zákony. V </w:t>
            </w:r>
            <w:r w:rsidR="007210F0" w:rsidRPr="00CE69BB">
              <w:rPr>
                <w:rFonts w:ascii="Times New Roman" w:eastAsia="Times New Roman" w:hAnsi="Times New Roman" w:cs="Times New Roman"/>
                <w:sz w:val="20"/>
                <w:szCs w:val="20"/>
                <w:lang w:eastAsia="sk-SK"/>
              </w:rPr>
              <w:t xml:space="preserve">prípade schválenia </w:t>
            </w:r>
            <w:r w:rsidR="007F0D79" w:rsidRPr="00CE69BB">
              <w:rPr>
                <w:rFonts w:ascii="Times New Roman" w:eastAsia="Times New Roman" w:hAnsi="Times New Roman" w:cs="Times New Roman"/>
                <w:sz w:val="20"/>
                <w:szCs w:val="20"/>
                <w:lang w:eastAsia="sk-SK"/>
              </w:rPr>
              <w:t>novely</w:t>
            </w:r>
            <w:r w:rsidR="00EF041E" w:rsidRPr="00CE69BB">
              <w:rPr>
                <w:rFonts w:ascii="Times New Roman" w:eastAsia="Times New Roman" w:hAnsi="Times New Roman" w:cs="Times New Roman"/>
                <w:sz w:val="20"/>
                <w:szCs w:val="20"/>
                <w:lang w:eastAsia="sk-SK"/>
              </w:rPr>
              <w:t xml:space="preserve"> </w:t>
            </w:r>
            <w:r w:rsidR="004A5526" w:rsidRPr="00CE69BB">
              <w:rPr>
                <w:rFonts w:ascii="Times New Roman" w:eastAsia="Times New Roman" w:hAnsi="Times New Roman" w:cs="Times New Roman"/>
                <w:sz w:val="20"/>
                <w:szCs w:val="20"/>
                <w:lang w:eastAsia="sk-SK"/>
              </w:rPr>
              <w:t>z</w:t>
            </w:r>
            <w:r w:rsidR="00EF041E" w:rsidRPr="00CE69BB">
              <w:rPr>
                <w:rFonts w:ascii="Times New Roman" w:eastAsia="Times New Roman" w:hAnsi="Times New Roman" w:cs="Times New Roman"/>
                <w:sz w:val="20"/>
                <w:szCs w:val="20"/>
                <w:lang w:eastAsia="sk-SK"/>
              </w:rPr>
              <w:t>ákona o sociálnej ekonomike</w:t>
            </w:r>
            <w:r w:rsidR="007E046D" w:rsidRPr="00CE69BB">
              <w:rPr>
                <w:rFonts w:ascii="Times New Roman" w:eastAsia="Times New Roman" w:hAnsi="Times New Roman" w:cs="Times New Roman"/>
                <w:sz w:val="20"/>
                <w:szCs w:val="20"/>
                <w:lang w:eastAsia="sk-SK"/>
              </w:rPr>
              <w:t>,</w:t>
            </w:r>
            <w:r w:rsidR="00EF041E" w:rsidRPr="00CE69BB">
              <w:rPr>
                <w:rFonts w:ascii="Times New Roman" w:eastAsia="Times New Roman" w:hAnsi="Times New Roman" w:cs="Times New Roman"/>
                <w:sz w:val="20"/>
                <w:szCs w:val="20"/>
                <w:lang w:eastAsia="sk-SK"/>
              </w:rPr>
              <w:t xml:space="preserve"> </w:t>
            </w:r>
            <w:r w:rsidR="007210F0" w:rsidRPr="00CE69BB">
              <w:rPr>
                <w:rFonts w:ascii="Times New Roman" w:eastAsia="Times New Roman" w:hAnsi="Times New Roman" w:cs="Times New Roman"/>
                <w:sz w:val="20"/>
                <w:szCs w:val="20"/>
                <w:lang w:eastAsia="sk-SK"/>
              </w:rPr>
              <w:t xml:space="preserve">budú </w:t>
            </w:r>
            <w:r w:rsidRPr="00CE69BB">
              <w:rPr>
                <w:rFonts w:ascii="Times New Roman" w:eastAsia="Times New Roman" w:hAnsi="Times New Roman" w:cs="Times New Roman"/>
                <w:sz w:val="20"/>
                <w:szCs w:val="20"/>
                <w:lang w:eastAsia="sk-SK"/>
              </w:rPr>
              <w:t>duplicitné body z čl. I</w:t>
            </w:r>
            <w:r w:rsidR="00CF14C0">
              <w:rPr>
                <w:rFonts w:ascii="Times New Roman" w:eastAsia="Times New Roman" w:hAnsi="Times New Roman" w:cs="Times New Roman"/>
                <w:sz w:val="20"/>
                <w:szCs w:val="20"/>
                <w:lang w:eastAsia="sk-SK"/>
              </w:rPr>
              <w:t>V</w:t>
            </w:r>
            <w:r w:rsidRPr="00CE69BB">
              <w:rPr>
                <w:rFonts w:ascii="Times New Roman" w:eastAsia="Times New Roman" w:hAnsi="Times New Roman" w:cs="Times New Roman"/>
                <w:sz w:val="20"/>
                <w:szCs w:val="20"/>
                <w:lang w:eastAsia="sk-SK"/>
              </w:rPr>
              <w:t xml:space="preserve"> vlastného materiálu odstránené</w:t>
            </w:r>
            <w:r w:rsidR="004A5526" w:rsidRPr="00CE69BB">
              <w:rPr>
                <w:rFonts w:ascii="Times New Roman" w:eastAsia="Times New Roman" w:hAnsi="Times New Roman" w:cs="Times New Roman"/>
                <w:sz w:val="20"/>
                <w:szCs w:val="20"/>
                <w:lang w:eastAsia="sk-SK"/>
              </w:rPr>
              <w:t xml:space="preserve">, v </w:t>
            </w:r>
            <w:r w:rsidRPr="00CE69BB">
              <w:rPr>
                <w:rFonts w:ascii="Times New Roman" w:eastAsia="Times New Roman" w:hAnsi="Times New Roman" w:cs="Times New Roman"/>
                <w:sz w:val="20"/>
                <w:szCs w:val="20"/>
                <w:lang w:eastAsia="sk-SK"/>
              </w:rPr>
              <w:t xml:space="preserve">opačnom prípade bude </w:t>
            </w:r>
            <w:r w:rsidR="007E046D" w:rsidRPr="00CE69BB">
              <w:rPr>
                <w:rFonts w:ascii="Times New Roman" w:eastAsia="Times New Roman" w:hAnsi="Times New Roman" w:cs="Times New Roman"/>
                <w:sz w:val="20"/>
                <w:szCs w:val="20"/>
                <w:lang w:eastAsia="sk-SK"/>
              </w:rPr>
              <w:t>doplnený predložený materiál o</w:t>
            </w:r>
            <w:r w:rsidR="004A5526" w:rsidRPr="00CE69BB">
              <w:rPr>
                <w:rFonts w:ascii="Times New Roman" w:eastAsia="Times New Roman" w:hAnsi="Times New Roman" w:cs="Times New Roman"/>
                <w:sz w:val="20"/>
                <w:szCs w:val="20"/>
                <w:lang w:eastAsia="sk-SK"/>
              </w:rPr>
              <w:t xml:space="preserve"> </w:t>
            </w:r>
            <w:r w:rsidRPr="00CE69BB">
              <w:rPr>
                <w:rFonts w:ascii="Times New Roman" w:eastAsia="Times New Roman" w:hAnsi="Times New Roman" w:cs="Times New Roman"/>
                <w:sz w:val="20"/>
                <w:szCs w:val="20"/>
                <w:lang w:eastAsia="sk-SK"/>
              </w:rPr>
              <w:t>vyhodnotenie predmetných vplyvov</w:t>
            </w:r>
            <w:r w:rsidR="007E046D" w:rsidRPr="00CE69BB">
              <w:rPr>
                <w:rFonts w:ascii="Times New Roman" w:eastAsia="Times New Roman" w:hAnsi="Times New Roman" w:cs="Times New Roman"/>
                <w:sz w:val="20"/>
                <w:szCs w:val="20"/>
                <w:lang w:eastAsia="sk-SK"/>
              </w:rPr>
              <w:t xml:space="preserve"> v ďalšom legislatívnom procese. </w:t>
            </w:r>
            <w:r w:rsidR="004A5526" w:rsidRPr="00CE69BB">
              <w:rPr>
                <w:rFonts w:ascii="Times New Roman" w:eastAsia="Times New Roman" w:hAnsi="Times New Roman" w:cs="Times New Roman"/>
                <w:sz w:val="20"/>
                <w:szCs w:val="20"/>
                <w:lang w:eastAsia="sk-SK"/>
              </w:rPr>
              <w:t xml:space="preserve"> </w:t>
            </w:r>
          </w:p>
          <w:p w14:paraId="11554779" w14:textId="243D6DE8" w:rsidR="004A5526" w:rsidRPr="001B33EB" w:rsidRDefault="004A5526" w:rsidP="004A5526">
            <w:pPr>
              <w:jc w:val="both"/>
              <w:rPr>
                <w:rFonts w:ascii="Times New Roman" w:eastAsia="Calibri" w:hAnsi="Times New Roman" w:cs="Times New Roman"/>
              </w:rPr>
            </w:pPr>
          </w:p>
        </w:tc>
      </w:tr>
      <w:tr w:rsidR="001B23B7" w:rsidRPr="00B043B4" w14:paraId="5A2AF007" w14:textId="77777777" w:rsidTr="000F4BD2">
        <w:tc>
          <w:tcPr>
            <w:tcW w:w="9176" w:type="dxa"/>
            <w:tcBorders>
              <w:top w:val="single" w:sz="4" w:space="0" w:color="auto"/>
              <w:left w:val="single" w:sz="4" w:space="0" w:color="auto"/>
              <w:bottom w:val="single" w:sz="4" w:space="0" w:color="FFFFFF"/>
              <w:right w:val="single" w:sz="4" w:space="0" w:color="auto"/>
            </w:tcBorders>
            <w:shd w:val="clear" w:color="auto" w:fill="E2E2E2"/>
          </w:tcPr>
          <w:p w14:paraId="14068BB9"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3802ECF9" w14:textId="77777777" w:rsidTr="000F4BD2">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C4722BF" w14:textId="77777777" w:rsidR="001B23B7" w:rsidRDefault="001B23B7" w:rsidP="000F4BD2">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14:paraId="415AD4D2" w14:textId="34DB99F6" w:rsidR="00D73498" w:rsidRDefault="00EF3873" w:rsidP="008B4AC0">
            <w:hyperlink r:id="rId10" w:history="1">
              <w:r w:rsidR="00D73498" w:rsidRPr="00CF1866">
                <w:rPr>
                  <w:rStyle w:val="Hypertextovprepojenie"/>
                  <w:rFonts w:ascii="Times New Roman" w:eastAsia="Times New Roman" w:hAnsi="Times New Roman" w:cs="Times New Roman"/>
                  <w:i/>
                  <w:sz w:val="20"/>
                  <w:szCs w:val="20"/>
                  <w:lang w:eastAsia="sk-SK"/>
                </w:rPr>
                <w:t>luboslav.svoboda@employment.gov.sk</w:t>
              </w:r>
            </w:hyperlink>
            <w:r w:rsidR="00D73498" w:rsidRPr="00D73498">
              <w:rPr>
                <w:rStyle w:val="Hypertextovprepojenie"/>
                <w:rFonts w:ascii="Times New Roman" w:eastAsia="Times New Roman" w:hAnsi="Times New Roman" w:cs="Times New Roman"/>
                <w:i/>
                <w:sz w:val="20"/>
                <w:szCs w:val="20"/>
                <w:lang w:eastAsia="sk-SK"/>
              </w:rPr>
              <w:t>,</w:t>
            </w:r>
            <w:r w:rsidR="00D73498">
              <w:t xml:space="preserve"> </w:t>
            </w:r>
            <w:r w:rsidR="00D73498" w:rsidRPr="00D73498">
              <w:rPr>
                <w:rFonts w:ascii="Times New Roman" w:eastAsia="Times New Roman" w:hAnsi="Times New Roman" w:cs="Times New Roman"/>
                <w:i/>
                <w:sz w:val="20"/>
                <w:szCs w:val="20"/>
                <w:lang w:eastAsia="sk-SK"/>
              </w:rPr>
              <w:t>02/20461337</w:t>
            </w:r>
          </w:p>
          <w:p w14:paraId="19C05C77" w14:textId="7074868D" w:rsidR="0035596A" w:rsidRDefault="00EF3873" w:rsidP="008B4AC0">
            <w:pPr>
              <w:rPr>
                <w:rFonts w:ascii="Times New Roman" w:eastAsia="Times New Roman" w:hAnsi="Times New Roman" w:cs="Times New Roman"/>
                <w:i/>
                <w:sz w:val="20"/>
                <w:szCs w:val="20"/>
                <w:lang w:eastAsia="sk-SK"/>
              </w:rPr>
            </w:pPr>
            <w:hyperlink r:id="rId11" w:history="1">
              <w:r w:rsidR="0035596A" w:rsidRPr="00774002">
                <w:rPr>
                  <w:rStyle w:val="Hypertextovprepojenie"/>
                  <w:rFonts w:ascii="Times New Roman" w:eastAsia="Times New Roman" w:hAnsi="Times New Roman" w:cs="Times New Roman"/>
                  <w:i/>
                  <w:sz w:val="20"/>
                  <w:szCs w:val="20"/>
                  <w:lang w:eastAsia="sk-SK"/>
                </w:rPr>
                <w:t>maria.prikopska@employment.gov.sk</w:t>
              </w:r>
            </w:hyperlink>
            <w:r w:rsidR="008B4AC0">
              <w:rPr>
                <w:rFonts w:ascii="Times New Roman" w:eastAsia="Times New Roman" w:hAnsi="Times New Roman" w:cs="Times New Roman"/>
                <w:i/>
                <w:sz w:val="20"/>
                <w:szCs w:val="20"/>
                <w:lang w:eastAsia="sk-SK"/>
              </w:rPr>
              <w:t xml:space="preserve">, </w:t>
            </w:r>
            <w:r w:rsidR="0035596A">
              <w:rPr>
                <w:rFonts w:ascii="Times New Roman" w:eastAsia="Times New Roman" w:hAnsi="Times New Roman" w:cs="Times New Roman"/>
                <w:i/>
                <w:sz w:val="20"/>
                <w:szCs w:val="20"/>
                <w:lang w:eastAsia="sk-SK"/>
              </w:rPr>
              <w:t xml:space="preserve"> 02/2046 1328</w:t>
            </w:r>
          </w:p>
          <w:p w14:paraId="2869736F" w14:textId="77777777" w:rsidR="00593EA8" w:rsidRDefault="00EF3873" w:rsidP="00593EA8">
            <w:pPr>
              <w:rPr>
                <w:rFonts w:ascii="Times New Roman" w:eastAsia="Times New Roman" w:hAnsi="Times New Roman" w:cs="Times New Roman"/>
                <w:i/>
                <w:sz w:val="20"/>
                <w:szCs w:val="20"/>
                <w:lang w:eastAsia="sk-SK"/>
              </w:rPr>
            </w:pPr>
            <w:hyperlink r:id="rId12" w:history="1">
              <w:r w:rsidR="00593EA8" w:rsidRPr="00A83666">
                <w:rPr>
                  <w:rStyle w:val="Hypertextovprepojenie"/>
                  <w:rFonts w:ascii="Times New Roman" w:eastAsia="Times New Roman" w:hAnsi="Times New Roman" w:cs="Times New Roman"/>
                  <w:i/>
                  <w:sz w:val="20"/>
                  <w:szCs w:val="20"/>
                  <w:lang w:eastAsia="sk-SK"/>
                </w:rPr>
                <w:t>patricia.maskulikova@employment.gov.sk</w:t>
              </w:r>
            </w:hyperlink>
            <w:r w:rsidR="00593EA8">
              <w:rPr>
                <w:rFonts w:ascii="Times New Roman" w:eastAsia="Times New Roman" w:hAnsi="Times New Roman" w:cs="Times New Roman"/>
                <w:i/>
                <w:sz w:val="20"/>
                <w:szCs w:val="20"/>
                <w:lang w:eastAsia="sk-SK"/>
              </w:rPr>
              <w:t>, 02/2046 1315</w:t>
            </w:r>
          </w:p>
          <w:p w14:paraId="55ABB9C7" w14:textId="22B582D9" w:rsidR="00D73498" w:rsidRPr="00B043B4" w:rsidRDefault="00D73498" w:rsidP="00593EA8">
            <w:pPr>
              <w:rPr>
                <w:rFonts w:ascii="Times New Roman" w:eastAsia="Times New Roman" w:hAnsi="Times New Roman" w:cs="Times New Roman"/>
                <w:i/>
                <w:sz w:val="20"/>
                <w:szCs w:val="20"/>
                <w:lang w:eastAsia="sk-SK"/>
              </w:rPr>
            </w:pPr>
          </w:p>
        </w:tc>
      </w:tr>
      <w:tr w:rsidR="001B23B7" w:rsidRPr="00B043B4" w14:paraId="2220C54C" w14:textId="77777777" w:rsidTr="000F4BD2">
        <w:tc>
          <w:tcPr>
            <w:tcW w:w="9176" w:type="dxa"/>
            <w:tcBorders>
              <w:top w:val="single" w:sz="4" w:space="0" w:color="auto"/>
              <w:left w:val="single" w:sz="4" w:space="0" w:color="auto"/>
              <w:bottom w:val="single" w:sz="4" w:space="0" w:color="FFFFFF"/>
              <w:right w:val="single" w:sz="4" w:space="0" w:color="auto"/>
            </w:tcBorders>
            <w:shd w:val="clear" w:color="auto" w:fill="E2E2E2"/>
          </w:tcPr>
          <w:p w14:paraId="6349D297" w14:textId="77777777" w:rsidR="001B23B7" w:rsidRPr="00B043B4" w:rsidRDefault="001B23B7" w:rsidP="000F4BD2">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2C52DD0C" w14:textId="77777777" w:rsidTr="000F4BD2">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E3DB14D" w14:textId="77777777" w:rsidR="001B23B7" w:rsidRDefault="001B23B7" w:rsidP="000F4BD2">
            <w:pPr>
              <w:jc w:val="both"/>
              <w:rPr>
                <w:rFonts w:ascii="Times New Roman" w:eastAsia="Calibri" w:hAnsi="Times New Roman" w:cs="Times New Roman"/>
                <w:sz w:val="24"/>
                <w:szCs w:val="24"/>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14:paraId="7FC7B5C1" w14:textId="77777777" w:rsidR="00721DD3" w:rsidRPr="00B043B4" w:rsidRDefault="00721DD3" w:rsidP="000F4BD2">
            <w:pPr>
              <w:jc w:val="both"/>
              <w:rPr>
                <w:rFonts w:ascii="Times New Roman" w:eastAsia="Times New Roman" w:hAnsi="Times New Roman" w:cs="Times New Roman"/>
                <w:i/>
                <w:sz w:val="20"/>
                <w:szCs w:val="20"/>
                <w:lang w:eastAsia="sk-SK"/>
              </w:rPr>
            </w:pPr>
          </w:p>
          <w:p w14:paraId="2B94A4B3" w14:textId="77777777" w:rsidR="001B23B7" w:rsidRPr="00721DD3" w:rsidRDefault="00CF4127" w:rsidP="000F4BD2">
            <w:pPr>
              <w:rPr>
                <w:rFonts w:ascii="Times New Roman" w:eastAsia="Times New Roman" w:hAnsi="Times New Roman" w:cs="Times New Roman"/>
                <w:sz w:val="20"/>
                <w:szCs w:val="20"/>
                <w:lang w:eastAsia="sk-SK"/>
              </w:rPr>
            </w:pPr>
            <w:r w:rsidRPr="00721DD3">
              <w:rPr>
                <w:rFonts w:ascii="Times New Roman" w:eastAsia="Times New Roman" w:hAnsi="Times New Roman" w:cs="Times New Roman"/>
                <w:sz w:val="20"/>
                <w:szCs w:val="20"/>
                <w:lang w:eastAsia="sk-SK"/>
              </w:rPr>
              <w:t>Makroekonomická prognóza IFP z júna 2022, príslušné štatistické údaje v pôsobnosti rezortu práce, ŠÚ SR</w:t>
            </w:r>
          </w:p>
          <w:p w14:paraId="007F3CF9" w14:textId="77777777" w:rsidR="001B23B7" w:rsidRPr="00B043B4" w:rsidRDefault="001B23B7" w:rsidP="000F4BD2">
            <w:pPr>
              <w:rPr>
                <w:rFonts w:ascii="Times New Roman" w:eastAsia="Times New Roman" w:hAnsi="Times New Roman" w:cs="Times New Roman"/>
                <w:b/>
                <w:sz w:val="20"/>
                <w:szCs w:val="20"/>
                <w:lang w:eastAsia="sk-SK"/>
              </w:rPr>
            </w:pPr>
          </w:p>
        </w:tc>
      </w:tr>
      <w:tr w:rsidR="001B23B7" w:rsidRPr="00B043B4" w14:paraId="3F1F12E7" w14:textId="77777777" w:rsidTr="000F4BD2">
        <w:tc>
          <w:tcPr>
            <w:tcW w:w="9176" w:type="dxa"/>
            <w:tcBorders>
              <w:top w:val="single" w:sz="4" w:space="0" w:color="auto"/>
              <w:left w:val="single" w:sz="4" w:space="0" w:color="auto"/>
              <w:bottom w:val="single" w:sz="4" w:space="0" w:color="FFFFFF"/>
              <w:right w:val="single" w:sz="4" w:space="0" w:color="auto"/>
            </w:tcBorders>
            <w:shd w:val="clear" w:color="auto" w:fill="E2E2E2"/>
          </w:tcPr>
          <w:p w14:paraId="01F6DEDF" w14:textId="139F1BF4" w:rsidR="001B23B7" w:rsidRPr="00B043B4" w:rsidRDefault="001B23B7" w:rsidP="000F4BD2">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 PPK č.</w:t>
            </w:r>
            <w:r w:rsidR="008E4A87">
              <w:rPr>
                <w:rFonts w:ascii="Times New Roman" w:eastAsia="Calibri" w:hAnsi="Times New Roman" w:cs="Times New Roman"/>
                <w:b/>
              </w:rPr>
              <w:t xml:space="preserve"> 157/2022</w:t>
            </w:r>
            <w:r w:rsidRPr="00B043B4">
              <w:rPr>
                <w:rFonts w:ascii="Calibri" w:eastAsia="Calibri" w:hAnsi="Calibri" w:cs="Times New Roman"/>
              </w:rPr>
              <w:t xml:space="preserve"> </w:t>
            </w:r>
          </w:p>
          <w:p w14:paraId="76D0B0E4" w14:textId="77777777" w:rsidR="001B23B7" w:rsidRPr="00B043B4" w:rsidRDefault="001B23B7" w:rsidP="000F4BD2">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490767BD" w14:textId="77777777"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262508A7" w14:textId="77777777" w:rsidR="001B23B7" w:rsidRPr="00D4529F" w:rsidRDefault="001B23B7" w:rsidP="000F4BD2">
            <w:pPr>
              <w:rPr>
                <w:rFonts w:ascii="Times New Roman" w:eastAsia="Times New Roman" w:hAnsi="Times New Roman" w:cs="Times New Roman"/>
                <w:b/>
                <w:sz w:val="18"/>
                <w:szCs w:val="18"/>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D4529F" w14:paraId="535011E6" w14:textId="77777777" w:rsidTr="000F4BD2">
              <w:trPr>
                <w:trHeight w:val="396"/>
              </w:trPr>
              <w:tc>
                <w:tcPr>
                  <w:tcW w:w="2552" w:type="dxa"/>
                </w:tcPr>
                <w:p w14:paraId="75C9B53F" w14:textId="77777777" w:rsidR="001B23B7" w:rsidRPr="00D4529F" w:rsidRDefault="00EF3873" w:rsidP="000F4BD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sdtPr>
                    <w:sdtEndPr/>
                    <w:sdtContent>
                      <w:r w:rsidR="0023360B" w:rsidRPr="00D4529F">
                        <w:rPr>
                          <w:rFonts w:ascii="MS Gothic" w:eastAsia="MS Gothic" w:hAnsi="MS Gothic" w:cs="Times New Roman" w:hint="eastAsia"/>
                          <w:b/>
                          <w:sz w:val="20"/>
                          <w:szCs w:val="20"/>
                          <w:lang w:eastAsia="sk-SK"/>
                        </w:rPr>
                        <w:t>☐</w:t>
                      </w:r>
                    </w:sdtContent>
                  </w:sdt>
                  <w:r w:rsidR="0023360B" w:rsidRPr="00D4529F">
                    <w:rPr>
                      <w:rFonts w:ascii="Times New Roman" w:eastAsia="Times New Roman" w:hAnsi="Times New Roman" w:cs="Times New Roman"/>
                      <w:b/>
                      <w:sz w:val="20"/>
                      <w:szCs w:val="20"/>
                      <w:lang w:eastAsia="sk-SK"/>
                    </w:rPr>
                    <w:t xml:space="preserve">  </w:t>
                  </w:r>
                  <w:r w:rsidR="001B23B7" w:rsidRPr="00D4529F">
                    <w:rPr>
                      <w:rFonts w:ascii="Times New Roman" w:eastAsia="Times New Roman" w:hAnsi="Times New Roman" w:cs="Times New Roman"/>
                      <w:b/>
                      <w:sz w:val="20"/>
                      <w:szCs w:val="20"/>
                      <w:lang w:eastAsia="sk-SK"/>
                    </w:rPr>
                    <w:t xml:space="preserve">Súhlasné </w:t>
                  </w:r>
                </w:p>
              </w:tc>
              <w:tc>
                <w:tcPr>
                  <w:tcW w:w="3827" w:type="dxa"/>
                </w:tcPr>
                <w:p w14:paraId="563B3622" w14:textId="77777777" w:rsidR="001B23B7" w:rsidRPr="00D4529F" w:rsidRDefault="00EF3873" w:rsidP="000F4BD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sdtPr>
                    <w:sdtEndPr/>
                    <w:sdtContent>
                      <w:r w:rsidR="0023360B" w:rsidRPr="00D4529F">
                        <w:rPr>
                          <w:rFonts w:ascii="MS Gothic" w:eastAsia="MS Gothic" w:hAnsi="MS Gothic" w:cs="Times New Roman" w:hint="eastAsia"/>
                          <w:b/>
                          <w:sz w:val="20"/>
                          <w:szCs w:val="20"/>
                          <w:lang w:eastAsia="sk-SK"/>
                        </w:rPr>
                        <w:t>☐</w:t>
                      </w:r>
                    </w:sdtContent>
                  </w:sdt>
                  <w:r w:rsidR="0023360B" w:rsidRPr="00D4529F">
                    <w:rPr>
                      <w:rFonts w:ascii="Times New Roman" w:eastAsia="Times New Roman" w:hAnsi="Times New Roman" w:cs="Times New Roman"/>
                      <w:b/>
                      <w:sz w:val="20"/>
                      <w:szCs w:val="20"/>
                      <w:lang w:eastAsia="sk-SK"/>
                    </w:rPr>
                    <w:t xml:space="preserve">  </w:t>
                  </w:r>
                  <w:r w:rsidR="001B23B7" w:rsidRPr="00D4529F">
                    <w:rPr>
                      <w:rFonts w:ascii="Times New Roman" w:eastAsia="Times New Roman" w:hAnsi="Times New Roman" w:cs="Times New Roman"/>
                      <w:b/>
                      <w:sz w:val="20"/>
                      <w:szCs w:val="20"/>
                      <w:lang w:eastAsia="sk-SK"/>
                    </w:rPr>
                    <w:t>Súhlasné s návrhom na dopracovanie</w:t>
                  </w:r>
                </w:p>
              </w:tc>
              <w:tc>
                <w:tcPr>
                  <w:tcW w:w="2534" w:type="dxa"/>
                </w:tcPr>
                <w:p w14:paraId="3898A71F" w14:textId="5EAE4B3A" w:rsidR="001B23B7" w:rsidRPr="00D4529F" w:rsidRDefault="00EF3873" w:rsidP="008E4A87">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sdtPr>
                    <w:sdtEndPr/>
                    <w:sdtContent>
                      <w:r w:rsidR="008E4A87" w:rsidRPr="00D4529F">
                        <w:rPr>
                          <w:rFonts w:ascii="Times New Roman" w:eastAsia="Times New Roman" w:hAnsi="Times New Roman" w:cs="Times New Roman"/>
                          <w:b/>
                          <w:sz w:val="20"/>
                          <w:szCs w:val="20"/>
                          <w:lang w:eastAsia="sk-SK"/>
                        </w:rPr>
                        <w:t>X</w:t>
                      </w:r>
                    </w:sdtContent>
                  </w:sdt>
                  <w:r w:rsidR="0023360B" w:rsidRPr="00D4529F">
                    <w:rPr>
                      <w:rFonts w:ascii="Times New Roman" w:eastAsia="Times New Roman" w:hAnsi="Times New Roman" w:cs="Times New Roman"/>
                      <w:b/>
                      <w:sz w:val="20"/>
                      <w:szCs w:val="20"/>
                      <w:lang w:eastAsia="sk-SK"/>
                    </w:rPr>
                    <w:t xml:space="preserve">  </w:t>
                  </w:r>
                  <w:r w:rsidR="001B23B7" w:rsidRPr="00D4529F">
                    <w:rPr>
                      <w:rFonts w:ascii="Times New Roman" w:eastAsia="Times New Roman" w:hAnsi="Times New Roman" w:cs="Times New Roman"/>
                      <w:b/>
                      <w:sz w:val="20"/>
                      <w:szCs w:val="20"/>
                      <w:lang w:eastAsia="sk-SK"/>
                    </w:rPr>
                    <w:t>Nesúhlasné</w:t>
                  </w:r>
                </w:p>
              </w:tc>
            </w:tr>
          </w:tbl>
          <w:p w14:paraId="41CB82E4" w14:textId="77777777" w:rsidR="001B23B7" w:rsidRPr="00CE69BB" w:rsidRDefault="001B23B7" w:rsidP="000F4BD2">
            <w:pPr>
              <w:jc w:val="both"/>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Uveďte pripomienky zo stanoviska Komisie z časti II. spolu s Vaším vyhodnotením:</w:t>
            </w:r>
          </w:p>
          <w:p w14:paraId="10A64FC8" w14:textId="77777777" w:rsidR="008E4A87" w:rsidRPr="00CE69BB" w:rsidRDefault="008E4A87" w:rsidP="008E4A87">
            <w:pPr>
              <w:suppressAutoHyphens/>
              <w:spacing w:line="100" w:lineRule="atLeast"/>
              <w:jc w:val="both"/>
              <w:rPr>
                <w:rFonts w:ascii="Times New Roman" w:eastAsia="Times New Roman" w:hAnsi="Times New Roman" w:cs="Times New Roman"/>
                <w:bCs/>
                <w:iCs/>
                <w:sz w:val="20"/>
                <w:szCs w:val="20"/>
                <w:lang w:eastAsia="ar-SA"/>
              </w:rPr>
            </w:pPr>
          </w:p>
          <w:p w14:paraId="574F6AE5"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b/>
                <w:bCs/>
                <w:sz w:val="20"/>
                <w:szCs w:val="20"/>
                <w:lang w:eastAsia="ar-SA"/>
              </w:rPr>
              <w:t>II. P</w:t>
            </w:r>
            <w:r w:rsidRPr="00CE69BB">
              <w:rPr>
                <w:rFonts w:ascii="Times New Roman" w:eastAsia="Times New Roman" w:hAnsi="Times New Roman" w:cs="Times New Roman"/>
                <w:b/>
                <w:sz w:val="20"/>
                <w:szCs w:val="20"/>
                <w:lang w:eastAsia="ar-SA"/>
              </w:rPr>
              <w:t>r</w:t>
            </w:r>
            <w:r w:rsidRPr="00CE69BB">
              <w:rPr>
                <w:rFonts w:ascii="Times New Roman" w:eastAsia="Times New Roman" w:hAnsi="Times New Roman" w:cs="Times New Roman"/>
                <w:b/>
                <w:bCs/>
                <w:sz w:val="20"/>
                <w:szCs w:val="20"/>
                <w:lang w:eastAsia="ar-SA"/>
              </w:rPr>
              <w:t>ipomienky a návrhy zm</w:t>
            </w:r>
            <w:r w:rsidRPr="00CE69BB">
              <w:rPr>
                <w:rFonts w:ascii="Times New Roman" w:eastAsia="Times New Roman" w:hAnsi="Times New Roman" w:cs="Times New Roman"/>
                <w:b/>
                <w:sz w:val="20"/>
                <w:szCs w:val="20"/>
                <w:lang w:eastAsia="ar-SA"/>
              </w:rPr>
              <w:t>ie</w:t>
            </w:r>
            <w:r w:rsidRPr="00CE69BB">
              <w:rPr>
                <w:rFonts w:ascii="Times New Roman" w:eastAsia="Times New Roman" w:hAnsi="Times New Roman" w:cs="Times New Roman"/>
                <w:b/>
                <w:bCs/>
                <w:sz w:val="20"/>
                <w:szCs w:val="20"/>
                <w:lang w:eastAsia="ar-SA"/>
              </w:rPr>
              <w:t xml:space="preserve">n: </w:t>
            </w:r>
            <w:r w:rsidRPr="00CE69BB">
              <w:rPr>
                <w:rFonts w:ascii="Times New Roman" w:eastAsia="Times New Roman" w:hAnsi="Times New Roman" w:cs="Times New Roman"/>
                <w:bCs/>
                <w:sz w:val="20"/>
                <w:szCs w:val="20"/>
                <w:lang w:eastAsia="ar-SA"/>
              </w:rPr>
              <w:t>Komisia uplatňuje k materiálu nasledovné pripomienky a odporúčania:</w:t>
            </w:r>
          </w:p>
          <w:p w14:paraId="1CC4B8B9" w14:textId="77777777" w:rsidR="008E4A87" w:rsidRPr="00CE69BB" w:rsidRDefault="008E4A87" w:rsidP="008E4A87">
            <w:pPr>
              <w:spacing w:line="240" w:lineRule="atLeast"/>
              <w:jc w:val="both"/>
              <w:rPr>
                <w:rFonts w:ascii="Times New Roman" w:eastAsia="Times New Roman" w:hAnsi="Times New Roman" w:cs="Times New Roman"/>
                <w:b/>
                <w:sz w:val="20"/>
                <w:szCs w:val="20"/>
                <w:lang w:eastAsia="sk-SK"/>
              </w:rPr>
            </w:pPr>
          </w:p>
          <w:p w14:paraId="41EF4967"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r w:rsidRPr="00CE69BB">
              <w:rPr>
                <w:rFonts w:ascii="Times New Roman" w:eastAsia="Times New Roman" w:hAnsi="Times New Roman" w:cs="Times New Roman"/>
                <w:b/>
                <w:sz w:val="20"/>
                <w:szCs w:val="20"/>
                <w:lang w:eastAsia="ar-SA"/>
              </w:rPr>
              <w:t>K doložke vybraných vplyvov</w:t>
            </w:r>
          </w:p>
          <w:p w14:paraId="13DFD71A"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sz w:val="20"/>
                <w:szCs w:val="20"/>
                <w:lang w:eastAsia="ar-SA"/>
              </w:rPr>
              <w:t xml:space="preserve">Komisia odporúča predkladateľovi v Doložke vybraných vplyvov v časti 8. Preskúmanie účelnosti doplniť kritéria, na základe ktorých dôjde k preskúmaniu účelnosti predkladaného materiálu. </w:t>
            </w:r>
          </w:p>
          <w:p w14:paraId="0D4BBC64"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p>
          <w:p w14:paraId="2D8707CB"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r w:rsidRPr="00CE69BB">
              <w:rPr>
                <w:rFonts w:ascii="Times New Roman" w:eastAsia="Times New Roman" w:hAnsi="Times New Roman" w:cs="Times New Roman"/>
                <w:b/>
                <w:sz w:val="20"/>
                <w:szCs w:val="20"/>
                <w:lang w:eastAsia="ar-SA"/>
              </w:rPr>
              <w:t>K vplyvom na rozpočet verejnej správy</w:t>
            </w:r>
          </w:p>
          <w:p w14:paraId="3042CAD1"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rPr>
            </w:pPr>
            <w:r w:rsidRPr="00CE69BB">
              <w:rPr>
                <w:rFonts w:ascii="Times New Roman" w:eastAsia="Times New Roman" w:hAnsi="Times New Roman" w:cs="Times New Roman"/>
                <w:sz w:val="20"/>
                <w:szCs w:val="20"/>
                <w:lang w:eastAsia="ar-SA"/>
              </w:rPr>
              <w:t xml:space="preserve">V doložke vybraných vplyvov je uvedený pozitívny a zároveň aj negatívny vplyv na rozpočet verejnej správy, ktorý je rozpočtovo zabezpečený. V analýze vybraných vplyvov je však uvedené zvýšenie výdavkov v kapitole MPSVR SR v sume 8 949 200 eur v roku 2023, v sume 8 751 612 eur v roku 2024 a v sume 8 823 545 eur v roku 2025 ako rozpočtovo nekryté. </w:t>
            </w:r>
          </w:p>
          <w:p w14:paraId="0D6B8620"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p>
          <w:p w14:paraId="71053710"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sz w:val="20"/>
                <w:szCs w:val="20"/>
                <w:lang w:eastAsia="ar-SA"/>
              </w:rPr>
              <w:t>V rámci návrhu na úhradu zvýšených výdavkov sa uvádza, že vplyv novely zákona nemá MPSVR SR zabezpečený v návrhu rozpočtu verejnej správy na roky 2023 až 2025. Výdavky na APTP (aktívna politika trhu práce) sú rozpočtované v sume 32 800 000 eur a ministerstvo v rámci priorít požaduje nad rámec navrhovanej sumy ďalších 34 530 000 eur. Túto sumu nebude ministerstvo z dôvodu navrhovaných zmien ďalej navyšovať. Vzhľadom na fakultatívny charakter príspevkov aktívnych opatrení trhu práce, ktorých sa návrh týka, predpokladané zvýšenie finančných prostriedkov môže byť regulované v rámci schvaľovacieho procesu priznávania jednotlivých príspevkov do výšky schváleného rozpočtu kapitoly na aktívnu politiku trhu práce. Očakáva sa tiež, že časť týchto opatrení bude v rámci nového programového obdobia financovateľná zo zdrojov EÚ.</w:t>
            </w:r>
          </w:p>
          <w:p w14:paraId="701E5EEA"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p>
          <w:p w14:paraId="582C2BD2"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sz w:val="20"/>
                <w:szCs w:val="20"/>
                <w:lang w:eastAsia="ar-SA"/>
              </w:rPr>
              <w:t>V zmysle označenia rozpočtového krytia z doložky vybraných vplyvov žiada Komisia všetky negatívne vplyvy na rozpočet verejnej správy zabezpečiť v rámci schválených limitov výdavkov dotknutého subjektu verejnej správy na príslušné rozpočtové roky bez dodatočných požiadaviek na rozpočet verejnej správy. V nadväznosti na uvedené je potrebné upraviť analýzu vplyvov na rozpočet verejnej správy tak, aby z nej nevyplýval rozpočtovo nekrytý vplyv.</w:t>
            </w:r>
          </w:p>
          <w:p w14:paraId="3415D1A9" w14:textId="02F5E8FB" w:rsidR="001B23B7" w:rsidRPr="00CE69BB" w:rsidRDefault="001B23B7" w:rsidP="000F4BD2">
            <w:pPr>
              <w:rPr>
                <w:rFonts w:ascii="Times New Roman" w:eastAsia="Times New Roman" w:hAnsi="Times New Roman" w:cs="Times New Roman"/>
                <w:b/>
                <w:sz w:val="20"/>
                <w:szCs w:val="20"/>
                <w:lang w:eastAsia="sk-SK"/>
              </w:rPr>
            </w:pPr>
          </w:p>
          <w:p w14:paraId="7C0B01D5"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sz w:val="20"/>
                <w:szCs w:val="20"/>
                <w:lang w:eastAsia="ar-SA"/>
              </w:rPr>
              <w:t>Z navrhovaného materiálu sa javí poskytovanie príspevku zo štátneho rozpočtu pre Alianciu sektorových rád ako ročný príspevok. V analýze vplyvov je v tabuľke č. 1 vplyv z tohto opatrenia kvantifikovaný iba v roku 2023. Komisia žiada predkladateľa jednoznačne uviesť, či nie je potrebné príspevok poskytovať na ročnej báze.</w:t>
            </w:r>
          </w:p>
          <w:p w14:paraId="4D52534C" w14:textId="77777777" w:rsidR="008E4A87" w:rsidRPr="00CE69BB" w:rsidRDefault="008E4A87" w:rsidP="008E4A87">
            <w:pPr>
              <w:suppressAutoHyphens/>
              <w:spacing w:line="100" w:lineRule="atLeast"/>
              <w:jc w:val="both"/>
              <w:rPr>
                <w:rFonts w:ascii="Arial" w:eastAsia="Times New Roman" w:hAnsi="Arial" w:cs="Arial"/>
                <w:sz w:val="20"/>
                <w:szCs w:val="20"/>
                <w:lang w:eastAsia="ar-SA"/>
              </w:rPr>
            </w:pPr>
          </w:p>
          <w:p w14:paraId="6A525B74"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r w:rsidRPr="00CE69BB">
              <w:rPr>
                <w:rFonts w:ascii="Times New Roman" w:eastAsia="Times New Roman" w:hAnsi="Times New Roman" w:cs="Times New Roman"/>
                <w:b/>
                <w:sz w:val="20"/>
                <w:szCs w:val="20"/>
                <w:lang w:eastAsia="ar-SA"/>
              </w:rPr>
              <w:t>K vplyvom na podnikateľské prostredie</w:t>
            </w:r>
          </w:p>
          <w:p w14:paraId="748B70F7"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rPr>
            </w:pPr>
            <w:r w:rsidRPr="00CE69BB">
              <w:rPr>
                <w:rFonts w:ascii="Times New Roman" w:eastAsia="Times New Roman" w:hAnsi="Times New Roman" w:cs="Times New Roman"/>
                <w:sz w:val="20"/>
                <w:szCs w:val="20"/>
                <w:lang w:eastAsia="ar-SA"/>
              </w:rPr>
              <w:t xml:space="preserve">Komisia žiada predkladateľa o kvantifikáciu vplyvov na podnikateľské prostredie a priloženie Kalkulačky nákladov. </w:t>
            </w:r>
          </w:p>
          <w:p w14:paraId="2479AF4A"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r w:rsidRPr="00CE69BB">
              <w:rPr>
                <w:rFonts w:ascii="Times New Roman" w:eastAsia="Times New Roman" w:hAnsi="Times New Roman" w:cs="Times New Roman"/>
                <w:sz w:val="20"/>
                <w:szCs w:val="20"/>
                <w:u w:val="single"/>
                <w:lang w:eastAsia="ar-SA"/>
              </w:rPr>
              <w:t>Odôvodnenie</w:t>
            </w:r>
            <w:r w:rsidRPr="00CE69BB">
              <w:rPr>
                <w:rFonts w:ascii="Times New Roman" w:eastAsia="Times New Roman" w:hAnsi="Times New Roman" w:cs="Times New Roman"/>
                <w:sz w:val="20"/>
                <w:szCs w:val="20"/>
                <w:lang w:eastAsia="ar-SA"/>
              </w:rPr>
              <w:t>: Materiál zakladá vplyvy na podnikateľské prostredie v podobe vypustenia povinnosti sprostredkovateľa zamestnania za úhradu predkladať mesačné správy, pričom tento vplyv je možné kvantifikovať prostredníctvom Kalkulačky nákladov, minimálne na modelovom príklade.</w:t>
            </w:r>
          </w:p>
          <w:p w14:paraId="6B467196"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p>
          <w:p w14:paraId="0880812E" w14:textId="77777777" w:rsidR="008E4A87" w:rsidRPr="00CE69BB" w:rsidRDefault="008E4A87" w:rsidP="008E4A87">
            <w:pPr>
              <w:suppressAutoHyphens/>
              <w:spacing w:line="100" w:lineRule="atLeast"/>
              <w:jc w:val="both"/>
              <w:rPr>
                <w:rFonts w:ascii="Times New Roman" w:eastAsia="Times New Roman" w:hAnsi="Times New Roman" w:cs="Times New Roman"/>
                <w:b/>
                <w:sz w:val="20"/>
                <w:szCs w:val="20"/>
                <w:lang w:eastAsia="ar-SA"/>
              </w:rPr>
            </w:pPr>
            <w:r w:rsidRPr="00CE69BB">
              <w:rPr>
                <w:rFonts w:ascii="Times New Roman" w:eastAsia="Times New Roman" w:hAnsi="Times New Roman" w:cs="Times New Roman"/>
                <w:b/>
                <w:sz w:val="20"/>
                <w:szCs w:val="20"/>
                <w:lang w:eastAsia="ar-SA"/>
              </w:rPr>
              <w:t>K vplyvom na informatizáciu spoločnosti</w:t>
            </w:r>
          </w:p>
          <w:p w14:paraId="44E87496"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Komisia nesúhlasí s tým, že „</w:t>
            </w:r>
            <w:r w:rsidRPr="00CE69BB">
              <w:rPr>
                <w:rFonts w:ascii="Times New Roman" w:eastAsia="Times New Roman" w:hAnsi="Times New Roman" w:cs="Times New Roman"/>
                <w:i/>
                <w:iCs/>
                <w:sz w:val="20"/>
                <w:szCs w:val="20"/>
                <w:lang w:eastAsia="ar-SA"/>
              </w:rPr>
              <w:t>Návrh zákona,  ktorým sa mení a dopĺňa zákon č. 5/2004 Z. z. o službách zamestnanosti a o zmene a doplnení niektorých zákonov v znení neskorších predpisov a ktorým sa menia a dopĺňajú niektoré zákony</w:t>
            </w:r>
            <w:r w:rsidRPr="00CE69BB">
              <w:rPr>
                <w:rFonts w:ascii="Times New Roman" w:eastAsia="Times New Roman" w:hAnsi="Times New Roman" w:cs="Times New Roman"/>
                <w:b/>
                <w:bCs/>
                <w:i/>
                <w:iCs/>
                <w:sz w:val="20"/>
                <w:szCs w:val="20"/>
                <w:lang w:eastAsia="ar-SA"/>
              </w:rPr>
              <w:t>.</w:t>
            </w:r>
            <w:r w:rsidRPr="00CE69BB">
              <w:rPr>
                <w:rFonts w:ascii="Times New Roman" w:eastAsia="Times New Roman" w:hAnsi="Times New Roman" w:cs="Times New Roman"/>
                <w:i/>
                <w:iCs/>
                <w:sz w:val="20"/>
                <w:szCs w:val="20"/>
                <w:lang w:eastAsia="sk-SK"/>
              </w:rPr>
              <w:t>“</w:t>
            </w:r>
            <w:r w:rsidRPr="00CE69BB">
              <w:rPr>
                <w:rFonts w:ascii="Times New Roman" w:eastAsia="Times New Roman" w:hAnsi="Times New Roman" w:cs="Times New Roman"/>
                <w:sz w:val="20"/>
                <w:szCs w:val="20"/>
                <w:lang w:eastAsia="sk-SK"/>
              </w:rPr>
              <w:t xml:space="preserve"> nemá vplyv na informatizáciu spoločnosti. Predkladateľ v súvislosti s návrhom zákona plánuje upravovať informačný systém, čo je pozitívnym vplyvom na informatizáciu spoločnosti. Na tento účel má v rozpočtovej analýze vyčlenených v roku 2023  180 000,- €. Informácie ohľadom upravovaného systému je nutné premietnuť aj do analýzy vplyvov na informatizáciu spoločnosti. </w:t>
            </w:r>
          </w:p>
          <w:p w14:paraId="24CD8525" w14:textId="77777777" w:rsidR="008E4A87" w:rsidRPr="00CE69BB" w:rsidRDefault="008E4A87" w:rsidP="008E4A87">
            <w:pPr>
              <w:suppressAutoHyphens/>
              <w:spacing w:line="100" w:lineRule="atLeast"/>
              <w:jc w:val="both"/>
              <w:rPr>
                <w:rFonts w:ascii="Times New Roman" w:eastAsia="Times New Roman" w:hAnsi="Times New Roman" w:cs="Times New Roman"/>
                <w:sz w:val="20"/>
                <w:szCs w:val="20"/>
                <w:lang w:eastAsia="ar-SA"/>
              </w:rPr>
            </w:pPr>
          </w:p>
          <w:p w14:paraId="6F8EA435" w14:textId="7FE703D2" w:rsidR="008E4A87" w:rsidRPr="00CE69BB" w:rsidRDefault="008E4A87" w:rsidP="008E4A87">
            <w:pPr>
              <w:jc w:val="cente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Vyhodnotenie pripomienok:</w:t>
            </w:r>
          </w:p>
          <w:p w14:paraId="10D32781" w14:textId="77777777" w:rsidR="008E4A87" w:rsidRPr="00CE69BB" w:rsidRDefault="008E4A87" w:rsidP="008E4A87">
            <w:pPr>
              <w:rPr>
                <w:rFonts w:ascii="Times New Roman" w:eastAsia="Times New Roman" w:hAnsi="Times New Roman" w:cs="Times New Roman"/>
                <w:b/>
                <w:sz w:val="20"/>
                <w:szCs w:val="20"/>
                <w:lang w:eastAsia="sk-SK"/>
              </w:rPr>
            </w:pPr>
          </w:p>
          <w:p w14:paraId="4E3E7220" w14:textId="029A0162" w:rsidR="008E4A87" w:rsidRPr="00CE69BB" w:rsidRDefault="008E4A87" w:rsidP="008E4A87">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K doložke vybraných vplyvov</w:t>
            </w:r>
          </w:p>
          <w:p w14:paraId="6933B536" w14:textId="77777777" w:rsidR="008E4A87" w:rsidRPr="00CE69BB" w:rsidRDefault="008E4A87" w:rsidP="008E4A87">
            <w:pPr>
              <w:rPr>
                <w:rFonts w:ascii="Times New Roman" w:eastAsia="Times New Roman" w:hAnsi="Times New Roman" w:cs="Times New Roman"/>
                <w:b/>
                <w:sz w:val="20"/>
                <w:szCs w:val="20"/>
                <w:lang w:eastAsia="sk-SK"/>
              </w:rPr>
            </w:pPr>
          </w:p>
          <w:p w14:paraId="4CAD0C9E" w14:textId="0AFA3342" w:rsidR="008E4A87" w:rsidRPr="00CE69BB" w:rsidRDefault="008E4A87" w:rsidP="008E4A87">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Doložka vybraných vplyvov bola doplnená o kritéria, na základe ktorých dôjde k preskúmaniu účelnosti predkladaného materiálu</w:t>
            </w:r>
            <w:r w:rsidR="00CE69BB">
              <w:rPr>
                <w:rFonts w:ascii="Times New Roman" w:eastAsia="Times New Roman" w:hAnsi="Times New Roman" w:cs="Times New Roman"/>
                <w:sz w:val="20"/>
                <w:szCs w:val="20"/>
                <w:lang w:eastAsia="sk-SK"/>
              </w:rPr>
              <w:t>.</w:t>
            </w:r>
          </w:p>
          <w:p w14:paraId="486D9A5A" w14:textId="77777777" w:rsidR="008E4A87" w:rsidRPr="00CE69BB" w:rsidRDefault="008E4A87" w:rsidP="008E4A87">
            <w:pPr>
              <w:rPr>
                <w:rFonts w:ascii="Times New Roman" w:eastAsia="Times New Roman" w:hAnsi="Times New Roman" w:cs="Times New Roman"/>
                <w:sz w:val="20"/>
                <w:szCs w:val="20"/>
                <w:lang w:eastAsia="sk-SK"/>
              </w:rPr>
            </w:pPr>
          </w:p>
          <w:p w14:paraId="25C9DED2" w14:textId="40683D41" w:rsidR="008E4A87" w:rsidRPr="00CE69BB" w:rsidRDefault="008E4A87" w:rsidP="008E4A87">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K vplyvom na rozpočet verejnej správy</w:t>
            </w:r>
          </w:p>
          <w:p w14:paraId="7A02B223" w14:textId="77777777" w:rsidR="008E4A87" w:rsidRPr="00CE69BB" w:rsidRDefault="008E4A87" w:rsidP="008E4A87">
            <w:pPr>
              <w:rPr>
                <w:rFonts w:ascii="Times New Roman" w:eastAsia="Times New Roman" w:hAnsi="Times New Roman" w:cs="Times New Roman"/>
                <w:b/>
                <w:sz w:val="20"/>
                <w:szCs w:val="20"/>
                <w:lang w:eastAsia="sk-SK"/>
              </w:rPr>
            </w:pPr>
          </w:p>
          <w:p w14:paraId="4C75D476" w14:textId="2FF0DD3F" w:rsidR="008E4A87" w:rsidRPr="00CE69BB" w:rsidRDefault="00D4529F" w:rsidP="008E4A87">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i/>
                <w:sz w:val="20"/>
                <w:szCs w:val="20"/>
                <w:lang w:eastAsia="sk-SK"/>
              </w:rPr>
              <w:t>K rozpočtovo nekrytým vplyvom</w:t>
            </w:r>
            <w:r w:rsidRPr="00CE69BB">
              <w:rPr>
                <w:rFonts w:ascii="Times New Roman" w:eastAsia="Times New Roman" w:hAnsi="Times New Roman" w:cs="Times New Roman"/>
                <w:sz w:val="20"/>
                <w:szCs w:val="20"/>
                <w:lang w:eastAsia="sk-SK"/>
              </w:rPr>
              <w:t xml:space="preserve"> - p</w:t>
            </w:r>
            <w:r w:rsidR="00CB3C7B" w:rsidRPr="00CE69BB">
              <w:rPr>
                <w:rFonts w:ascii="Times New Roman" w:eastAsia="Times New Roman" w:hAnsi="Times New Roman" w:cs="Times New Roman"/>
                <w:sz w:val="20"/>
                <w:szCs w:val="20"/>
                <w:lang w:eastAsia="sk-SK"/>
              </w:rPr>
              <w:t>ri predložení do PPK išlo o ch</w:t>
            </w:r>
            <w:r w:rsidRPr="00CE69BB">
              <w:rPr>
                <w:rFonts w:ascii="Times New Roman" w:eastAsia="Times New Roman" w:hAnsi="Times New Roman" w:cs="Times New Roman"/>
                <w:sz w:val="20"/>
                <w:szCs w:val="20"/>
                <w:lang w:eastAsia="sk-SK"/>
              </w:rPr>
              <w:t>ybné</w:t>
            </w:r>
            <w:r w:rsidR="00CE69BB">
              <w:rPr>
                <w:rFonts w:ascii="Times New Roman" w:eastAsia="Times New Roman" w:hAnsi="Times New Roman" w:cs="Times New Roman"/>
                <w:sz w:val="20"/>
                <w:szCs w:val="20"/>
                <w:lang w:eastAsia="sk-SK"/>
              </w:rPr>
              <w:t xml:space="preserve"> označenie toho, že ide o </w:t>
            </w:r>
            <w:r w:rsidR="00CB3C7B" w:rsidRPr="00CE69BB">
              <w:rPr>
                <w:rFonts w:ascii="Times New Roman" w:eastAsia="Times New Roman" w:hAnsi="Times New Roman" w:cs="Times New Roman"/>
                <w:sz w:val="20"/>
                <w:szCs w:val="20"/>
                <w:lang w:eastAsia="sk-SK"/>
              </w:rPr>
              <w:t>vp</w:t>
            </w:r>
            <w:r w:rsidR="00CE69BB">
              <w:rPr>
                <w:rFonts w:ascii="Times New Roman" w:eastAsia="Times New Roman" w:hAnsi="Times New Roman" w:cs="Times New Roman"/>
                <w:sz w:val="20"/>
                <w:szCs w:val="20"/>
                <w:lang w:eastAsia="sk-SK"/>
              </w:rPr>
              <w:t>lyv na rozpočet verejnej správy, ktorý je rozpočtovo zabezpečený</w:t>
            </w:r>
            <w:r w:rsidR="00CB3C7B" w:rsidRPr="00CE69BB">
              <w:rPr>
                <w:rFonts w:ascii="Times New Roman" w:eastAsia="Times New Roman" w:hAnsi="Times New Roman" w:cs="Times New Roman"/>
                <w:sz w:val="20"/>
                <w:szCs w:val="20"/>
                <w:lang w:eastAsia="sk-SK"/>
              </w:rPr>
              <w:t>.</w:t>
            </w:r>
          </w:p>
          <w:p w14:paraId="0A8E9C65" w14:textId="77777777" w:rsidR="008E4A87" w:rsidRPr="00CE69BB" w:rsidRDefault="008E4A87" w:rsidP="008E4A87">
            <w:pPr>
              <w:rPr>
                <w:rFonts w:ascii="Times New Roman" w:eastAsia="Times New Roman" w:hAnsi="Times New Roman" w:cs="Times New Roman"/>
                <w:sz w:val="20"/>
                <w:szCs w:val="20"/>
                <w:lang w:eastAsia="sk-SK"/>
              </w:rPr>
            </w:pPr>
          </w:p>
          <w:p w14:paraId="5F649938" w14:textId="5A8BF404" w:rsidR="008E4A87" w:rsidRPr="00CE69BB" w:rsidRDefault="00D4529F" w:rsidP="008E4A87">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i/>
                <w:sz w:val="20"/>
                <w:szCs w:val="20"/>
                <w:lang w:eastAsia="sk-SK"/>
              </w:rPr>
              <w:t>K príspevku pre ASR</w:t>
            </w:r>
            <w:r w:rsidRPr="00CE69BB">
              <w:rPr>
                <w:rFonts w:ascii="Times New Roman" w:eastAsia="Times New Roman" w:hAnsi="Times New Roman" w:cs="Times New Roman"/>
                <w:sz w:val="20"/>
                <w:szCs w:val="20"/>
                <w:lang w:eastAsia="sk-SK"/>
              </w:rPr>
              <w:t xml:space="preserve"> – v </w:t>
            </w:r>
            <w:r w:rsidR="008E4A87" w:rsidRPr="00CE69BB">
              <w:rPr>
                <w:rFonts w:ascii="Times New Roman" w:eastAsia="Times New Roman" w:hAnsi="Times New Roman" w:cs="Times New Roman"/>
                <w:sz w:val="20"/>
                <w:szCs w:val="20"/>
                <w:lang w:eastAsia="sk-SK"/>
              </w:rPr>
              <w:t xml:space="preserve">analýze vplyvov bola doplnená informácia, že ide o jednorazový </w:t>
            </w:r>
            <w:r w:rsidRPr="00CE69BB">
              <w:rPr>
                <w:rFonts w:ascii="Times New Roman" w:eastAsia="Times New Roman" w:hAnsi="Times New Roman" w:cs="Times New Roman"/>
                <w:sz w:val="20"/>
                <w:szCs w:val="20"/>
                <w:lang w:eastAsia="sk-SK"/>
              </w:rPr>
              <w:t xml:space="preserve">vstupný </w:t>
            </w:r>
            <w:r w:rsidR="008E4A87" w:rsidRPr="00CE69BB">
              <w:rPr>
                <w:rFonts w:ascii="Times New Roman" w:eastAsia="Times New Roman" w:hAnsi="Times New Roman" w:cs="Times New Roman"/>
                <w:sz w:val="20"/>
                <w:szCs w:val="20"/>
                <w:lang w:eastAsia="sk-SK"/>
              </w:rPr>
              <w:t>príspevok</w:t>
            </w:r>
            <w:r w:rsidRPr="00CE69BB">
              <w:rPr>
                <w:rFonts w:ascii="Times New Roman" w:eastAsia="Times New Roman" w:hAnsi="Times New Roman" w:cs="Times New Roman"/>
                <w:sz w:val="20"/>
                <w:szCs w:val="20"/>
                <w:lang w:eastAsia="sk-SK"/>
              </w:rPr>
              <w:t xml:space="preserve"> (vklad)</w:t>
            </w:r>
            <w:r w:rsidR="008E4A87" w:rsidRPr="00CE69BB">
              <w:rPr>
                <w:rFonts w:ascii="Times New Roman" w:eastAsia="Times New Roman" w:hAnsi="Times New Roman" w:cs="Times New Roman"/>
                <w:sz w:val="20"/>
                <w:szCs w:val="20"/>
                <w:lang w:eastAsia="sk-SK"/>
              </w:rPr>
              <w:t>.</w:t>
            </w:r>
          </w:p>
          <w:p w14:paraId="1428527E" w14:textId="77777777" w:rsidR="008E4A87" w:rsidRPr="00CE69BB" w:rsidRDefault="008E4A87" w:rsidP="008E4A87">
            <w:pPr>
              <w:rPr>
                <w:rFonts w:ascii="Times New Roman" w:eastAsia="Times New Roman" w:hAnsi="Times New Roman" w:cs="Times New Roman"/>
                <w:sz w:val="20"/>
                <w:szCs w:val="20"/>
                <w:lang w:eastAsia="sk-SK"/>
              </w:rPr>
            </w:pPr>
          </w:p>
          <w:p w14:paraId="3156D7D4" w14:textId="6D8B326C" w:rsidR="008E4A87" w:rsidRPr="00CE69BB" w:rsidRDefault="008E4A87" w:rsidP="008E4A87">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K vplyvom na podnikateľské prostredie</w:t>
            </w:r>
          </w:p>
          <w:p w14:paraId="101A57B7" w14:textId="77777777" w:rsidR="008E4A87" w:rsidRPr="00CE69BB" w:rsidRDefault="008E4A87" w:rsidP="008E4A87">
            <w:pPr>
              <w:rPr>
                <w:rFonts w:ascii="Times New Roman" w:eastAsia="Times New Roman" w:hAnsi="Times New Roman" w:cs="Times New Roman"/>
                <w:b/>
                <w:sz w:val="20"/>
                <w:szCs w:val="20"/>
                <w:lang w:eastAsia="sk-SK"/>
              </w:rPr>
            </w:pPr>
          </w:p>
          <w:p w14:paraId="129DA3A7" w14:textId="77777777" w:rsidR="00E3699E" w:rsidRPr="00CE69BB" w:rsidRDefault="001D1D3E" w:rsidP="00E3699E">
            <w:pPr>
              <w:jc w:val="both"/>
              <w:rPr>
                <w:rFonts w:ascii="Times New Roman" w:hAnsi="Times New Roman" w:cs="Times New Roman"/>
                <w:bCs/>
                <w:color w:val="000000"/>
                <w:sz w:val="20"/>
                <w:szCs w:val="20"/>
              </w:rPr>
            </w:pPr>
            <w:r w:rsidRPr="00CE69BB">
              <w:rPr>
                <w:rFonts w:ascii="Times New Roman" w:hAnsi="Times New Roman" w:cs="Times New Roman"/>
                <w:bCs/>
                <w:color w:val="000000"/>
                <w:sz w:val="20"/>
                <w:szCs w:val="20"/>
              </w:rPr>
              <w:t>Pripomienk</w:t>
            </w:r>
            <w:r w:rsidR="002B791E" w:rsidRPr="00CE69BB">
              <w:rPr>
                <w:rFonts w:ascii="Times New Roman" w:hAnsi="Times New Roman" w:cs="Times New Roman"/>
                <w:bCs/>
                <w:color w:val="000000"/>
                <w:sz w:val="20"/>
                <w:szCs w:val="20"/>
              </w:rPr>
              <w:t>u</w:t>
            </w:r>
            <w:r w:rsidRPr="00CE69BB">
              <w:rPr>
                <w:rFonts w:ascii="Times New Roman" w:hAnsi="Times New Roman" w:cs="Times New Roman"/>
                <w:bCs/>
                <w:color w:val="000000"/>
                <w:sz w:val="20"/>
                <w:szCs w:val="20"/>
              </w:rPr>
              <w:t xml:space="preserve"> neakceptuje</w:t>
            </w:r>
            <w:r w:rsidR="002B791E" w:rsidRPr="00CE69BB">
              <w:rPr>
                <w:rFonts w:ascii="Times New Roman" w:hAnsi="Times New Roman" w:cs="Times New Roman"/>
                <w:bCs/>
                <w:color w:val="000000"/>
                <w:sz w:val="20"/>
                <w:szCs w:val="20"/>
              </w:rPr>
              <w:t>me</w:t>
            </w:r>
            <w:r w:rsidRPr="00CE69BB">
              <w:rPr>
                <w:rFonts w:ascii="Times New Roman" w:hAnsi="Times New Roman" w:cs="Times New Roman"/>
                <w:bCs/>
                <w:color w:val="000000"/>
                <w:sz w:val="20"/>
                <w:szCs w:val="20"/>
              </w:rPr>
              <w:t xml:space="preserve">. </w:t>
            </w:r>
          </w:p>
          <w:p w14:paraId="40AA783B" w14:textId="08CCF073" w:rsidR="001D1D3E" w:rsidRPr="00CE69BB" w:rsidRDefault="001D1D3E" w:rsidP="00E3699E">
            <w:pPr>
              <w:jc w:val="both"/>
              <w:rPr>
                <w:rFonts w:ascii="Times New Roman" w:eastAsia="Times New Roman" w:hAnsi="Times New Roman" w:cs="Times New Roman"/>
                <w:sz w:val="20"/>
                <w:szCs w:val="20"/>
                <w:lang w:eastAsia="sk-SK"/>
              </w:rPr>
            </w:pPr>
            <w:r w:rsidRPr="00CE69BB">
              <w:rPr>
                <w:rFonts w:ascii="Times New Roman" w:hAnsi="Times New Roman" w:cs="Times New Roman"/>
                <w:bCs/>
                <w:color w:val="000000"/>
                <w:sz w:val="20"/>
                <w:szCs w:val="20"/>
              </w:rPr>
              <w:t>Predkladaný materiál zakladá marginálny vplyv na sprostredkovateľov zamestnania za úhradu</w:t>
            </w:r>
            <w:r w:rsidR="006844A6" w:rsidRPr="00CE69BB">
              <w:rPr>
                <w:rFonts w:ascii="Times New Roman" w:hAnsi="Times New Roman" w:cs="Times New Roman"/>
                <w:bCs/>
                <w:color w:val="000000"/>
                <w:sz w:val="20"/>
                <w:szCs w:val="20"/>
              </w:rPr>
              <w:t>.</w:t>
            </w:r>
            <w:r w:rsidRPr="00CE69BB">
              <w:rPr>
                <w:rFonts w:ascii="Times New Roman" w:hAnsi="Times New Roman" w:cs="Times New Roman"/>
                <w:bCs/>
                <w:color w:val="000000"/>
                <w:sz w:val="20"/>
                <w:szCs w:val="20"/>
              </w:rPr>
              <w:t xml:space="preserve"> S</w:t>
            </w:r>
            <w:r w:rsidRPr="00CE69BB">
              <w:rPr>
                <w:rFonts w:ascii="Times New Roman" w:eastAsia="Times New Roman" w:hAnsi="Times New Roman" w:cs="Times New Roman"/>
                <w:sz w:val="20"/>
                <w:szCs w:val="20"/>
                <w:lang w:eastAsia="sk-SK"/>
              </w:rPr>
              <w:t xml:space="preserve">prostredkovateľ zamestnania za úhradu </w:t>
            </w:r>
            <w:r w:rsidR="002B791E" w:rsidRPr="00CE69BB">
              <w:rPr>
                <w:rFonts w:ascii="Times New Roman" w:eastAsia="Times New Roman" w:hAnsi="Times New Roman" w:cs="Times New Roman"/>
                <w:sz w:val="20"/>
                <w:szCs w:val="20"/>
                <w:lang w:eastAsia="sk-SK"/>
              </w:rPr>
              <w:t xml:space="preserve">podľa návrhu zákona </w:t>
            </w:r>
            <w:r w:rsidRPr="00CE69BB">
              <w:rPr>
                <w:rFonts w:ascii="Times New Roman" w:eastAsia="Times New Roman" w:hAnsi="Times New Roman" w:cs="Times New Roman"/>
                <w:sz w:val="20"/>
                <w:szCs w:val="20"/>
                <w:lang w:eastAsia="sk-SK"/>
              </w:rPr>
              <w:t>nebude mesačne poskytovať Ústrediu práce, sociálnych vecí a rodiny údaje o rozsahu a štruktúre sprostredkovaných zamestnaní a o občanoch, ktorým bolo zamestnanie sprostredkované, avšak ponecháva sa predkladanie ročnej správy o činnosti sprostredkovateľa zamestnania za úhradu</w:t>
            </w:r>
            <w:r w:rsidRPr="00CE69BB">
              <w:rPr>
                <w:rFonts w:ascii="Times New Roman" w:hAnsi="Times New Roman" w:cs="Times New Roman"/>
                <w:bCs/>
                <w:color w:val="000000"/>
                <w:sz w:val="20"/>
                <w:szCs w:val="20"/>
              </w:rPr>
              <w:t xml:space="preserve">. </w:t>
            </w:r>
            <w:r w:rsidR="006844A6" w:rsidRPr="00CE69BB">
              <w:rPr>
                <w:rFonts w:ascii="Times New Roman" w:hAnsi="Times New Roman" w:cs="Times New Roman"/>
                <w:bCs/>
                <w:color w:val="000000"/>
                <w:sz w:val="20"/>
                <w:szCs w:val="20"/>
              </w:rPr>
              <w:t>P</w:t>
            </w:r>
            <w:r w:rsidRPr="00CE69BB">
              <w:rPr>
                <w:rFonts w:ascii="Times New Roman" w:hAnsi="Times New Roman" w:cs="Times New Roman"/>
                <w:bCs/>
                <w:color w:val="000000"/>
                <w:sz w:val="20"/>
                <w:szCs w:val="20"/>
              </w:rPr>
              <w:t>ovinnos</w:t>
            </w:r>
            <w:r w:rsidR="006844A6" w:rsidRPr="00CE69BB">
              <w:rPr>
                <w:rFonts w:ascii="Times New Roman" w:hAnsi="Times New Roman" w:cs="Times New Roman"/>
                <w:bCs/>
                <w:color w:val="000000"/>
                <w:sz w:val="20"/>
                <w:szCs w:val="20"/>
              </w:rPr>
              <w:t>ti</w:t>
            </w:r>
            <w:r w:rsidR="002B791E" w:rsidRPr="00CE69BB">
              <w:rPr>
                <w:rFonts w:ascii="Times New Roman" w:hAnsi="Times New Roman" w:cs="Times New Roman"/>
                <w:bCs/>
                <w:color w:val="000000"/>
                <w:sz w:val="20"/>
                <w:szCs w:val="20"/>
              </w:rPr>
              <w:t xml:space="preserve"> sprostredkovateľa </w:t>
            </w:r>
            <w:r w:rsidRPr="00CE69BB">
              <w:rPr>
                <w:rFonts w:ascii="Times New Roman" w:hAnsi="Times New Roman" w:cs="Times New Roman"/>
                <w:bCs/>
                <w:color w:val="000000"/>
                <w:sz w:val="20"/>
                <w:szCs w:val="20"/>
              </w:rPr>
              <w:t>spojené s</w:t>
            </w:r>
            <w:r w:rsidR="00B82F08" w:rsidRPr="00CE69BB">
              <w:rPr>
                <w:rFonts w:ascii="Times New Roman" w:hAnsi="Times New Roman" w:cs="Times New Roman"/>
                <w:bCs/>
                <w:color w:val="000000"/>
                <w:sz w:val="20"/>
                <w:szCs w:val="20"/>
              </w:rPr>
              <w:t xml:space="preserve"> vypracovaním mesačných správ, t. j. </w:t>
            </w:r>
            <w:r w:rsidR="006844A6" w:rsidRPr="00CE69BB">
              <w:rPr>
                <w:rFonts w:ascii="Times New Roman" w:hAnsi="Times New Roman" w:cs="Times New Roman"/>
                <w:bCs/>
                <w:color w:val="000000"/>
                <w:sz w:val="20"/>
                <w:szCs w:val="20"/>
              </w:rPr>
              <w:t xml:space="preserve">zber </w:t>
            </w:r>
            <w:r w:rsidR="00C56340" w:rsidRPr="00CE69BB">
              <w:rPr>
                <w:rFonts w:ascii="Times New Roman" w:hAnsi="Times New Roman" w:cs="Times New Roman"/>
                <w:bCs/>
                <w:color w:val="000000"/>
                <w:sz w:val="20"/>
                <w:szCs w:val="20"/>
              </w:rPr>
              <w:t xml:space="preserve">a </w:t>
            </w:r>
            <w:r w:rsidR="006844A6" w:rsidRPr="00CE69BB">
              <w:rPr>
                <w:rFonts w:ascii="Times New Roman" w:hAnsi="Times New Roman" w:cs="Times New Roman"/>
                <w:bCs/>
                <w:color w:val="000000"/>
                <w:sz w:val="20"/>
                <w:szCs w:val="20"/>
              </w:rPr>
              <w:t>evid</w:t>
            </w:r>
            <w:r w:rsidR="00C56340" w:rsidRPr="00CE69BB">
              <w:rPr>
                <w:rFonts w:ascii="Times New Roman" w:hAnsi="Times New Roman" w:cs="Times New Roman"/>
                <w:bCs/>
                <w:color w:val="000000"/>
                <w:sz w:val="20"/>
                <w:szCs w:val="20"/>
              </w:rPr>
              <w:t>encia</w:t>
            </w:r>
            <w:r w:rsidR="006844A6" w:rsidRPr="00CE69BB">
              <w:rPr>
                <w:rFonts w:ascii="Times New Roman" w:hAnsi="Times New Roman" w:cs="Times New Roman"/>
                <w:bCs/>
                <w:color w:val="000000"/>
                <w:sz w:val="20"/>
                <w:szCs w:val="20"/>
              </w:rPr>
              <w:t xml:space="preserve"> predmetných údajov </w:t>
            </w:r>
            <w:r w:rsidR="00E3699E" w:rsidRPr="00CE69BB">
              <w:rPr>
                <w:rFonts w:ascii="Times New Roman" w:hAnsi="Times New Roman" w:cs="Times New Roman"/>
                <w:bCs/>
                <w:color w:val="000000"/>
                <w:sz w:val="20"/>
                <w:szCs w:val="20"/>
              </w:rPr>
              <w:t xml:space="preserve">tak </w:t>
            </w:r>
            <w:r w:rsidR="002B791E" w:rsidRPr="00CE69BB">
              <w:rPr>
                <w:rFonts w:ascii="Times New Roman" w:hAnsi="Times New Roman" w:cs="Times New Roman"/>
                <w:bCs/>
                <w:color w:val="000000"/>
                <w:sz w:val="20"/>
                <w:szCs w:val="20"/>
              </w:rPr>
              <w:t xml:space="preserve">naďalej </w:t>
            </w:r>
            <w:r w:rsidR="006844A6" w:rsidRPr="00CE69BB">
              <w:rPr>
                <w:rFonts w:ascii="Times New Roman" w:hAnsi="Times New Roman" w:cs="Times New Roman"/>
                <w:bCs/>
                <w:color w:val="000000"/>
                <w:sz w:val="20"/>
                <w:szCs w:val="20"/>
              </w:rPr>
              <w:t>ostávajú</w:t>
            </w:r>
            <w:r w:rsidR="002B791E" w:rsidRPr="00CE69BB">
              <w:rPr>
                <w:rFonts w:ascii="Times New Roman" w:hAnsi="Times New Roman" w:cs="Times New Roman"/>
                <w:bCs/>
                <w:color w:val="000000"/>
                <w:sz w:val="20"/>
                <w:szCs w:val="20"/>
              </w:rPr>
              <w:t xml:space="preserve"> za účelom predkladania ročnej správy o činnosti sprostredkovateľa </w:t>
            </w:r>
            <w:r w:rsidR="002B791E" w:rsidRPr="00CE69BB">
              <w:rPr>
                <w:rFonts w:ascii="Times New Roman" w:eastAsia="Times New Roman" w:hAnsi="Times New Roman" w:cs="Times New Roman"/>
                <w:sz w:val="20"/>
                <w:szCs w:val="20"/>
                <w:lang w:eastAsia="sk-SK"/>
              </w:rPr>
              <w:t>zamestnania za úhradu</w:t>
            </w:r>
            <w:r w:rsidR="006844A6" w:rsidRPr="00CE69BB">
              <w:rPr>
                <w:rFonts w:ascii="Times New Roman" w:hAnsi="Times New Roman" w:cs="Times New Roman"/>
                <w:bCs/>
                <w:color w:val="000000"/>
                <w:sz w:val="20"/>
                <w:szCs w:val="20"/>
              </w:rPr>
              <w:t>.</w:t>
            </w:r>
            <w:r w:rsidRPr="00CE69BB">
              <w:rPr>
                <w:rFonts w:ascii="Times New Roman" w:hAnsi="Times New Roman" w:cs="Times New Roman"/>
                <w:bCs/>
                <w:color w:val="000000"/>
                <w:sz w:val="20"/>
                <w:szCs w:val="20"/>
              </w:rPr>
              <w:t xml:space="preserve"> </w:t>
            </w:r>
            <w:r w:rsidR="006844A6" w:rsidRPr="00CE69BB">
              <w:rPr>
                <w:rFonts w:ascii="Times New Roman" w:hAnsi="Times New Roman" w:cs="Times New Roman"/>
                <w:bCs/>
                <w:color w:val="000000"/>
                <w:sz w:val="20"/>
                <w:szCs w:val="20"/>
              </w:rPr>
              <w:t xml:space="preserve">Vzhľadom na uvedené sa </w:t>
            </w:r>
            <w:r w:rsidRPr="00CE69BB">
              <w:rPr>
                <w:rFonts w:ascii="Times New Roman" w:hAnsi="Times New Roman" w:cs="Times New Roman"/>
                <w:bCs/>
                <w:color w:val="000000"/>
                <w:sz w:val="20"/>
                <w:szCs w:val="20"/>
              </w:rPr>
              <w:t xml:space="preserve">hodnotenie tohto návrhu </w:t>
            </w:r>
            <w:r w:rsidR="006844A6" w:rsidRPr="00CE69BB">
              <w:rPr>
                <w:rFonts w:ascii="Times New Roman" w:hAnsi="Times New Roman" w:cs="Times New Roman"/>
                <w:bCs/>
                <w:color w:val="000000"/>
                <w:sz w:val="20"/>
                <w:szCs w:val="20"/>
              </w:rPr>
              <w:t xml:space="preserve">nedopĺňa </w:t>
            </w:r>
            <w:r w:rsidRPr="00CE69BB">
              <w:rPr>
                <w:rFonts w:ascii="Times New Roman" w:hAnsi="Times New Roman" w:cs="Times New Roman"/>
                <w:bCs/>
                <w:color w:val="000000"/>
                <w:sz w:val="20"/>
                <w:szCs w:val="20"/>
              </w:rPr>
              <w:t xml:space="preserve">do analýzy vplyvov na </w:t>
            </w:r>
            <w:r w:rsidR="006844A6" w:rsidRPr="00CE69BB">
              <w:rPr>
                <w:rFonts w:ascii="Times New Roman" w:hAnsi="Times New Roman" w:cs="Times New Roman"/>
                <w:bCs/>
                <w:color w:val="000000"/>
                <w:sz w:val="20"/>
                <w:szCs w:val="20"/>
              </w:rPr>
              <w:t>podnikateľské prostredie.</w:t>
            </w:r>
          </w:p>
          <w:p w14:paraId="4FF2FA4E" w14:textId="77777777" w:rsidR="008E4A87" w:rsidRPr="00CE69BB" w:rsidRDefault="008E4A87" w:rsidP="008E4A87">
            <w:pPr>
              <w:rPr>
                <w:rFonts w:ascii="Times New Roman" w:eastAsia="Times New Roman" w:hAnsi="Times New Roman" w:cs="Times New Roman"/>
                <w:sz w:val="20"/>
                <w:szCs w:val="20"/>
                <w:lang w:eastAsia="sk-SK"/>
              </w:rPr>
            </w:pPr>
          </w:p>
          <w:p w14:paraId="5D08B4FF" w14:textId="77777777" w:rsidR="008E4A87" w:rsidRPr="00CE69BB" w:rsidRDefault="008E4A87" w:rsidP="008E4A87">
            <w:pPr>
              <w:rPr>
                <w:rFonts w:ascii="Times New Roman" w:eastAsia="Times New Roman" w:hAnsi="Times New Roman" w:cs="Times New Roman"/>
                <w:b/>
                <w:sz w:val="20"/>
                <w:szCs w:val="20"/>
                <w:lang w:eastAsia="sk-SK"/>
              </w:rPr>
            </w:pPr>
            <w:r w:rsidRPr="00CE69BB">
              <w:rPr>
                <w:rFonts w:ascii="Times New Roman" w:eastAsia="Times New Roman" w:hAnsi="Times New Roman" w:cs="Times New Roman"/>
                <w:b/>
                <w:sz w:val="20"/>
                <w:szCs w:val="20"/>
                <w:lang w:eastAsia="sk-SK"/>
              </w:rPr>
              <w:t>K vplyvom na informatizáciu spoločnosti</w:t>
            </w:r>
          </w:p>
          <w:p w14:paraId="7FFEAFE8" w14:textId="77777777" w:rsidR="008E4A87" w:rsidRPr="00CE69BB" w:rsidRDefault="008E4A87" w:rsidP="000F4BD2">
            <w:pPr>
              <w:rPr>
                <w:rFonts w:ascii="Times New Roman" w:eastAsia="Times New Roman" w:hAnsi="Times New Roman" w:cs="Times New Roman"/>
                <w:b/>
                <w:sz w:val="20"/>
                <w:szCs w:val="20"/>
                <w:lang w:eastAsia="sk-SK"/>
              </w:rPr>
            </w:pPr>
          </w:p>
          <w:p w14:paraId="4EF93CD7" w14:textId="77777777" w:rsidR="008E4A87" w:rsidRPr="00CE69BB" w:rsidRDefault="008E4A87" w:rsidP="008E4A87">
            <w:pPr>
              <w:rPr>
                <w:rFonts w:ascii="Times New Roman" w:eastAsia="Times New Roman" w:hAnsi="Times New Roman" w:cs="Times New Roman"/>
                <w:sz w:val="20"/>
                <w:szCs w:val="20"/>
                <w:lang w:eastAsia="sk-SK"/>
              </w:rPr>
            </w:pPr>
            <w:r w:rsidRPr="00CE69BB">
              <w:rPr>
                <w:rFonts w:ascii="Times New Roman" w:eastAsia="Times New Roman" w:hAnsi="Times New Roman" w:cs="Times New Roman"/>
                <w:sz w:val="20"/>
                <w:szCs w:val="20"/>
                <w:lang w:eastAsia="sk-SK"/>
              </w:rPr>
              <w:t>Bola doplnená analýzy vplyvov na informatizáciu spoločnosti podľa pripomienky komisie.</w:t>
            </w:r>
          </w:p>
          <w:p w14:paraId="1B45172C" w14:textId="77777777" w:rsidR="008E4A87" w:rsidRPr="00D4529F" w:rsidRDefault="008E4A87" w:rsidP="000F4BD2">
            <w:pPr>
              <w:rPr>
                <w:rFonts w:ascii="Times New Roman" w:eastAsia="Times New Roman" w:hAnsi="Times New Roman" w:cs="Times New Roman"/>
                <w:b/>
                <w:sz w:val="18"/>
                <w:szCs w:val="18"/>
                <w:lang w:eastAsia="sk-SK"/>
              </w:rPr>
            </w:pPr>
          </w:p>
          <w:p w14:paraId="59C72C9D" w14:textId="1AED438C" w:rsidR="008E4A87" w:rsidRPr="00D4529F" w:rsidRDefault="008E4A87" w:rsidP="000F4BD2">
            <w:pPr>
              <w:rPr>
                <w:rFonts w:ascii="Times New Roman" w:eastAsia="Times New Roman" w:hAnsi="Times New Roman" w:cs="Times New Roman"/>
                <w:b/>
                <w:sz w:val="18"/>
                <w:szCs w:val="18"/>
                <w:lang w:eastAsia="sk-SK"/>
              </w:rPr>
            </w:pPr>
          </w:p>
        </w:tc>
      </w:tr>
      <w:tr w:rsidR="001B23B7" w:rsidRPr="00B043B4" w14:paraId="3D2FD2E5" w14:textId="77777777" w:rsidTr="000F4BD2">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3C239C4C" w14:textId="7F1EB5F7" w:rsidR="001B23B7" w:rsidRPr="00B043B4" w:rsidRDefault="001B23B7" w:rsidP="00EE4AF8">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w:t>
            </w:r>
            <w:r w:rsidR="00EE4AF8">
              <w:rPr>
                <w:rFonts w:ascii="Times New Roman" w:eastAsia="Calibri" w:hAnsi="Times New Roman" w:cs="Times New Roman"/>
                <w:b/>
              </w:rPr>
              <w:t xml:space="preserve"> 157/2022</w:t>
            </w:r>
            <w:r w:rsidRPr="00B043B4">
              <w:rPr>
                <w:rFonts w:ascii="Times New Roman" w:eastAsia="Calibri" w:hAnsi="Times New Roman" w:cs="Times New Roman"/>
              </w:rPr>
              <w:t xml:space="preserve"> (v prípade, ak sa uskutočnilo v zmysle bodu 9.1. Jednotnej metodiky) </w:t>
            </w:r>
          </w:p>
        </w:tc>
      </w:tr>
      <w:tr w:rsidR="001B23B7" w:rsidRPr="00B043B4" w14:paraId="7209DEE6" w14:textId="77777777" w:rsidTr="000F4BD2">
        <w:tblPrEx>
          <w:tblBorders>
            <w:insideH w:val="single" w:sz="4" w:space="0" w:color="FFFFFF"/>
            <w:insideV w:val="single" w:sz="4" w:space="0" w:color="FFFFFF"/>
          </w:tblBorders>
        </w:tblPrEx>
        <w:tc>
          <w:tcPr>
            <w:tcW w:w="9176" w:type="dxa"/>
            <w:shd w:val="clear" w:color="auto" w:fill="FFFFFF"/>
          </w:tcPr>
          <w:p w14:paraId="6EBA7960" w14:textId="77777777" w:rsidR="001B23B7" w:rsidRPr="00B043B4" w:rsidRDefault="001B23B7" w:rsidP="000F4BD2">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7114F4A2" w14:textId="77777777" w:rsidTr="000F4BD2">
              <w:trPr>
                <w:trHeight w:val="396"/>
              </w:trPr>
              <w:tc>
                <w:tcPr>
                  <w:tcW w:w="2552" w:type="dxa"/>
                </w:tcPr>
                <w:p w14:paraId="02CF3E15" w14:textId="77777777" w:rsidR="001B23B7" w:rsidRPr="00B043B4" w:rsidRDefault="00EF3873" w:rsidP="000F4BD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638D55D0" w14:textId="77777777" w:rsidR="001B23B7" w:rsidRPr="00B043B4" w:rsidRDefault="00EF3873" w:rsidP="000F4BD2">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4021F085" w14:textId="45D4FE4D" w:rsidR="001B23B7" w:rsidRPr="00B043B4" w:rsidRDefault="00EF3873" w:rsidP="000F4BD2">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sdtPr>
                    <w:sdtEndPr/>
                    <w:sdtContent>
                      <w:r w:rsidR="00EE4AF8" w:rsidRPr="00EE4AF8">
                        <w:rPr>
                          <w:rFonts w:ascii="MS Gothic" w:eastAsia="MS Gothic" w:hAnsi="MS Gothic" w:cs="Times New Roman"/>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4BF9CE48" w14:textId="439877F7" w:rsidR="001B23B7" w:rsidRDefault="001B23B7" w:rsidP="000F4BD2">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B3F29E1" w14:textId="1845802F" w:rsidR="00EE4AF8" w:rsidRDefault="00EE4AF8" w:rsidP="000F4BD2">
            <w:pPr>
              <w:jc w:val="both"/>
              <w:rPr>
                <w:rFonts w:ascii="Times New Roman" w:eastAsia="Times New Roman" w:hAnsi="Times New Roman" w:cs="Times New Roman"/>
                <w:b/>
                <w:sz w:val="20"/>
                <w:szCs w:val="20"/>
                <w:lang w:eastAsia="sk-SK"/>
              </w:rPr>
            </w:pPr>
          </w:p>
          <w:p w14:paraId="58772291" w14:textId="77777777" w:rsidR="00EE4AF8" w:rsidRPr="005C7BBA" w:rsidRDefault="00EE4AF8" w:rsidP="00EE4AF8">
            <w:pPr>
              <w:suppressAutoHyphens/>
              <w:spacing w:line="100" w:lineRule="atLeast"/>
              <w:jc w:val="both"/>
              <w:rPr>
                <w:rFonts w:ascii="Times New Roman" w:eastAsia="Times New Roman" w:hAnsi="Times New Roman" w:cs="Times New Roman"/>
                <w:b/>
                <w:bCs/>
                <w:sz w:val="20"/>
                <w:szCs w:val="20"/>
                <w:lang w:eastAsia="ar-SA"/>
              </w:rPr>
            </w:pPr>
            <w:r w:rsidRPr="005C7BBA">
              <w:rPr>
                <w:rFonts w:ascii="Times New Roman" w:eastAsia="Times New Roman" w:hAnsi="Times New Roman" w:cs="Times New Roman"/>
                <w:b/>
                <w:bCs/>
                <w:sz w:val="20"/>
                <w:szCs w:val="20"/>
                <w:lang w:eastAsia="ar-SA"/>
              </w:rPr>
              <w:t>K vplyvom na rozpočet verejnej správy</w:t>
            </w:r>
          </w:p>
          <w:p w14:paraId="6D75FE9F" w14:textId="77777777" w:rsidR="00EE4AF8" w:rsidRPr="005C7BBA" w:rsidRDefault="00EE4AF8" w:rsidP="00EE4AF8">
            <w:pPr>
              <w:suppressAutoHyphens/>
              <w:spacing w:line="276" w:lineRule="auto"/>
              <w:jc w:val="both"/>
              <w:rPr>
                <w:rFonts w:ascii="Times New Roman" w:eastAsia="Times New Roman" w:hAnsi="Times New Roman" w:cs="Times New Roman"/>
                <w:sz w:val="20"/>
                <w:szCs w:val="20"/>
              </w:rPr>
            </w:pPr>
            <w:r w:rsidRPr="005C7BBA">
              <w:rPr>
                <w:rFonts w:ascii="Times New Roman" w:eastAsia="Times New Roman" w:hAnsi="Times New Roman" w:cs="Times New Roman"/>
                <w:sz w:val="20"/>
                <w:szCs w:val="20"/>
                <w:lang w:eastAsia="ar-SA"/>
              </w:rPr>
              <w:t>Predložený materiál uvádza pozitívny a zároveň aj negatívny vplyv na rozpočet verejnej správy, ktorý nie je rozpočtovo zabezpečený. V analýze vybraných vplyvov je kvantifikovaný negatívny vplyv na rok 2023 v sume 8,95 mil. eur, na rok 2024 v sume 8,75 mil. eur a na rok 2025 v sume 8,82 mil. eur, pričom celý vplyv je rozpočtovo nekrytý. Pozitívny vplyv nie je kvantifikovaný. V rámci návrhu na úhradu zvýšených výdavkov sa uvádza, že vplyv novely zákona nemá MPSVR SR zabezpečený v návrhu rozpočtu verejnej správy na roky 2023 až 2025. Výdavky na APTP (Aktívna politika trhu práce) sú rozpočtované v sume 32,8 mil. eur a ministerstvo v rámci priorít požaduje nad rámec navrhovanej sumy ďalších 34,5 mil. eur. Túto sumu nebude ministerstvo z dôvodu navrhovaných zmien ďalej navyšovať. Vzhľadom na fakultatívny charakter príspevkov aktívnych opatrení trhu práce, ktorých sa návrh týka, predpokladané zvýšenie finančných prostriedkov môže byť regulované v rámci schvaľovacieho procesu priznávania jednotlivých príspevkov do výšky schváleného rozpočtu kapitoly na aktívnu politiku trhu práce. Očakáva sa tiež, že časť týchto opatrení bude v rámci nového programového obdobia financovateľná zo zdrojov EÚ.</w:t>
            </w:r>
          </w:p>
          <w:p w14:paraId="62B613D1" w14:textId="77777777" w:rsidR="00EE4AF8" w:rsidRPr="005C7BBA" w:rsidRDefault="00EE4AF8" w:rsidP="00EE4AF8">
            <w:pPr>
              <w:suppressAutoHyphens/>
              <w:spacing w:line="276" w:lineRule="auto"/>
              <w:jc w:val="both"/>
              <w:rPr>
                <w:rFonts w:ascii="Times New Roman" w:eastAsia="Times New Roman" w:hAnsi="Times New Roman" w:cs="Times New Roman"/>
                <w:sz w:val="20"/>
                <w:szCs w:val="20"/>
                <w:lang w:eastAsia="ar-SA"/>
              </w:rPr>
            </w:pPr>
          </w:p>
          <w:p w14:paraId="7E233514" w14:textId="77777777" w:rsidR="00EE4AF8" w:rsidRPr="00EE4AF8" w:rsidRDefault="00EE4AF8" w:rsidP="00EE4AF8">
            <w:pPr>
              <w:suppressAutoHyphens/>
              <w:spacing w:line="276" w:lineRule="auto"/>
              <w:jc w:val="both"/>
              <w:rPr>
                <w:rFonts w:ascii="Times New Roman" w:eastAsia="Times New Roman" w:hAnsi="Times New Roman" w:cs="Times New Roman"/>
                <w:b/>
                <w:bCs/>
                <w:sz w:val="20"/>
                <w:szCs w:val="20"/>
                <w:lang w:eastAsia="ar-SA"/>
              </w:rPr>
            </w:pPr>
            <w:r w:rsidRPr="005C7BBA">
              <w:rPr>
                <w:rFonts w:ascii="Times New Roman" w:eastAsia="Times New Roman" w:hAnsi="Times New Roman" w:cs="Times New Roman"/>
                <w:sz w:val="20"/>
                <w:szCs w:val="20"/>
                <w:lang w:eastAsia="ar-SA"/>
              </w:rPr>
              <w:t>Komisia žiada identifikovať pozitívny vplyv na rozpočet verejnej správy. Ďalej žiada Komisia všetky negatívne vplyvy na rozpočet verejnej správy zabezpečiť v rámci schválených limitov výdavkov dotknutého subjektu verejnej správy na príslušné rozpočtové roky bez dodatočných požiadaviek na rozpočet verejnej správy. S materiálom bude možné súhlasiť len v prípade ak z neho nebude vyplývať rozpočtovo nekrytý vplyv.</w:t>
            </w:r>
          </w:p>
          <w:p w14:paraId="27B83FA5" w14:textId="77777777" w:rsidR="00EE4AF8" w:rsidRPr="00EE4AF8" w:rsidRDefault="00EE4AF8" w:rsidP="00EE4AF8">
            <w:pPr>
              <w:suppressAutoHyphens/>
              <w:spacing w:line="276" w:lineRule="auto"/>
              <w:jc w:val="both"/>
              <w:rPr>
                <w:rFonts w:ascii="Times New Roman" w:eastAsia="Times New Roman" w:hAnsi="Times New Roman" w:cs="Times New Roman"/>
                <w:sz w:val="20"/>
                <w:szCs w:val="20"/>
                <w:lang w:eastAsia="ar-SA"/>
              </w:rPr>
            </w:pPr>
          </w:p>
          <w:p w14:paraId="626E6EB0" w14:textId="77777777" w:rsidR="00EE4AF8" w:rsidRPr="00EE4AF8" w:rsidRDefault="00EE4AF8" w:rsidP="00EE4AF8">
            <w:pPr>
              <w:suppressAutoHyphens/>
              <w:spacing w:line="276" w:lineRule="auto"/>
              <w:jc w:val="both"/>
              <w:rPr>
                <w:rFonts w:ascii="Times New Roman" w:eastAsia="Times New Roman" w:hAnsi="Times New Roman" w:cs="Times New Roman"/>
                <w:sz w:val="20"/>
                <w:szCs w:val="20"/>
                <w:lang w:eastAsia="ar-SA"/>
              </w:rPr>
            </w:pPr>
            <w:r w:rsidRPr="00EE4AF8">
              <w:rPr>
                <w:rFonts w:ascii="Times New Roman" w:eastAsia="Times New Roman" w:hAnsi="Times New Roman" w:cs="Times New Roman"/>
                <w:sz w:val="20"/>
                <w:szCs w:val="20"/>
                <w:lang w:eastAsia="ar-SA"/>
              </w:rPr>
              <w:t xml:space="preserve">K  Čl. I bod 101 (§ 52 ods. 4) v prvej vete sa uvádza, že </w:t>
            </w:r>
            <w:r w:rsidRPr="00EE4AF8">
              <w:rPr>
                <w:rFonts w:ascii="Times New Roman" w:eastAsia="Times New Roman" w:hAnsi="Times New Roman" w:cs="Times New Roman"/>
                <w:i/>
                <w:iCs/>
                <w:sz w:val="20"/>
                <w:szCs w:val="20"/>
                <w:lang w:eastAsia="ar-SA"/>
              </w:rPr>
              <w:t>„Menšie služby pre samosprávny kraj organizované samosprávnym krajom alebo rozpočtovou organizáciou alebo príspevkovou organizáciou, ktorej zakladateľom alebo zriaďovateľom je samosprávny kraj....</w:t>
            </w:r>
            <w:r w:rsidRPr="00EE4AF8">
              <w:rPr>
                <w:rFonts w:ascii="Times New Roman" w:eastAsia="Times New Roman" w:hAnsi="Times New Roman" w:cs="Times New Roman"/>
                <w:sz w:val="20"/>
                <w:szCs w:val="20"/>
                <w:lang w:eastAsia="ar-SA"/>
              </w:rPr>
              <w:t xml:space="preserve">“. Z citovanej vety </w:t>
            </w:r>
            <w:r w:rsidRPr="00EE4AF8">
              <w:rPr>
                <w:rFonts w:ascii="Times New Roman" w:eastAsia="Times New Roman" w:hAnsi="Times New Roman" w:cs="Times New Roman"/>
                <w:bCs/>
                <w:sz w:val="20"/>
                <w:szCs w:val="20"/>
                <w:lang w:eastAsia="ar-SA"/>
              </w:rPr>
              <w:t>je potrebné vypustiť</w:t>
            </w:r>
            <w:r w:rsidRPr="00EE4AF8">
              <w:rPr>
                <w:rFonts w:ascii="Times New Roman" w:eastAsia="Times New Roman" w:hAnsi="Times New Roman" w:cs="Times New Roman"/>
                <w:sz w:val="20"/>
                <w:szCs w:val="20"/>
                <w:lang w:eastAsia="ar-SA"/>
              </w:rPr>
              <w:t xml:space="preserve"> slová „</w:t>
            </w:r>
            <w:r w:rsidRPr="00EE4AF8">
              <w:rPr>
                <w:rFonts w:ascii="Times New Roman" w:eastAsia="Times New Roman" w:hAnsi="Times New Roman" w:cs="Times New Roman"/>
                <w:i/>
                <w:iCs/>
                <w:sz w:val="20"/>
                <w:szCs w:val="20"/>
                <w:lang w:eastAsia="ar-SA"/>
              </w:rPr>
              <w:t>zakladateľom alebo“</w:t>
            </w:r>
            <w:r w:rsidRPr="00EE4AF8">
              <w:rPr>
                <w:rFonts w:ascii="Times New Roman" w:eastAsia="Times New Roman" w:hAnsi="Times New Roman" w:cs="Times New Roman"/>
                <w:sz w:val="20"/>
                <w:szCs w:val="20"/>
                <w:lang w:eastAsia="ar-SA"/>
              </w:rPr>
              <w:t xml:space="preserve"> z dôvodu, že v ustanovení sa uvádza iba rozpočtová alebo príspevková organizácia, ktorej je samosprávny kraj zriaďovateľom.</w:t>
            </w:r>
          </w:p>
          <w:p w14:paraId="4199364C" w14:textId="77777777" w:rsidR="00EE4AF8" w:rsidRPr="00EE4AF8" w:rsidRDefault="00EE4AF8" w:rsidP="00EE4AF8">
            <w:pPr>
              <w:suppressAutoHyphens/>
              <w:spacing w:line="276" w:lineRule="auto"/>
              <w:jc w:val="both"/>
              <w:rPr>
                <w:rFonts w:ascii="Times New Roman" w:eastAsia="Times New Roman" w:hAnsi="Times New Roman" w:cs="Times New Roman"/>
                <w:sz w:val="20"/>
                <w:szCs w:val="20"/>
                <w:lang w:eastAsia="ar-SA"/>
              </w:rPr>
            </w:pPr>
          </w:p>
          <w:p w14:paraId="2DC4CBB7" w14:textId="77777777" w:rsidR="00EE4AF8" w:rsidRPr="00EE4AF8" w:rsidRDefault="00EE4AF8" w:rsidP="00EE4AF8">
            <w:pPr>
              <w:suppressAutoHyphens/>
              <w:spacing w:line="276" w:lineRule="auto"/>
              <w:jc w:val="both"/>
              <w:rPr>
                <w:rFonts w:ascii="Times New Roman" w:eastAsia="Times New Roman" w:hAnsi="Times New Roman" w:cs="Times New Roman"/>
                <w:b/>
                <w:sz w:val="20"/>
                <w:szCs w:val="20"/>
                <w:lang w:eastAsia="ar-SA"/>
              </w:rPr>
            </w:pPr>
            <w:r w:rsidRPr="00EE4AF8">
              <w:rPr>
                <w:rFonts w:ascii="Times New Roman" w:eastAsia="Times New Roman" w:hAnsi="Times New Roman" w:cs="Times New Roman"/>
                <w:b/>
                <w:sz w:val="20"/>
                <w:szCs w:val="20"/>
                <w:lang w:eastAsia="ar-SA"/>
              </w:rPr>
              <w:t>K vplyvom na podnikateľské prostredie</w:t>
            </w:r>
          </w:p>
          <w:p w14:paraId="71C7F79B" w14:textId="77777777" w:rsidR="00EE4AF8" w:rsidRPr="00EE4AF8" w:rsidRDefault="00EE4AF8" w:rsidP="00EE4AF8">
            <w:pPr>
              <w:spacing w:line="252" w:lineRule="auto"/>
              <w:contextualSpacing/>
              <w:jc w:val="both"/>
              <w:rPr>
                <w:rFonts w:ascii="Times New Roman" w:eastAsia="Times New Roman" w:hAnsi="Times New Roman" w:cs="Times New Roman"/>
                <w:sz w:val="20"/>
                <w:szCs w:val="20"/>
              </w:rPr>
            </w:pPr>
            <w:r w:rsidRPr="00EE4AF8">
              <w:rPr>
                <w:rFonts w:ascii="Times New Roman" w:eastAsia="Times New Roman" w:hAnsi="Times New Roman" w:cs="Times New Roman"/>
                <w:sz w:val="20"/>
                <w:szCs w:val="20"/>
                <w:lang w:eastAsia="ar-SA"/>
              </w:rPr>
              <w:t xml:space="preserve">Komisia odporúča predkladateľovi zosúladiť Doložku vybraných vplyvov s Analýzou vplyvov na podnikateľské prostredie. </w:t>
            </w:r>
          </w:p>
          <w:p w14:paraId="1F72E421" w14:textId="77777777" w:rsidR="00EE4AF8" w:rsidRPr="00EE4AF8" w:rsidRDefault="00EE4AF8" w:rsidP="00EE4AF8">
            <w:pPr>
              <w:suppressAutoHyphens/>
              <w:spacing w:line="252" w:lineRule="auto"/>
              <w:jc w:val="both"/>
              <w:rPr>
                <w:rFonts w:ascii="Times New Roman" w:eastAsia="Times New Roman" w:hAnsi="Times New Roman" w:cs="Times New Roman"/>
                <w:sz w:val="18"/>
                <w:szCs w:val="18"/>
                <w:lang w:eastAsia="ar-SA"/>
              </w:rPr>
            </w:pPr>
            <w:r w:rsidRPr="00EE4AF8">
              <w:rPr>
                <w:rFonts w:ascii="Times New Roman" w:eastAsia="Times New Roman" w:hAnsi="Times New Roman" w:cs="Times New Roman"/>
                <w:sz w:val="20"/>
                <w:szCs w:val="20"/>
                <w:u w:val="single"/>
                <w:lang w:eastAsia="ar-SA"/>
              </w:rPr>
              <w:t>Odôvodnenie</w:t>
            </w:r>
            <w:r w:rsidRPr="00EE4AF8">
              <w:rPr>
                <w:rFonts w:ascii="Times New Roman" w:eastAsia="Times New Roman" w:hAnsi="Times New Roman" w:cs="Times New Roman"/>
                <w:sz w:val="20"/>
                <w:szCs w:val="20"/>
                <w:lang w:eastAsia="ar-SA"/>
              </w:rPr>
              <w:t>: Predkladateľ vyznačil v Doložke vybraných vplyvov  v časti 1. charakter predkladaného materiálu „Transpozícia práva EÚ“ hoci v Analýze vplyvov sú označené všetky regulácie SK pôvodu. Pôvod regulácií bude potrebné zosúladiť a reflektovať v Analýze vplyvov na podnikateľské prostredie, prípadne vyznačiť, že sa jedná aj o materiál legislatívnej povahy. Zároveň, ak ide o Transpozíciu práva EÚ je nutné doplniť zoznam transponovaných predpisov do časti</w:t>
            </w:r>
            <w:r w:rsidRPr="00EE4AF8">
              <w:rPr>
                <w:rFonts w:ascii="Times New Roman" w:eastAsia="Times New Roman" w:hAnsi="Times New Roman" w:cs="Times New Roman"/>
                <w:sz w:val="18"/>
                <w:szCs w:val="18"/>
                <w:lang w:eastAsia="ar-SA"/>
              </w:rPr>
              <w:t xml:space="preserve"> 1.</w:t>
            </w:r>
          </w:p>
          <w:p w14:paraId="3D5351E2" w14:textId="77777777" w:rsidR="00EE4AF8" w:rsidRPr="00B043B4" w:rsidRDefault="00EE4AF8" w:rsidP="000F4BD2">
            <w:pPr>
              <w:jc w:val="both"/>
              <w:rPr>
                <w:rFonts w:ascii="Times New Roman" w:eastAsia="Times New Roman" w:hAnsi="Times New Roman" w:cs="Times New Roman"/>
                <w:b/>
                <w:sz w:val="20"/>
                <w:szCs w:val="20"/>
                <w:lang w:eastAsia="sk-SK"/>
              </w:rPr>
            </w:pPr>
          </w:p>
          <w:p w14:paraId="496B7B7E" w14:textId="70EDD4DA" w:rsidR="001B23B7" w:rsidRDefault="00EE4AF8" w:rsidP="00EE4AF8">
            <w:pPr>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Vyhodnotenie pripomienok</w:t>
            </w:r>
          </w:p>
          <w:p w14:paraId="6F0BA581" w14:textId="30F596B2" w:rsidR="00EE4AF8" w:rsidRDefault="00EE4AF8" w:rsidP="000F4BD2">
            <w:pPr>
              <w:rPr>
                <w:rFonts w:ascii="Times New Roman" w:eastAsia="Times New Roman" w:hAnsi="Times New Roman" w:cs="Times New Roman"/>
                <w:b/>
                <w:sz w:val="20"/>
                <w:szCs w:val="20"/>
                <w:lang w:eastAsia="sk-SK"/>
              </w:rPr>
            </w:pPr>
          </w:p>
          <w:p w14:paraId="7F0B7B7E" w14:textId="77777777" w:rsidR="001B23B7" w:rsidRPr="005C7BBA" w:rsidRDefault="00EE4AF8" w:rsidP="00EE4AF8">
            <w:pPr>
              <w:rPr>
                <w:rFonts w:ascii="Times New Roman" w:eastAsia="Times New Roman" w:hAnsi="Times New Roman" w:cs="Times New Roman"/>
                <w:b/>
                <w:sz w:val="20"/>
                <w:szCs w:val="20"/>
                <w:lang w:eastAsia="sk-SK"/>
              </w:rPr>
            </w:pPr>
            <w:r w:rsidRPr="005C7BBA">
              <w:rPr>
                <w:rFonts w:ascii="Times New Roman" w:eastAsia="Times New Roman" w:hAnsi="Times New Roman" w:cs="Times New Roman"/>
                <w:b/>
                <w:sz w:val="20"/>
                <w:szCs w:val="20"/>
                <w:lang w:eastAsia="sk-SK"/>
              </w:rPr>
              <w:t xml:space="preserve">K vplyvom na rozpočet verejnej správy </w:t>
            </w:r>
          </w:p>
          <w:p w14:paraId="365C003A" w14:textId="35FC0DD3" w:rsidR="00EE4AF8" w:rsidRPr="005C7BBA" w:rsidRDefault="00EE4AF8" w:rsidP="00755A56">
            <w:pPr>
              <w:jc w:val="both"/>
              <w:rPr>
                <w:rFonts w:ascii="Times New Roman" w:eastAsia="Times New Roman" w:hAnsi="Times New Roman" w:cs="Times New Roman"/>
                <w:sz w:val="20"/>
                <w:szCs w:val="20"/>
                <w:lang w:eastAsia="sk-SK"/>
              </w:rPr>
            </w:pPr>
            <w:r w:rsidRPr="005C7BBA">
              <w:rPr>
                <w:rFonts w:ascii="Times New Roman" w:eastAsia="Times New Roman" w:hAnsi="Times New Roman" w:cs="Times New Roman"/>
                <w:sz w:val="20"/>
                <w:szCs w:val="20"/>
                <w:lang w:eastAsia="sk-SK"/>
              </w:rPr>
              <w:t>Vo vzťahu k pozitívnemu vplyvu na rozpočet verejnej správy uvádzame, že vypustením § 52a  a § 56a vzniká úspora vo výdavkoch čo je premietnuté tak v doložke vybraných vplyvov ako aj v analýze vplyvov na rozpočet verejnej správy.</w:t>
            </w:r>
            <w:r w:rsidR="005C7BBA" w:rsidRPr="005C7BBA">
              <w:rPr>
                <w:rFonts w:ascii="Times New Roman" w:eastAsia="Times New Roman" w:hAnsi="Times New Roman" w:cs="Times New Roman"/>
                <w:sz w:val="20"/>
                <w:szCs w:val="20"/>
                <w:lang w:eastAsia="sk-SK"/>
              </w:rPr>
              <w:t xml:space="preserve"> </w:t>
            </w:r>
            <w:r w:rsidRPr="005C7BBA">
              <w:rPr>
                <w:rFonts w:ascii="Times New Roman" w:eastAsia="Times New Roman" w:hAnsi="Times New Roman" w:cs="Times New Roman"/>
                <w:sz w:val="20"/>
                <w:szCs w:val="20"/>
                <w:lang w:eastAsia="sk-SK"/>
              </w:rPr>
              <w:t xml:space="preserve">Zároveň platí, že zákon o službách zamestnanosti zavádza fakultatívne poskytovanie príspevku podľa  § 59 (Príspevok na činnosť pracovného asistenta), pričom pozitívny vplyv na rozpočet verejnej správy predpokladáme ako marginálny, nakoľko fakultatívnosť príspevku sa zavádza ako jedna z foriem kontrolného mechanizmu na poskytovanie príspevku. Rovnako tak novelou zákona o službách zamestnanosti dochádza k zrušeniu obligatórnosti príspevku podľa § 52 (Príspevok na aktivačnú činnosť formou menších obecných služieb pre obec alebo formou menších služieb pre samosprávny kraj) ako aj k skráteniu doby jeho poskytovania z 12 mesiacov na 6 mesiacov. Uvedený nástroj AOTP bude postupne dopĺňaný a nahrádzaný komplexnými formami podpory aktivácie cieľovej skupiny, ktoré budú financované z prostriedkov ESF. Máme za to, že k tomuto kroku môže v priebehu roka 2023 dôjsť po schválení nového operačného programu. </w:t>
            </w:r>
          </w:p>
          <w:p w14:paraId="028193D4" w14:textId="6827B9C1" w:rsidR="00EE4AF8" w:rsidRPr="005C7BBA" w:rsidRDefault="00EE4AF8" w:rsidP="00755A56">
            <w:pPr>
              <w:jc w:val="both"/>
              <w:rPr>
                <w:rFonts w:ascii="Times New Roman" w:eastAsia="Times New Roman" w:hAnsi="Times New Roman" w:cs="Times New Roman"/>
                <w:sz w:val="20"/>
                <w:szCs w:val="20"/>
                <w:lang w:eastAsia="sk-SK"/>
              </w:rPr>
            </w:pPr>
            <w:r w:rsidRPr="005C7BBA">
              <w:rPr>
                <w:rFonts w:ascii="Times New Roman" w:eastAsia="Times New Roman" w:hAnsi="Times New Roman" w:cs="Times New Roman"/>
                <w:sz w:val="20"/>
                <w:szCs w:val="20"/>
                <w:lang w:eastAsia="sk-SK"/>
              </w:rPr>
              <w:t>Vzhľadom na vyššie uvedené ako aj s ohľadom na prebiehajúce a neustálené rokovania k rozpočtu verejnej správy máme za to, že Ministerstvo práce, sociálnych vecí a rodiny SR žiada o navýšenie priorít o ďalších 34,5 mil. eur v rámci priorít. Požadovaná suma bola znížená na rokovaní za účasti ministra práce, sociálnych vecí a rodiny na sumu 20 mil. eur. Uveden</w:t>
            </w:r>
            <w:r w:rsidR="00755A56">
              <w:rPr>
                <w:rFonts w:ascii="Times New Roman" w:eastAsia="Times New Roman" w:hAnsi="Times New Roman" w:cs="Times New Roman"/>
                <w:sz w:val="20"/>
                <w:szCs w:val="20"/>
                <w:lang w:eastAsia="sk-SK"/>
              </w:rPr>
              <w:t xml:space="preserve">á požiadavka na navýšenie </w:t>
            </w:r>
            <w:r w:rsidRPr="005C7BBA">
              <w:rPr>
                <w:rFonts w:ascii="Times New Roman" w:eastAsia="Times New Roman" w:hAnsi="Times New Roman" w:cs="Times New Roman"/>
                <w:sz w:val="20"/>
                <w:szCs w:val="20"/>
                <w:lang w:eastAsia="sk-SK"/>
              </w:rPr>
              <w:t xml:space="preserve">nie je dôsledkom negatívnych dopadov novely zákona o službách zamestnanosti na rozpočet verejnej správy, ale </w:t>
            </w:r>
            <w:r w:rsidR="00755A56">
              <w:rPr>
                <w:rFonts w:ascii="Times New Roman" w:eastAsia="Times New Roman" w:hAnsi="Times New Roman" w:cs="Times New Roman"/>
                <w:sz w:val="20"/>
                <w:szCs w:val="20"/>
                <w:lang w:eastAsia="sk-SK"/>
              </w:rPr>
              <w:t>jej dôvodom je</w:t>
            </w:r>
            <w:r w:rsidRPr="005C7BBA">
              <w:rPr>
                <w:rFonts w:ascii="Times New Roman" w:eastAsia="Times New Roman" w:hAnsi="Times New Roman" w:cs="Times New Roman"/>
                <w:sz w:val="20"/>
                <w:szCs w:val="20"/>
                <w:lang w:eastAsia="sk-SK"/>
              </w:rPr>
              <w:t xml:space="preserve"> neprihliadani</w:t>
            </w:r>
            <w:r w:rsidR="00755A56">
              <w:rPr>
                <w:rFonts w:ascii="Times New Roman" w:eastAsia="Times New Roman" w:hAnsi="Times New Roman" w:cs="Times New Roman"/>
                <w:sz w:val="20"/>
                <w:szCs w:val="20"/>
                <w:lang w:eastAsia="sk-SK"/>
              </w:rPr>
              <w:t>e</w:t>
            </w:r>
            <w:r w:rsidRPr="005C7BBA">
              <w:rPr>
                <w:rFonts w:ascii="Times New Roman" w:eastAsia="Times New Roman" w:hAnsi="Times New Roman" w:cs="Times New Roman"/>
                <w:sz w:val="20"/>
                <w:szCs w:val="20"/>
                <w:lang w:eastAsia="sk-SK"/>
              </w:rPr>
              <w:t xml:space="preserve"> na valorizáciu obligatórnych príspevkov v uplynulých rozpočtových rokoch a z dôvodu zabezpečenia potreby predfinancovania niektorých nástrojov na začiatku, pred ich refundáciou z prostriedkov ESF. </w:t>
            </w:r>
          </w:p>
          <w:p w14:paraId="008F8A0D" w14:textId="387BD767" w:rsidR="00EE4AF8" w:rsidRDefault="00EE4AF8" w:rsidP="00755A56">
            <w:pPr>
              <w:jc w:val="both"/>
              <w:rPr>
                <w:rFonts w:ascii="Times New Roman" w:eastAsia="Times New Roman" w:hAnsi="Times New Roman" w:cs="Times New Roman"/>
                <w:b/>
                <w:sz w:val="20"/>
                <w:szCs w:val="20"/>
                <w:lang w:eastAsia="sk-SK"/>
              </w:rPr>
            </w:pPr>
            <w:r w:rsidRPr="005C7BBA">
              <w:rPr>
                <w:rFonts w:ascii="Times New Roman" w:eastAsia="Times New Roman" w:hAnsi="Times New Roman" w:cs="Times New Roman"/>
                <w:sz w:val="20"/>
                <w:szCs w:val="20"/>
                <w:lang w:eastAsia="sk-SK"/>
              </w:rPr>
              <w:t>Konštatácia, že MPSVR SR si nebude uplatňovať navýšenie priorít je správna, naopak v dôsledku pozitívnych vplyvov na rozpočet verejnej správy možno predpokladať nižšiu potrebu navýšenia priorít aká je predmetom rokovania pri príprave rozpočtu verejnej správy.</w:t>
            </w:r>
          </w:p>
          <w:p w14:paraId="27279433" w14:textId="77777777" w:rsidR="00EE4AF8" w:rsidRDefault="00EE4AF8" w:rsidP="00EE4AF8">
            <w:pPr>
              <w:rPr>
                <w:rFonts w:ascii="Times New Roman" w:eastAsia="Times New Roman" w:hAnsi="Times New Roman" w:cs="Times New Roman"/>
                <w:b/>
                <w:sz w:val="20"/>
                <w:szCs w:val="20"/>
                <w:lang w:eastAsia="sk-SK"/>
              </w:rPr>
            </w:pPr>
          </w:p>
          <w:p w14:paraId="29E06A06" w14:textId="77777777" w:rsidR="00EE4AF8" w:rsidRDefault="00EE4AF8" w:rsidP="00EE4AF8">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K vplyvom na podnikateľské prostredie</w:t>
            </w:r>
          </w:p>
          <w:p w14:paraId="5E9EA3FB" w14:textId="3285CC70" w:rsidR="00EE4AF8" w:rsidRPr="00EE4AF8" w:rsidRDefault="00EE4AF8" w:rsidP="00EE4AF8">
            <w:pPr>
              <w:rPr>
                <w:rFonts w:ascii="Times New Roman" w:eastAsia="Times New Roman" w:hAnsi="Times New Roman" w:cs="Times New Roman"/>
                <w:sz w:val="20"/>
                <w:szCs w:val="20"/>
                <w:lang w:eastAsia="sk-SK"/>
              </w:rPr>
            </w:pPr>
            <w:r w:rsidRPr="00EE4AF8">
              <w:rPr>
                <w:rFonts w:ascii="Times New Roman" w:eastAsia="Times New Roman" w:hAnsi="Times New Roman" w:cs="Times New Roman"/>
                <w:sz w:val="20"/>
                <w:szCs w:val="20"/>
                <w:lang w:eastAsia="sk-SK"/>
              </w:rPr>
              <w:t xml:space="preserve">Doložka bola upravená v bode </w:t>
            </w:r>
            <w:r>
              <w:rPr>
                <w:rFonts w:ascii="Times New Roman" w:eastAsia="Times New Roman" w:hAnsi="Times New Roman" w:cs="Times New Roman"/>
                <w:sz w:val="20"/>
                <w:szCs w:val="20"/>
                <w:lang w:eastAsia="sk-SK"/>
              </w:rPr>
              <w:t>1 označením, že ide aj o materiál legislatívnej povahy a doplnená o zoznam transponovaných predpisov.</w:t>
            </w:r>
          </w:p>
          <w:p w14:paraId="3B6D7AB9" w14:textId="3F313A84" w:rsidR="00EE4AF8" w:rsidRPr="00B043B4" w:rsidRDefault="00EE4AF8" w:rsidP="00EE4AF8">
            <w:pPr>
              <w:rPr>
                <w:rFonts w:ascii="Times New Roman" w:eastAsia="Times New Roman" w:hAnsi="Times New Roman" w:cs="Times New Roman"/>
                <w:b/>
                <w:sz w:val="20"/>
                <w:szCs w:val="20"/>
                <w:lang w:eastAsia="sk-SK"/>
              </w:rPr>
            </w:pPr>
          </w:p>
        </w:tc>
      </w:tr>
    </w:tbl>
    <w:p w14:paraId="7FB919A2" w14:textId="77777777" w:rsidR="000F4BD2" w:rsidRDefault="000F4BD2"/>
    <w:sectPr w:rsidR="000F4BD2" w:rsidSect="001E356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32730" w14:textId="77777777" w:rsidR="00EF3873" w:rsidRDefault="00EF3873" w:rsidP="001B23B7">
      <w:pPr>
        <w:spacing w:after="0" w:line="240" w:lineRule="auto"/>
      </w:pPr>
      <w:r>
        <w:separator/>
      </w:r>
    </w:p>
  </w:endnote>
  <w:endnote w:type="continuationSeparator" w:id="0">
    <w:p w14:paraId="2A0BF891" w14:textId="77777777" w:rsidR="00EF3873" w:rsidRDefault="00EF3873"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553538"/>
      <w:docPartObj>
        <w:docPartGallery w:val="Page Numbers (Bottom of Page)"/>
        <w:docPartUnique/>
      </w:docPartObj>
    </w:sdtPr>
    <w:sdtEndPr/>
    <w:sdtContent>
      <w:p w14:paraId="767B34CF" w14:textId="305C66D3" w:rsidR="00D55932" w:rsidRDefault="00D55932">
        <w:pPr>
          <w:pStyle w:val="Pta"/>
          <w:jc w:val="center"/>
        </w:pPr>
        <w:r>
          <w:fldChar w:fldCharType="begin"/>
        </w:r>
        <w:r>
          <w:instrText>PAGE   \* MERGEFORMAT</w:instrText>
        </w:r>
        <w:r>
          <w:fldChar w:fldCharType="separate"/>
        </w:r>
        <w:r w:rsidR="006A5EEE">
          <w:rPr>
            <w:noProof/>
          </w:rPr>
          <w:t>1</w:t>
        </w:r>
        <w:r>
          <w:fldChar w:fldCharType="end"/>
        </w:r>
      </w:p>
    </w:sdtContent>
  </w:sdt>
  <w:p w14:paraId="5FF2F6E3" w14:textId="77777777" w:rsidR="0019006C" w:rsidRDefault="001900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7B49" w14:textId="77777777" w:rsidR="00EF3873" w:rsidRDefault="00EF3873" w:rsidP="001B23B7">
      <w:pPr>
        <w:spacing w:after="0" w:line="240" w:lineRule="auto"/>
      </w:pPr>
      <w:r>
        <w:separator/>
      </w:r>
    </w:p>
  </w:footnote>
  <w:footnote w:type="continuationSeparator" w:id="0">
    <w:p w14:paraId="1A024678" w14:textId="77777777" w:rsidR="00EF3873" w:rsidRDefault="00EF3873"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024A"/>
    <w:multiLevelType w:val="hybridMultilevel"/>
    <w:tmpl w:val="A67EADDC"/>
    <w:lvl w:ilvl="0" w:tplc="85126FD6">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905F49"/>
    <w:multiLevelType w:val="hybridMultilevel"/>
    <w:tmpl w:val="994692AE"/>
    <w:lvl w:ilvl="0" w:tplc="CB227D68">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18B5E82"/>
    <w:multiLevelType w:val="hybridMultilevel"/>
    <w:tmpl w:val="AB64BFF2"/>
    <w:lvl w:ilvl="0" w:tplc="6526C4B4">
      <w:numFmt w:val="bullet"/>
      <w:lvlText w:val="-"/>
      <w:lvlJc w:val="left"/>
      <w:pPr>
        <w:ind w:left="720" w:hanging="360"/>
      </w:pPr>
      <w:rPr>
        <w:rFonts w:ascii="Times New Roman" w:eastAsiaTheme="minorHAnsi" w:hAnsi="Times New Roman" w:cs="Times New Roman" w:hint="default"/>
        <w:color w:val="00000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2"/>
  </w:num>
  <w:num w:numId="3">
    <w:abstractNumId w:val="1"/>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2789"/>
    <w:rsid w:val="0001604B"/>
    <w:rsid w:val="00043706"/>
    <w:rsid w:val="000521D6"/>
    <w:rsid w:val="00097069"/>
    <w:rsid w:val="000C64BC"/>
    <w:rsid w:val="000D304C"/>
    <w:rsid w:val="000D348F"/>
    <w:rsid w:val="000F2BE9"/>
    <w:rsid w:val="000F4BD2"/>
    <w:rsid w:val="001113EC"/>
    <w:rsid w:val="00141EB1"/>
    <w:rsid w:val="00142B4C"/>
    <w:rsid w:val="00174416"/>
    <w:rsid w:val="0017661F"/>
    <w:rsid w:val="00180B1C"/>
    <w:rsid w:val="0019006C"/>
    <w:rsid w:val="00194CAE"/>
    <w:rsid w:val="001A7619"/>
    <w:rsid w:val="001B23B7"/>
    <w:rsid w:val="001B33EB"/>
    <w:rsid w:val="001B5964"/>
    <w:rsid w:val="001D1D3E"/>
    <w:rsid w:val="001D5260"/>
    <w:rsid w:val="001E3562"/>
    <w:rsid w:val="00203EE3"/>
    <w:rsid w:val="0020492C"/>
    <w:rsid w:val="0023360B"/>
    <w:rsid w:val="00234477"/>
    <w:rsid w:val="00243652"/>
    <w:rsid w:val="00246F31"/>
    <w:rsid w:val="00252176"/>
    <w:rsid w:val="00284275"/>
    <w:rsid w:val="002B40AC"/>
    <w:rsid w:val="002B791E"/>
    <w:rsid w:val="002C2A4D"/>
    <w:rsid w:val="002D3A4D"/>
    <w:rsid w:val="002F095B"/>
    <w:rsid w:val="002F2DC5"/>
    <w:rsid w:val="00307149"/>
    <w:rsid w:val="003145AE"/>
    <w:rsid w:val="00335F14"/>
    <w:rsid w:val="003367A9"/>
    <w:rsid w:val="003470F4"/>
    <w:rsid w:val="0035596A"/>
    <w:rsid w:val="00373A55"/>
    <w:rsid w:val="003A057B"/>
    <w:rsid w:val="003E3A6B"/>
    <w:rsid w:val="003F68D4"/>
    <w:rsid w:val="00414B8E"/>
    <w:rsid w:val="00445107"/>
    <w:rsid w:val="00447E65"/>
    <w:rsid w:val="0049476D"/>
    <w:rsid w:val="004A4383"/>
    <w:rsid w:val="004A4A2F"/>
    <w:rsid w:val="004A5526"/>
    <w:rsid w:val="004B35B1"/>
    <w:rsid w:val="004C6831"/>
    <w:rsid w:val="004F7511"/>
    <w:rsid w:val="005025C1"/>
    <w:rsid w:val="00506AE2"/>
    <w:rsid w:val="00557323"/>
    <w:rsid w:val="00591EC6"/>
    <w:rsid w:val="00593EA8"/>
    <w:rsid w:val="005C78AC"/>
    <w:rsid w:val="005C7BBA"/>
    <w:rsid w:val="005E0D95"/>
    <w:rsid w:val="00601A2B"/>
    <w:rsid w:val="00606909"/>
    <w:rsid w:val="0061374C"/>
    <w:rsid w:val="0066097C"/>
    <w:rsid w:val="0067156C"/>
    <w:rsid w:val="006844A6"/>
    <w:rsid w:val="006901B3"/>
    <w:rsid w:val="00696883"/>
    <w:rsid w:val="006A5EEE"/>
    <w:rsid w:val="006E3B5E"/>
    <w:rsid w:val="006F0F47"/>
    <w:rsid w:val="006F527D"/>
    <w:rsid w:val="006F678E"/>
    <w:rsid w:val="006F6B62"/>
    <w:rsid w:val="00714F5D"/>
    <w:rsid w:val="00720322"/>
    <w:rsid w:val="007210F0"/>
    <w:rsid w:val="00721DD3"/>
    <w:rsid w:val="00727CDA"/>
    <w:rsid w:val="0075197E"/>
    <w:rsid w:val="007535E4"/>
    <w:rsid w:val="007543A3"/>
    <w:rsid w:val="00755A56"/>
    <w:rsid w:val="00761208"/>
    <w:rsid w:val="00772011"/>
    <w:rsid w:val="007B40C1"/>
    <w:rsid w:val="007E046D"/>
    <w:rsid w:val="007E28C9"/>
    <w:rsid w:val="007F0D79"/>
    <w:rsid w:val="0080430F"/>
    <w:rsid w:val="008153C0"/>
    <w:rsid w:val="00857E5B"/>
    <w:rsid w:val="00865E81"/>
    <w:rsid w:val="008801B5"/>
    <w:rsid w:val="008B222D"/>
    <w:rsid w:val="008B4AC0"/>
    <w:rsid w:val="008C79B7"/>
    <w:rsid w:val="008E2471"/>
    <w:rsid w:val="008E4A87"/>
    <w:rsid w:val="009431E3"/>
    <w:rsid w:val="00944433"/>
    <w:rsid w:val="009475F5"/>
    <w:rsid w:val="0095182A"/>
    <w:rsid w:val="00964F8A"/>
    <w:rsid w:val="009717F5"/>
    <w:rsid w:val="009C424C"/>
    <w:rsid w:val="009C677A"/>
    <w:rsid w:val="009E09F7"/>
    <w:rsid w:val="009E409B"/>
    <w:rsid w:val="009F4832"/>
    <w:rsid w:val="009F5B8B"/>
    <w:rsid w:val="00A340BB"/>
    <w:rsid w:val="00A35ED6"/>
    <w:rsid w:val="00A424A1"/>
    <w:rsid w:val="00A5581B"/>
    <w:rsid w:val="00A91D2A"/>
    <w:rsid w:val="00AC30D6"/>
    <w:rsid w:val="00B4258E"/>
    <w:rsid w:val="00B42C85"/>
    <w:rsid w:val="00B46E69"/>
    <w:rsid w:val="00B511E9"/>
    <w:rsid w:val="00B53071"/>
    <w:rsid w:val="00B547F5"/>
    <w:rsid w:val="00B5484B"/>
    <w:rsid w:val="00B82F08"/>
    <w:rsid w:val="00B84F87"/>
    <w:rsid w:val="00BA069A"/>
    <w:rsid w:val="00BA2BF4"/>
    <w:rsid w:val="00BE7E16"/>
    <w:rsid w:val="00BF1B64"/>
    <w:rsid w:val="00C07F65"/>
    <w:rsid w:val="00C21D83"/>
    <w:rsid w:val="00C31132"/>
    <w:rsid w:val="00C56340"/>
    <w:rsid w:val="00C60B03"/>
    <w:rsid w:val="00C72313"/>
    <w:rsid w:val="00C7338F"/>
    <w:rsid w:val="00C91255"/>
    <w:rsid w:val="00CB3523"/>
    <w:rsid w:val="00CB3C7B"/>
    <w:rsid w:val="00CD27C3"/>
    <w:rsid w:val="00CE22C8"/>
    <w:rsid w:val="00CE69BB"/>
    <w:rsid w:val="00CE6AAE"/>
    <w:rsid w:val="00CF14C0"/>
    <w:rsid w:val="00CF18EB"/>
    <w:rsid w:val="00CF1A25"/>
    <w:rsid w:val="00CF4127"/>
    <w:rsid w:val="00D07E77"/>
    <w:rsid w:val="00D2313B"/>
    <w:rsid w:val="00D34074"/>
    <w:rsid w:val="00D34D46"/>
    <w:rsid w:val="00D4529F"/>
    <w:rsid w:val="00D4568F"/>
    <w:rsid w:val="00D50F1E"/>
    <w:rsid w:val="00D55932"/>
    <w:rsid w:val="00D560F3"/>
    <w:rsid w:val="00D61FA3"/>
    <w:rsid w:val="00D701E3"/>
    <w:rsid w:val="00D73498"/>
    <w:rsid w:val="00D85662"/>
    <w:rsid w:val="00DA79DA"/>
    <w:rsid w:val="00DE666C"/>
    <w:rsid w:val="00DF199E"/>
    <w:rsid w:val="00DF3387"/>
    <w:rsid w:val="00DF357C"/>
    <w:rsid w:val="00E247A6"/>
    <w:rsid w:val="00E30929"/>
    <w:rsid w:val="00E3699E"/>
    <w:rsid w:val="00E50482"/>
    <w:rsid w:val="00E50BB0"/>
    <w:rsid w:val="00E601EC"/>
    <w:rsid w:val="00E639C8"/>
    <w:rsid w:val="00E667F1"/>
    <w:rsid w:val="00E830D1"/>
    <w:rsid w:val="00E843BE"/>
    <w:rsid w:val="00E87DCE"/>
    <w:rsid w:val="00EB07FD"/>
    <w:rsid w:val="00EB53FC"/>
    <w:rsid w:val="00EC3237"/>
    <w:rsid w:val="00EC7077"/>
    <w:rsid w:val="00ED1AC0"/>
    <w:rsid w:val="00EE31F1"/>
    <w:rsid w:val="00EE4AF8"/>
    <w:rsid w:val="00EE7972"/>
    <w:rsid w:val="00EF041E"/>
    <w:rsid w:val="00EF3873"/>
    <w:rsid w:val="00EF436C"/>
    <w:rsid w:val="00F072E4"/>
    <w:rsid w:val="00F110F5"/>
    <w:rsid w:val="00F21D57"/>
    <w:rsid w:val="00F3136A"/>
    <w:rsid w:val="00F60514"/>
    <w:rsid w:val="00F83F3E"/>
    <w:rsid w:val="00F87681"/>
    <w:rsid w:val="00F973D2"/>
    <w:rsid w:val="00FA02DB"/>
    <w:rsid w:val="00FA2E4B"/>
    <w:rsid w:val="00FB4786"/>
    <w:rsid w:val="00FC0FA4"/>
    <w:rsid w:val="00FC4F50"/>
    <w:rsid w:val="00FC7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2066"/>
  <w15:docId w15:val="{14D5EB8E-0FAB-4D57-AAED-FDD406B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Odsekzoznamu">
    <w:name w:val="List Paragraph"/>
    <w:aliases w:val="body"/>
    <w:basedOn w:val="Normlny"/>
    <w:link w:val="OdsekzoznamuChar"/>
    <w:uiPriority w:val="34"/>
    <w:qFormat/>
    <w:rsid w:val="00E247A6"/>
    <w:pPr>
      <w:ind w:left="720"/>
      <w:contextualSpacing/>
    </w:pPr>
  </w:style>
  <w:style w:type="paragraph" w:customStyle="1" w:styleId="Default">
    <w:name w:val="Default"/>
    <w:rsid w:val="00F973D2"/>
    <w:pPr>
      <w:autoSpaceDE w:val="0"/>
      <w:autoSpaceDN w:val="0"/>
      <w:adjustRightInd w:val="0"/>
      <w:spacing w:after="0" w:line="240" w:lineRule="auto"/>
    </w:pPr>
    <w:rPr>
      <w:rFonts w:ascii="Arial" w:eastAsia="Calibri" w:hAnsi="Arial" w:cs="Arial"/>
      <w:color w:val="000000"/>
      <w:sz w:val="24"/>
      <w:szCs w:val="24"/>
    </w:rPr>
  </w:style>
  <w:style w:type="character" w:customStyle="1" w:styleId="markedcontent">
    <w:name w:val="markedcontent"/>
    <w:basedOn w:val="Predvolenpsmoodseku"/>
    <w:rsid w:val="0020492C"/>
  </w:style>
  <w:style w:type="paragraph" w:customStyle="1" w:styleId="xmsolistparagraph">
    <w:name w:val="x_msolistparagraph"/>
    <w:basedOn w:val="Normlny"/>
    <w:rsid w:val="0055732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
    <w:link w:val="Odsekzoznamu"/>
    <w:uiPriority w:val="34"/>
    <w:locked/>
    <w:rsid w:val="00727CDA"/>
  </w:style>
  <w:style w:type="character" w:styleId="Odkaznakomentr">
    <w:name w:val="annotation reference"/>
    <w:basedOn w:val="Predvolenpsmoodseku"/>
    <w:uiPriority w:val="99"/>
    <w:semiHidden/>
    <w:unhideWhenUsed/>
    <w:rsid w:val="00141EB1"/>
    <w:rPr>
      <w:sz w:val="16"/>
      <w:szCs w:val="16"/>
    </w:rPr>
  </w:style>
  <w:style w:type="paragraph" w:styleId="Textkomentra">
    <w:name w:val="annotation text"/>
    <w:basedOn w:val="Normlny"/>
    <w:link w:val="TextkomentraChar"/>
    <w:uiPriority w:val="99"/>
    <w:semiHidden/>
    <w:unhideWhenUsed/>
    <w:rsid w:val="00141EB1"/>
    <w:pPr>
      <w:spacing w:line="240" w:lineRule="auto"/>
    </w:pPr>
    <w:rPr>
      <w:sz w:val="20"/>
      <w:szCs w:val="20"/>
    </w:rPr>
  </w:style>
  <w:style w:type="character" w:customStyle="1" w:styleId="TextkomentraChar">
    <w:name w:val="Text komentára Char"/>
    <w:basedOn w:val="Predvolenpsmoodseku"/>
    <w:link w:val="Textkomentra"/>
    <w:uiPriority w:val="99"/>
    <w:semiHidden/>
    <w:rsid w:val="00141EB1"/>
    <w:rPr>
      <w:sz w:val="20"/>
      <w:szCs w:val="20"/>
    </w:rPr>
  </w:style>
  <w:style w:type="paragraph" w:styleId="Predmetkomentra">
    <w:name w:val="annotation subject"/>
    <w:basedOn w:val="Textkomentra"/>
    <w:next w:val="Textkomentra"/>
    <w:link w:val="PredmetkomentraChar"/>
    <w:uiPriority w:val="99"/>
    <w:semiHidden/>
    <w:unhideWhenUsed/>
    <w:rsid w:val="00141EB1"/>
    <w:rPr>
      <w:b/>
      <w:bCs/>
    </w:rPr>
  </w:style>
  <w:style w:type="character" w:customStyle="1" w:styleId="PredmetkomentraChar">
    <w:name w:val="Predmet komentára Char"/>
    <w:basedOn w:val="TextkomentraChar"/>
    <w:link w:val="Predmetkomentra"/>
    <w:uiPriority w:val="99"/>
    <w:semiHidden/>
    <w:rsid w:val="00141EB1"/>
    <w:rPr>
      <w:b/>
      <w:bCs/>
      <w:sz w:val="20"/>
      <w:szCs w:val="20"/>
    </w:rPr>
  </w:style>
  <w:style w:type="paragraph" w:styleId="Revzia">
    <w:name w:val="Revision"/>
    <w:hidden/>
    <w:uiPriority w:val="99"/>
    <w:semiHidden/>
    <w:rsid w:val="008153C0"/>
    <w:pPr>
      <w:spacing w:after="0" w:line="240" w:lineRule="auto"/>
    </w:pPr>
  </w:style>
  <w:style w:type="character" w:styleId="Hypertextovprepojenie">
    <w:name w:val="Hyperlink"/>
    <w:basedOn w:val="Predvolenpsmoodseku"/>
    <w:uiPriority w:val="99"/>
    <w:unhideWhenUsed/>
    <w:rsid w:val="00355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416">
      <w:bodyDiv w:val="1"/>
      <w:marLeft w:val="0"/>
      <w:marRight w:val="0"/>
      <w:marTop w:val="0"/>
      <w:marBottom w:val="0"/>
      <w:divBdr>
        <w:top w:val="none" w:sz="0" w:space="0" w:color="auto"/>
        <w:left w:val="none" w:sz="0" w:space="0" w:color="auto"/>
        <w:bottom w:val="none" w:sz="0" w:space="0" w:color="auto"/>
        <w:right w:val="none" w:sz="0" w:space="0" w:color="auto"/>
      </w:divBdr>
    </w:div>
    <w:div w:id="14882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atricia.maskulikova@employment.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a.prikopska@employment.g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boslav.svoboda@employment.gov.sk" TargetMode="External"/><Relationship Id="rId4" Type="http://schemas.openxmlformats.org/officeDocument/2006/relationships/styles" Target="styles.xml"/><Relationship Id="rId9" Type="http://schemas.openxmlformats.org/officeDocument/2006/relationships/hyperlink" Target="https://lrv.rokovania.sk/266662022-/?csrt=8311340275120865140"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4BE409-2368-42F5-BEAC-7722063C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6888</Words>
  <Characters>39268</Characters>
  <Application>Microsoft Office Word</Application>
  <DocSecurity>0</DocSecurity>
  <Lines>327</Lines>
  <Paragraphs>92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46064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cp:lastPrinted>2022-06-28T11:56:00Z</cp:lastPrinted>
  <dcterms:created xsi:type="dcterms:W3CDTF">2022-09-14T09:33:00Z</dcterms:created>
  <dcterms:modified xsi:type="dcterms:W3CDTF">2022-09-14T09:33:00Z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