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850696" w:rsidRDefault="00634B9C" w:rsidP="00D64D7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50696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850696" w:rsidRDefault="00634B9C" w:rsidP="00850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Návrh zákona o Vojenskom spravodajstv</w:t>
      </w:r>
      <w:r w:rsidR="00CC66DC" w:rsidRPr="00850696">
        <w:t>e (ďalej len „návrh zákona“) sa</w:t>
      </w:r>
      <w:r w:rsidRPr="00850696">
        <w:t xml:space="preserve"> predkladá na základe Plánu legislatívnych úloh vlády Slovenskej republiky na mesiace jún až december 2021.</w:t>
      </w: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V súčasnosti platný zákon o Vojenskom spravodajstve vychádzal zo spoločensko-politických a bezpečnostných pomerov, ktoré existovali v čase konštituovania Slovenskej republiky ako suverénneho štátu a po 28 rokoch účinnosti sa viaceré ustanovenia zákona o Vojenskom spravodajstve stali z pohľadu aplikačnej praxe nevyhovujúcimi a preto nezodpovedajú súčasnej spoločenskej potrebe právnej úpravy pôsobenia Vojenského spravodajstva v novom bezpečnostnom prostredí. Predkladaný návrh zákona taktiež zohľadňuje aj skutočnosť, že Slovenská republika sa začlenením do Severoatlantickej aliancie stala súčasťou geostrategického priestoru s pre ňu úplne novými bezpečnostnými rizikami vojenského a nevojenského charakteru, ako sú napríklad kybernetické alebo hybridné hrozby a útoky.</w:t>
      </w: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Návrh zákona je konštruovaný na obdobných vecných a koncepčných základoch ako vyžaduje súčasná legislatíva a zároveň rešpektuje osobitnosti bezpečnostnej problematiky vyskytujúcej sa v Slovenskej republike, najmä v jej bezpečnostnom a právnom systéme, s cieľom vytvorenia takého legislatívneho rámca, ktorý umožní Vojenskému spravodajstvu efektívnejšie plniť úlohy a vykonávať spravodajskú činnosť a bezpečnostné opatrenia v rozsahu, ktorý zodpovedá požiadavkám aktuálneho bezpečnostného prostredia. Zmeny, ktoré návrh zákona prináša, precizujú a dopĺňajú úlohy a oprávnenia Vojenského spravodajstva a taktiež posilňujú kontrolu Vojenského spravodajstva mechanizmami vnútornej i vonkajšej kontroly, čím vytvárajú právny základ pre adekvátne pôsobenie Vojenského spravodajstva v spravodajskej komunite moderných demokratických štátov medzinárodného spoločenstva.</w:t>
      </w: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Účinnosť zákona sa navrhuje od 1. januára 2023 z dôvodu predpokladanej dĺžky legislatívneho procesu.</w:t>
      </w: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Návrh zákona je v súlade s Ústavou Slovenskej republiky, ústavnými zákonmi, nálezmi Ústavného súdu Slovenskej republiky, zákonmi, ako aj s medzinárodnými zmluvami a inými medzinárodnými dokumentmi, ktorými je Slovenská republika viazaná, a s právom Európskej únie.</w:t>
      </w:r>
    </w:p>
    <w:p w:rsidR="003B0087" w:rsidRPr="00850696" w:rsidRDefault="003B0087" w:rsidP="00C3385F">
      <w:pPr>
        <w:pStyle w:val="Normlnywebov"/>
        <w:ind w:firstLine="720"/>
        <w:jc w:val="both"/>
        <w:divId w:val="1960139896"/>
      </w:pPr>
      <w:r w:rsidRPr="00850696">
        <w:t>Návrh zákona nie je predmetom vnútrokomunitárneho pripomienkového konania.</w:t>
      </w:r>
    </w:p>
    <w:p w:rsidR="00850696" w:rsidRPr="00850696" w:rsidRDefault="00850696" w:rsidP="00C3385F">
      <w:pPr>
        <w:ind w:firstLine="720"/>
        <w:jc w:val="both"/>
      </w:pP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bol predmetom medzirezortného pripomienkového konania (LP/2022/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>385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od 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>júna 2022 do 19. júla 2022 a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predkladá 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850696">
        <w:rPr>
          <w:rFonts w:ascii="Times New Roman" w:eastAsia="Times New Roman" w:hAnsi="Times New Roman" w:cs="Times New Roman"/>
          <w:sz w:val="24"/>
          <w:szCs w:val="24"/>
          <w:lang w:eastAsia="sk-SK"/>
        </w:rPr>
        <w:t>bez rozporov.</w:t>
      </w:r>
    </w:p>
    <w:p w:rsidR="00850696" w:rsidRPr="00850696" w:rsidRDefault="00850696" w:rsidP="00850696">
      <w:pPr>
        <w:pStyle w:val="Normlnywebov"/>
        <w:spacing w:after="120"/>
        <w:ind w:firstLine="709"/>
        <w:jc w:val="both"/>
      </w:pPr>
    </w:p>
    <w:p w:rsidR="00E076A2" w:rsidRPr="00850696" w:rsidRDefault="00E076A2" w:rsidP="00850696">
      <w:pPr>
        <w:jc w:val="both"/>
      </w:pPr>
    </w:p>
    <w:p w:rsidR="00E076A2" w:rsidRPr="00850696" w:rsidRDefault="00E076A2" w:rsidP="00850696">
      <w:pPr>
        <w:jc w:val="both"/>
      </w:pPr>
    </w:p>
    <w:sectPr w:rsidR="00E076A2" w:rsidRPr="00850696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0E" w:rsidRDefault="00BD700E" w:rsidP="000A67D5">
      <w:pPr>
        <w:spacing w:after="0" w:line="240" w:lineRule="auto"/>
      </w:pPr>
      <w:r>
        <w:separator/>
      </w:r>
    </w:p>
  </w:endnote>
  <w:endnote w:type="continuationSeparator" w:id="0">
    <w:p w:rsidR="00BD700E" w:rsidRDefault="00BD700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0E" w:rsidRDefault="00BD700E" w:rsidP="000A67D5">
      <w:pPr>
        <w:spacing w:after="0" w:line="240" w:lineRule="auto"/>
      </w:pPr>
      <w:r>
        <w:separator/>
      </w:r>
    </w:p>
  </w:footnote>
  <w:footnote w:type="continuationSeparator" w:id="0">
    <w:p w:rsidR="00BD700E" w:rsidRDefault="00BD700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0087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50696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D700E"/>
    <w:rsid w:val="00BE7302"/>
    <w:rsid w:val="00C3385F"/>
    <w:rsid w:val="00C35BC3"/>
    <w:rsid w:val="00C65A4A"/>
    <w:rsid w:val="00C920E8"/>
    <w:rsid w:val="00CA0CCC"/>
    <w:rsid w:val="00CA4563"/>
    <w:rsid w:val="00CC66DC"/>
    <w:rsid w:val="00CE47A6"/>
    <w:rsid w:val="00D261C9"/>
    <w:rsid w:val="00D64D78"/>
    <w:rsid w:val="00D7179C"/>
    <w:rsid w:val="00D85172"/>
    <w:rsid w:val="00D969AC"/>
    <w:rsid w:val="00DA34D9"/>
    <w:rsid w:val="00DC0BD9"/>
    <w:rsid w:val="00DD58E1"/>
    <w:rsid w:val="00E076A2"/>
    <w:rsid w:val="00E14E7F"/>
    <w:rsid w:val="00E1501A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aliases w:val="webb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6.2022 12:27:29"/>
    <f:field ref="objchangedby" par="" text="Administrator, System"/>
    <f:field ref="objmodifiedat" par="" text="28.6.2022 12:27:3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154524-9E3F-4C17-89ED-AA41B3AF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2022-09-02T09:47:00Z</dcterms:created>
  <dcterms:modified xsi:type="dcterms:W3CDTF">2022-09-02T09:51:00Z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Vojenské právo_x000d_
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Simona Hrivňáková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o Vojenskom spravodajstve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Zákon o Vojenskom spravodajstve</vt:lpwstr>
  </property>
  <property fmtid="{D5CDD505-2E9C-101B-9397-08002B2CF9AE}" pid="17" name="FSC#SKEDITIONSLOVLEX@103.510:rezortcislopredpis">
    <vt:lpwstr>SELPOdL-209-3/2022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LP/2022/385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 style="text-align: justify;"&gt;Materiál bude mať zanedbateľný vplyv niekoľko tisíc eur (necelých 70 000 € počas štyroch rokov) na rozpočet verejnej správy. Všetky výdavky na rozpočet sú kryté pridelenými rozpočtovými limitmi. Materiál nebude mať sociálne</vt:lpwstr>
  </property>
  <property fmtid="{D5CDD505-2E9C-101B-9397-08002B2CF9AE}" pid="56" name="FSC#SKEDITIONSLOVLEX@103.510:AttrStrListDocPropAltRiesenia">
    <vt:lpwstr>Alternatívne riešenia neboli zvažované.Nulovým variantom je zachovanie súčasného stavu, t. j. Vojenské spravodajstvo nebude môcť vykonávať spravodajskú činnosť a bezpečnostné opatrenia v takom rozsahu, ktorý by zodpovedal požiadavkám súčasnej doby, čo bud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 o Vojenskom spravodajstve (ďalej len „návrh zákona“) sa&amp;nbsp;do&amp;nbsp;medzirezortného pripomienkového konania predkladá na základe Plánu legislatívnych úloh vlády Slovenskej republiky na mesiace jún až december 2021.&lt;/p&gt;&lt;p&gt;V súčasnosti plat</vt:lpwstr>
  </property>
  <property fmtid="{D5CDD505-2E9C-101B-9397-08002B2CF9AE}" pid="130" name="FSC#COOSYSTEM@1.1:Container">
    <vt:lpwstr>COO.2145.1000.3.5037446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o&amp;nbsp;Vojenskom spravodajstve informovaná prostredníctvom predbežnej informácie č. PI/2022/115 zverejnenej v&amp;nbsp;informačnom systéme verejnej správy Slov-lex. Na základe zverej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Jaroslav Naď_x000d_
minister obrany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28. 6. 2022</vt:lpwstr>
  </property>
</Properties>
</file>