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87" w:rsidRPr="008002D9" w:rsidRDefault="00794D87" w:rsidP="00794D87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8002D9">
        <w:rPr>
          <w:rFonts w:ascii="Times New Roman" w:hAnsi="Times New Roman" w:cs="Times New Roman"/>
          <w:b/>
          <w:sz w:val="24"/>
          <w:szCs w:val="25"/>
        </w:rPr>
        <w:t>Predkladacia správa</w:t>
      </w:r>
    </w:p>
    <w:p w:rsidR="00794D87" w:rsidRPr="00C35BC3" w:rsidRDefault="00794D87" w:rsidP="00794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87" w:rsidRPr="008002D9" w:rsidRDefault="00794D87" w:rsidP="00794D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002D9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Materiál „Návrh zákona, ktorým sa mení a dopĺňa zákon č. 71/2013 Z. z. o poskytovaní dotácií v pôsobnosti Ministerstva hospodárstva Slovenskej republiky v znení neskorších predpisov“</w:t>
      </w:r>
      <w:r w:rsidRPr="008002D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(ďalej len „návrh zákona“)</w:t>
      </w:r>
      <w:r w:rsidRPr="008002D9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8002D9">
        <w:rPr>
          <w:rFonts w:ascii="Times New Roman" w:eastAsia="Times New Roman" w:hAnsi="Times New Roman" w:cs="Times New Roman"/>
          <w:noProof w:val="0"/>
          <w:sz w:val="24"/>
          <w:szCs w:val="24"/>
        </w:rPr>
        <w:t>predkladá Ministerstvo hospodárstva Slovenskej re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publiky ako iniciatívny návrh</w:t>
      </w:r>
      <w:r w:rsidRPr="008002D9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794D87" w:rsidRPr="008002D9" w:rsidRDefault="00794D87" w:rsidP="00794D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" w:eastAsia="Calibri" w:hAnsi="Times" w:cs="Times"/>
          <w:noProof w:val="0"/>
          <w:sz w:val="24"/>
          <w:szCs w:val="24"/>
          <w:lang w:eastAsia="sk-SK"/>
        </w:rPr>
        <w:t>Platné znenie zákona č. 71/2013 Z. z. o poskytovaní dotácií v pôsobnosti Ministerstva hospodárstva Slovenskej republiky v znení neskorších predpisov dostatočne nereflektuje význam miestnej infraštruktúry v priemyselných zónach, ktorá sa stáva čoraz dôležitejším faktorom ovplyvňujúcim rozhodnutie investorov umiestniť investíciu v priemyselnej zóne. Málo prehľadné a miestami nejednoznačné podmienky poskytnutia dotácie na tento účel vytvárajú pre samosprávy komplikácie nad rámec zložitej úlohy prilákania investora do priemyselnej zóny.</w:t>
      </w:r>
    </w:p>
    <w:p w:rsidR="00794D87" w:rsidRPr="008002D9" w:rsidRDefault="00794D87" w:rsidP="00794D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Hlavným cieľom návrhu zákona je upraviť podmienky poskytovania dotácií na rozvoj priemyselnej výroby, výskumu, vývoja a služieb v reakcii na aplikačnú prax a posun v oblasti infraštruktúry priemyselných zón dosiahnutý v období od vyhlásenia zákona. Vedľajším cieľom návrhu zákona je zavedenie elektronických žiadostí o poskytnutie dotácie, zapracovať bežné zmeny týkajúce sa ostatných účelov dotácií v reakcii na aplikačnú prax a úpravy reagujúce na stav v oblasti banských činností.</w:t>
      </w:r>
    </w:p>
    <w:p w:rsidR="00794D87" w:rsidRPr="008002D9" w:rsidRDefault="00794D87" w:rsidP="00794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Medzi najvýznamnejšie navrhované zmeny zákona o poskytovaní dotácií, ktorými sa sleduje naplnenie cieľa vo vzťahu k dotáciám na rozvoj priemyselnej výroby, vývoja, výskumu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 xml:space="preserve">                        </w:t>
      </w: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 xml:space="preserve"> a služieb patria:</w:t>
      </w:r>
    </w:p>
    <w:p w:rsidR="00794D87" w:rsidRPr="008002D9" w:rsidRDefault="00794D87" w:rsidP="00794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zahrnutie dvoch nových účelov použitia dotácie: preložka elektronických komunikačných sietí alebo vybraných líniových stavieb a náklady na štúdiu realizovateľnosti projektu súvisiaceho s rozvojom priemyselnej výroby, výskumu</w:t>
      </w: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br/>
        <w:t>a vývoja a služieb,</w:t>
      </w:r>
    </w:p>
    <w:p w:rsidR="00794D87" w:rsidRPr="008002D9" w:rsidRDefault="00794D87" w:rsidP="00794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zahrnutie odstránenia alebo zmiernenia negatívneho environmentálneho vplyvu spôsobeného priemyselnou výrobou zmenou doterajšieho účelu dotácie,</w:t>
      </w:r>
    </w:p>
    <w:p w:rsidR="00794D87" w:rsidRPr="008002D9" w:rsidRDefault="00794D87" w:rsidP="00794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ustanovenie pravidiel spolufinancovania účelu dotácie,</w:t>
      </w:r>
    </w:p>
    <w:p w:rsidR="00794D87" w:rsidRPr="008002D9" w:rsidRDefault="00794D87" w:rsidP="00794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pridanie novej kategórie úloh, na plnenie ktorých môže obec alebo vyšší územný celok žiadať dotáciu, a to úloh súvisiacich s prípravou územia na zabezpečenie rozvoja investícií,</w:t>
      </w:r>
    </w:p>
    <w:p w:rsidR="00794D87" w:rsidRPr="008002D9" w:rsidRDefault="00794D87" w:rsidP="00794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vytvorenie podmienok na podávanie žiadostí týkajúcich sa mimoriadnych</w:t>
      </w: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br/>
        <w:t>a naliehavých úloh súvisiacich s investíciou investora aj mimo výzvy na predkladanie žiadostí,</w:t>
      </w:r>
    </w:p>
    <w:p w:rsidR="00794D87" w:rsidRDefault="00794D87" w:rsidP="00794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úprava povinností prijímateľa a požadovaných príloh žiadosti v reakcii na uvedené zmeny.</w:t>
      </w:r>
    </w:p>
    <w:p w:rsidR="00794D87" w:rsidRDefault="00794D87" w:rsidP="00794D87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</w:p>
    <w:p w:rsidR="00794D87" w:rsidRDefault="00794D87" w:rsidP="00794D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Návrh zákona nebude</w:t>
      </w:r>
      <w:r w:rsidRPr="00794D87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 xml:space="preserve"> predmetom </w:t>
      </w:r>
      <w:proofErr w:type="spellStart"/>
      <w:r w:rsidRPr="00794D87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vnútrokomunitárneho</w:t>
      </w:r>
      <w:proofErr w:type="spellEnd"/>
      <w:r w:rsidRPr="00794D87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 xml:space="preserve"> pripomienkového konania.</w:t>
      </w:r>
    </w:p>
    <w:p w:rsidR="00794D87" w:rsidRPr="008002D9" w:rsidRDefault="00794D87" w:rsidP="00794D8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</w:pPr>
      <w:r w:rsidRPr="00794D87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Návrh zákona bol predmetom medzirez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ortného pripomienk</w:t>
      </w:r>
      <w:r w:rsidR="00E6764A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>ového konania.</w:t>
      </w:r>
    </w:p>
    <w:p w:rsidR="00794D87" w:rsidRPr="008002D9" w:rsidRDefault="00794D87" w:rsidP="00794D87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8002D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Dátum účinnosti návrhu zákona sa navrhuje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od </w:t>
      </w:r>
      <w:r w:rsidRPr="008002D9">
        <w:rPr>
          <w:rFonts w:ascii="Times New Roman" w:eastAsia="Times New Roman" w:hAnsi="Times New Roman" w:cs="Times New Roman"/>
          <w:noProof w:val="0"/>
          <w:sz w:val="24"/>
          <w:szCs w:val="24"/>
        </w:rPr>
        <w:t>1. január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a</w:t>
      </w:r>
      <w:r w:rsidRPr="008002D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2023.</w:t>
      </w:r>
    </w:p>
    <w:p w:rsidR="009001E8" w:rsidRDefault="009001E8">
      <w:bookmarkStart w:id="0" w:name="_GoBack"/>
      <w:bookmarkEnd w:id="0"/>
    </w:p>
    <w:sectPr w:rsidR="009001E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6688"/>
    <w:multiLevelType w:val="hybridMultilevel"/>
    <w:tmpl w:val="7C62601C"/>
    <w:lvl w:ilvl="0" w:tplc="B5C01EC2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7"/>
    <w:rsid w:val="00670419"/>
    <w:rsid w:val="00794D87"/>
    <w:rsid w:val="009001E8"/>
    <w:rsid w:val="00E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AFFF"/>
  <w15:chartTrackingRefBased/>
  <w15:docId w15:val="{4FE92765-FC3B-4812-950D-8AFF76C6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D87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9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2022-08-25T10:39:00Z</dcterms:created>
  <dcterms:modified xsi:type="dcterms:W3CDTF">2022-08-31T10:05:00Z</dcterms:modified>
</cp:coreProperties>
</file>