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792B0C" w:rsidRPr="00C31AC1" w:rsidRDefault="00792B0C">
      <w:pPr>
        <w:jc w:val="center"/>
        <w:divId w:val="2051801821"/>
        <w:rPr>
          <w:rFonts w:ascii="Times" w:hAnsi="Times" w:cs="Times"/>
          <w:b/>
          <w:sz w:val="25"/>
          <w:szCs w:val="25"/>
        </w:rPr>
      </w:pPr>
      <w:r w:rsidRPr="00C31AC1">
        <w:rPr>
          <w:rFonts w:ascii="Times" w:hAnsi="Times" w:cs="Times"/>
          <w:b/>
          <w:sz w:val="25"/>
          <w:szCs w:val="25"/>
        </w:rPr>
        <w:t>Zákon, ktorým sa mení a dopĺňa zákon č. 583/2008 Z. z. o prevencii kriminality a inej protispoločenskej činnosti a o zmene a doplnení niektorých zákonov v znení neskorších predpisov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31AC1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C31AC1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16. 2. 2022 – 8. 3. 2022 (bežný, 15 pracovných dní)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792B0C" w:rsidP="00792B0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92B0C" w:rsidP="00792B0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92B0C" w:rsidP="00792B0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92B0C" w:rsidP="00792B0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92B0C" w:rsidP="00792B0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792B0C" w:rsidRDefault="00792B0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7"/>
        <w:gridCol w:w="1405"/>
        <w:gridCol w:w="1405"/>
        <w:gridCol w:w="1392"/>
        <w:gridCol w:w="1038"/>
      </w:tblGrid>
      <w:tr w:rsidR="00792B0C" w:rsidTr="00D460B3">
        <w:trPr>
          <w:divId w:val="835726260"/>
          <w:jc w:val="center"/>
        </w:trPr>
        <w:tc>
          <w:tcPr>
            <w:tcW w:w="1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29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SR pre rozvoj občianskej spoločnosti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92B0C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2B0C" w:rsidRDefault="00792B0C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T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Default="00D460B3" w:rsidP="00D460B3">
            <w:pPr>
              <w:spacing w:after="0" w:line="240" w:lineRule="auto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460B3" w:rsidRPr="00D460B3">
        <w:trPr>
          <w:divId w:val="8357262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0B3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0B3">
              <w:rPr>
                <w:rFonts w:ascii="Times New Roman" w:hAnsi="Times New Roman" w:cs="Times New Roman"/>
                <w:b/>
              </w:rPr>
              <w:t>18 (17o,1z)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0B3">
              <w:rPr>
                <w:rFonts w:ascii="Times New Roman" w:hAnsi="Times New Roman" w:cs="Times New Roman"/>
                <w:b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0B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60B3" w:rsidRPr="00D460B3" w:rsidRDefault="00D460B3" w:rsidP="00D4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60B3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  <w:bookmarkStart w:id="0" w:name="_GoBack"/>
      <w:bookmarkEnd w:id="0"/>
    </w:p>
    <w:p w:rsidR="00792B0C" w:rsidRDefault="00792B0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3.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3. odporúčame v poznámke pod čiarou k odkazu 1a vypustiť slová „zákon č. 301/2005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Vlastný materiál bol upravený podľa pripomienky.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(v čl. I úvodnej vete vypustiť slová „zákona č. 122/2013 Z. z.,“ ako nadbytočné, v bode 3 slová „pripájajú sa slová“ nahradiť slovami „pripájajú sa tieto slová:“, v poznámke pod čiarou k odkazu 1a slová „zákon č. 301/2005 Z. z. Trestný poriadok v znení neskorších predpisov“ nahradiť slovami „Trestný poriadok“, v bode 7 úvodnej vete vypustiť slovo „nový“ ako nadbytočné).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Vlastný materiál bol upravený podľa pripomienky.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označený negatívny, rozpočtovo nezabezpečený vplyv na rozpočet verejnej správy. V Analýze vplyvov na rozpočet verejnej správy, na zamestnanosť vo verejnej správe a financovanie návrhu (ďalej len „analýza vplyvov“) je v tabuľke č. 1 kvantifikovaný celkový nárast výdavkov v kapitole Ministerstvo vnútra SR v sume 502 126 eur v roku 2022 a v sume 669 501 eur každoročne v rokoch 2023 až 2025, ktorý vyplýva zo zvýšenia počtu štátnozamestnaneckých miest v stálej štátnej službe od 1. augusta 2022 (24 miest v platovej triede 6, 1 miesto v platovej triede 8 a 2 miesta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platovej triede 9). Vzhľadom na posunutie termínu účinnosti návrhu zákona z predbežného pripomienkového konania z 31. marca 2022 na 1. augusta 2022 žiadame upraviť analýzu vplyvov a prepočítať vplyv návrhu zákona na rozpočet verejnej správy na 5 mesiacov (namiesto uvádzaných 9 mesiacov). Zároveň žiadame o doplnenie kvantifikácie a zdrojového krytia osobných výdavkov za obdobie od 1. apríla 2022 do 31. júla 2022, t. j. od termínu skončenia financovania projektu do účinnosti zákona. V analýze vplyvov sú v tabuľke č. 1 v riadkoch „Vplyv na mzdové výdavky“ nesprávne uvedené sumy osobných výdavkov namiesto mzdových výdavkov. Uvedené žiadame zosúladiť s tabuľkou č. 5 analýzy vplyvov. V rámci prípravy Návrhu rozpočtu verejnej správy na roky 2022 až 2024 kapitola Ministerstvo vnútra SR neuplatnila v prioritách požiadavku na zvýšenie počtu zamestnancov a osobných výdavkov na uvedený účel. V kapitole Všeobecná pokladničná správa nie je na tento účel vytvorená žiadna rezerva. Všetky negatívne vplyvy na rozpočet verejnej správy vyplývajúce z návrhu zákona žiadame zabezpečiť v rámci schválených limitov výdavkov a počtu zamestnancov dotknutého subjektu verejnej správy na príslušné rozpočtové roky bez dodatočných požiadaviek na rozpočet verejnej správy. V nadväznosti na uvedené je potrebné upraviť doložku vybraných vplyvov a analýzu vplyvov tak, aby z nich nevyplýval rozpočtovo nekrytý vplyv. Uvedené konštatovanie je potrebné uviesť v časti 2.1.1. analýzy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rozporového konania bol vzniknutý rozpor odstránený. Národný projekt „Zlepšenie prístupu obetí trestných činov k službám a vytvorenie kontaktných bodov pre obete“ je realizovaný Ministerstvom vnútra SR, pričom financovanie zabezpečované z Európskeho sociálneho fondu prostredníctvom Operačného programu Efektívna verejná správa malo pôvodne skončiť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31.7.2022. Národný projekt je aktuálne v procese predĺženia a zmeny realizácie jeho aktivít s predpokladaným financovaním do 31.12.2023. Doložka vybraných vplyvov, ako aj analýza vplyvov na rozpočet verejnej správy boli aktualizované. 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7 navrhovanom § 7a ods. 3 písm. a) za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slovo „služieb“ vložiť čiarku a slová „s miestne príslušným koordinátorom ochrany detí pred násilím“. Odôvodnenie: Koordinátori ochrany detí pred násilím neodmysliteľne patria do systému ochrany a pomoci obetiam. Považujeme za dôležité ich explicitne uviesť, nakoľko jednou z ich kľúčových aktivít je sieťovanie, podpora komunikácie medzi inštitúciami, ale aj budovanie spolupráce, riešenie systémových nedostatkov a multidisciplinárneho vzdelávania. Uvedením koordinátora ochrany detí pred násilím v Čl. I bode 7 navrhovanom § 7a ods. 3 písm. a) sa podporí spolupráca, a teda sa bude predchádzať duplicite niektorých aktivít, či naopak absencii niektorých aktivít. Upozorňujeme, že činnosť koordinátora ochrany detí pred násilím nie je možné subsumovať pod žiadnu inú inštitúciu uvedenú v Čl. I bode 7 navrhovanom § 7a.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Spolupráca informačných kancelárií s koordinátormi ochrany detí pred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násilím je obsiahnutá v navrhovanom ustanovení § 7a ods. 3 písm. a) zákona, kde sa uvádza spolupráca s orgánmi verejnej moci, kam možno zaradiť aj MPSVR SR, ako zriaďovateľa koordinátorov ochrany detí pred násilím.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vplyvov, k analýze sociálnych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vplyvov, v analýze sociálnych vplyvov, v bode 4.3 je potrebné v predloženom hodnotení vypustiť slová „má pozitívny vplyv na rovnosť príležitostí, pretože“, a to z dôvodu, že predmetné znenie má vyjadriť skutočnosť, že predložený návrh zákona dodržiava povinnosť rovnakého zaobchádzania. Odôvodnenie: Potreba úpravy vyplýva z Jednotnej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4. 3 analýzy sociálnych vplyvov bol upravený podľa pripomienky.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 vlastného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upraviť znenie odsekov 2 a 3 a s nimi súvisiacich poznámok pod čiarou k navrhovanému §7a, a to nasledovným spôsobom: "(2) Informačná kancelária najmä: a) poskytuje obetiam trestných činov a inej protispoločenskej činnosti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informácie v rozsahu ustanovenom osobitným predpisom,1c) b) poskytuje obetiam trestných činov a inej protispoločenskej činnosti súčinnosť pri kontaktovaní subjektov poskytujúcich pomoc obetiam podľa osobitných predpisov 1d), c) realizuje aktivity napomáhajúce osvetovej činnosti na ochranu obetí kriminality a inej protispoločenskej činnosti. (3) Informačná kancelária je pri vykonávaní úloh podľa tohto zákona oprávnená spolupracovať so subjektmi poskytujúcimi pomoc obetiam1d), orgánmi činnými v trestnom konaní, orgánmi sociálnoprávnej ochrany detí a sociálnej kurately a inými orgánmi verejnej moci. V prípade potreby poskytnutia informácií, najmä osobných údajov týkajúcich sa obete trestného činu a inej protispoločenskej činnosti orgánom podľa predchádzajúcej vety, je informačná kancelária povinná získať súhlas obete trestných činov a inej protispoločenskej činnosti s poskytnutím týchto informácií. (4) Na činnosť informačnej kancelárie sa primerane vzťahujú základné zásady ochrany a podpory obetí podľa osobitného predpisu.1e)" Poznámky pod čiarou k odkazom 1c) až 1e) znejú: "1c) § 4 ods. 5 zákona č. 274/2017 Z. z. o obetiach trestných činov a o zmene a doplnení niektorých zákonov v znení zákona č. 231/2019 Z. z. a 217/2021 Z. z. 1d) Napríklad § 3 ods. 1 písm. k) v spojitosti s § 32 zákona č. 274/2017 Z. z., zákon č. 448/2008 Z. z. o sociálnych službách a o zmene a doplnení zákona č. 455/1991 Zb. o živnostenskom podnikaní (živnostenský zákon) v znení neskorších predpisov v znení neskorších predpisov, zákon č. 327/2005 Z. z. o poskytovaní právnej pomoci osobám v materiálnej núdzi a o zmene a doplnení zákona č. 586/2003 Z. z. o advokácii a o zmene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doplnení zákona č. 455/1991 Zb. o živnostenskom podnikaní (živnostenský zákon) v znení neskorších predpisov v znení zákona č. 8/2005 Z. z. v znení neskorších predpisov. 1e) § 3 zákona č. 274/2017 Z. z." Úpravu textácie navrhujeme najmä z dôvodu lepšej prehľadnosti úloh informačnej kancelárie v prípade, ak budú vymedzené v jednom odseku. Zároveň spolupráca so subjektmi poskytujúcimi pomoc obetiam je viazaná na plnenie jednotlivých úloh. V prípade poskytovania informácií obetiam, navrhujeme v pôvodnom §7a ods. 2 písm. a) vypustiť časť „práva na informácie“, nakoľko odkaz smeruje len vo vzťahu k povinnosti poskytovať určité informácie subjektom poskytujúcim pomoc obetiam a nezahŕňa teda všetky informácie, na poskytnutie ktorých má obeť právo od iných relevantných orgánov (napr. OČTK). Taktiež navrhujeme upraviť povinnosť získania súhlasu obete trestného činu/kriminality (viď predchádzajúca pripomienka k zjednoteniu terminológie, príp. úpravy ponechávame na zvážení predkladateľa) v prípade, ak sa jej osobné údaje majú poskytnúť inému/ďalšiemu subjektu alebo orgánu verejnej moci. Taktiež navrhujeme, aby sa zásady ochrany a podpory obetí trestných činov podľa § 3 zákona č. 274/2017 Z. z. vzťahovali primerane na činnosť informačných kancelárií, nakoľko niektoré zo zásad sú priamo adresované a viazané na činnosť orgánov činných v trestnom konaní, súdov (napr. ods. 5, ods. 7), a preto nie sú v prípade informačných kancelárií priamo použiteľné. V súčasnej poznámke 1f) (nová poznámka 1d), navrhujeme rozšíriť okruh subjektov poskytujúcich pomoc obetiam pre účely poskytovania súčinnosti s kontaktovaním týchto subjektov a nadviazania spolupráce,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nakoľko aj v súčasnosti sa na stránke https://prevenciakriminality.sk/p/kde-najdete-pomoc nachádzajú aj subjekty, ktoré spolupracujú s informačnými kanceláriami a poskytujú pomoc obetiam podľa osobitných predpisov, pričom však nie sú zapísané v registri subjektov poskytujúcich pomoc obetiam vedenom Ministerstvom spravodlivosti SR. Tento okruh navrhujeme rozšíriť aj o Centrum právnej pomoci, nakoľko informačné kancelárie môžu v prípade iných nárokov obetí (napr. náhrada škody, riešenie situácie v civilnom konaní) odkázať obeť na právnu pomoc Centra právnej pomoci.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Vlastný materiál bol čiastočne upravený podľa pripomienky uplatnenej MS SR. V odseku 3 v znení uplatnenej pripomienky nie sú uvedené intervenčné centra, čo nie je </w:t>
            </w:r>
            <w:r>
              <w:rPr>
                <w:rFonts w:ascii="Times" w:hAnsi="Times" w:cs="Times"/>
                <w:sz w:val="25"/>
                <w:szCs w:val="25"/>
              </w:rPr>
              <w:t xml:space="preserve">zdôvodnené. V predmetnom odseku taktiež v zmysle uplatnenej pripomienky došlo k výslovnému uvádzaniu niektorých subjektov, ktoré je možné subsumovať pod pojem „orgány verejnej moci“. Poznámka pod čiarou k odkazu 1d) bola rozšírená aj o zákon č. 327/2005 Z. z.. Úprava problematiky ochrany osobných údajov je upravená v § 7 zákona. Poskytovanie údajov napríklad orgánom činným v trestnom konaní alebo sociálnej kuratele nepredstavuje spoluprácu ale ide o plnenie zákonnej povinnosti. Navrhované doplnenie odseku 4 podľa uplatnenej pripomienky, a zároveň aj vymedzenie úloh informačnej kancelárie v jednom odseku Ministerstvo vnútra SR neakceptuje. Účelom návrhu zákona nie je vymedziť základne zásady ochrany a podpory obetí podľa osobitného predpisu ako samostatnú normatívnu normu zákona. 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 vlastného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zjednotiť terminológiu v rámci § 7 a celého zákona vo vzťahu k obetiam trestných činov. § 7 ods. 1 písm. c) využíva pojem „obete trestných činov“, § 7 ods. 1 písm. e) pojem „obete kriminality a inej protispoločenskej činnosti“. Pravdepodobne účelom tohto terminologického rozlíšenia je stanoviť rozličným spôsobom okruh adresátov, odporúčame však, aby v základnej časti bol jednotne používaný pojem „obete trestných činov“ alebo „obete kriminality“. Dovoľujeme si poukázať na to, že v zmysle § 3 písm. b) je „kriminalitou konanie, ktoré je trestným činom“, a preto okruh adresátov „obete kriminality“ a „obete trestných činov“ by mal byť na účely tohto zákona jednotný. Ponechávame na predkladateľovi zváženie, ktorý základný jednotný pojem je vhodné použiť.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Vlastný materiál bol upravený podľa pripomienky. 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návrh zákona upraviť legislatívno-technicky, napríklad - v čl. I bode 3 za slová "pripájajú sa" vložiť slovo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"tieto" a za slová "sa slová" vložiť dvojbodku, - v čl. I bode 7 úvodnej vete vypustiť slovo "nový", - v čl. I bode 7 § 7a ods. 2 písm. b) a ods. 3 písm. a) písať interpunkčné znamienka pred odkazom.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Vlastný materiál bol upravený podľa pripomienky.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I,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5 odporúčame zvážiť do poznámky pod čiarou k odkazu 5b doplnenie nariadenia Európskeho parlamentu a Rady (EÚ) 2016/679 z 27. apríla 2016 o ochrane fyzických osôb pri spracúvaní osobných údajov a o voľnom pohybe takýchto údajov, ktorým sa zrušuje smernica 95/46/ES (všeobecné nariadenie o ochrane údajov) (Ú. v. EÚ L 119, 4. 5. 2016).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nie je akceptovaná.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 bolo implementované do slovenského právneho poriadku v podobe zákona č. 18/2018 Z. z. o ochrane osobných údajov a o zmene a doplnení niektorých zákonov v znení neskorších predpisov. 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v druhom odseku druhej vete odporúčame za slovo „využívajú“ vložiť slová „okrem iných dostupných služieb aj“ a prípadne uviesť aj príklady takýchto služieb, ktoré môžu obete trestných činov využívať (napr. centrá právnej pomoci, akreditované subjekty podľa zákona č. 247/2017 Z. z. o obetiach trestných činov a o zmene a doplnení niektorých zákonov v znení neskorších predpisov, služby mimovládnych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organizácií venujúcich sa obetiam trestných činov a pod.). Odôvodnenie: Navrhuje sa poukázať na komplexnosť, vzájomnú prepojenosť a systém pomoci obetiam trestných činov v Slovenskej republike, t. j. nie iba na výhradné poskytovania pomoci obetiam trestných činov prostredníctvom informačných kancelárií. Predmetnú pripomienku uvádzame aj s poukázaním na osobitnú časť dôvodovej správy k bodu 7, kde sú tieto vzájomné vzťahy navzájom podmienené a bližšie konkretizované.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 textu predkladacej správy boli do príslušnej vety doplnené slová „okrem iných dostupných služieb aj“. Konkrétne príklady dostupných služieb nie je potrebné v predkladacej správe uvádzať.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2011.36.EÚ: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v ľavej časti záhlavia tabuľky zhody uviesť publikačný zdroj smernice 2011/36/EÚ v súlade s bodom 62.7. prílohy č. 1 k Legislatívnym pravidlám vlády Slovenskej republiky v platnom znení. Zároveň žiadame v pravej časti záhlavia tabuľky zhody uvádzať aj zákon č. 583/2008 Z. z. v znení neskorších predpisov, ktorý je takisto uvádzaný v štvrtom stĺpci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Tabuľka zhody návrhu právneho predpisu s právom Európskej únie bola podľa pripomienky upravená.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2012.29.EÚ: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v ľavej časti záhlavia tabuľky zhody uviesť publikačný zdroj smernice 2012/29/EÚ v súlade s bodom 62.7. prílohy č. 1 k Legislatívnym pravidlám vlády Slovenskej republiky v platnom znení. Zároveň žiadame v pravej časti záhlavia tabuľky zhody uvádzať aj zákon č. 583/2008 Z. z. v znení neskorších predpisov, ktorý je takisto potrebné uvádzať aj v stĺpci 4 tabuľky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Tabuľka zhody návrhu právneho predpisu s právom Európskej únie bola podľa pripomienky upravená.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2011.36.EÚ: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2. Pri preukazovaní transpozície čl. 19 smernice 201136/EÚ žiadame v šiestom stĺpci tabuľky zhody uviesť znenie poznámok pod čiarou k odkazom 1a) až 1b). Zároveň žiadame uviesť v šiestom stĺpci tabuľky zhody aj ustanovenie § 7 ods. 1 písm. e).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Tabuľka zhody návrhu právneho predpisu s právom Európskej únie bola podľa pripomienky upravená.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transpozícii a k tabuľke zhody so smernicou 2012.29.EÚ: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2. Pri preukazovaní transpozície čl. 8 smernice 2012/29/EÚ žiadame do prvého stĺpca tabuľky zhody doplniť ods. 4. Zároveň žiadame v šiestom stĺpci tabuľky zhody uviesť znenie poznámok pod čiarou k odkazom 1c) až 1f).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Tabuľka zhody návrhu právneho predpisu s právom Európskej únie bola podľa pripomienky upravená.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sprievodným dokumentom: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 dôvodovej správe osobitnej časti k bodu 7 upraviť publikačný zdroj smernice 2012/29/EÚ nasledovne „(Ú. v. EÚ L 315, 14.11.2012).“ v súlade s bodom 62. 5. prílohy č. 1 k Legislatívnym pravidlám vlády Slovenskej republiky v platnom znení.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Dôvodová správa bola podľa pripomienky upravená.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SVSR pre rozvoj občianskej spoločnosti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7 vlastného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Navrhujeme, aby sa do § 7a doplnil nový odsek 4) so znením „Informačná kancelária spracúva osobné údaje obetí kriminality a inej protispoločenskej činnosti v rozsahu nevyhnutnom na plnenie úloh uvedených v odsekoch 2 a 3.“. Odôvodnenie: Uvedené navrhujeme v záujme definovania právneho základu na spracúvanie osobných údajov. Spracúvanie osobných údajov na základe súhlasu dotknutej osoby nie je najvhodnejšie. Dotknutá osoba totiž svoj súhlas môže kedykoľvek odvolať, s čím sa spájajú ďalšie právne následky, ako napríklad sťaženie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poskytovania súčinnosti orgánom činným v trestnom konaní v zmysle § 3 Trestného poriadku. Obdobný právny základ na spracúvanie osobných údajov subjektami poskytujúcimi pomoc obetiam je definovaný v § 34 ods. 2 zák. č. 274/2017 Z. z. o obetiach trestných činov a o zmene a doplnení niektorých zákonov.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Problematika spracúvania osobných údajov je upravená v § 7 zákona a vzťahuje sa aj na spracúvanie osobných údajov informačnými kanceláriami.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SVSR pre rozvoj občianskej spoločnosti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7 vlastného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Navrhujeme, aby sa znenie § 7a ods. 3 písm. a) nahradilo znením „spolupracuje a vymieňa si informácie s intervenčnými centrami, so subjektmi poskytujúcimi pomoc obetiam trestných činov1d), s poskytovateľmi sociálnych služieb, s Centrom právnej pomoci1e), s mimovládnymi neziskovými organizáciami1f), s orgánmi verejnej moci a s ďalšími subjektami uvedenými v § 14 odsek 2“. Poznámky pod čiarou 1d) až 1e) znejú: „1d) § 2 ods. 1 písm. k) zákona č. 274/2017 Z. z. o obetiach trestných činov a o zmene a doplnení niektorých zákonov v znení neskorších predpisov; 1e) § 5 zákona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z.; 1f) § 2 ods. 2 zákona č. 346/2018 Z. z. o registri mimovládnych neziskových organizácií a o zmene a doplnení niektorých zákonov“. Odôvodnenie: Uvedené navrhujeme v záujme rozšírenia možností spolupráce aj na ďalšie subjekty. Informačné kancelárie už v súčasnosti úspešne spolupracujú s Centrom právnej pomoci, s mimovládnymi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neziskovými organizáciami a s vysokými školami. Taktiež sa nám javí prospešné, aby informačné kancelárie pri plnení svojich úloh, najmä na účely prevencie spolupracovali aj s ďalšími subjektami, ako napríklad vedecké a výskumné inštitúcie, školy a školské zariadenia alebo médiá, ktoré sú uvedené v § 14 ods. 2 Zákona o prevencii kriminality a inej protispoločenskej činnosti.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Spoluprácu orgánov verejnej moci s právnickými osobami pôsobiacimi v oblasti prevencie kriminality dostatočne upravuje §14 a nie je potrebné ju duplikovať v §7a.</w:t>
            </w:r>
          </w:p>
        </w:tc>
      </w:tr>
      <w:tr w:rsidR="00792B0C">
        <w:trPr>
          <w:divId w:val="97140590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 je potrebné doplniť nasledujúci novelizačný bod, ktorým sa mení zákon č. 583/2008 Z. z.: V § 15 ods. 1 sa slová „všeobecný predpis o správnom konaní“ nahrádzajú slovami „správny poriadok“. Odôvodnenie: Legislatívno-technická pripomienka. Na správny poriadok (zákon č. 71/1967 Zb.) je potrebné odkazovať pomocou jeho slovného označenia „správny poriadok“, čo explicitne vyplýva aj z bodov 8, 22.9 a 48 prílohy č. 1 k Legislatívnym pravidlám vlády SR. Pojem „všeobecný predpis o správnom konaní“ je nepresný, neurčitý, v rozpore s Legislatívnymi pravidlami vlády SR aj zaužívanou legislatívnou praxou, a preto by sa nemal používať. Súčasne sa tak prispeje k väčšej prehľadnosti a presnosti právneho poriadku.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2B0C" w:rsidRDefault="00792B0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Táto pripomienka nie je akceptovaná. Navrhovaná pripomienka je nad rámec návrhu zákona.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D0" w:rsidRDefault="007230D0" w:rsidP="000A67D5">
      <w:pPr>
        <w:spacing w:after="0" w:line="240" w:lineRule="auto"/>
      </w:pPr>
      <w:r>
        <w:separator/>
      </w:r>
    </w:p>
  </w:endnote>
  <w:endnote w:type="continuationSeparator" w:id="0">
    <w:p w:rsidR="007230D0" w:rsidRDefault="007230D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567547"/>
      <w:docPartObj>
        <w:docPartGallery w:val="Page Numbers (Bottom of Page)"/>
        <w:docPartUnique/>
      </w:docPartObj>
    </w:sdtPr>
    <w:sdtContent>
      <w:p w:rsidR="00D460B3" w:rsidRDefault="00D460B3">
        <w:pPr>
          <w:pStyle w:val="Pta"/>
          <w:jc w:val="center"/>
        </w:pPr>
        <w:r w:rsidRPr="00D460B3">
          <w:rPr>
            <w:rFonts w:ascii="Times New Roman" w:hAnsi="Times New Roman" w:cs="Times New Roman"/>
            <w:sz w:val="20"/>
          </w:rPr>
          <w:fldChar w:fldCharType="begin"/>
        </w:r>
        <w:r w:rsidRPr="00D460B3">
          <w:rPr>
            <w:rFonts w:ascii="Times New Roman" w:hAnsi="Times New Roman" w:cs="Times New Roman"/>
            <w:sz w:val="20"/>
          </w:rPr>
          <w:instrText>PAGE   \* MERGEFORMAT</w:instrText>
        </w:r>
        <w:r w:rsidRPr="00D460B3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8</w:t>
        </w:r>
        <w:r w:rsidRPr="00D460B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460B3" w:rsidRDefault="00D46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D0" w:rsidRDefault="007230D0" w:rsidP="000A67D5">
      <w:pPr>
        <w:spacing w:after="0" w:line="240" w:lineRule="auto"/>
      </w:pPr>
      <w:r>
        <w:separator/>
      </w:r>
    </w:p>
  </w:footnote>
  <w:footnote w:type="continuationSeparator" w:id="0">
    <w:p w:rsidR="007230D0" w:rsidRDefault="007230D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0032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230D0"/>
    <w:rsid w:val="00792B0C"/>
    <w:rsid w:val="007A1010"/>
    <w:rsid w:val="007B7F1A"/>
    <w:rsid w:val="007D7AE6"/>
    <w:rsid w:val="007E4294"/>
    <w:rsid w:val="00841FA6"/>
    <w:rsid w:val="008A1964"/>
    <w:rsid w:val="008E2844"/>
    <w:rsid w:val="008E585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31AC1"/>
    <w:rsid w:val="00C40910"/>
    <w:rsid w:val="00CA44D2"/>
    <w:rsid w:val="00CE47A6"/>
    <w:rsid w:val="00CF3D59"/>
    <w:rsid w:val="00D261C9"/>
    <w:rsid w:val="00D460B3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BC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1.8.2022 10:21:36"/>
    <f:field ref="objchangedby" par="" text="Administrator, System"/>
    <f:field ref="objmodifiedat" par="" text="31.8.2022 10:21:4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2022-08-31T08:21:00Z</dcterms:created>
  <dcterms:modified xsi:type="dcterms:W3CDTF">2022-09-09T07:45:00Z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Harmatová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583/2008 Z. z. o prevencii kriminality a inej protispoločenskej činnosti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vnútra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mesiace jún až december 2021_x000d_
</vt:lpwstr>
  </property>
  <property fmtid="{D5CDD505-2E9C-101B-9397-08002B2CF9AE}" pid="22" name="FSC#SKEDITIONSLOVLEX@103.510:plnynazovpredpis">
    <vt:lpwstr> Zákon, ktorým sa mení a dopĺňa zákon č. 583/2008 Z. z. o prevencii kriminality a inej protispoločenskej činnosti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SL-OLVS-2022/002196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LP/2022/81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vnútra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vnútra Slovenskej republiky</vt:lpwstr>
  </property>
  <property fmtid="{D5CDD505-2E9C-101B-9397-08002B2CF9AE}" pid="141" name="FSC#SKEDITIONSLOVLEX@103.510:funkciaZodpPredAkuzativ">
    <vt:lpwstr>Ministra vnútra Slovenskej republiky</vt:lpwstr>
  </property>
  <property fmtid="{D5CDD505-2E9C-101B-9397-08002B2CF9AE}" pid="142" name="FSC#SKEDITIONSLOVLEX@103.510:funkciaZodpPredDativ">
    <vt:lpwstr>Ministrovi vnútra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Roman Mikulec_x000d_
minister vnútra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zákona, ktorým sa mení a&amp;nbsp;dopĺňa zákon č. 583/2008 Z. z. o&amp;nbsp;prevencii kriminality a&amp;nbsp;inej protispoločenskej činnosti a&amp;nbsp;o&amp;nbsp;zmene a&amp;nbsp;doplnení niektorých zákonov v&amp;nbsp;znení neskorších predpisov sa predkladá na základe Plán</vt:lpwstr>
  </property>
  <property fmtid="{D5CDD505-2E9C-101B-9397-08002B2CF9AE}" pid="149" name="FSC#COOSYSTEM@1.1:Container">
    <vt:lpwstr>COO.2145.1000.3.5162200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31. 8. 2022</vt:lpwstr>
  </property>
</Properties>
</file>