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7FA13" w14:textId="77777777" w:rsidR="00221E64" w:rsidRDefault="00221E64" w:rsidP="008F6F48">
      <w:pPr>
        <w:keepNext/>
        <w:autoSpaceDE w:val="0"/>
        <w:autoSpaceDN w:val="0"/>
        <w:adjustRightInd w:val="0"/>
        <w:spacing w:before="120" w:after="0" w:line="240" w:lineRule="auto"/>
        <w:jc w:val="center"/>
        <w:rPr>
          <w:rFonts w:ascii="Times New Roman" w:hAnsi="Times New Roman"/>
          <w:b/>
          <w:sz w:val="24"/>
          <w:szCs w:val="24"/>
        </w:rPr>
      </w:pPr>
      <w:r w:rsidRPr="000A24DB">
        <w:rPr>
          <w:rFonts w:ascii="Times New Roman" w:hAnsi="Times New Roman"/>
          <w:b/>
          <w:sz w:val="24"/>
          <w:szCs w:val="24"/>
        </w:rPr>
        <w:t xml:space="preserve">D ô v o d o v á    s p r á v a </w:t>
      </w:r>
    </w:p>
    <w:p w14:paraId="6FCB958F" w14:textId="77777777" w:rsidR="002F1CFC" w:rsidRDefault="002F1CFC" w:rsidP="008F6F48">
      <w:pPr>
        <w:spacing w:line="240" w:lineRule="auto"/>
        <w:ind w:firstLine="708"/>
        <w:rPr>
          <w:rFonts w:ascii="Times New Roman" w:hAnsi="Times New Roman"/>
          <w:b/>
          <w:sz w:val="24"/>
          <w:szCs w:val="24"/>
        </w:rPr>
      </w:pPr>
    </w:p>
    <w:p w14:paraId="7576F564" w14:textId="7A60D4AB" w:rsidR="00221E64" w:rsidRPr="00B253B2" w:rsidRDefault="00221E64" w:rsidP="008F6F48">
      <w:pPr>
        <w:spacing w:line="240" w:lineRule="auto"/>
        <w:ind w:firstLine="708"/>
        <w:rPr>
          <w:rFonts w:ascii="Times New Roman" w:hAnsi="Times New Roman"/>
          <w:b/>
          <w:sz w:val="24"/>
          <w:szCs w:val="24"/>
        </w:rPr>
      </w:pPr>
      <w:bookmarkStart w:id="0" w:name="_GoBack"/>
      <w:bookmarkEnd w:id="0"/>
      <w:r w:rsidRPr="00B253B2">
        <w:rPr>
          <w:rFonts w:ascii="Times New Roman" w:hAnsi="Times New Roman"/>
          <w:b/>
          <w:sz w:val="24"/>
          <w:szCs w:val="24"/>
        </w:rPr>
        <w:t xml:space="preserve">B. Osobitná časť </w:t>
      </w:r>
    </w:p>
    <w:p w14:paraId="6FB0F4B0" w14:textId="77777777" w:rsidR="00221E64" w:rsidRDefault="00221E64" w:rsidP="008F6F48">
      <w:pPr>
        <w:spacing w:after="0" w:line="240" w:lineRule="auto"/>
        <w:ind w:firstLine="708"/>
        <w:jc w:val="both"/>
        <w:rPr>
          <w:rFonts w:ascii="Times New Roman" w:hAnsi="Times New Roman"/>
          <w:b/>
          <w:sz w:val="24"/>
          <w:szCs w:val="24"/>
        </w:rPr>
      </w:pPr>
      <w:r w:rsidRPr="00B253B2">
        <w:rPr>
          <w:rFonts w:ascii="Times New Roman" w:hAnsi="Times New Roman"/>
          <w:b/>
          <w:sz w:val="24"/>
          <w:szCs w:val="24"/>
        </w:rPr>
        <w:t>K čl. I</w:t>
      </w:r>
      <w:r>
        <w:rPr>
          <w:rFonts w:ascii="Times New Roman" w:hAnsi="Times New Roman"/>
          <w:b/>
          <w:sz w:val="24"/>
          <w:szCs w:val="24"/>
        </w:rPr>
        <w:t xml:space="preserve"> </w:t>
      </w:r>
    </w:p>
    <w:p w14:paraId="72A7EB69" w14:textId="77777777" w:rsidR="00221E64" w:rsidRDefault="00221E64" w:rsidP="008F6F48">
      <w:pPr>
        <w:spacing w:after="0" w:line="240" w:lineRule="auto"/>
        <w:ind w:firstLine="708"/>
        <w:jc w:val="both"/>
        <w:rPr>
          <w:rFonts w:ascii="Times New Roman" w:hAnsi="Times New Roman"/>
          <w:b/>
          <w:color w:val="000000" w:themeColor="text1"/>
          <w:sz w:val="24"/>
          <w:szCs w:val="24"/>
        </w:rPr>
      </w:pPr>
    </w:p>
    <w:p w14:paraId="2EFF1581" w14:textId="51FBFB39" w:rsidR="006F7EB2" w:rsidRDefault="006F7EB2"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K bodu 1 </w:t>
      </w:r>
      <w:r w:rsidR="00D358A0">
        <w:rPr>
          <w:rFonts w:ascii="Times New Roman" w:hAnsi="Times New Roman"/>
          <w:b/>
          <w:color w:val="000000" w:themeColor="text1"/>
          <w:sz w:val="24"/>
          <w:szCs w:val="24"/>
        </w:rPr>
        <w:t>(§ 78 ods. 1</w:t>
      </w:r>
      <w:r w:rsidRPr="00D358A0">
        <w:rPr>
          <w:rFonts w:ascii="Times New Roman" w:hAnsi="Times New Roman"/>
          <w:b/>
          <w:color w:val="000000" w:themeColor="text1"/>
          <w:sz w:val="24"/>
          <w:szCs w:val="24"/>
        </w:rPr>
        <w:t>)</w:t>
      </w:r>
    </w:p>
    <w:p w14:paraId="4AE1999D" w14:textId="77777777" w:rsidR="008F6F48" w:rsidRPr="006E30C9" w:rsidRDefault="008F6F48" w:rsidP="008F6F48">
      <w:pPr>
        <w:spacing w:after="0" w:line="240" w:lineRule="auto"/>
        <w:ind w:firstLine="708"/>
        <w:jc w:val="both"/>
        <w:rPr>
          <w:rFonts w:ascii="Times New Roman" w:hAnsi="Times New Roman"/>
          <w:b/>
          <w:color w:val="000000" w:themeColor="text1"/>
          <w:sz w:val="24"/>
          <w:szCs w:val="24"/>
        </w:rPr>
      </w:pPr>
    </w:p>
    <w:p w14:paraId="0AE8C12B" w14:textId="77777777" w:rsidR="006F7EB2" w:rsidRDefault="0073040D" w:rsidP="008F6F4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2B1F27">
        <w:rPr>
          <w:rFonts w:ascii="Times New Roman" w:hAnsi="Times New Roman"/>
          <w:color w:val="000000" w:themeColor="text1"/>
          <w:sz w:val="24"/>
          <w:szCs w:val="24"/>
        </w:rPr>
        <w:t>Navrhuje sa nanovo definovať § 78</w:t>
      </w:r>
      <w:r w:rsidR="002B1F27" w:rsidRPr="002B1F27">
        <w:rPr>
          <w:rFonts w:ascii="Times New Roman" w:hAnsi="Times New Roman"/>
          <w:color w:val="000000" w:themeColor="text1"/>
          <w:sz w:val="24"/>
          <w:szCs w:val="24"/>
        </w:rPr>
        <w:t xml:space="preserve"> odsek 1</w:t>
      </w:r>
      <w:r w:rsidRPr="002B1F27">
        <w:rPr>
          <w:rFonts w:ascii="Times New Roman" w:hAnsi="Times New Roman"/>
          <w:color w:val="000000" w:themeColor="text1"/>
          <w:sz w:val="24"/>
          <w:szCs w:val="24"/>
        </w:rPr>
        <w:t xml:space="preserve">, podľa ktorého obec ustanovuje sadzby poplatku pre paušálny poplatok, nevážený množstvový zber </w:t>
      </w:r>
      <w:r w:rsidR="00F81B53">
        <w:rPr>
          <w:rFonts w:ascii="Times New Roman" w:hAnsi="Times New Roman"/>
          <w:color w:val="000000" w:themeColor="text1"/>
          <w:sz w:val="24"/>
          <w:szCs w:val="24"/>
        </w:rPr>
        <w:t xml:space="preserve">komunálneho odpadu </w:t>
      </w:r>
      <w:r w:rsidRPr="002B1F27">
        <w:rPr>
          <w:rFonts w:ascii="Times New Roman" w:hAnsi="Times New Roman"/>
          <w:color w:val="000000" w:themeColor="text1"/>
          <w:sz w:val="24"/>
          <w:szCs w:val="24"/>
        </w:rPr>
        <w:t>a vážený množst</w:t>
      </w:r>
      <w:r w:rsidR="002B1F27" w:rsidRPr="002B1F27">
        <w:rPr>
          <w:rFonts w:ascii="Times New Roman" w:hAnsi="Times New Roman"/>
          <w:color w:val="000000" w:themeColor="text1"/>
          <w:sz w:val="24"/>
          <w:szCs w:val="24"/>
        </w:rPr>
        <w:t xml:space="preserve">vový zber </w:t>
      </w:r>
      <w:r w:rsidR="00F81B53">
        <w:rPr>
          <w:rFonts w:ascii="Times New Roman" w:hAnsi="Times New Roman"/>
          <w:color w:val="000000" w:themeColor="text1"/>
          <w:sz w:val="24"/>
          <w:szCs w:val="24"/>
        </w:rPr>
        <w:t xml:space="preserve">drobného stavebného </w:t>
      </w:r>
      <w:r w:rsidR="002B1F27" w:rsidRPr="002B1F27">
        <w:rPr>
          <w:rFonts w:ascii="Times New Roman" w:hAnsi="Times New Roman"/>
          <w:color w:val="000000" w:themeColor="text1"/>
          <w:sz w:val="24"/>
          <w:szCs w:val="24"/>
        </w:rPr>
        <w:t xml:space="preserve">odpadu (písmená a) až d)). </w:t>
      </w:r>
      <w:r w:rsidR="006F7EB2" w:rsidRPr="002B1F27">
        <w:rPr>
          <w:rFonts w:ascii="Times New Roman" w:hAnsi="Times New Roman"/>
          <w:color w:val="000000" w:themeColor="text1"/>
          <w:sz w:val="24"/>
          <w:szCs w:val="24"/>
        </w:rPr>
        <w:t xml:space="preserve">Sadzby sa </w:t>
      </w:r>
      <w:r w:rsidR="002B1F27" w:rsidRPr="002B1F27">
        <w:rPr>
          <w:rFonts w:ascii="Times New Roman" w:hAnsi="Times New Roman"/>
          <w:color w:val="000000" w:themeColor="text1"/>
          <w:sz w:val="24"/>
          <w:szCs w:val="24"/>
        </w:rPr>
        <w:t>upravujú a zaokrúhľujú tak</w:t>
      </w:r>
      <w:r w:rsidR="006F7EB2" w:rsidRPr="002B1F27">
        <w:rPr>
          <w:rFonts w:ascii="Times New Roman" w:hAnsi="Times New Roman"/>
          <w:color w:val="000000" w:themeColor="text1"/>
          <w:sz w:val="24"/>
          <w:szCs w:val="24"/>
        </w:rPr>
        <w:t xml:space="preserve">, aby bolo </w:t>
      </w:r>
      <w:r w:rsidR="002B1F27" w:rsidRPr="002B1F27">
        <w:rPr>
          <w:rFonts w:ascii="Times New Roman" w:hAnsi="Times New Roman"/>
          <w:color w:val="000000" w:themeColor="text1"/>
          <w:sz w:val="24"/>
          <w:szCs w:val="24"/>
        </w:rPr>
        <w:t xml:space="preserve">zo zákona </w:t>
      </w:r>
      <w:r w:rsidR="006F7EB2" w:rsidRPr="002B1F27">
        <w:rPr>
          <w:rFonts w:ascii="Times New Roman" w:hAnsi="Times New Roman"/>
          <w:color w:val="000000" w:themeColor="text1"/>
          <w:sz w:val="24"/>
          <w:szCs w:val="24"/>
        </w:rPr>
        <w:t>dostup</w:t>
      </w:r>
      <w:r w:rsidR="002B1F27" w:rsidRPr="002B1F27">
        <w:rPr>
          <w:rFonts w:ascii="Times New Roman" w:hAnsi="Times New Roman"/>
          <w:color w:val="000000" w:themeColor="text1"/>
          <w:sz w:val="24"/>
          <w:szCs w:val="24"/>
        </w:rPr>
        <w:t>né dostatočné rozpätie pre obce na krytie nákladov obcí na zber a likvidáciu odpadu, najmä v súvislosti so zvyšovaním</w:t>
      </w:r>
      <w:r w:rsidR="006F7EB2" w:rsidRPr="002B1F27">
        <w:rPr>
          <w:rFonts w:ascii="Times New Roman" w:hAnsi="Times New Roman"/>
          <w:color w:val="000000" w:themeColor="text1"/>
          <w:sz w:val="24"/>
          <w:szCs w:val="24"/>
        </w:rPr>
        <w:t xml:space="preserve"> poplatku za uloženie odpadu na skládkach </w:t>
      </w:r>
      <w:r w:rsidR="002B1F27" w:rsidRPr="002B1F27">
        <w:rPr>
          <w:rFonts w:ascii="Times New Roman" w:hAnsi="Times New Roman"/>
          <w:color w:val="000000" w:themeColor="text1"/>
          <w:sz w:val="24"/>
          <w:szCs w:val="24"/>
        </w:rPr>
        <w:t>pre obce s nízkou mierou</w:t>
      </w:r>
      <w:r w:rsidR="006F7EB2" w:rsidRPr="002B1F27">
        <w:rPr>
          <w:rFonts w:ascii="Times New Roman" w:hAnsi="Times New Roman"/>
          <w:color w:val="000000" w:themeColor="text1"/>
          <w:sz w:val="24"/>
          <w:szCs w:val="24"/>
        </w:rPr>
        <w:t xml:space="preserve"> separácie odpadu</w:t>
      </w:r>
      <w:r w:rsidR="002B1F27" w:rsidRPr="002B1F27">
        <w:rPr>
          <w:rFonts w:ascii="Times New Roman" w:hAnsi="Times New Roman"/>
          <w:color w:val="000000" w:themeColor="text1"/>
          <w:sz w:val="24"/>
          <w:szCs w:val="24"/>
        </w:rPr>
        <w:t xml:space="preserve">, ako aj nákladmi na zberové spoločnosti. </w:t>
      </w:r>
      <w:r w:rsidR="001F6712">
        <w:rPr>
          <w:rFonts w:ascii="Times New Roman" w:hAnsi="Times New Roman"/>
          <w:color w:val="000000" w:themeColor="text1"/>
          <w:sz w:val="24"/>
          <w:szCs w:val="24"/>
        </w:rPr>
        <w:t>V súčasnosti niektoré skládky komunálneho odpadu ukončujú prevádzku, čo pre obce znamená potrebu zvozu na ďalšiu najbližšiu skládku, ktorá však predlžuje cestu vývozu komunálneho odpadu, ktoré sú priamymi nákladmi obce na zber a likvidáciu odpadu. Navrhovanou úpravou rozpätia sadzieb sa nemenia sadzby pre poplatníkov, tie nastanú až samotnou úpravou VZN obce. Z titulu zmeny zákona preto nevznikajú fiškálne zmeny ani vplyvy na poplatníkov. Pre ilustráciu, n</w:t>
      </w:r>
      <w:r w:rsidR="006F7EB2" w:rsidRPr="002B1F27">
        <w:rPr>
          <w:rFonts w:ascii="Times New Roman" w:hAnsi="Times New Roman"/>
          <w:color w:val="000000" w:themeColor="text1"/>
          <w:sz w:val="24"/>
          <w:szCs w:val="24"/>
        </w:rPr>
        <w:t xml:space="preserve">ajnižšia </w:t>
      </w:r>
      <w:proofErr w:type="spellStart"/>
      <w:r w:rsidR="006F7EB2" w:rsidRPr="002B1F27">
        <w:rPr>
          <w:rFonts w:ascii="Times New Roman" w:hAnsi="Times New Roman"/>
          <w:color w:val="000000" w:themeColor="text1"/>
          <w:sz w:val="24"/>
          <w:szCs w:val="24"/>
        </w:rPr>
        <w:t>anualizovaná</w:t>
      </w:r>
      <w:proofErr w:type="spellEnd"/>
      <w:r w:rsidR="006F7EB2" w:rsidRPr="002B1F27">
        <w:rPr>
          <w:rFonts w:ascii="Times New Roman" w:hAnsi="Times New Roman"/>
          <w:color w:val="000000" w:themeColor="text1"/>
          <w:sz w:val="24"/>
          <w:szCs w:val="24"/>
        </w:rPr>
        <w:t xml:space="preserve"> sadzba poplatku za komunálny odpad určená na o</w:t>
      </w:r>
      <w:r w:rsidR="002B1F27" w:rsidRPr="002B1F27">
        <w:rPr>
          <w:rFonts w:ascii="Times New Roman" w:hAnsi="Times New Roman"/>
          <w:color w:val="000000" w:themeColor="text1"/>
          <w:sz w:val="24"/>
          <w:szCs w:val="24"/>
        </w:rPr>
        <w:t>sobu a deň, ktorú si obec môže určiť vo VZN, vychádza na 7,3</w:t>
      </w:r>
      <w:r w:rsidR="006F7EB2" w:rsidRPr="002B1F27">
        <w:rPr>
          <w:rFonts w:ascii="Times New Roman" w:hAnsi="Times New Roman"/>
          <w:color w:val="000000" w:themeColor="text1"/>
          <w:sz w:val="24"/>
          <w:szCs w:val="24"/>
        </w:rPr>
        <w:t xml:space="preserve"> eura a najvyššia na 73 eur.</w:t>
      </w:r>
      <w:r w:rsidR="00F81B53">
        <w:rPr>
          <w:rFonts w:ascii="Times New Roman" w:hAnsi="Times New Roman"/>
          <w:color w:val="000000" w:themeColor="text1"/>
          <w:sz w:val="24"/>
          <w:szCs w:val="24"/>
        </w:rPr>
        <w:t xml:space="preserve"> Ak obec zavedie vážený množstvový zber komunálneho odpadu, postupuje podľa odseku 2, podľa ktorého neustanovuje vo VZN sadzbu poplatku, ale sadzbu preddavku na poplatok.</w:t>
      </w:r>
    </w:p>
    <w:p w14:paraId="1E475727" w14:textId="77777777" w:rsidR="00D358A0" w:rsidRDefault="00D358A0" w:rsidP="008F6F48">
      <w:pPr>
        <w:spacing w:after="0" w:line="240" w:lineRule="auto"/>
        <w:jc w:val="both"/>
        <w:rPr>
          <w:rFonts w:ascii="Times New Roman" w:hAnsi="Times New Roman"/>
          <w:color w:val="000000" w:themeColor="text1"/>
          <w:sz w:val="24"/>
          <w:szCs w:val="24"/>
        </w:rPr>
      </w:pPr>
    </w:p>
    <w:p w14:paraId="31E7466A" w14:textId="4BCF090E" w:rsidR="00D358A0" w:rsidRDefault="00037578"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bodu 2</w:t>
      </w:r>
      <w:r w:rsidR="0052490A">
        <w:rPr>
          <w:rFonts w:ascii="Times New Roman" w:hAnsi="Times New Roman"/>
          <w:b/>
          <w:color w:val="000000" w:themeColor="text1"/>
          <w:sz w:val="24"/>
          <w:szCs w:val="24"/>
        </w:rPr>
        <w:t xml:space="preserve"> (§ 78 nové ods.</w:t>
      </w:r>
      <w:r w:rsidR="00D358A0">
        <w:rPr>
          <w:rFonts w:ascii="Times New Roman" w:hAnsi="Times New Roman"/>
          <w:b/>
          <w:color w:val="000000" w:themeColor="text1"/>
          <w:sz w:val="24"/>
          <w:szCs w:val="24"/>
        </w:rPr>
        <w:t xml:space="preserve"> 2 a 3)</w:t>
      </w:r>
    </w:p>
    <w:p w14:paraId="609B42F0" w14:textId="77777777" w:rsidR="008F6F48" w:rsidRPr="00D358A0" w:rsidRDefault="008F6F48" w:rsidP="008F6F48">
      <w:pPr>
        <w:spacing w:after="0" w:line="240" w:lineRule="auto"/>
        <w:ind w:firstLine="708"/>
        <w:jc w:val="both"/>
        <w:rPr>
          <w:rFonts w:ascii="Times New Roman" w:hAnsi="Times New Roman"/>
          <w:b/>
          <w:color w:val="000000" w:themeColor="text1"/>
          <w:sz w:val="24"/>
          <w:szCs w:val="24"/>
        </w:rPr>
      </w:pPr>
    </w:p>
    <w:p w14:paraId="108522C8" w14:textId="77777777" w:rsidR="006F7EB2" w:rsidRDefault="002B1F27" w:rsidP="008F6F4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Samostatne sa navrhuje v zákone stanoviť roz</w:t>
      </w:r>
      <w:r w:rsidR="00F81B53">
        <w:rPr>
          <w:rFonts w:ascii="Times New Roman" w:hAnsi="Times New Roman"/>
          <w:color w:val="000000" w:themeColor="text1"/>
          <w:sz w:val="24"/>
          <w:szCs w:val="24"/>
        </w:rPr>
        <w:t>sah sadzby preddavku na poplatok</w:t>
      </w:r>
      <w:r>
        <w:rPr>
          <w:rFonts w:ascii="Times New Roman" w:hAnsi="Times New Roman"/>
          <w:color w:val="000000" w:themeColor="text1"/>
          <w:sz w:val="24"/>
          <w:szCs w:val="24"/>
        </w:rPr>
        <w:t xml:space="preserve"> pri váženom množstvovom zbere komunál</w:t>
      </w:r>
      <w:r w:rsidR="00E263EF">
        <w:rPr>
          <w:rFonts w:ascii="Times New Roman" w:hAnsi="Times New Roman"/>
          <w:color w:val="000000" w:themeColor="text1"/>
          <w:sz w:val="24"/>
          <w:szCs w:val="24"/>
        </w:rPr>
        <w:t>neho odpa</w:t>
      </w:r>
      <w:r w:rsidR="00F81B53">
        <w:rPr>
          <w:rFonts w:ascii="Times New Roman" w:hAnsi="Times New Roman"/>
          <w:color w:val="000000" w:themeColor="text1"/>
          <w:sz w:val="24"/>
          <w:szCs w:val="24"/>
        </w:rPr>
        <w:t>du. Sadzba preddavku na poplatok</w:t>
      </w:r>
      <w:r>
        <w:rPr>
          <w:rFonts w:ascii="Times New Roman" w:hAnsi="Times New Roman"/>
          <w:color w:val="000000" w:themeColor="text1"/>
          <w:sz w:val="24"/>
          <w:szCs w:val="24"/>
        </w:rPr>
        <w:t xml:space="preserve"> sa použije len pr</w:t>
      </w:r>
      <w:r w:rsidR="00F81B53">
        <w:rPr>
          <w:rFonts w:ascii="Times New Roman" w:hAnsi="Times New Roman"/>
          <w:color w:val="000000" w:themeColor="text1"/>
          <w:sz w:val="24"/>
          <w:szCs w:val="24"/>
        </w:rPr>
        <w:t>i výpočte preddavkov na poplatok</w:t>
      </w:r>
      <w:r>
        <w:rPr>
          <w:rFonts w:ascii="Times New Roman" w:hAnsi="Times New Roman"/>
          <w:color w:val="000000" w:themeColor="text1"/>
          <w:sz w:val="24"/>
          <w:szCs w:val="24"/>
        </w:rPr>
        <w:t xml:space="preserve"> v bežnom zdaňovacom období, počas ktorého sa vykonáva vážený množstvový zber (nie pri určení konečnej výšky poplatku podľa skutočných nákladov obce na zber a likvidáciu komunálneho odpadu a zohľadnení nárokov na úľavy z poplatku).</w:t>
      </w:r>
      <w:r w:rsidR="00E263EF">
        <w:rPr>
          <w:rFonts w:ascii="Times New Roman" w:hAnsi="Times New Roman"/>
          <w:color w:val="000000" w:themeColor="text1"/>
          <w:sz w:val="24"/>
          <w:szCs w:val="24"/>
        </w:rPr>
        <w:t xml:space="preserve"> V odseku 3 sa v súlade s doterajším znením zákona špecifikuje aká sadzba poplatku sa použije, ak obec vo VZN obce neustanoví žiadnu sadzbu poplatku (poplatok za komunálne odpady a drobné stavebné odpady je obligatórnym poplatkom – obce ho teda musia vyberať, a preto je potrebné ustanovenie „základnej sadzby“, ktorá je v sume dolnej hranice paušálneho poplatku.</w:t>
      </w:r>
    </w:p>
    <w:p w14:paraId="5E941710" w14:textId="77777777" w:rsidR="002B1F27" w:rsidRDefault="002B1F27" w:rsidP="008F6F48">
      <w:pPr>
        <w:spacing w:after="0" w:line="240" w:lineRule="auto"/>
        <w:jc w:val="both"/>
        <w:rPr>
          <w:rFonts w:ascii="Times New Roman" w:hAnsi="Times New Roman"/>
          <w:color w:val="000000" w:themeColor="text1"/>
          <w:sz w:val="24"/>
          <w:szCs w:val="24"/>
        </w:rPr>
      </w:pPr>
    </w:p>
    <w:p w14:paraId="7245BACB" w14:textId="3F63DDC2" w:rsidR="006F7EB2"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bodu 3</w:t>
      </w:r>
      <w:r w:rsidR="00D358A0">
        <w:rPr>
          <w:rFonts w:ascii="Times New Roman" w:hAnsi="Times New Roman"/>
          <w:b/>
          <w:color w:val="000000" w:themeColor="text1"/>
          <w:sz w:val="24"/>
          <w:szCs w:val="24"/>
        </w:rPr>
        <w:t xml:space="preserve"> (§ 78 ods. 4</w:t>
      </w:r>
      <w:r w:rsidR="006F7EB2">
        <w:rPr>
          <w:rFonts w:ascii="Times New Roman" w:hAnsi="Times New Roman"/>
          <w:b/>
          <w:color w:val="000000" w:themeColor="text1"/>
          <w:sz w:val="24"/>
          <w:szCs w:val="24"/>
        </w:rPr>
        <w:t>)</w:t>
      </w:r>
    </w:p>
    <w:p w14:paraId="753F3CE1" w14:textId="77777777" w:rsidR="008F6F48" w:rsidRDefault="008F6F48" w:rsidP="008F6F48">
      <w:pPr>
        <w:spacing w:after="0" w:line="240" w:lineRule="auto"/>
        <w:ind w:firstLine="708"/>
        <w:jc w:val="both"/>
        <w:rPr>
          <w:rFonts w:ascii="Times New Roman" w:hAnsi="Times New Roman"/>
          <w:b/>
          <w:color w:val="000000" w:themeColor="text1"/>
          <w:sz w:val="24"/>
          <w:szCs w:val="24"/>
        </w:rPr>
      </w:pPr>
    </w:p>
    <w:p w14:paraId="781BF2DB" w14:textId="77777777" w:rsidR="006F7EB2" w:rsidRPr="00CE3C5C" w:rsidRDefault="006F7EB2" w:rsidP="008F6F48">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Pr>
          <w:rFonts w:ascii="Times New Roman" w:hAnsi="Times New Roman"/>
          <w:color w:val="000000" w:themeColor="text1"/>
          <w:sz w:val="24"/>
          <w:szCs w:val="24"/>
        </w:rPr>
        <w:t xml:space="preserve">Keďže v čase prijímania a schvaľovania všeobecne záväzných nariadení k miestnemu poplatku za komunálne odpady a drobné stavebné odpady ešte mestá a obce </w:t>
      </w:r>
      <w:r w:rsidR="00E263EF">
        <w:rPr>
          <w:rFonts w:ascii="Times New Roman" w:hAnsi="Times New Roman"/>
          <w:color w:val="000000" w:themeColor="text1"/>
          <w:sz w:val="24"/>
          <w:szCs w:val="24"/>
        </w:rPr>
        <w:t>nepoznajú</w:t>
      </w:r>
      <w:r>
        <w:rPr>
          <w:rFonts w:ascii="Times New Roman" w:hAnsi="Times New Roman"/>
          <w:color w:val="000000" w:themeColor="text1"/>
          <w:sz w:val="24"/>
          <w:szCs w:val="24"/>
        </w:rPr>
        <w:t xml:space="preserve"> presnú sumu ročných nákladov na zabezpečenie činnosti nakladania odpadmi vrátane nákladov súvisiacich so zabezpečovaním zberných nádob a </w:t>
      </w:r>
      <w:proofErr w:type="spellStart"/>
      <w:r>
        <w:rPr>
          <w:rFonts w:ascii="Times New Roman" w:hAnsi="Times New Roman"/>
          <w:color w:val="000000" w:themeColor="text1"/>
          <w:sz w:val="24"/>
          <w:szCs w:val="24"/>
        </w:rPr>
        <w:t>kompostovacích</w:t>
      </w:r>
      <w:proofErr w:type="spellEnd"/>
      <w:r>
        <w:rPr>
          <w:rFonts w:ascii="Times New Roman" w:hAnsi="Times New Roman"/>
          <w:color w:val="000000" w:themeColor="text1"/>
          <w:sz w:val="24"/>
          <w:szCs w:val="24"/>
        </w:rPr>
        <w:t xml:space="preserve"> zásobníkov, navrhuje sa spresniť, z akých nákladov obec </w:t>
      </w:r>
      <w:r w:rsidR="00F81B53">
        <w:rPr>
          <w:rFonts w:ascii="Times New Roman" w:hAnsi="Times New Roman"/>
          <w:color w:val="000000" w:themeColor="text1"/>
          <w:sz w:val="24"/>
          <w:szCs w:val="24"/>
        </w:rPr>
        <w:t>určí</w:t>
      </w:r>
      <w:r>
        <w:rPr>
          <w:rFonts w:ascii="Times New Roman" w:hAnsi="Times New Roman"/>
          <w:color w:val="000000" w:themeColor="text1"/>
          <w:sz w:val="24"/>
          <w:szCs w:val="24"/>
        </w:rPr>
        <w:t xml:space="preserve"> sadzbu poplatku</w:t>
      </w:r>
      <w:r w:rsidR="00F81B53">
        <w:rPr>
          <w:rFonts w:ascii="Times New Roman" w:hAnsi="Times New Roman"/>
          <w:color w:val="000000" w:themeColor="text1"/>
          <w:sz w:val="24"/>
          <w:szCs w:val="24"/>
        </w:rPr>
        <w:t xml:space="preserve"> do VZN</w:t>
      </w:r>
      <w:r>
        <w:rPr>
          <w:rFonts w:ascii="Times New Roman" w:hAnsi="Times New Roman"/>
          <w:color w:val="000000" w:themeColor="text1"/>
          <w:sz w:val="24"/>
          <w:szCs w:val="24"/>
        </w:rPr>
        <w:t>.</w:t>
      </w:r>
    </w:p>
    <w:p w14:paraId="6340B82A" w14:textId="77777777" w:rsidR="006F7EB2" w:rsidRDefault="006F7EB2" w:rsidP="008F6F48">
      <w:pPr>
        <w:spacing w:after="0" w:line="240" w:lineRule="auto"/>
        <w:jc w:val="both"/>
        <w:rPr>
          <w:rFonts w:ascii="Times New Roman" w:hAnsi="Times New Roman"/>
          <w:b/>
          <w:color w:val="000000" w:themeColor="text1"/>
          <w:sz w:val="24"/>
          <w:szCs w:val="24"/>
        </w:rPr>
      </w:pPr>
    </w:p>
    <w:p w14:paraId="44E5FFCB" w14:textId="160F890A" w:rsidR="006C3805"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bodu 4</w:t>
      </w:r>
      <w:r w:rsidR="00D358A0">
        <w:rPr>
          <w:rFonts w:ascii="Times New Roman" w:hAnsi="Times New Roman"/>
          <w:b/>
          <w:color w:val="000000" w:themeColor="text1"/>
          <w:sz w:val="24"/>
          <w:szCs w:val="24"/>
        </w:rPr>
        <w:t xml:space="preserve"> </w:t>
      </w:r>
      <w:r w:rsidR="0052490A">
        <w:rPr>
          <w:rFonts w:ascii="Times New Roman" w:hAnsi="Times New Roman"/>
          <w:b/>
          <w:color w:val="000000" w:themeColor="text1"/>
          <w:sz w:val="24"/>
          <w:szCs w:val="24"/>
        </w:rPr>
        <w:t>(§ 78 ods.</w:t>
      </w:r>
      <w:r w:rsidR="006C3805">
        <w:rPr>
          <w:rFonts w:ascii="Times New Roman" w:hAnsi="Times New Roman"/>
          <w:b/>
          <w:color w:val="000000" w:themeColor="text1"/>
          <w:sz w:val="24"/>
          <w:szCs w:val="24"/>
        </w:rPr>
        <w:t xml:space="preserve"> 5)</w:t>
      </w:r>
    </w:p>
    <w:p w14:paraId="6D08FD80" w14:textId="77777777" w:rsidR="008F6F48" w:rsidRDefault="008F6F48" w:rsidP="008F6F48">
      <w:pPr>
        <w:spacing w:after="0" w:line="240" w:lineRule="auto"/>
        <w:ind w:firstLine="708"/>
        <w:jc w:val="both"/>
        <w:rPr>
          <w:rFonts w:ascii="Times New Roman" w:hAnsi="Times New Roman"/>
          <w:b/>
          <w:color w:val="000000" w:themeColor="text1"/>
          <w:sz w:val="24"/>
          <w:szCs w:val="24"/>
        </w:rPr>
      </w:pPr>
    </w:p>
    <w:p w14:paraId="4692F519" w14:textId="77777777" w:rsidR="006C3805" w:rsidRPr="006C3805" w:rsidRDefault="006C3805" w:rsidP="008F6F4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Legislatívno</w:t>
      </w:r>
      <w:r w:rsidR="00E263EF">
        <w:rPr>
          <w:rFonts w:ascii="Times New Roman" w:hAnsi="Times New Roman"/>
          <w:color w:val="000000" w:themeColor="text1"/>
          <w:sz w:val="24"/>
          <w:szCs w:val="24"/>
        </w:rPr>
        <w:t>-</w:t>
      </w:r>
      <w:r>
        <w:rPr>
          <w:rFonts w:ascii="Times New Roman" w:hAnsi="Times New Roman"/>
          <w:color w:val="000000" w:themeColor="text1"/>
          <w:sz w:val="24"/>
          <w:szCs w:val="24"/>
        </w:rPr>
        <w:t>technická úprava v súvislosti so zavedením nových odsekov 2 a 3.</w:t>
      </w:r>
    </w:p>
    <w:p w14:paraId="0ED19E92" w14:textId="77777777" w:rsidR="006C3805" w:rsidRDefault="006C3805" w:rsidP="008F6F48">
      <w:pPr>
        <w:spacing w:after="0" w:line="240" w:lineRule="auto"/>
        <w:jc w:val="both"/>
        <w:rPr>
          <w:rFonts w:ascii="Times New Roman" w:hAnsi="Times New Roman"/>
          <w:b/>
          <w:color w:val="000000" w:themeColor="text1"/>
          <w:sz w:val="24"/>
          <w:szCs w:val="24"/>
        </w:rPr>
      </w:pPr>
    </w:p>
    <w:p w14:paraId="1ABCFC64" w14:textId="0CF21289" w:rsidR="006F7EB2"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bodu 5</w:t>
      </w:r>
      <w:r w:rsidR="006C3805">
        <w:rPr>
          <w:rFonts w:ascii="Times New Roman" w:hAnsi="Times New Roman"/>
          <w:b/>
          <w:color w:val="000000" w:themeColor="text1"/>
          <w:sz w:val="24"/>
          <w:szCs w:val="24"/>
        </w:rPr>
        <w:t xml:space="preserve"> </w:t>
      </w:r>
      <w:r w:rsidR="00D358A0">
        <w:rPr>
          <w:rFonts w:ascii="Times New Roman" w:hAnsi="Times New Roman"/>
          <w:b/>
          <w:color w:val="000000" w:themeColor="text1"/>
          <w:sz w:val="24"/>
          <w:szCs w:val="24"/>
        </w:rPr>
        <w:t>(§ 78 ods. 5</w:t>
      </w:r>
      <w:r w:rsidR="006F7EB2">
        <w:rPr>
          <w:rFonts w:ascii="Times New Roman" w:hAnsi="Times New Roman"/>
          <w:b/>
          <w:color w:val="000000" w:themeColor="text1"/>
          <w:sz w:val="24"/>
          <w:szCs w:val="24"/>
        </w:rPr>
        <w:t>)</w:t>
      </w:r>
    </w:p>
    <w:p w14:paraId="3DBDCF23" w14:textId="77777777" w:rsidR="008F6F48" w:rsidRDefault="008F6F48" w:rsidP="008F6F48">
      <w:pPr>
        <w:spacing w:after="0" w:line="240" w:lineRule="auto"/>
        <w:ind w:firstLine="708"/>
        <w:jc w:val="both"/>
        <w:rPr>
          <w:rFonts w:ascii="Times New Roman" w:hAnsi="Times New Roman"/>
          <w:b/>
          <w:color w:val="000000" w:themeColor="text1"/>
          <w:sz w:val="24"/>
          <w:szCs w:val="24"/>
        </w:rPr>
      </w:pPr>
    </w:p>
    <w:p w14:paraId="5F2B4864" w14:textId="77777777" w:rsidR="006F7EB2" w:rsidRPr="00CE3C5C" w:rsidRDefault="006F7EB2" w:rsidP="008F6F48">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Pr="00CE3C5C">
        <w:rPr>
          <w:rFonts w:ascii="Times New Roman" w:hAnsi="Times New Roman"/>
          <w:color w:val="000000" w:themeColor="text1"/>
          <w:sz w:val="24"/>
          <w:szCs w:val="24"/>
        </w:rPr>
        <w:t xml:space="preserve">Navrhuje sa </w:t>
      </w:r>
      <w:r w:rsidR="00E263EF">
        <w:rPr>
          <w:rFonts w:ascii="Times New Roman" w:hAnsi="Times New Roman"/>
          <w:color w:val="000000" w:themeColor="text1"/>
          <w:sz w:val="24"/>
          <w:szCs w:val="24"/>
        </w:rPr>
        <w:t xml:space="preserve">legislatívno-technické </w:t>
      </w:r>
      <w:r w:rsidRPr="00CE3C5C">
        <w:rPr>
          <w:rFonts w:ascii="Times New Roman" w:hAnsi="Times New Roman"/>
          <w:color w:val="000000" w:themeColor="text1"/>
          <w:sz w:val="24"/>
          <w:szCs w:val="24"/>
        </w:rPr>
        <w:t>spresnenie</w:t>
      </w:r>
      <w:r>
        <w:rPr>
          <w:rFonts w:ascii="Times New Roman" w:hAnsi="Times New Roman"/>
          <w:color w:val="000000" w:themeColor="text1"/>
          <w:sz w:val="24"/>
          <w:szCs w:val="24"/>
        </w:rPr>
        <w:t xml:space="preserve"> a</w:t>
      </w:r>
      <w:r w:rsidRPr="00CE3C5C">
        <w:rPr>
          <w:rFonts w:ascii="Times New Roman" w:hAnsi="Times New Roman"/>
          <w:color w:val="000000" w:themeColor="text1"/>
          <w:sz w:val="24"/>
          <w:szCs w:val="24"/>
        </w:rPr>
        <w:t xml:space="preserve"> zosúla</w:t>
      </w:r>
      <w:r>
        <w:rPr>
          <w:rFonts w:ascii="Times New Roman" w:hAnsi="Times New Roman"/>
          <w:color w:val="000000" w:themeColor="text1"/>
          <w:sz w:val="24"/>
          <w:szCs w:val="24"/>
        </w:rPr>
        <w:t>de</w:t>
      </w:r>
      <w:r w:rsidRPr="00CE3C5C">
        <w:rPr>
          <w:rFonts w:ascii="Times New Roman" w:hAnsi="Times New Roman"/>
          <w:color w:val="000000" w:themeColor="text1"/>
          <w:sz w:val="24"/>
          <w:szCs w:val="24"/>
        </w:rPr>
        <w:t xml:space="preserve">nie </w:t>
      </w:r>
      <w:r>
        <w:rPr>
          <w:rFonts w:ascii="Times New Roman" w:hAnsi="Times New Roman"/>
          <w:color w:val="000000" w:themeColor="text1"/>
          <w:sz w:val="24"/>
          <w:szCs w:val="24"/>
        </w:rPr>
        <w:t>pojmu s § 78 ods. 1.</w:t>
      </w:r>
    </w:p>
    <w:p w14:paraId="1A8509C9" w14:textId="77777777" w:rsidR="006F7EB2" w:rsidRDefault="006F7EB2" w:rsidP="008F6F48">
      <w:pPr>
        <w:spacing w:after="0" w:line="240" w:lineRule="auto"/>
        <w:jc w:val="both"/>
        <w:rPr>
          <w:rFonts w:ascii="Times New Roman" w:hAnsi="Times New Roman"/>
          <w:color w:val="000000" w:themeColor="text1"/>
          <w:sz w:val="24"/>
          <w:szCs w:val="24"/>
        </w:rPr>
      </w:pPr>
    </w:p>
    <w:p w14:paraId="7CD5153E" w14:textId="35C0427D" w:rsidR="006F7EB2" w:rsidRDefault="0084638E" w:rsidP="008F6F48">
      <w:pPr>
        <w:spacing w:after="0" w:line="240" w:lineRule="auto"/>
        <w:ind w:firstLine="703"/>
        <w:jc w:val="both"/>
        <w:rPr>
          <w:rFonts w:ascii="Times New Roman" w:hAnsi="Times New Roman"/>
          <w:b/>
          <w:color w:val="000000" w:themeColor="text1"/>
          <w:sz w:val="24"/>
          <w:szCs w:val="24"/>
        </w:rPr>
      </w:pPr>
      <w:r>
        <w:rPr>
          <w:rFonts w:ascii="Times New Roman" w:hAnsi="Times New Roman"/>
          <w:b/>
          <w:color w:val="000000" w:themeColor="text1"/>
          <w:sz w:val="24"/>
          <w:szCs w:val="24"/>
        </w:rPr>
        <w:t>K bodu 6</w:t>
      </w:r>
      <w:r w:rsidR="006F7EB2" w:rsidRPr="00D358A0">
        <w:rPr>
          <w:rFonts w:ascii="Times New Roman" w:hAnsi="Times New Roman"/>
          <w:b/>
          <w:color w:val="000000" w:themeColor="text1"/>
          <w:sz w:val="24"/>
          <w:szCs w:val="24"/>
        </w:rPr>
        <w:t xml:space="preserve"> (§ 79 ods. 1</w:t>
      </w:r>
      <w:r w:rsidR="00D358A0">
        <w:rPr>
          <w:rFonts w:ascii="Times New Roman" w:hAnsi="Times New Roman"/>
          <w:b/>
          <w:color w:val="000000" w:themeColor="text1"/>
          <w:sz w:val="24"/>
          <w:szCs w:val="24"/>
        </w:rPr>
        <w:t xml:space="preserve"> a 2</w:t>
      </w:r>
      <w:r w:rsidR="006F7EB2" w:rsidRPr="00D358A0">
        <w:rPr>
          <w:rFonts w:ascii="Times New Roman" w:hAnsi="Times New Roman"/>
          <w:b/>
          <w:color w:val="000000" w:themeColor="text1"/>
          <w:sz w:val="24"/>
          <w:szCs w:val="24"/>
        </w:rPr>
        <w:t>)</w:t>
      </w:r>
    </w:p>
    <w:p w14:paraId="2BC387E8" w14:textId="77777777" w:rsidR="008F6F48" w:rsidRPr="00D358A0" w:rsidRDefault="008F6F48" w:rsidP="008F6F48">
      <w:pPr>
        <w:spacing w:after="0" w:line="240" w:lineRule="auto"/>
        <w:ind w:firstLine="703"/>
        <w:jc w:val="both"/>
        <w:rPr>
          <w:rFonts w:ascii="Times New Roman" w:hAnsi="Times New Roman"/>
          <w:b/>
          <w:color w:val="000000" w:themeColor="text1"/>
          <w:sz w:val="24"/>
          <w:szCs w:val="24"/>
        </w:rPr>
      </w:pPr>
    </w:p>
    <w:p w14:paraId="159CF8B1" w14:textId="77777777" w:rsidR="00E263EF" w:rsidRDefault="00E263EF" w:rsidP="008F6F48">
      <w:pPr>
        <w:pStyle w:val="Default"/>
        <w:ind w:firstLine="703"/>
        <w:jc w:val="both"/>
      </w:pPr>
      <w:r>
        <w:rPr>
          <w:color w:val="000000" w:themeColor="text1"/>
        </w:rPr>
        <w:tab/>
      </w:r>
      <w:r>
        <w:t>V nadväznosti na zavedený systém zberu komunálneho odpadu v obci sa viaže aj rozhodnutie obce o spôsobe určenia poplatku za komunálny odpad a to, či sa poplatníkovi určí:</w:t>
      </w:r>
    </w:p>
    <w:p w14:paraId="41FD59DE" w14:textId="77777777" w:rsidR="00E263EF" w:rsidRDefault="00E263EF" w:rsidP="008F6F48">
      <w:pPr>
        <w:pStyle w:val="Default"/>
        <w:numPr>
          <w:ilvl w:val="0"/>
          <w:numId w:val="1"/>
        </w:numPr>
        <w:jc w:val="both"/>
      </w:pPr>
      <w:r>
        <w:t>paušálny poplatok (sadzba poplatku na osobu a deň, resp. poplatok za osobu a rok),</w:t>
      </w:r>
    </w:p>
    <w:p w14:paraId="2F6D8300" w14:textId="77777777" w:rsidR="00E263EF" w:rsidRDefault="00E263EF" w:rsidP="008F6F48">
      <w:pPr>
        <w:pStyle w:val="Default"/>
        <w:numPr>
          <w:ilvl w:val="0"/>
          <w:numId w:val="1"/>
        </w:numPr>
        <w:jc w:val="both"/>
      </w:pPr>
      <w:r>
        <w:t>súčasný</w:t>
      </w:r>
      <w:r w:rsidRPr="008210AD">
        <w:t xml:space="preserve"> </w:t>
      </w:r>
      <w:r>
        <w:t xml:space="preserve">poplatok za </w:t>
      </w:r>
      <w:r w:rsidRPr="008210AD">
        <w:t>nevážený množstvový zber (ako súčin sadzby poplatku, veľkosti zbernej nádoby a frekvencie odvozu),</w:t>
      </w:r>
      <w:r>
        <w:t xml:space="preserve"> v ktorom je zahrnutý spolu poplatok za komunálny odpad a drobný stavebný odpad alebo len poplatok za komunálny odpad, ak obec ustanovila samostatne sadzbu poplatku za drobný stavebný odpad, ktorý sa samostatne aj vyrubuje,</w:t>
      </w:r>
    </w:p>
    <w:p w14:paraId="17475950" w14:textId="77777777" w:rsidR="00E263EF" w:rsidRPr="008210AD" w:rsidRDefault="00E263EF" w:rsidP="008F6F48">
      <w:pPr>
        <w:pStyle w:val="Default"/>
        <w:numPr>
          <w:ilvl w:val="0"/>
          <w:numId w:val="1"/>
        </w:numPr>
        <w:jc w:val="both"/>
      </w:pPr>
      <w:r>
        <w:t>súčasný fakultatívny samostatný poplatok za vážený množstvový zber drobného stavebného odpadu,</w:t>
      </w:r>
    </w:p>
    <w:p w14:paraId="273A2263" w14:textId="77777777" w:rsidR="00E263EF" w:rsidRDefault="00E263EF" w:rsidP="008F6F48">
      <w:pPr>
        <w:pStyle w:val="Default"/>
        <w:numPr>
          <w:ilvl w:val="0"/>
          <w:numId w:val="1"/>
        </w:numPr>
        <w:jc w:val="both"/>
      </w:pPr>
      <w:r>
        <w:t xml:space="preserve">poplatok za </w:t>
      </w:r>
      <w:r w:rsidRPr="008210AD">
        <w:t>vážený množstvový zber (poplatok vypočítaný podľa skutočného množstva odpadu vyjadreného v hmotnostných jednotkách),</w:t>
      </w:r>
    </w:p>
    <w:p w14:paraId="7C45FF03" w14:textId="77777777" w:rsidR="006F7EB2" w:rsidRPr="00E263EF" w:rsidRDefault="00E263EF" w:rsidP="008F6F48">
      <w:pPr>
        <w:pStyle w:val="Default"/>
        <w:numPr>
          <w:ilvl w:val="0"/>
          <w:numId w:val="1"/>
        </w:numPr>
        <w:jc w:val="both"/>
      </w:pPr>
      <w:r w:rsidRPr="008210AD">
        <w:t>prípadne ich kombinácia podľa lokality v obci alebo podľa typu poplatníkov.</w:t>
      </w:r>
    </w:p>
    <w:p w14:paraId="7CEDBCD6" w14:textId="77777777" w:rsidR="008F6F48" w:rsidRDefault="008F6F48" w:rsidP="008F6F48">
      <w:pPr>
        <w:spacing w:after="0" w:line="240" w:lineRule="auto"/>
        <w:ind w:firstLine="703"/>
        <w:jc w:val="both"/>
        <w:rPr>
          <w:rFonts w:ascii="Times New Roman" w:hAnsi="Times New Roman"/>
          <w:color w:val="000000" w:themeColor="text1"/>
          <w:sz w:val="24"/>
          <w:szCs w:val="24"/>
        </w:rPr>
      </w:pPr>
    </w:p>
    <w:p w14:paraId="24550822" w14:textId="0741A899" w:rsidR="00E263EF" w:rsidRDefault="00E263EF" w:rsidP="008F6F48">
      <w:pPr>
        <w:spacing w:after="0" w:line="240" w:lineRule="auto"/>
        <w:ind w:firstLine="70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Obec teda môže mať na svojom území, alebo v časti obce alebo pre niektoré typy poplatníkov zavedený rôzny systém zberu komunálneho odpadu a podľa toho môže byť správcom poplatku určený </w:t>
      </w:r>
      <w:r w:rsidR="005629D3">
        <w:rPr>
          <w:rFonts w:ascii="Times New Roman" w:hAnsi="Times New Roman"/>
          <w:color w:val="000000" w:themeColor="text1"/>
          <w:sz w:val="24"/>
          <w:szCs w:val="24"/>
        </w:rPr>
        <w:t xml:space="preserve">poplatok rôzne. </w:t>
      </w:r>
    </w:p>
    <w:p w14:paraId="6D25C582" w14:textId="77777777" w:rsidR="00E263EF" w:rsidRDefault="00E263EF" w:rsidP="008F6F48">
      <w:pPr>
        <w:spacing w:after="0" w:line="240" w:lineRule="auto"/>
        <w:jc w:val="both"/>
        <w:rPr>
          <w:rFonts w:ascii="Times New Roman" w:hAnsi="Times New Roman"/>
          <w:color w:val="000000" w:themeColor="text1"/>
          <w:sz w:val="24"/>
          <w:szCs w:val="24"/>
        </w:rPr>
      </w:pPr>
    </w:p>
    <w:p w14:paraId="5D16FF2A" w14:textId="77777777" w:rsidR="005629D3" w:rsidRDefault="005629D3" w:rsidP="008F6F48">
      <w:pPr>
        <w:spacing w:after="0" w:line="240" w:lineRule="auto"/>
        <w:ind w:firstLine="70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odseku 2 sa navrhuje nanovo určiť spôsob výpočtu paušálneho poplatku </w:t>
      </w:r>
      <w:r w:rsidR="00FB1630">
        <w:rPr>
          <w:rFonts w:ascii="Times New Roman" w:hAnsi="Times New Roman"/>
          <w:color w:val="000000" w:themeColor="text1"/>
          <w:sz w:val="24"/>
          <w:szCs w:val="24"/>
        </w:rPr>
        <w:t>(z</w:t>
      </w:r>
      <w:r>
        <w:rPr>
          <w:rFonts w:ascii="Times New Roman" w:hAnsi="Times New Roman"/>
          <w:color w:val="000000" w:themeColor="text1"/>
          <w:sz w:val="24"/>
          <w:szCs w:val="24"/>
        </w:rPr>
        <w:t>a osobu a kalendárny deň, resp. na osobu a kalendárny rok) práve z dôvodu zadefinovania pojmu „paušálny poplatok“ a doplnenia spôsobu výpočtu paušálneho poplatku, ak obec využije možnosť transparentnejšieho stanovenia ročnej sadzby poplatku (obce to aj v súčasnosti bežne vo VZN robia).</w:t>
      </w:r>
    </w:p>
    <w:p w14:paraId="5647E0AC" w14:textId="77777777" w:rsidR="005629D3" w:rsidRDefault="005629D3" w:rsidP="008F6F48">
      <w:pPr>
        <w:spacing w:after="0" w:line="240" w:lineRule="auto"/>
        <w:jc w:val="both"/>
        <w:rPr>
          <w:rFonts w:ascii="Times New Roman" w:hAnsi="Times New Roman"/>
          <w:color w:val="000000" w:themeColor="text1"/>
          <w:sz w:val="24"/>
          <w:szCs w:val="24"/>
        </w:rPr>
      </w:pPr>
    </w:p>
    <w:p w14:paraId="1E830E56" w14:textId="477253FB" w:rsidR="00D358A0" w:rsidRDefault="0084638E" w:rsidP="008F6F48">
      <w:pPr>
        <w:spacing w:after="0" w:line="240" w:lineRule="auto"/>
        <w:ind w:firstLine="703"/>
        <w:jc w:val="both"/>
        <w:rPr>
          <w:rFonts w:ascii="Times New Roman" w:hAnsi="Times New Roman"/>
          <w:b/>
          <w:color w:val="000000" w:themeColor="text1"/>
          <w:sz w:val="24"/>
          <w:szCs w:val="24"/>
        </w:rPr>
      </w:pPr>
      <w:r>
        <w:rPr>
          <w:rFonts w:ascii="Times New Roman" w:hAnsi="Times New Roman"/>
          <w:b/>
          <w:color w:val="000000" w:themeColor="text1"/>
          <w:sz w:val="24"/>
          <w:szCs w:val="24"/>
        </w:rPr>
        <w:t>K bodu 7</w:t>
      </w:r>
      <w:r w:rsidR="006F7EB2">
        <w:rPr>
          <w:rFonts w:ascii="Times New Roman" w:hAnsi="Times New Roman"/>
          <w:b/>
          <w:color w:val="000000" w:themeColor="text1"/>
          <w:sz w:val="24"/>
          <w:szCs w:val="24"/>
        </w:rPr>
        <w:t xml:space="preserve"> </w:t>
      </w:r>
      <w:r w:rsidR="00D358A0">
        <w:rPr>
          <w:rFonts w:ascii="Times New Roman" w:hAnsi="Times New Roman"/>
          <w:b/>
          <w:color w:val="000000" w:themeColor="text1"/>
          <w:sz w:val="24"/>
          <w:szCs w:val="24"/>
        </w:rPr>
        <w:t>(§ 79 ods. 6 až 8)</w:t>
      </w:r>
    </w:p>
    <w:p w14:paraId="080C8FF1" w14:textId="77777777" w:rsidR="008F6F48" w:rsidRDefault="008F6F48" w:rsidP="008F6F48">
      <w:pPr>
        <w:spacing w:after="0" w:line="240" w:lineRule="auto"/>
        <w:ind w:firstLine="703"/>
        <w:jc w:val="both"/>
        <w:rPr>
          <w:rFonts w:ascii="Times New Roman" w:hAnsi="Times New Roman"/>
          <w:b/>
          <w:color w:val="000000" w:themeColor="text1"/>
          <w:sz w:val="24"/>
          <w:szCs w:val="24"/>
        </w:rPr>
      </w:pPr>
    </w:p>
    <w:p w14:paraId="24C9C9A4" w14:textId="77777777" w:rsidR="00D358A0" w:rsidRPr="00E4431C" w:rsidRDefault="005629D3" w:rsidP="008F6F48">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00E4431C" w:rsidRPr="00E4431C">
        <w:rPr>
          <w:rFonts w:ascii="Times New Roman" w:hAnsi="Times New Roman"/>
          <w:color w:val="000000" w:themeColor="text1"/>
          <w:sz w:val="24"/>
          <w:szCs w:val="24"/>
        </w:rPr>
        <w:t xml:space="preserve">Pre zvýšenie právnej istoty </w:t>
      </w:r>
      <w:r w:rsidRPr="00E4431C">
        <w:rPr>
          <w:rFonts w:ascii="Times New Roman" w:hAnsi="Times New Roman"/>
          <w:color w:val="000000" w:themeColor="text1"/>
          <w:sz w:val="24"/>
          <w:szCs w:val="24"/>
        </w:rPr>
        <w:t xml:space="preserve">a v súlade s jednoznačným rozdelením spôsobov </w:t>
      </w:r>
      <w:r w:rsidR="00E4431C" w:rsidRPr="00E4431C">
        <w:rPr>
          <w:rFonts w:ascii="Times New Roman" w:hAnsi="Times New Roman"/>
          <w:color w:val="000000" w:themeColor="text1"/>
          <w:sz w:val="24"/>
          <w:szCs w:val="24"/>
        </w:rPr>
        <w:t>určenia poplatku sa navrhuje nanovo defin</w:t>
      </w:r>
      <w:r w:rsidR="00FB1630">
        <w:rPr>
          <w:rFonts w:ascii="Times New Roman" w:hAnsi="Times New Roman"/>
          <w:color w:val="000000" w:themeColor="text1"/>
          <w:sz w:val="24"/>
          <w:szCs w:val="24"/>
        </w:rPr>
        <w:t>ovať spôsob výpočtu poplatku za</w:t>
      </w:r>
      <w:r w:rsidR="00E4431C" w:rsidRPr="00E4431C">
        <w:rPr>
          <w:rFonts w:ascii="Times New Roman" w:hAnsi="Times New Roman"/>
          <w:color w:val="000000" w:themeColor="text1"/>
          <w:sz w:val="24"/>
          <w:szCs w:val="24"/>
        </w:rPr>
        <w:t xml:space="preserve"> nevážen</w:t>
      </w:r>
      <w:r w:rsidR="00FB1630">
        <w:rPr>
          <w:rFonts w:ascii="Times New Roman" w:hAnsi="Times New Roman"/>
          <w:color w:val="000000" w:themeColor="text1"/>
          <w:sz w:val="24"/>
          <w:szCs w:val="24"/>
        </w:rPr>
        <w:t>ý</w:t>
      </w:r>
      <w:r w:rsidR="00E4431C" w:rsidRPr="00E4431C">
        <w:rPr>
          <w:rFonts w:ascii="Times New Roman" w:hAnsi="Times New Roman"/>
          <w:color w:val="000000" w:themeColor="text1"/>
          <w:sz w:val="24"/>
          <w:szCs w:val="24"/>
        </w:rPr>
        <w:t xml:space="preserve"> </w:t>
      </w:r>
      <w:r w:rsidR="00FB1630">
        <w:rPr>
          <w:rFonts w:ascii="Times New Roman" w:hAnsi="Times New Roman"/>
          <w:color w:val="000000" w:themeColor="text1"/>
          <w:sz w:val="24"/>
          <w:szCs w:val="24"/>
        </w:rPr>
        <w:t xml:space="preserve">množstvový </w:t>
      </w:r>
      <w:r w:rsidR="00E4431C" w:rsidRPr="00E4431C">
        <w:rPr>
          <w:rFonts w:ascii="Times New Roman" w:hAnsi="Times New Roman"/>
          <w:color w:val="000000" w:themeColor="text1"/>
          <w:sz w:val="24"/>
          <w:szCs w:val="24"/>
        </w:rPr>
        <w:t xml:space="preserve">zber komunálneho odpadu a drobného stavebného odpadu, </w:t>
      </w:r>
      <w:r w:rsidR="00FB1630">
        <w:rPr>
          <w:rFonts w:ascii="Times New Roman" w:hAnsi="Times New Roman"/>
          <w:color w:val="000000" w:themeColor="text1"/>
          <w:sz w:val="24"/>
          <w:szCs w:val="24"/>
        </w:rPr>
        <w:t>za</w:t>
      </w:r>
      <w:r w:rsidR="00E4431C" w:rsidRPr="00E4431C">
        <w:rPr>
          <w:rFonts w:ascii="Times New Roman" w:hAnsi="Times New Roman"/>
          <w:color w:val="000000" w:themeColor="text1"/>
          <w:sz w:val="24"/>
          <w:szCs w:val="24"/>
        </w:rPr>
        <w:t xml:space="preserve"> nevážen</w:t>
      </w:r>
      <w:r w:rsidR="00FB1630">
        <w:rPr>
          <w:rFonts w:ascii="Times New Roman" w:hAnsi="Times New Roman"/>
          <w:color w:val="000000" w:themeColor="text1"/>
          <w:sz w:val="24"/>
          <w:szCs w:val="24"/>
        </w:rPr>
        <w:t>ý</w:t>
      </w:r>
      <w:r w:rsidR="00E4431C" w:rsidRPr="00E4431C">
        <w:rPr>
          <w:rFonts w:ascii="Times New Roman" w:hAnsi="Times New Roman"/>
          <w:color w:val="000000" w:themeColor="text1"/>
          <w:sz w:val="24"/>
          <w:szCs w:val="24"/>
        </w:rPr>
        <w:t xml:space="preserve"> množstvov</w:t>
      </w:r>
      <w:r w:rsidR="00FB1630">
        <w:rPr>
          <w:rFonts w:ascii="Times New Roman" w:hAnsi="Times New Roman"/>
          <w:color w:val="000000" w:themeColor="text1"/>
          <w:sz w:val="24"/>
          <w:szCs w:val="24"/>
        </w:rPr>
        <w:t>ý</w:t>
      </w:r>
      <w:r w:rsidR="00E4431C" w:rsidRPr="00E4431C">
        <w:rPr>
          <w:rFonts w:ascii="Times New Roman" w:hAnsi="Times New Roman"/>
          <w:color w:val="000000" w:themeColor="text1"/>
          <w:sz w:val="24"/>
          <w:szCs w:val="24"/>
        </w:rPr>
        <w:t xml:space="preserve"> zber komunálneho odpadu (ak o</w:t>
      </w:r>
      <w:r w:rsidR="00FB1630">
        <w:rPr>
          <w:rFonts w:ascii="Times New Roman" w:hAnsi="Times New Roman"/>
          <w:color w:val="000000" w:themeColor="text1"/>
          <w:sz w:val="24"/>
          <w:szCs w:val="24"/>
        </w:rPr>
        <w:t>bec stanovila samostatnú sadzbu z</w:t>
      </w:r>
      <w:r w:rsidR="00E4431C" w:rsidRPr="00E4431C">
        <w:rPr>
          <w:rFonts w:ascii="Times New Roman" w:hAnsi="Times New Roman"/>
          <w:color w:val="000000" w:themeColor="text1"/>
          <w:sz w:val="24"/>
          <w:szCs w:val="24"/>
        </w:rPr>
        <w:t>a</w:t>
      </w:r>
      <w:r w:rsidR="00FB1630">
        <w:rPr>
          <w:rFonts w:ascii="Times New Roman" w:hAnsi="Times New Roman"/>
          <w:color w:val="000000" w:themeColor="text1"/>
          <w:sz w:val="24"/>
          <w:szCs w:val="24"/>
        </w:rPr>
        <w:t xml:space="preserve"> vážený množstvový </w:t>
      </w:r>
      <w:r w:rsidR="00E4431C" w:rsidRPr="00E4431C">
        <w:rPr>
          <w:rFonts w:ascii="Times New Roman" w:hAnsi="Times New Roman"/>
          <w:color w:val="000000" w:themeColor="text1"/>
          <w:sz w:val="24"/>
          <w:szCs w:val="24"/>
        </w:rPr>
        <w:t>zber drobného stavebného odpadu) a</w:t>
      </w:r>
      <w:r w:rsidR="00FB1630">
        <w:rPr>
          <w:rFonts w:ascii="Times New Roman" w:hAnsi="Times New Roman"/>
          <w:color w:val="000000" w:themeColor="text1"/>
          <w:sz w:val="24"/>
          <w:szCs w:val="24"/>
        </w:rPr>
        <w:t xml:space="preserve"> za </w:t>
      </w:r>
      <w:r w:rsidR="00E4431C" w:rsidRPr="00E4431C">
        <w:rPr>
          <w:rFonts w:ascii="Times New Roman" w:hAnsi="Times New Roman"/>
          <w:color w:val="000000" w:themeColor="text1"/>
          <w:sz w:val="24"/>
          <w:szCs w:val="24"/>
        </w:rPr>
        <w:t>vážen</w:t>
      </w:r>
      <w:r w:rsidR="00FB1630">
        <w:rPr>
          <w:rFonts w:ascii="Times New Roman" w:hAnsi="Times New Roman"/>
          <w:color w:val="000000" w:themeColor="text1"/>
          <w:sz w:val="24"/>
          <w:szCs w:val="24"/>
        </w:rPr>
        <w:t>ý</w:t>
      </w:r>
      <w:r w:rsidR="00E4431C" w:rsidRPr="00E4431C">
        <w:rPr>
          <w:rFonts w:ascii="Times New Roman" w:hAnsi="Times New Roman"/>
          <w:color w:val="000000" w:themeColor="text1"/>
          <w:sz w:val="24"/>
          <w:szCs w:val="24"/>
        </w:rPr>
        <w:t xml:space="preserve"> </w:t>
      </w:r>
      <w:r w:rsidR="00FB1630">
        <w:rPr>
          <w:rFonts w:ascii="Times New Roman" w:hAnsi="Times New Roman"/>
          <w:color w:val="000000" w:themeColor="text1"/>
          <w:sz w:val="24"/>
          <w:szCs w:val="24"/>
        </w:rPr>
        <w:t>množstvový zber drobného stavebného odpadu</w:t>
      </w:r>
      <w:r w:rsidR="00E4431C" w:rsidRPr="00E4431C">
        <w:rPr>
          <w:rFonts w:ascii="Times New Roman" w:hAnsi="Times New Roman"/>
          <w:color w:val="000000" w:themeColor="text1"/>
          <w:sz w:val="24"/>
          <w:szCs w:val="24"/>
        </w:rPr>
        <w:t xml:space="preserve"> </w:t>
      </w:r>
      <w:r w:rsidR="00FB1630">
        <w:rPr>
          <w:rFonts w:ascii="Times New Roman" w:hAnsi="Times New Roman"/>
          <w:color w:val="000000" w:themeColor="text1"/>
          <w:sz w:val="24"/>
          <w:szCs w:val="24"/>
        </w:rPr>
        <w:t>(v </w:t>
      </w:r>
      <w:r w:rsidR="00E4431C" w:rsidRPr="00E4431C">
        <w:rPr>
          <w:rFonts w:ascii="Times New Roman" w:hAnsi="Times New Roman"/>
          <w:color w:val="000000" w:themeColor="text1"/>
          <w:sz w:val="24"/>
          <w:szCs w:val="24"/>
        </w:rPr>
        <w:t xml:space="preserve">merite veci ide o status </w:t>
      </w:r>
      <w:proofErr w:type="spellStart"/>
      <w:r w:rsidR="00E4431C" w:rsidRPr="00E4431C">
        <w:rPr>
          <w:rFonts w:ascii="Times New Roman" w:hAnsi="Times New Roman"/>
          <w:color w:val="000000" w:themeColor="text1"/>
          <w:sz w:val="24"/>
          <w:szCs w:val="24"/>
        </w:rPr>
        <w:t>quo</w:t>
      </w:r>
      <w:proofErr w:type="spellEnd"/>
      <w:r w:rsidR="00E4431C" w:rsidRPr="00E4431C">
        <w:rPr>
          <w:rFonts w:ascii="Times New Roman" w:hAnsi="Times New Roman"/>
          <w:color w:val="000000" w:themeColor="text1"/>
          <w:sz w:val="24"/>
          <w:szCs w:val="24"/>
        </w:rPr>
        <w:t xml:space="preserve"> voči súčasnému spôsobu výpočtu poplatku pre tie isté systémy zberu komunálneho odpadu v obci).</w:t>
      </w:r>
    </w:p>
    <w:p w14:paraId="6C496E98" w14:textId="77777777" w:rsidR="00D358A0" w:rsidRDefault="00D358A0" w:rsidP="008F6F48">
      <w:pPr>
        <w:spacing w:after="0" w:line="240" w:lineRule="auto"/>
        <w:jc w:val="both"/>
        <w:rPr>
          <w:rFonts w:ascii="Times New Roman" w:hAnsi="Times New Roman"/>
          <w:b/>
          <w:color w:val="000000" w:themeColor="text1"/>
          <w:sz w:val="24"/>
          <w:szCs w:val="24"/>
        </w:rPr>
      </w:pPr>
    </w:p>
    <w:p w14:paraId="5824AB23" w14:textId="64FAB62A" w:rsidR="006F7EB2" w:rsidRDefault="006C3805"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w:t>
      </w:r>
      <w:r w:rsidR="0084638E">
        <w:rPr>
          <w:rFonts w:ascii="Times New Roman" w:hAnsi="Times New Roman"/>
          <w:b/>
          <w:color w:val="000000" w:themeColor="text1"/>
          <w:sz w:val="24"/>
          <w:szCs w:val="24"/>
        </w:rPr>
        <w:t>bodu 8</w:t>
      </w:r>
      <w:r w:rsidR="00D358A0" w:rsidRPr="00FB1630">
        <w:rPr>
          <w:rFonts w:ascii="Times New Roman" w:hAnsi="Times New Roman"/>
          <w:b/>
          <w:color w:val="000000" w:themeColor="text1"/>
          <w:sz w:val="24"/>
          <w:szCs w:val="24"/>
        </w:rPr>
        <w:t xml:space="preserve"> </w:t>
      </w:r>
      <w:r w:rsidR="006F7EB2" w:rsidRPr="00FB1630">
        <w:rPr>
          <w:rFonts w:ascii="Times New Roman" w:hAnsi="Times New Roman"/>
          <w:b/>
          <w:color w:val="000000" w:themeColor="text1"/>
          <w:sz w:val="24"/>
          <w:szCs w:val="24"/>
        </w:rPr>
        <w:t>(§ 79a)</w:t>
      </w:r>
    </w:p>
    <w:p w14:paraId="012B4A25" w14:textId="77777777" w:rsidR="008F6F48" w:rsidRPr="00FB1630" w:rsidRDefault="008F6F48" w:rsidP="008F6F48">
      <w:pPr>
        <w:spacing w:after="0" w:line="240" w:lineRule="auto"/>
        <w:ind w:firstLine="708"/>
        <w:jc w:val="both"/>
        <w:rPr>
          <w:rFonts w:ascii="Times New Roman" w:hAnsi="Times New Roman"/>
          <w:color w:val="000000" w:themeColor="text1"/>
          <w:sz w:val="24"/>
          <w:szCs w:val="24"/>
        </w:rPr>
      </w:pPr>
    </w:p>
    <w:p w14:paraId="11C6498A" w14:textId="77777777" w:rsidR="006C3805" w:rsidRDefault="006C3805" w:rsidP="008F6F48">
      <w:pPr>
        <w:spacing w:after="0" w:line="240" w:lineRule="auto"/>
        <w:jc w:val="both"/>
        <w:rPr>
          <w:rFonts w:ascii="Times New Roman" w:hAnsi="Times New Roman"/>
          <w:color w:val="000000" w:themeColor="text1"/>
          <w:sz w:val="24"/>
          <w:szCs w:val="24"/>
        </w:rPr>
      </w:pPr>
      <w:r w:rsidRPr="00FB1630">
        <w:rPr>
          <w:rFonts w:ascii="Times New Roman" w:hAnsi="Times New Roman"/>
          <w:b/>
          <w:color w:val="000000" w:themeColor="text1"/>
          <w:sz w:val="24"/>
          <w:szCs w:val="24"/>
        </w:rPr>
        <w:tab/>
      </w:r>
      <w:r w:rsidR="00FB1630" w:rsidRPr="00FB1630">
        <w:rPr>
          <w:rFonts w:ascii="Times New Roman" w:hAnsi="Times New Roman"/>
          <w:color w:val="000000" w:themeColor="text1"/>
          <w:sz w:val="24"/>
          <w:szCs w:val="24"/>
        </w:rPr>
        <w:t>Navrhuje sa samostatný paragraf pre určenie poplatku za vážený množstvový zber komunálneho odpadu</w:t>
      </w:r>
      <w:r w:rsidR="00FB1630">
        <w:rPr>
          <w:rFonts w:ascii="Times New Roman" w:hAnsi="Times New Roman"/>
          <w:color w:val="000000" w:themeColor="text1"/>
          <w:sz w:val="24"/>
          <w:szCs w:val="24"/>
        </w:rPr>
        <w:t xml:space="preserve">. </w:t>
      </w:r>
      <w:r w:rsidR="00F81B53">
        <w:rPr>
          <w:rFonts w:ascii="Times New Roman" w:hAnsi="Times New Roman"/>
          <w:color w:val="000000" w:themeColor="text1"/>
          <w:sz w:val="24"/>
          <w:szCs w:val="24"/>
        </w:rPr>
        <w:t>Cieľom</w:t>
      </w:r>
      <w:r w:rsidR="00FB1630">
        <w:rPr>
          <w:rFonts w:ascii="Times New Roman" w:hAnsi="Times New Roman"/>
          <w:color w:val="000000" w:themeColor="text1"/>
          <w:sz w:val="24"/>
          <w:szCs w:val="24"/>
        </w:rPr>
        <w:t xml:space="preserve"> tohto paragrafu je def</w:t>
      </w:r>
      <w:r w:rsidR="00F81B53">
        <w:rPr>
          <w:rFonts w:ascii="Times New Roman" w:hAnsi="Times New Roman"/>
          <w:color w:val="000000" w:themeColor="text1"/>
          <w:sz w:val="24"/>
          <w:szCs w:val="24"/>
        </w:rPr>
        <w:t>inovať spôsob výpočtu preddavku</w:t>
      </w:r>
      <w:r w:rsidR="007E0104">
        <w:rPr>
          <w:rFonts w:ascii="Times New Roman" w:hAnsi="Times New Roman"/>
          <w:color w:val="000000" w:themeColor="text1"/>
          <w:sz w:val="24"/>
          <w:szCs w:val="24"/>
        </w:rPr>
        <w:t xml:space="preserve"> na poplatku</w:t>
      </w:r>
      <w:r w:rsidR="00FB1630">
        <w:rPr>
          <w:rFonts w:ascii="Times New Roman" w:hAnsi="Times New Roman"/>
          <w:color w:val="000000" w:themeColor="text1"/>
          <w:sz w:val="24"/>
          <w:szCs w:val="24"/>
        </w:rPr>
        <w:t xml:space="preserve"> a definovať postup, akým obec zúčtuje uhradené preddavky na poplatku so skutočnými nákladmi obce na vážený množstvový zber komunálneho odpadu a nárokmi na úľavy z poplatku. Nároky na úľavy sa pri zúčtovaní uhradených preddavkov na poplatku uplatnia len z titulu veku poplatníka, z titulu sociálnej situácie poplatníka (držiteľ preukazu ŤZP, osoby v hmotnej núdzi, prevažne alebo úplne bezvládne osoby) alebo ak obec určí úľavu na základe preukázania vytriedenia určeného podielu komunálneho odpadu poplatníkom. Úľavy na poplatku pri nezdržiavaní sa na území obce viac ako 90 dní sa pri váženom množstvovom zbere komunálneho odpadu nepreukazujú, pretože nezdržiavanie sa na území obce je už premietnuté do </w:t>
      </w:r>
      <w:r w:rsidR="00A95521">
        <w:rPr>
          <w:rFonts w:ascii="Times New Roman" w:hAnsi="Times New Roman"/>
          <w:color w:val="000000" w:themeColor="text1"/>
          <w:sz w:val="24"/>
          <w:szCs w:val="24"/>
        </w:rPr>
        <w:t xml:space="preserve">množstva vyprodukovaného komunálneho odpadu, ktoré sa ukladá do určenej zbernej nádoby, ktorá podlieha váženiu pri jej vyprázdňovaní zberným vozidlom. Zároveň je potrebné špeciálne upraviť postup, ak </w:t>
      </w:r>
      <w:r w:rsidR="00662A67">
        <w:rPr>
          <w:rFonts w:ascii="Times New Roman" w:hAnsi="Times New Roman"/>
          <w:color w:val="000000" w:themeColor="text1"/>
          <w:sz w:val="24"/>
          <w:szCs w:val="24"/>
        </w:rPr>
        <w:t>poplatníkovi vznikne po uhradených zúčtovaní preddavkov preplatok na poplatku alebo nedoplatok na poplatku.</w:t>
      </w:r>
    </w:p>
    <w:p w14:paraId="7EFFF537" w14:textId="77777777" w:rsidR="006F7EB2" w:rsidRDefault="006F7EB2" w:rsidP="008F6F48">
      <w:pPr>
        <w:spacing w:after="0" w:line="240" w:lineRule="auto"/>
        <w:jc w:val="both"/>
        <w:rPr>
          <w:rFonts w:ascii="Times New Roman" w:hAnsi="Times New Roman"/>
          <w:b/>
          <w:color w:val="000000" w:themeColor="text1"/>
          <w:sz w:val="24"/>
          <w:szCs w:val="24"/>
        </w:rPr>
      </w:pPr>
    </w:p>
    <w:p w14:paraId="3C6F4720" w14:textId="74C81B98" w:rsidR="006F7EB2"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bodu 9</w:t>
      </w:r>
      <w:r w:rsidR="00D358A0">
        <w:rPr>
          <w:rFonts w:ascii="Times New Roman" w:hAnsi="Times New Roman"/>
          <w:b/>
          <w:color w:val="000000" w:themeColor="text1"/>
          <w:sz w:val="24"/>
          <w:szCs w:val="24"/>
        </w:rPr>
        <w:t xml:space="preserve"> (</w:t>
      </w:r>
      <w:r w:rsidR="006F7EB2">
        <w:rPr>
          <w:rFonts w:ascii="Times New Roman" w:hAnsi="Times New Roman"/>
          <w:b/>
          <w:color w:val="000000" w:themeColor="text1"/>
          <w:sz w:val="24"/>
          <w:szCs w:val="24"/>
        </w:rPr>
        <w:t>§ 81</w:t>
      </w:r>
      <w:r w:rsidR="006F7EB2" w:rsidRPr="006E30C9">
        <w:rPr>
          <w:rFonts w:ascii="Times New Roman" w:hAnsi="Times New Roman"/>
          <w:b/>
          <w:color w:val="000000" w:themeColor="text1"/>
          <w:sz w:val="24"/>
          <w:szCs w:val="24"/>
        </w:rPr>
        <w:t>)</w:t>
      </w:r>
    </w:p>
    <w:p w14:paraId="3BD7923A" w14:textId="77777777" w:rsidR="008F6F48" w:rsidRPr="006E30C9" w:rsidRDefault="008F6F48" w:rsidP="008F6F48">
      <w:pPr>
        <w:spacing w:after="0" w:line="240" w:lineRule="auto"/>
        <w:ind w:firstLine="708"/>
        <w:jc w:val="both"/>
        <w:rPr>
          <w:rFonts w:ascii="Times New Roman" w:hAnsi="Times New Roman"/>
          <w:b/>
          <w:color w:val="000000" w:themeColor="text1"/>
          <w:sz w:val="24"/>
          <w:szCs w:val="24"/>
        </w:rPr>
      </w:pPr>
    </w:p>
    <w:p w14:paraId="1408721E" w14:textId="77777777" w:rsidR="006F7EB2" w:rsidRDefault="006F7EB2" w:rsidP="008F6F48">
      <w:pPr>
        <w:spacing w:after="0" w:line="240" w:lineRule="auto"/>
        <w:jc w:val="both"/>
        <w:rPr>
          <w:rFonts w:ascii="Times New Roman" w:hAnsi="Times New Roman"/>
          <w:color w:val="000000" w:themeColor="text1"/>
          <w:sz w:val="24"/>
          <w:szCs w:val="24"/>
        </w:rPr>
      </w:pPr>
      <w:r w:rsidRPr="006E30C9">
        <w:rPr>
          <w:rFonts w:ascii="Times New Roman" w:hAnsi="Times New Roman"/>
          <w:color w:val="000000" w:themeColor="text1"/>
          <w:sz w:val="24"/>
          <w:szCs w:val="24"/>
        </w:rPr>
        <w:tab/>
      </w:r>
      <w:r w:rsidR="00662A67">
        <w:rPr>
          <w:rFonts w:ascii="Times New Roman" w:hAnsi="Times New Roman"/>
          <w:color w:val="000000" w:themeColor="text1"/>
          <w:sz w:val="24"/>
          <w:szCs w:val="24"/>
        </w:rPr>
        <w:t xml:space="preserve">V ustanovení odseku 1 sa uvádza súčasné nastavenie vyrubenia poplatku pre paušálny poplatok a nevážený množstvový zber. Precizuje sa tretia veta odseku 1, podľa ktorej má obec v súlade so súčasnou kompetenciou možnosť vyrubiť poplatok pri neváženom množstvovom zbere buď rozhodnutím podľa daňového poriadku alebo iným spôsobom tak, ako obec ustanoví vo VZN obce, podstatou ktorého je spôsob a lehota zaplatenia poplatku. Ide o kompetenčné </w:t>
      </w:r>
      <w:proofErr w:type="spellStart"/>
      <w:r w:rsidR="00662A67">
        <w:rPr>
          <w:rFonts w:ascii="Times New Roman" w:hAnsi="Times New Roman"/>
          <w:color w:val="000000" w:themeColor="text1"/>
          <w:sz w:val="24"/>
          <w:szCs w:val="24"/>
        </w:rPr>
        <w:t>reziduum</w:t>
      </w:r>
      <w:proofErr w:type="spellEnd"/>
      <w:r w:rsidR="00662A67">
        <w:rPr>
          <w:rFonts w:ascii="Times New Roman" w:hAnsi="Times New Roman"/>
          <w:color w:val="000000" w:themeColor="text1"/>
          <w:sz w:val="24"/>
          <w:szCs w:val="24"/>
        </w:rPr>
        <w:t xml:space="preserve"> z minulosti, ktoré oprávňuje obce a poplatníkov uzatvoriť dohodu alebo zmluvu o vývoze komunálneho odpadu (zvyčajne s právnickými osobami), na základe ktorých poplatok nie je následne vyrubený rozhodnutím, ale obec vystaví faktúru za služby vo výške hodnoty týchto služieb.</w:t>
      </w:r>
    </w:p>
    <w:p w14:paraId="230E940F" w14:textId="77777777" w:rsidR="00662A67" w:rsidRDefault="00662A67" w:rsidP="008F6F48">
      <w:pPr>
        <w:spacing w:after="0" w:line="240" w:lineRule="auto"/>
        <w:jc w:val="both"/>
        <w:rPr>
          <w:rFonts w:ascii="Times New Roman" w:hAnsi="Times New Roman"/>
          <w:color w:val="000000" w:themeColor="text1"/>
          <w:sz w:val="24"/>
          <w:szCs w:val="24"/>
        </w:rPr>
      </w:pPr>
    </w:p>
    <w:p w14:paraId="0152CEE8" w14:textId="77777777" w:rsidR="00662A67" w:rsidRDefault="00662A67" w:rsidP="008F6F4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V ustanovení odseku 2 sa precizuje postup pr</w:t>
      </w:r>
      <w:r w:rsidR="007E0104">
        <w:rPr>
          <w:rFonts w:ascii="Times New Roman" w:hAnsi="Times New Roman"/>
          <w:color w:val="000000" w:themeColor="text1"/>
          <w:sz w:val="24"/>
          <w:szCs w:val="24"/>
        </w:rPr>
        <w:t>i vyrubení preddavku</w:t>
      </w:r>
      <w:r>
        <w:rPr>
          <w:rFonts w:ascii="Times New Roman" w:hAnsi="Times New Roman"/>
          <w:color w:val="000000" w:themeColor="text1"/>
          <w:sz w:val="24"/>
          <w:szCs w:val="24"/>
        </w:rPr>
        <w:t xml:space="preserve"> na poplatku za vážený množstvový zber komunálneho odpadu. Zároveň sa v definovanom postupe zohľadňuje spôsob zúčtovania preddavkov na poplatku so skutočnými nákladmi obce na zber a likvidáciu odpadu a nárokmi na úľavy z poplatku.</w:t>
      </w:r>
    </w:p>
    <w:p w14:paraId="60D84A62" w14:textId="77777777" w:rsidR="00662A67" w:rsidRDefault="00662A67" w:rsidP="008F6F48">
      <w:pPr>
        <w:spacing w:after="0" w:line="240" w:lineRule="auto"/>
        <w:jc w:val="both"/>
        <w:rPr>
          <w:rFonts w:ascii="Times New Roman" w:hAnsi="Times New Roman"/>
          <w:color w:val="000000" w:themeColor="text1"/>
          <w:sz w:val="24"/>
          <w:szCs w:val="24"/>
        </w:rPr>
      </w:pPr>
    </w:p>
    <w:p w14:paraId="64AA82F8" w14:textId="77777777" w:rsidR="00662A67" w:rsidRDefault="00662A67" w:rsidP="008F6F48">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Ďalej sa ustanovuje postup v súlade so súčasným znení zákona pri vzniku poplatkovej povinnosti počas zdaňovacieho obdobia a zároveň sa dopĺňa postup správcu poplatku pri vzniku a zániku poplatkovej povinnosti, ak je v obci zavedený vážený množstvový zber komunálneho odpadu. Súčasťou odseku 5 je postup správcu poplatku pri určení splátok poplatku </w:t>
      </w:r>
      <w:r w:rsidR="005D6EFE">
        <w:rPr>
          <w:rFonts w:ascii="Times New Roman" w:hAnsi="Times New Roman"/>
          <w:color w:val="000000" w:themeColor="text1"/>
          <w:sz w:val="24"/>
          <w:szCs w:val="24"/>
        </w:rPr>
        <w:t>Súčasťou odseku 6 je postup správcu poplatku pri platení preddavku na poplatok viacerými úhradami</w:t>
      </w:r>
      <w:r>
        <w:rPr>
          <w:rFonts w:ascii="Times New Roman" w:hAnsi="Times New Roman"/>
          <w:color w:val="000000" w:themeColor="text1"/>
          <w:sz w:val="24"/>
          <w:szCs w:val="24"/>
        </w:rPr>
        <w:t>.</w:t>
      </w:r>
    </w:p>
    <w:p w14:paraId="7C6F4293" w14:textId="77777777" w:rsidR="00662A67" w:rsidRDefault="00662A67" w:rsidP="008F6F48">
      <w:pPr>
        <w:spacing w:after="0" w:line="240" w:lineRule="auto"/>
        <w:jc w:val="both"/>
        <w:rPr>
          <w:rFonts w:ascii="Times New Roman" w:hAnsi="Times New Roman"/>
          <w:color w:val="000000" w:themeColor="text1"/>
          <w:sz w:val="24"/>
          <w:szCs w:val="24"/>
        </w:rPr>
      </w:pPr>
    </w:p>
    <w:p w14:paraId="535A037A" w14:textId="77777777" w:rsidR="006C3805"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bodom 10 a 11</w:t>
      </w:r>
      <w:r w:rsidR="006C3805">
        <w:rPr>
          <w:rFonts w:ascii="Times New Roman" w:hAnsi="Times New Roman"/>
          <w:b/>
          <w:color w:val="000000" w:themeColor="text1"/>
          <w:sz w:val="24"/>
          <w:szCs w:val="24"/>
        </w:rPr>
        <w:t xml:space="preserve"> (§ 82 ods. 1)</w:t>
      </w:r>
    </w:p>
    <w:p w14:paraId="3F4445BF" w14:textId="77777777" w:rsidR="006C3805" w:rsidRPr="006C3805" w:rsidRDefault="006C3805" w:rsidP="008F6F48">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Pr="006C3805">
        <w:rPr>
          <w:rFonts w:ascii="Times New Roman" w:hAnsi="Times New Roman"/>
          <w:color w:val="000000" w:themeColor="text1"/>
          <w:sz w:val="24"/>
          <w:szCs w:val="24"/>
        </w:rPr>
        <w:t>V súvislosti so zavedením</w:t>
      </w:r>
      <w:r>
        <w:rPr>
          <w:rFonts w:ascii="Times New Roman" w:hAnsi="Times New Roman"/>
          <w:color w:val="000000" w:themeColor="text1"/>
          <w:sz w:val="24"/>
          <w:szCs w:val="24"/>
        </w:rPr>
        <w:t xml:space="preserve"> </w:t>
      </w:r>
      <w:r w:rsidR="007E0104">
        <w:rPr>
          <w:rFonts w:ascii="Times New Roman" w:hAnsi="Times New Roman"/>
          <w:color w:val="000000" w:themeColor="text1"/>
          <w:sz w:val="24"/>
          <w:szCs w:val="24"/>
        </w:rPr>
        <w:t>legislatívneho rámca pre vážený množstvový zber</w:t>
      </w:r>
      <w:r>
        <w:rPr>
          <w:rFonts w:ascii="Times New Roman" w:hAnsi="Times New Roman"/>
          <w:color w:val="000000" w:themeColor="text1"/>
          <w:sz w:val="24"/>
          <w:szCs w:val="24"/>
        </w:rPr>
        <w:t xml:space="preserve"> sa navrhuje spresniť ustanovenia o vrátení, znížení alebo odpustení poplatku. „Úľavy“ na poplatku</w:t>
      </w:r>
      <w:r w:rsidR="007E0104">
        <w:rPr>
          <w:rFonts w:ascii="Times New Roman" w:hAnsi="Times New Roman"/>
          <w:color w:val="000000" w:themeColor="text1"/>
          <w:sz w:val="24"/>
          <w:szCs w:val="24"/>
        </w:rPr>
        <w:t xml:space="preserve"> z dôvodu nezdržiavania sa na území obce</w:t>
      </w:r>
      <w:r>
        <w:rPr>
          <w:rFonts w:ascii="Times New Roman" w:hAnsi="Times New Roman"/>
          <w:color w:val="000000" w:themeColor="text1"/>
          <w:sz w:val="24"/>
          <w:szCs w:val="24"/>
        </w:rPr>
        <w:t xml:space="preserve"> a vrátenie zaplateného poplatku sa budú podobne ako doposiaľ vzťahovať na paušálny poplatok a </w:t>
      </w:r>
      <w:r w:rsidR="00662A67">
        <w:rPr>
          <w:rFonts w:ascii="Times New Roman" w:hAnsi="Times New Roman"/>
          <w:color w:val="000000" w:themeColor="text1"/>
          <w:sz w:val="24"/>
          <w:szCs w:val="24"/>
        </w:rPr>
        <w:t>poplatok</w:t>
      </w:r>
      <w:r>
        <w:rPr>
          <w:rFonts w:ascii="Times New Roman" w:hAnsi="Times New Roman"/>
          <w:color w:val="000000" w:themeColor="text1"/>
          <w:sz w:val="24"/>
          <w:szCs w:val="24"/>
        </w:rPr>
        <w:t xml:space="preserve"> za nevážený množstvový zber.</w:t>
      </w:r>
      <w:r w:rsidRPr="006C3805">
        <w:rPr>
          <w:rFonts w:ascii="Times New Roman" w:hAnsi="Times New Roman"/>
          <w:color w:val="000000" w:themeColor="text1"/>
          <w:sz w:val="24"/>
          <w:szCs w:val="24"/>
        </w:rPr>
        <w:t xml:space="preserve"> </w:t>
      </w:r>
    </w:p>
    <w:p w14:paraId="393495D7" w14:textId="77777777" w:rsidR="006C3805" w:rsidRDefault="006C3805" w:rsidP="008F6F48">
      <w:pPr>
        <w:spacing w:after="0" w:line="240" w:lineRule="auto"/>
        <w:jc w:val="both"/>
        <w:rPr>
          <w:rFonts w:ascii="Times New Roman" w:hAnsi="Times New Roman"/>
          <w:b/>
          <w:color w:val="000000" w:themeColor="text1"/>
          <w:sz w:val="24"/>
          <w:szCs w:val="24"/>
        </w:rPr>
      </w:pPr>
    </w:p>
    <w:p w14:paraId="316530B3" w14:textId="581191C3" w:rsidR="006F7EB2"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bodu 12</w:t>
      </w:r>
      <w:r w:rsidR="006C3805">
        <w:rPr>
          <w:rFonts w:ascii="Times New Roman" w:hAnsi="Times New Roman"/>
          <w:b/>
          <w:color w:val="000000" w:themeColor="text1"/>
          <w:sz w:val="24"/>
          <w:szCs w:val="24"/>
        </w:rPr>
        <w:t xml:space="preserve"> </w:t>
      </w:r>
      <w:r w:rsidR="006F7EB2" w:rsidRPr="006E7330">
        <w:rPr>
          <w:rFonts w:ascii="Times New Roman" w:hAnsi="Times New Roman"/>
          <w:b/>
          <w:color w:val="000000" w:themeColor="text1"/>
          <w:sz w:val="24"/>
          <w:szCs w:val="24"/>
        </w:rPr>
        <w:t xml:space="preserve">(§ 82 ods. 3) </w:t>
      </w:r>
    </w:p>
    <w:p w14:paraId="3511C5C0" w14:textId="77777777" w:rsidR="008F6F48" w:rsidRDefault="008F6F48" w:rsidP="008F6F48">
      <w:pPr>
        <w:spacing w:after="0" w:line="240" w:lineRule="auto"/>
        <w:ind w:firstLine="708"/>
        <w:jc w:val="both"/>
        <w:rPr>
          <w:rFonts w:ascii="Times New Roman" w:hAnsi="Times New Roman"/>
          <w:b/>
          <w:color w:val="000000" w:themeColor="text1"/>
          <w:sz w:val="24"/>
          <w:szCs w:val="24"/>
        </w:rPr>
      </w:pPr>
    </w:p>
    <w:p w14:paraId="120A0378" w14:textId="77777777" w:rsidR="006F7EB2" w:rsidRPr="007E0104" w:rsidRDefault="006F7EB2" w:rsidP="008F6F48">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Pr>
          <w:rFonts w:ascii="Times New Roman" w:hAnsi="Times New Roman"/>
          <w:color w:val="000000" w:themeColor="text1"/>
          <w:sz w:val="24"/>
          <w:szCs w:val="24"/>
        </w:rPr>
        <w:t xml:space="preserve">Navrhuje sa na zosúladenie s daňovým poriadkom doplniť postup obce pri rozhodovaní o individuálnych žiadostiach poplatníkov na zmiernenie alebo odstránenie tvrdosti zákona znížiť alebo odpustiť poplatok. V prípade, ak obec žiadosti poplatníka vyhovie, proti takému </w:t>
      </w:r>
      <w:r w:rsidRPr="007E0104">
        <w:rPr>
          <w:rFonts w:ascii="Times New Roman" w:hAnsi="Times New Roman"/>
          <w:color w:val="000000" w:themeColor="text1"/>
          <w:sz w:val="24"/>
          <w:szCs w:val="24"/>
        </w:rPr>
        <w:t xml:space="preserve">rozhodnutiu sa už poplatník nemôže odvolať a v prípade, že žiadosti poplatníka nebolo vyhovené, obec iba oznámi túto skutočnosť poplatníkovi. </w:t>
      </w:r>
    </w:p>
    <w:p w14:paraId="2533CE2A" w14:textId="77777777" w:rsidR="006F7EB2" w:rsidRPr="007E0104" w:rsidRDefault="006F7EB2" w:rsidP="008F6F48">
      <w:pPr>
        <w:spacing w:after="0" w:line="240" w:lineRule="auto"/>
        <w:jc w:val="both"/>
        <w:rPr>
          <w:rFonts w:ascii="Times New Roman" w:hAnsi="Times New Roman"/>
          <w:b/>
          <w:color w:val="000000" w:themeColor="text1"/>
          <w:sz w:val="24"/>
          <w:szCs w:val="24"/>
        </w:rPr>
      </w:pPr>
    </w:p>
    <w:p w14:paraId="4F78E43E" w14:textId="05DC1D69" w:rsidR="006F7EB2" w:rsidRDefault="0084638E" w:rsidP="008F6F48">
      <w:pPr>
        <w:spacing w:after="0" w:line="240" w:lineRule="auto"/>
        <w:ind w:firstLine="708"/>
        <w:jc w:val="both"/>
        <w:rPr>
          <w:rFonts w:ascii="Times New Roman" w:hAnsi="Times New Roman"/>
          <w:b/>
          <w:color w:val="000000" w:themeColor="text1"/>
          <w:sz w:val="24"/>
          <w:szCs w:val="24"/>
        </w:rPr>
      </w:pPr>
      <w:r w:rsidRPr="007E0104">
        <w:rPr>
          <w:rFonts w:ascii="Times New Roman" w:hAnsi="Times New Roman"/>
          <w:b/>
          <w:color w:val="000000" w:themeColor="text1"/>
          <w:sz w:val="24"/>
          <w:szCs w:val="24"/>
        </w:rPr>
        <w:t>K bodu 13</w:t>
      </w:r>
      <w:r w:rsidR="006F7EB2" w:rsidRPr="007E0104">
        <w:rPr>
          <w:rFonts w:ascii="Times New Roman" w:hAnsi="Times New Roman"/>
          <w:b/>
          <w:color w:val="000000" w:themeColor="text1"/>
          <w:sz w:val="24"/>
          <w:szCs w:val="24"/>
        </w:rPr>
        <w:t xml:space="preserve"> (§ 82 ods. 5)</w:t>
      </w:r>
    </w:p>
    <w:p w14:paraId="686103A2" w14:textId="77777777" w:rsidR="008F6F48" w:rsidRPr="007E0104" w:rsidRDefault="008F6F48" w:rsidP="008F6F48">
      <w:pPr>
        <w:spacing w:after="0" w:line="240" w:lineRule="auto"/>
        <w:ind w:firstLine="708"/>
        <w:jc w:val="both"/>
        <w:rPr>
          <w:rFonts w:ascii="Times New Roman" w:hAnsi="Times New Roman"/>
          <w:b/>
          <w:color w:val="000000" w:themeColor="text1"/>
          <w:sz w:val="24"/>
          <w:szCs w:val="24"/>
        </w:rPr>
      </w:pPr>
    </w:p>
    <w:p w14:paraId="6BD90732" w14:textId="77777777" w:rsidR="006F7EB2" w:rsidRPr="00DC3D8E" w:rsidRDefault="006F7EB2" w:rsidP="008F6F48">
      <w:pPr>
        <w:spacing w:after="0" w:line="240" w:lineRule="auto"/>
        <w:jc w:val="both"/>
        <w:rPr>
          <w:rFonts w:ascii="Times New Roman" w:hAnsi="Times New Roman"/>
          <w:color w:val="000000" w:themeColor="text1"/>
          <w:sz w:val="24"/>
          <w:szCs w:val="24"/>
        </w:rPr>
      </w:pPr>
      <w:r w:rsidRPr="007E0104">
        <w:rPr>
          <w:rFonts w:ascii="Times New Roman" w:hAnsi="Times New Roman"/>
          <w:b/>
          <w:color w:val="000000" w:themeColor="text1"/>
          <w:sz w:val="24"/>
          <w:szCs w:val="24"/>
        </w:rPr>
        <w:tab/>
      </w:r>
      <w:r w:rsidRPr="007E0104">
        <w:rPr>
          <w:rFonts w:ascii="Times New Roman" w:hAnsi="Times New Roman"/>
          <w:color w:val="000000" w:themeColor="text1"/>
          <w:sz w:val="24"/>
          <w:szCs w:val="24"/>
        </w:rPr>
        <w:t xml:space="preserve">Z dôvodu zavedenia preddavkového spôsobu platenia poplatku a následného zúčtovania sa navrhuje </w:t>
      </w:r>
      <w:r w:rsidR="006D3343" w:rsidRPr="007E0104">
        <w:rPr>
          <w:rFonts w:ascii="Times New Roman" w:hAnsi="Times New Roman"/>
          <w:color w:val="000000" w:themeColor="text1"/>
          <w:sz w:val="24"/>
          <w:szCs w:val="24"/>
        </w:rPr>
        <w:t xml:space="preserve">jednotná </w:t>
      </w:r>
      <w:r w:rsidR="005D6EFE">
        <w:rPr>
          <w:rFonts w:ascii="Times New Roman" w:hAnsi="Times New Roman"/>
          <w:color w:val="000000" w:themeColor="text1"/>
          <w:sz w:val="24"/>
          <w:szCs w:val="24"/>
        </w:rPr>
        <w:t>30-dňová lehota n</w:t>
      </w:r>
      <w:r w:rsidR="006C3805" w:rsidRPr="007E0104">
        <w:rPr>
          <w:rFonts w:ascii="Times New Roman" w:hAnsi="Times New Roman"/>
          <w:color w:val="000000" w:themeColor="text1"/>
          <w:sz w:val="24"/>
          <w:szCs w:val="24"/>
        </w:rPr>
        <w:t>a u</w:t>
      </w:r>
      <w:r w:rsidRPr="007E0104">
        <w:rPr>
          <w:rFonts w:ascii="Times New Roman" w:hAnsi="Times New Roman"/>
          <w:color w:val="000000" w:themeColor="text1"/>
          <w:sz w:val="24"/>
          <w:szCs w:val="24"/>
        </w:rPr>
        <w:t>platnenie nároku na „úľa</w:t>
      </w:r>
      <w:r w:rsidR="005D6EFE">
        <w:rPr>
          <w:rFonts w:ascii="Times New Roman" w:hAnsi="Times New Roman"/>
          <w:color w:val="000000" w:themeColor="text1"/>
          <w:sz w:val="24"/>
          <w:szCs w:val="24"/>
        </w:rPr>
        <w:t xml:space="preserve">vu“ pri paušálnom poplatku, </w:t>
      </w:r>
      <w:r w:rsidR="006C3805" w:rsidRPr="007E0104">
        <w:rPr>
          <w:rFonts w:ascii="Times New Roman" w:hAnsi="Times New Roman"/>
          <w:color w:val="000000" w:themeColor="text1"/>
          <w:sz w:val="24"/>
          <w:szCs w:val="24"/>
        </w:rPr>
        <w:t>neváženom množstvovom zbere</w:t>
      </w:r>
      <w:r w:rsidR="005D6EFE">
        <w:rPr>
          <w:rFonts w:ascii="Times New Roman" w:hAnsi="Times New Roman"/>
          <w:color w:val="000000" w:themeColor="text1"/>
          <w:sz w:val="24"/>
          <w:szCs w:val="24"/>
        </w:rPr>
        <w:t xml:space="preserve"> ako aj</w:t>
      </w:r>
      <w:r w:rsidR="006D3343" w:rsidRPr="007E0104">
        <w:rPr>
          <w:rFonts w:ascii="Times New Roman" w:hAnsi="Times New Roman"/>
          <w:color w:val="000000" w:themeColor="text1"/>
          <w:sz w:val="24"/>
          <w:szCs w:val="24"/>
        </w:rPr>
        <w:t xml:space="preserve"> pri uplatnení nároku na úľavu z poplatku podľa § 83 ods. 2 pri váženom množstvovom zbere komunálneho odpadu.</w:t>
      </w:r>
      <w:r w:rsidRPr="00DC3D8E">
        <w:rPr>
          <w:rFonts w:ascii="Times New Roman" w:hAnsi="Times New Roman"/>
          <w:color w:val="000000" w:themeColor="text1"/>
          <w:sz w:val="24"/>
          <w:szCs w:val="24"/>
        </w:rPr>
        <w:t xml:space="preserve"> </w:t>
      </w:r>
    </w:p>
    <w:p w14:paraId="7FF5FFD9" w14:textId="77777777" w:rsidR="006D3343" w:rsidRDefault="006D3343" w:rsidP="008F6F48">
      <w:pPr>
        <w:spacing w:after="0" w:line="240" w:lineRule="auto"/>
        <w:jc w:val="both"/>
        <w:rPr>
          <w:rFonts w:ascii="Times New Roman" w:hAnsi="Times New Roman"/>
          <w:b/>
          <w:color w:val="000000" w:themeColor="text1"/>
          <w:sz w:val="24"/>
          <w:szCs w:val="24"/>
        </w:rPr>
      </w:pPr>
    </w:p>
    <w:p w14:paraId="32802D8C" w14:textId="77777777" w:rsidR="008F6F48" w:rsidRDefault="008F6F48" w:rsidP="008F6F48">
      <w:pPr>
        <w:spacing w:after="0" w:line="240" w:lineRule="auto"/>
        <w:ind w:firstLine="708"/>
        <w:jc w:val="both"/>
        <w:rPr>
          <w:rFonts w:ascii="Times New Roman" w:hAnsi="Times New Roman"/>
          <w:b/>
          <w:color w:val="000000" w:themeColor="text1"/>
          <w:sz w:val="24"/>
          <w:szCs w:val="24"/>
        </w:rPr>
      </w:pPr>
    </w:p>
    <w:p w14:paraId="1B651D3F" w14:textId="78F38D49" w:rsidR="006F7EB2"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bodu 14</w:t>
      </w:r>
      <w:r w:rsidR="006F7EB2" w:rsidRPr="006E30C9">
        <w:rPr>
          <w:rFonts w:ascii="Times New Roman" w:hAnsi="Times New Roman"/>
          <w:b/>
          <w:color w:val="000000" w:themeColor="text1"/>
          <w:sz w:val="24"/>
          <w:szCs w:val="24"/>
        </w:rPr>
        <w:t xml:space="preserve"> (§</w:t>
      </w:r>
      <w:r w:rsidR="006F7EB2">
        <w:rPr>
          <w:rFonts w:ascii="Times New Roman" w:hAnsi="Times New Roman"/>
          <w:b/>
          <w:color w:val="000000" w:themeColor="text1"/>
          <w:sz w:val="24"/>
          <w:szCs w:val="24"/>
        </w:rPr>
        <w:t xml:space="preserve"> 83 ods. 1</w:t>
      </w:r>
      <w:r w:rsidR="006F7EB2" w:rsidRPr="006E30C9">
        <w:rPr>
          <w:rFonts w:ascii="Times New Roman" w:hAnsi="Times New Roman"/>
          <w:b/>
          <w:color w:val="000000" w:themeColor="text1"/>
          <w:sz w:val="24"/>
          <w:szCs w:val="24"/>
        </w:rPr>
        <w:t>)</w:t>
      </w:r>
    </w:p>
    <w:p w14:paraId="4D94F2A4" w14:textId="77777777" w:rsidR="008F6F48" w:rsidRPr="006E30C9" w:rsidRDefault="008F6F48" w:rsidP="008F6F48">
      <w:pPr>
        <w:spacing w:after="0" w:line="240" w:lineRule="auto"/>
        <w:ind w:firstLine="708"/>
        <w:jc w:val="both"/>
        <w:rPr>
          <w:rFonts w:ascii="Times New Roman" w:hAnsi="Times New Roman"/>
          <w:b/>
          <w:color w:val="000000" w:themeColor="text1"/>
          <w:sz w:val="24"/>
          <w:szCs w:val="24"/>
        </w:rPr>
      </w:pPr>
    </w:p>
    <w:p w14:paraId="111FC5A4" w14:textId="77777777" w:rsidR="006D3343" w:rsidRDefault="006F7EB2" w:rsidP="008F6F48">
      <w:pPr>
        <w:spacing w:after="0" w:line="240" w:lineRule="auto"/>
        <w:ind w:firstLine="708"/>
        <w:jc w:val="both"/>
        <w:rPr>
          <w:rFonts w:ascii="Times New Roman" w:hAnsi="Times New Roman"/>
          <w:sz w:val="24"/>
          <w:szCs w:val="24"/>
        </w:rPr>
      </w:pPr>
      <w:r w:rsidRPr="006E30C9">
        <w:rPr>
          <w:rFonts w:ascii="Times New Roman" w:hAnsi="Times New Roman"/>
          <w:color w:val="000000" w:themeColor="text1"/>
          <w:sz w:val="24"/>
          <w:szCs w:val="24"/>
        </w:rPr>
        <w:t xml:space="preserve">Upravuje sa splnomocňovacie ustanovenie pre obce. Navrhuje sa doplniť do povinnosti obce v prípade ustanovenia hodnoty koeficientu uvádzať ho vo všeobecne záväznom nariadení len v tom prípade, že obec zavedie na svojom území sadzbu poplatku za osobu a kalendárny deň. Nemá význam ustanovovať hodnotu koeficientu v prípade, že má obec ustanovenú sadzbu poplatku pri množstvovom zbere. Zároveň sa spresňuje splnomocnenie pre obce v prípade drobného stavebného odpadu, aby ustanovila spôsob zaplatenia poplatku, pretože drobný stavebný odpad sa odovzdáva na zbernom dvore a platí ho len ten poplatník, ktorý ho vytvorí. Obec takto </w:t>
      </w:r>
      <w:r w:rsidRPr="006E30C9">
        <w:rPr>
          <w:rFonts w:ascii="Times New Roman" w:hAnsi="Times New Roman"/>
          <w:sz w:val="24"/>
          <w:szCs w:val="24"/>
        </w:rPr>
        <w:t>má možnosť prijať si vlastný vyhovujúci spôsob vyberania poplatku za drobný stavebný odpad.</w:t>
      </w:r>
    </w:p>
    <w:p w14:paraId="0AEDF08F" w14:textId="77777777" w:rsidR="006D3343" w:rsidRDefault="006D3343" w:rsidP="008F6F48">
      <w:pPr>
        <w:spacing w:after="0" w:line="240" w:lineRule="auto"/>
        <w:jc w:val="both"/>
        <w:rPr>
          <w:rFonts w:ascii="Times New Roman" w:hAnsi="Times New Roman"/>
          <w:sz w:val="24"/>
          <w:szCs w:val="24"/>
        </w:rPr>
      </w:pPr>
    </w:p>
    <w:p w14:paraId="65325877" w14:textId="662D5C83" w:rsidR="006D3343" w:rsidRDefault="006D3343" w:rsidP="008F6F48">
      <w:pPr>
        <w:spacing w:after="0" w:line="240" w:lineRule="auto"/>
        <w:ind w:firstLine="708"/>
        <w:jc w:val="both"/>
        <w:rPr>
          <w:rFonts w:ascii="Times New Roman" w:hAnsi="Times New Roman"/>
          <w:b/>
          <w:sz w:val="24"/>
          <w:szCs w:val="24"/>
        </w:rPr>
      </w:pPr>
      <w:r w:rsidRPr="006D3343">
        <w:rPr>
          <w:rFonts w:ascii="Times New Roman" w:hAnsi="Times New Roman"/>
          <w:b/>
          <w:sz w:val="24"/>
          <w:szCs w:val="24"/>
        </w:rPr>
        <w:t>K</w:t>
      </w:r>
      <w:r w:rsidR="0084638E">
        <w:rPr>
          <w:rFonts w:ascii="Times New Roman" w:hAnsi="Times New Roman"/>
          <w:b/>
          <w:sz w:val="24"/>
          <w:szCs w:val="24"/>
        </w:rPr>
        <w:t> bodom 15 a 16</w:t>
      </w:r>
      <w:r>
        <w:rPr>
          <w:rFonts w:ascii="Times New Roman" w:hAnsi="Times New Roman"/>
          <w:b/>
          <w:sz w:val="24"/>
          <w:szCs w:val="24"/>
        </w:rPr>
        <w:t xml:space="preserve"> </w:t>
      </w:r>
      <w:r w:rsidRPr="006D3343">
        <w:rPr>
          <w:rFonts w:ascii="Times New Roman" w:hAnsi="Times New Roman"/>
          <w:b/>
          <w:sz w:val="24"/>
          <w:szCs w:val="24"/>
        </w:rPr>
        <w:t xml:space="preserve">(§ 83 ods. </w:t>
      </w:r>
      <w:r>
        <w:rPr>
          <w:rFonts w:ascii="Times New Roman" w:hAnsi="Times New Roman"/>
          <w:b/>
          <w:sz w:val="24"/>
          <w:szCs w:val="24"/>
        </w:rPr>
        <w:t>2 a 3</w:t>
      </w:r>
      <w:r w:rsidRPr="006D3343">
        <w:rPr>
          <w:rFonts w:ascii="Times New Roman" w:hAnsi="Times New Roman"/>
          <w:b/>
          <w:sz w:val="24"/>
          <w:szCs w:val="24"/>
        </w:rPr>
        <w:t>)</w:t>
      </w:r>
    </w:p>
    <w:p w14:paraId="7542ECBF" w14:textId="77777777" w:rsidR="008F6F48" w:rsidRPr="006D3343" w:rsidRDefault="008F6F48" w:rsidP="008F6F48">
      <w:pPr>
        <w:spacing w:after="0" w:line="240" w:lineRule="auto"/>
        <w:ind w:firstLine="708"/>
        <w:jc w:val="both"/>
        <w:rPr>
          <w:rFonts w:ascii="Times New Roman" w:hAnsi="Times New Roman"/>
          <w:b/>
          <w:sz w:val="24"/>
          <w:szCs w:val="24"/>
        </w:rPr>
      </w:pPr>
    </w:p>
    <w:p w14:paraId="5778C81D" w14:textId="77777777" w:rsidR="006D3343" w:rsidRPr="006D3343" w:rsidRDefault="006D3343" w:rsidP="008F6F48">
      <w:pPr>
        <w:spacing w:after="0" w:line="240" w:lineRule="auto"/>
        <w:jc w:val="both"/>
        <w:rPr>
          <w:rFonts w:ascii="Times New Roman" w:hAnsi="Times New Roman"/>
          <w:sz w:val="24"/>
          <w:szCs w:val="24"/>
        </w:rPr>
      </w:pPr>
      <w:r>
        <w:rPr>
          <w:rFonts w:ascii="Times New Roman" w:hAnsi="Times New Roman"/>
          <w:sz w:val="24"/>
          <w:szCs w:val="24"/>
        </w:rPr>
        <w:tab/>
        <w:t>Legislatívno</w:t>
      </w:r>
      <w:r w:rsidR="00A37C91">
        <w:rPr>
          <w:rFonts w:ascii="Times New Roman" w:hAnsi="Times New Roman"/>
          <w:sz w:val="24"/>
          <w:szCs w:val="24"/>
        </w:rPr>
        <w:t>-technické úpravy</w:t>
      </w:r>
      <w:r>
        <w:rPr>
          <w:rFonts w:ascii="Times New Roman" w:hAnsi="Times New Roman"/>
          <w:sz w:val="24"/>
          <w:szCs w:val="24"/>
        </w:rPr>
        <w:t xml:space="preserve"> v nadväznosti na skôr ustanovené rozdelenie určenia poplatku za nevážený a vážený množstvový zber. </w:t>
      </w:r>
      <w:r w:rsidR="007E0104">
        <w:rPr>
          <w:rFonts w:ascii="Times New Roman" w:hAnsi="Times New Roman"/>
          <w:sz w:val="24"/>
          <w:szCs w:val="24"/>
        </w:rPr>
        <w:t>Dopĺňa sa jednotne so spôso</w:t>
      </w:r>
      <w:r w:rsidR="00A37C91">
        <w:rPr>
          <w:rFonts w:ascii="Times New Roman" w:hAnsi="Times New Roman"/>
          <w:sz w:val="24"/>
          <w:szCs w:val="24"/>
        </w:rPr>
        <w:t>bom už ustanoveným v § 17 ods. 7</w:t>
      </w:r>
      <w:r w:rsidR="007E0104">
        <w:rPr>
          <w:rFonts w:ascii="Times New Roman" w:hAnsi="Times New Roman"/>
          <w:sz w:val="24"/>
          <w:szCs w:val="24"/>
        </w:rPr>
        <w:t xml:space="preserve"> k dani z nehnuteľnosti, že nárok na úľavu z titulu veku poplatníka sa považuje za uplatnený dosiahnutím tohto veku. </w:t>
      </w:r>
      <w:r w:rsidR="00A37C91">
        <w:rPr>
          <w:rFonts w:ascii="Times New Roman" w:hAnsi="Times New Roman"/>
          <w:sz w:val="24"/>
          <w:szCs w:val="24"/>
        </w:rPr>
        <w:t xml:space="preserve">Nárok preto poplatníkovi nezanikne, ak v 30-dňovej lehote po skončení zdaňovacieho obdobia neoznámi správcovi poplatku svoj nárok na úľavu z poplatku. Úľava bude správcom poplatku za účelom zníženia administratívnej záťaže uplatnená v rozhodnutí automaticky. </w:t>
      </w:r>
    </w:p>
    <w:p w14:paraId="4FA1D62D" w14:textId="77777777" w:rsidR="006D3343" w:rsidRPr="006E30C9" w:rsidRDefault="006D3343" w:rsidP="008F6F48">
      <w:pPr>
        <w:spacing w:after="0" w:line="240" w:lineRule="auto"/>
        <w:jc w:val="both"/>
        <w:rPr>
          <w:rFonts w:ascii="Times New Roman" w:hAnsi="Times New Roman"/>
          <w:color w:val="000000" w:themeColor="text1"/>
          <w:sz w:val="24"/>
          <w:szCs w:val="24"/>
        </w:rPr>
      </w:pPr>
    </w:p>
    <w:p w14:paraId="0EA26DCB" w14:textId="23814F74" w:rsidR="006F7EB2" w:rsidRDefault="0084638E" w:rsidP="008F6F48">
      <w:pPr>
        <w:spacing w:after="0" w:line="240" w:lineRule="auto"/>
        <w:ind w:firstLine="708"/>
        <w:jc w:val="both"/>
        <w:rPr>
          <w:rFonts w:ascii="Times New Roman" w:hAnsi="Times New Roman"/>
          <w:b/>
          <w:color w:val="000000" w:themeColor="text1"/>
          <w:sz w:val="24"/>
          <w:szCs w:val="24"/>
        </w:rPr>
      </w:pPr>
      <w:r w:rsidRPr="0084638E">
        <w:rPr>
          <w:rFonts w:ascii="Times New Roman" w:hAnsi="Times New Roman"/>
          <w:b/>
          <w:color w:val="000000" w:themeColor="text1"/>
          <w:sz w:val="24"/>
          <w:szCs w:val="24"/>
        </w:rPr>
        <w:t>K bodu 17</w:t>
      </w:r>
      <w:r w:rsidR="006F7EB2" w:rsidRPr="0084638E">
        <w:rPr>
          <w:rFonts w:ascii="Times New Roman" w:hAnsi="Times New Roman"/>
          <w:b/>
          <w:color w:val="000000" w:themeColor="text1"/>
          <w:sz w:val="24"/>
          <w:szCs w:val="24"/>
        </w:rPr>
        <w:t xml:space="preserve"> (§ 104m)</w:t>
      </w:r>
    </w:p>
    <w:p w14:paraId="32D1D68E" w14:textId="77777777" w:rsidR="008F6F48" w:rsidRPr="0084638E" w:rsidRDefault="008F6F48" w:rsidP="008F6F48">
      <w:pPr>
        <w:spacing w:after="0" w:line="240" w:lineRule="auto"/>
        <w:ind w:firstLine="708"/>
        <w:jc w:val="both"/>
        <w:rPr>
          <w:rFonts w:ascii="Times New Roman" w:hAnsi="Times New Roman"/>
          <w:b/>
          <w:color w:val="000000" w:themeColor="text1"/>
          <w:sz w:val="24"/>
          <w:szCs w:val="24"/>
        </w:rPr>
      </w:pPr>
    </w:p>
    <w:p w14:paraId="085AB860" w14:textId="77777777" w:rsidR="006C3805" w:rsidRPr="002329BA" w:rsidRDefault="006C3805" w:rsidP="008F6F48">
      <w:pPr>
        <w:spacing w:after="0" w:line="240" w:lineRule="auto"/>
        <w:jc w:val="both"/>
        <w:rPr>
          <w:rFonts w:ascii="Times New Roman" w:hAnsi="Times New Roman"/>
          <w:color w:val="000000" w:themeColor="text1"/>
          <w:sz w:val="24"/>
          <w:szCs w:val="24"/>
        </w:rPr>
      </w:pPr>
      <w:r w:rsidRPr="0084638E">
        <w:rPr>
          <w:rFonts w:ascii="Times New Roman" w:hAnsi="Times New Roman"/>
          <w:b/>
          <w:color w:val="000000" w:themeColor="text1"/>
          <w:sz w:val="24"/>
          <w:szCs w:val="24"/>
        </w:rPr>
        <w:tab/>
      </w:r>
      <w:r w:rsidR="006D3343" w:rsidRPr="0084638E">
        <w:rPr>
          <w:rFonts w:ascii="Times New Roman" w:hAnsi="Times New Roman"/>
          <w:color w:val="000000" w:themeColor="text1"/>
          <w:sz w:val="24"/>
          <w:szCs w:val="24"/>
        </w:rPr>
        <w:t>V tomto ustanovení sa navrhuje prechodné ustanovenie pre rozlíšenie postup</w:t>
      </w:r>
      <w:r w:rsidR="00A37C91">
        <w:rPr>
          <w:rFonts w:ascii="Times New Roman" w:hAnsi="Times New Roman"/>
          <w:color w:val="000000" w:themeColor="text1"/>
          <w:sz w:val="24"/>
          <w:szCs w:val="24"/>
        </w:rPr>
        <w:t>u</w:t>
      </w:r>
      <w:r w:rsidR="006D3343" w:rsidRPr="0084638E">
        <w:rPr>
          <w:rFonts w:ascii="Times New Roman" w:hAnsi="Times New Roman"/>
          <w:color w:val="000000" w:themeColor="text1"/>
          <w:sz w:val="24"/>
          <w:szCs w:val="24"/>
        </w:rPr>
        <w:t xml:space="preserve"> správcu dane pre úpravy podľa pôvodného znenia zákona a úpravám účinným od novelizácie právneho predpisu.</w:t>
      </w:r>
      <w:r w:rsidR="006D3343" w:rsidRPr="002329BA">
        <w:rPr>
          <w:rFonts w:ascii="Times New Roman" w:hAnsi="Times New Roman"/>
          <w:color w:val="000000" w:themeColor="text1"/>
          <w:sz w:val="24"/>
          <w:szCs w:val="24"/>
        </w:rPr>
        <w:t xml:space="preserve"> </w:t>
      </w:r>
    </w:p>
    <w:p w14:paraId="1B5FF41F" w14:textId="77777777" w:rsidR="00D358A0" w:rsidRDefault="00D358A0" w:rsidP="008F6F48">
      <w:pPr>
        <w:spacing w:after="0" w:line="240" w:lineRule="auto"/>
        <w:jc w:val="both"/>
        <w:rPr>
          <w:rFonts w:ascii="Times New Roman" w:hAnsi="Times New Roman"/>
          <w:sz w:val="24"/>
          <w:szCs w:val="24"/>
        </w:rPr>
      </w:pPr>
    </w:p>
    <w:p w14:paraId="4B251A69" w14:textId="7A60205C" w:rsidR="00D358A0" w:rsidRDefault="00D358A0" w:rsidP="008F6F48">
      <w:pPr>
        <w:spacing w:after="0" w:line="240" w:lineRule="auto"/>
        <w:ind w:firstLine="708"/>
        <w:jc w:val="both"/>
        <w:rPr>
          <w:rFonts w:ascii="Times New Roman" w:hAnsi="Times New Roman"/>
          <w:b/>
          <w:sz w:val="24"/>
          <w:szCs w:val="24"/>
        </w:rPr>
      </w:pPr>
      <w:r w:rsidRPr="006A7DD1">
        <w:rPr>
          <w:rFonts w:ascii="Times New Roman" w:hAnsi="Times New Roman"/>
          <w:b/>
          <w:sz w:val="24"/>
          <w:szCs w:val="24"/>
        </w:rPr>
        <w:t>K čl. II</w:t>
      </w:r>
    </w:p>
    <w:p w14:paraId="54C654B8" w14:textId="77777777" w:rsidR="008F6F48" w:rsidRPr="006A7DD1" w:rsidRDefault="008F6F48" w:rsidP="008F6F48">
      <w:pPr>
        <w:spacing w:after="0" w:line="240" w:lineRule="auto"/>
        <w:ind w:firstLine="708"/>
        <w:jc w:val="both"/>
        <w:rPr>
          <w:rFonts w:ascii="Times New Roman" w:hAnsi="Times New Roman"/>
          <w:b/>
          <w:sz w:val="24"/>
          <w:szCs w:val="24"/>
        </w:rPr>
      </w:pPr>
    </w:p>
    <w:p w14:paraId="792CE395" w14:textId="0C975F58" w:rsidR="00D358A0" w:rsidRDefault="00D358A0" w:rsidP="008F6F48">
      <w:pPr>
        <w:spacing w:after="0" w:line="24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rPr>
        <w:t>Ú</w:t>
      </w:r>
      <w:r w:rsidRPr="00D6255D">
        <w:rPr>
          <w:rFonts w:ascii="Times New Roman" w:hAnsi="Times New Roman"/>
          <w:color w:val="000000"/>
          <w:sz w:val="24"/>
          <w:szCs w:val="24"/>
          <w:shd w:val="clear" w:color="auto" w:fill="FFFFFF"/>
        </w:rPr>
        <w:t xml:space="preserve">činnosť </w:t>
      </w:r>
      <w:r>
        <w:rPr>
          <w:rFonts w:ascii="Times New Roman" w:hAnsi="Times New Roman"/>
          <w:color w:val="000000"/>
          <w:sz w:val="24"/>
          <w:szCs w:val="24"/>
          <w:shd w:val="clear" w:color="auto" w:fill="FFFFFF"/>
        </w:rPr>
        <w:t xml:space="preserve">návrhu </w:t>
      </w:r>
      <w:r w:rsidRPr="00D6255D">
        <w:rPr>
          <w:rFonts w:ascii="Times New Roman" w:hAnsi="Times New Roman"/>
          <w:color w:val="000000"/>
          <w:sz w:val="24"/>
          <w:szCs w:val="24"/>
          <w:shd w:val="clear" w:color="auto" w:fill="FFFFFF"/>
        </w:rPr>
        <w:t xml:space="preserve">zákona </w:t>
      </w:r>
      <w:r>
        <w:rPr>
          <w:rFonts w:ascii="Times New Roman" w:hAnsi="Times New Roman"/>
          <w:color w:val="000000"/>
          <w:sz w:val="24"/>
          <w:szCs w:val="24"/>
          <w:shd w:val="clear" w:color="auto" w:fill="FFFFFF"/>
        </w:rPr>
        <w:t xml:space="preserve">sa navrhuje na 1. </w:t>
      </w:r>
      <w:r w:rsidR="005D6EFE">
        <w:rPr>
          <w:rFonts w:ascii="Times New Roman" w:hAnsi="Times New Roman"/>
          <w:color w:val="000000"/>
          <w:sz w:val="24"/>
          <w:szCs w:val="24"/>
          <w:shd w:val="clear" w:color="auto" w:fill="FFFFFF"/>
        </w:rPr>
        <w:t>novembra</w:t>
      </w:r>
      <w:r w:rsidRPr="00D6255D">
        <w:rPr>
          <w:rFonts w:ascii="Times New Roman" w:hAnsi="Times New Roman"/>
          <w:color w:val="000000"/>
          <w:sz w:val="24"/>
          <w:szCs w:val="24"/>
          <w:shd w:val="clear" w:color="auto" w:fill="FFFFFF"/>
        </w:rPr>
        <w:t xml:space="preserve"> 2022.</w:t>
      </w:r>
    </w:p>
    <w:sectPr w:rsidR="00D358A0" w:rsidSect="006C380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361F" w14:textId="77777777" w:rsidR="00AD7F9D" w:rsidRDefault="00AD7F9D" w:rsidP="006C3805">
      <w:pPr>
        <w:spacing w:after="0" w:line="240" w:lineRule="auto"/>
      </w:pPr>
      <w:r>
        <w:separator/>
      </w:r>
    </w:p>
  </w:endnote>
  <w:endnote w:type="continuationSeparator" w:id="0">
    <w:p w14:paraId="5A009213" w14:textId="77777777" w:rsidR="00AD7F9D" w:rsidRDefault="00AD7F9D" w:rsidP="006C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021894"/>
      <w:docPartObj>
        <w:docPartGallery w:val="Page Numbers (Bottom of Page)"/>
        <w:docPartUnique/>
      </w:docPartObj>
    </w:sdtPr>
    <w:sdtEndPr>
      <w:rPr>
        <w:rFonts w:ascii="Times New Roman" w:hAnsi="Times New Roman"/>
        <w:sz w:val="24"/>
        <w:szCs w:val="24"/>
      </w:rPr>
    </w:sdtEndPr>
    <w:sdtContent>
      <w:p w14:paraId="3CFB4CB1" w14:textId="214D3EBA" w:rsidR="006C3805" w:rsidRPr="006C3805" w:rsidRDefault="006C3805">
        <w:pPr>
          <w:pStyle w:val="Pta"/>
          <w:jc w:val="right"/>
          <w:rPr>
            <w:rFonts w:ascii="Times New Roman" w:hAnsi="Times New Roman"/>
            <w:sz w:val="24"/>
            <w:szCs w:val="24"/>
          </w:rPr>
        </w:pPr>
        <w:r w:rsidRPr="006C3805">
          <w:rPr>
            <w:rFonts w:ascii="Times New Roman" w:hAnsi="Times New Roman"/>
            <w:sz w:val="24"/>
            <w:szCs w:val="24"/>
          </w:rPr>
          <w:fldChar w:fldCharType="begin"/>
        </w:r>
        <w:r w:rsidRPr="006C3805">
          <w:rPr>
            <w:rFonts w:ascii="Times New Roman" w:hAnsi="Times New Roman"/>
            <w:sz w:val="24"/>
            <w:szCs w:val="24"/>
          </w:rPr>
          <w:instrText>PAGE   \* MERGEFORMAT</w:instrText>
        </w:r>
        <w:r w:rsidRPr="006C3805">
          <w:rPr>
            <w:rFonts w:ascii="Times New Roman" w:hAnsi="Times New Roman"/>
            <w:sz w:val="24"/>
            <w:szCs w:val="24"/>
          </w:rPr>
          <w:fldChar w:fldCharType="separate"/>
        </w:r>
        <w:r w:rsidR="002F1CFC">
          <w:rPr>
            <w:rFonts w:ascii="Times New Roman" w:hAnsi="Times New Roman"/>
            <w:noProof/>
            <w:sz w:val="24"/>
            <w:szCs w:val="24"/>
          </w:rPr>
          <w:t>4</w:t>
        </w:r>
        <w:r w:rsidRPr="006C3805">
          <w:rPr>
            <w:rFonts w:ascii="Times New Roman" w:hAnsi="Times New Roman"/>
            <w:sz w:val="24"/>
            <w:szCs w:val="24"/>
          </w:rPr>
          <w:fldChar w:fldCharType="end"/>
        </w:r>
      </w:p>
    </w:sdtContent>
  </w:sdt>
  <w:p w14:paraId="0FB9FF71" w14:textId="77777777" w:rsidR="006C3805" w:rsidRDefault="006C38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178F7" w14:textId="77777777" w:rsidR="00AD7F9D" w:rsidRDefault="00AD7F9D" w:rsidP="006C3805">
      <w:pPr>
        <w:spacing w:after="0" w:line="240" w:lineRule="auto"/>
      </w:pPr>
      <w:r>
        <w:separator/>
      </w:r>
    </w:p>
  </w:footnote>
  <w:footnote w:type="continuationSeparator" w:id="0">
    <w:p w14:paraId="060971CB" w14:textId="77777777" w:rsidR="00AD7F9D" w:rsidRDefault="00AD7F9D" w:rsidP="006C3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37E6C"/>
    <w:multiLevelType w:val="hybridMultilevel"/>
    <w:tmpl w:val="4E28ECEC"/>
    <w:lvl w:ilvl="0" w:tplc="670A69C0">
      <w:start w:val="2"/>
      <w:numFmt w:val="bullet"/>
      <w:lvlText w:val="-"/>
      <w:lvlJc w:val="left"/>
      <w:pPr>
        <w:ind w:left="1063" w:hanging="360"/>
      </w:pPr>
      <w:rPr>
        <w:rFonts w:ascii="Times New Roman" w:eastAsiaTheme="minorHAnsi" w:hAnsi="Times New Roman" w:cs="Times New Roman" w:hint="default"/>
      </w:rPr>
    </w:lvl>
    <w:lvl w:ilvl="1" w:tplc="041B0003" w:tentative="1">
      <w:start w:val="1"/>
      <w:numFmt w:val="bullet"/>
      <w:lvlText w:val="o"/>
      <w:lvlJc w:val="left"/>
      <w:pPr>
        <w:ind w:left="1783" w:hanging="360"/>
      </w:pPr>
      <w:rPr>
        <w:rFonts w:ascii="Courier New" w:hAnsi="Courier New" w:cs="Courier New" w:hint="default"/>
      </w:rPr>
    </w:lvl>
    <w:lvl w:ilvl="2" w:tplc="041B0005" w:tentative="1">
      <w:start w:val="1"/>
      <w:numFmt w:val="bullet"/>
      <w:lvlText w:val=""/>
      <w:lvlJc w:val="left"/>
      <w:pPr>
        <w:ind w:left="2503" w:hanging="360"/>
      </w:pPr>
      <w:rPr>
        <w:rFonts w:ascii="Wingdings" w:hAnsi="Wingdings" w:hint="default"/>
      </w:rPr>
    </w:lvl>
    <w:lvl w:ilvl="3" w:tplc="041B0001" w:tentative="1">
      <w:start w:val="1"/>
      <w:numFmt w:val="bullet"/>
      <w:lvlText w:val=""/>
      <w:lvlJc w:val="left"/>
      <w:pPr>
        <w:ind w:left="3223" w:hanging="360"/>
      </w:pPr>
      <w:rPr>
        <w:rFonts w:ascii="Symbol" w:hAnsi="Symbol" w:hint="default"/>
      </w:rPr>
    </w:lvl>
    <w:lvl w:ilvl="4" w:tplc="041B0003" w:tentative="1">
      <w:start w:val="1"/>
      <w:numFmt w:val="bullet"/>
      <w:lvlText w:val="o"/>
      <w:lvlJc w:val="left"/>
      <w:pPr>
        <w:ind w:left="3943" w:hanging="360"/>
      </w:pPr>
      <w:rPr>
        <w:rFonts w:ascii="Courier New" w:hAnsi="Courier New" w:cs="Courier New" w:hint="default"/>
      </w:rPr>
    </w:lvl>
    <w:lvl w:ilvl="5" w:tplc="041B0005" w:tentative="1">
      <w:start w:val="1"/>
      <w:numFmt w:val="bullet"/>
      <w:lvlText w:val=""/>
      <w:lvlJc w:val="left"/>
      <w:pPr>
        <w:ind w:left="4663" w:hanging="360"/>
      </w:pPr>
      <w:rPr>
        <w:rFonts w:ascii="Wingdings" w:hAnsi="Wingdings" w:hint="default"/>
      </w:rPr>
    </w:lvl>
    <w:lvl w:ilvl="6" w:tplc="041B0001" w:tentative="1">
      <w:start w:val="1"/>
      <w:numFmt w:val="bullet"/>
      <w:lvlText w:val=""/>
      <w:lvlJc w:val="left"/>
      <w:pPr>
        <w:ind w:left="5383" w:hanging="360"/>
      </w:pPr>
      <w:rPr>
        <w:rFonts w:ascii="Symbol" w:hAnsi="Symbol" w:hint="default"/>
      </w:rPr>
    </w:lvl>
    <w:lvl w:ilvl="7" w:tplc="041B0003" w:tentative="1">
      <w:start w:val="1"/>
      <w:numFmt w:val="bullet"/>
      <w:lvlText w:val="o"/>
      <w:lvlJc w:val="left"/>
      <w:pPr>
        <w:ind w:left="6103" w:hanging="360"/>
      </w:pPr>
      <w:rPr>
        <w:rFonts w:ascii="Courier New" w:hAnsi="Courier New" w:cs="Courier New" w:hint="default"/>
      </w:rPr>
    </w:lvl>
    <w:lvl w:ilvl="8" w:tplc="041B0005" w:tentative="1">
      <w:start w:val="1"/>
      <w:numFmt w:val="bullet"/>
      <w:lvlText w:val=""/>
      <w:lvlJc w:val="left"/>
      <w:pPr>
        <w:ind w:left="68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9D"/>
    <w:rsid w:val="00037578"/>
    <w:rsid w:val="001F6712"/>
    <w:rsid w:val="00221E64"/>
    <w:rsid w:val="002329BA"/>
    <w:rsid w:val="002B1F27"/>
    <w:rsid w:val="002F1CFC"/>
    <w:rsid w:val="00386934"/>
    <w:rsid w:val="003875D9"/>
    <w:rsid w:val="00391E96"/>
    <w:rsid w:val="0052490A"/>
    <w:rsid w:val="00547010"/>
    <w:rsid w:val="005629D3"/>
    <w:rsid w:val="005D6EFE"/>
    <w:rsid w:val="0060636B"/>
    <w:rsid w:val="00662A67"/>
    <w:rsid w:val="00687FDA"/>
    <w:rsid w:val="006C3805"/>
    <w:rsid w:val="006D3343"/>
    <w:rsid w:val="006F7EB2"/>
    <w:rsid w:val="0073040D"/>
    <w:rsid w:val="00761D68"/>
    <w:rsid w:val="007E0104"/>
    <w:rsid w:val="008210AD"/>
    <w:rsid w:val="00824E88"/>
    <w:rsid w:val="0084638E"/>
    <w:rsid w:val="008F6F48"/>
    <w:rsid w:val="009634CA"/>
    <w:rsid w:val="00A37C91"/>
    <w:rsid w:val="00A836FB"/>
    <w:rsid w:val="00A95521"/>
    <w:rsid w:val="00AA4B12"/>
    <w:rsid w:val="00AC346F"/>
    <w:rsid w:val="00AD7F9D"/>
    <w:rsid w:val="00AF0AAF"/>
    <w:rsid w:val="00B2037C"/>
    <w:rsid w:val="00BA4A1C"/>
    <w:rsid w:val="00BC2199"/>
    <w:rsid w:val="00D358A0"/>
    <w:rsid w:val="00E263EF"/>
    <w:rsid w:val="00E4431C"/>
    <w:rsid w:val="00E64FAD"/>
    <w:rsid w:val="00EA48F9"/>
    <w:rsid w:val="00EE429A"/>
    <w:rsid w:val="00F4119D"/>
    <w:rsid w:val="00F5307D"/>
    <w:rsid w:val="00F81B53"/>
    <w:rsid w:val="00FB16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8831"/>
  <w15:chartTrackingRefBased/>
  <w15:docId w15:val="{ED718B7B-6341-4239-88A0-506DB420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7EB2"/>
    <w:rPr>
      <w:rFonts w:eastAsia="Times New Roman" w:cs="Times New Roman"/>
    </w:rPr>
  </w:style>
  <w:style w:type="paragraph" w:styleId="Nadpis1">
    <w:name w:val="heading 1"/>
    <w:basedOn w:val="Normlny"/>
    <w:link w:val="Nadpis1Char"/>
    <w:uiPriority w:val="9"/>
    <w:qFormat/>
    <w:rsid w:val="00221E64"/>
    <w:pPr>
      <w:spacing w:before="100" w:beforeAutospacing="1" w:after="100" w:afterAutospacing="1" w:line="240" w:lineRule="auto"/>
      <w:outlineLvl w:val="0"/>
    </w:pPr>
    <w:rPr>
      <w:rFonts w:ascii="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6F7EB2"/>
    <w:pPr>
      <w:spacing w:after="120" w:line="240" w:lineRule="auto"/>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6F7EB2"/>
    <w:rPr>
      <w:rFonts w:ascii="Times New Roman" w:eastAsia="Times New Roman" w:hAnsi="Times New Roman" w:cs="Times New Roman"/>
      <w:sz w:val="24"/>
      <w:szCs w:val="24"/>
      <w:lang w:eastAsia="cs-CZ"/>
    </w:rPr>
  </w:style>
  <w:style w:type="character" w:customStyle="1" w:styleId="awspan1">
    <w:name w:val="awspan1"/>
    <w:basedOn w:val="Predvolenpsmoodseku"/>
    <w:rsid w:val="006F7EB2"/>
    <w:rPr>
      <w:rFonts w:cs="Times New Roman"/>
      <w:color w:val="000000"/>
      <w:sz w:val="24"/>
      <w:szCs w:val="24"/>
    </w:rPr>
  </w:style>
  <w:style w:type="character" w:customStyle="1" w:styleId="Nadpis1Char">
    <w:name w:val="Nadpis 1 Char"/>
    <w:basedOn w:val="Predvolenpsmoodseku"/>
    <w:link w:val="Nadpis1"/>
    <w:uiPriority w:val="9"/>
    <w:rsid w:val="00221E64"/>
    <w:rPr>
      <w:rFonts w:ascii="Times New Roman" w:eastAsia="Times New Roman" w:hAnsi="Times New Roman" w:cs="Times New Roman"/>
      <w:b/>
      <w:bCs/>
      <w:kern w:val="36"/>
      <w:sz w:val="48"/>
      <w:szCs w:val="48"/>
      <w:lang w:eastAsia="sk-SK"/>
    </w:rPr>
  </w:style>
  <w:style w:type="paragraph" w:customStyle="1" w:styleId="Default">
    <w:name w:val="Default"/>
    <w:rsid w:val="00221E64"/>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6C38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3805"/>
    <w:rPr>
      <w:rFonts w:eastAsia="Times New Roman" w:cs="Times New Roman"/>
    </w:rPr>
  </w:style>
  <w:style w:type="paragraph" w:styleId="Pta">
    <w:name w:val="footer"/>
    <w:basedOn w:val="Normlny"/>
    <w:link w:val="PtaChar"/>
    <w:uiPriority w:val="99"/>
    <w:unhideWhenUsed/>
    <w:rsid w:val="006C3805"/>
    <w:pPr>
      <w:tabs>
        <w:tab w:val="center" w:pos="4536"/>
        <w:tab w:val="right" w:pos="9072"/>
      </w:tabs>
      <w:spacing w:after="0" w:line="240" w:lineRule="auto"/>
    </w:pPr>
  </w:style>
  <w:style w:type="character" w:customStyle="1" w:styleId="PtaChar">
    <w:name w:val="Päta Char"/>
    <w:basedOn w:val="Predvolenpsmoodseku"/>
    <w:link w:val="Pta"/>
    <w:uiPriority w:val="99"/>
    <w:rsid w:val="006C380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1554</Words>
  <Characters>8859</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NR SR</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SR</dc:creator>
  <cp:keywords/>
  <dc:description/>
  <cp:lastModifiedBy>Istokova Iveta</cp:lastModifiedBy>
  <cp:revision>3</cp:revision>
  <dcterms:created xsi:type="dcterms:W3CDTF">2022-08-25T12:27:00Z</dcterms:created>
  <dcterms:modified xsi:type="dcterms:W3CDTF">2022-08-25T12:28:00Z</dcterms:modified>
</cp:coreProperties>
</file>