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7236" w14:textId="77777777" w:rsidR="00B5667E" w:rsidRDefault="00B5667E" w:rsidP="00B5667E">
      <w:pPr>
        <w:pStyle w:val="Default"/>
        <w:ind w:left="360"/>
        <w:jc w:val="center"/>
      </w:pPr>
      <w:bookmarkStart w:id="0" w:name="_GoBack"/>
      <w:bookmarkEnd w:id="0"/>
      <w:r>
        <w:rPr>
          <w:b/>
          <w:bCs/>
        </w:rPr>
        <w:t>DOLOŽKA ZLUČITEĽNOSTI</w:t>
      </w:r>
    </w:p>
    <w:p w14:paraId="374E6340" w14:textId="77777777"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 xml:space="preserve">návrhu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s právom Európskej únie</w:t>
      </w:r>
    </w:p>
    <w:p w14:paraId="55425BBA" w14:textId="523BC566" w:rsidR="00CB0B9B" w:rsidRDefault="00CB0B9B" w:rsidP="00B5667E">
      <w:pPr>
        <w:pStyle w:val="Default"/>
        <w:ind w:firstLine="426"/>
      </w:pPr>
    </w:p>
    <w:p w14:paraId="6DC5C15D" w14:textId="36F95C60" w:rsidR="00B5667E" w:rsidRDefault="00B5667E" w:rsidP="00B5667E">
      <w:pPr>
        <w:pStyle w:val="Default"/>
        <w:ind w:firstLine="426"/>
      </w:pPr>
      <w:r>
        <w:t xml:space="preserve">1. </w:t>
      </w:r>
      <w:r>
        <w:rPr>
          <w:b/>
        </w:rPr>
        <w:t xml:space="preserve">Navrhovateľ </w:t>
      </w:r>
      <w:r w:rsidR="002068ED">
        <w:rPr>
          <w:b/>
        </w:rPr>
        <w:t>návrhu nariadenia</w:t>
      </w:r>
      <w:r>
        <w:t xml:space="preserve">: </w:t>
      </w:r>
      <w:r w:rsidR="003C2FD9">
        <w:t xml:space="preserve">Úrad </w:t>
      </w:r>
      <w:r w:rsidR="00CB0B9B" w:rsidRPr="00E6627D">
        <w:rPr>
          <w:iCs/>
        </w:rPr>
        <w:t>vlád</w:t>
      </w:r>
      <w:r w:rsidR="003C2FD9" w:rsidRPr="00E6627D">
        <w:rPr>
          <w:iCs/>
        </w:rPr>
        <w:t>y</w:t>
      </w:r>
      <w:r w:rsidR="00CB0B9B" w:rsidRPr="00E6627D">
        <w:rPr>
          <w:iCs/>
        </w:rPr>
        <w:t xml:space="preserve"> Slovenskej republiky</w:t>
      </w:r>
    </w:p>
    <w:p w14:paraId="569801F9" w14:textId="77777777" w:rsidR="00B5667E" w:rsidRDefault="00B5667E" w:rsidP="00B5667E">
      <w:pPr>
        <w:pStyle w:val="Default"/>
        <w:ind w:firstLine="426"/>
      </w:pPr>
    </w:p>
    <w:p w14:paraId="20908A98" w14:textId="4C7E68E1" w:rsidR="00B5667E" w:rsidRDefault="00B5667E" w:rsidP="002950F8">
      <w:pPr>
        <w:pStyle w:val="Default"/>
        <w:ind w:left="1134" w:hanging="708"/>
        <w:jc w:val="both"/>
      </w:pPr>
      <w:r>
        <w:t xml:space="preserve">2. </w:t>
      </w:r>
      <w:r>
        <w:rPr>
          <w:b/>
        </w:rPr>
        <w:t xml:space="preserve">Názov návrhu </w:t>
      </w:r>
      <w:r w:rsidR="00D07E7D">
        <w:rPr>
          <w:b/>
        </w:rPr>
        <w:t>nariadenia</w:t>
      </w:r>
      <w:r>
        <w:t xml:space="preserve">: </w:t>
      </w:r>
      <w:r w:rsidR="00FF3BD8">
        <w:t>N</w:t>
      </w:r>
      <w:r w:rsidR="00610F9F" w:rsidRPr="00610F9F">
        <w:t xml:space="preserve">ávrh nariadenia vlády Slovenskej republiky, ktorým sa ustanovujú </w:t>
      </w:r>
      <w:r w:rsidR="009F4024">
        <w:t>zvýšené platové tarify štátnych zamestnancov</w:t>
      </w:r>
    </w:p>
    <w:p w14:paraId="6421BA97" w14:textId="77777777" w:rsidR="00C74503" w:rsidRDefault="00C74503" w:rsidP="00C74503">
      <w:pPr>
        <w:pStyle w:val="Default"/>
        <w:ind w:left="1276" w:hanging="850"/>
        <w:jc w:val="both"/>
      </w:pPr>
    </w:p>
    <w:p w14:paraId="7D0016BB" w14:textId="77777777" w:rsidR="00B5667E" w:rsidRDefault="00B5667E" w:rsidP="00B5667E">
      <w:pPr>
        <w:pStyle w:val="Default"/>
        <w:ind w:firstLine="426"/>
      </w:pPr>
      <w:r>
        <w:t xml:space="preserve">3. </w:t>
      </w:r>
      <w:r>
        <w:rPr>
          <w:b/>
          <w:bCs/>
        </w:rPr>
        <w:t xml:space="preserve">Predmet návrhu </w:t>
      </w:r>
      <w:r w:rsidR="00D07E7D">
        <w:rPr>
          <w:b/>
          <w:bCs/>
        </w:rPr>
        <w:t xml:space="preserve">nariadenia vlády </w:t>
      </w:r>
      <w:r w:rsidRPr="00254074">
        <w:rPr>
          <w:b/>
          <w:bCs/>
          <w:strike/>
        </w:rPr>
        <w:t>je</w:t>
      </w:r>
      <w:r>
        <w:rPr>
          <w:b/>
          <w:bCs/>
        </w:rPr>
        <w:t xml:space="preserve"> – nie je upravený v práve Európskej únie</w:t>
      </w:r>
      <w:r>
        <w:t xml:space="preserve">: </w:t>
      </w:r>
    </w:p>
    <w:p w14:paraId="0F9096F5" w14:textId="77777777" w:rsidR="007D74CD" w:rsidRDefault="007D74CD" w:rsidP="00B5667E">
      <w:pPr>
        <w:pStyle w:val="Default"/>
        <w:ind w:firstLine="426"/>
      </w:pPr>
    </w:p>
    <w:p w14:paraId="07750903" w14:textId="77777777" w:rsidR="00B5667E" w:rsidRDefault="00B5667E" w:rsidP="00B5667E">
      <w:pPr>
        <w:pStyle w:val="Default"/>
        <w:ind w:left="567" w:firstLine="426"/>
        <w:jc w:val="both"/>
      </w:pPr>
      <w:r>
        <w:t>a) v primárnom práve (uviesť názov zmluvy a číslo článku)</w:t>
      </w:r>
    </w:p>
    <w:p w14:paraId="2FE75BFB" w14:textId="77777777" w:rsidR="00CB0B9B" w:rsidRDefault="00CB0B9B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14:paraId="583D7341" w14:textId="77777777" w:rsidR="00B5667E" w:rsidRDefault="00B5667E" w:rsidP="00B5667E">
      <w:pPr>
        <w:pStyle w:val="Default"/>
        <w:ind w:left="1276" w:hanging="283"/>
        <w:jc w:val="both"/>
      </w:pPr>
      <w:r>
        <w:t>b) v sekundárnom práve (uviesť druh, inštitúciu, číslo, názov a dátum vydania právneho aktu vzťahujúceho sa na upravovanú problematiku, vrátane jeho gestora)</w:t>
      </w:r>
    </w:p>
    <w:p w14:paraId="487B7A53" w14:textId="77777777" w:rsidR="00CB0B9B" w:rsidRDefault="00CB0B9B" w:rsidP="000A00B1">
      <w:pPr>
        <w:pStyle w:val="Default"/>
        <w:ind w:left="1276"/>
        <w:jc w:val="both"/>
        <w:rPr>
          <w:i/>
        </w:rPr>
      </w:pPr>
    </w:p>
    <w:p w14:paraId="36E13F4C" w14:textId="77777777" w:rsidR="00B5667E" w:rsidRDefault="00B5667E" w:rsidP="00B5667E">
      <w:pPr>
        <w:pStyle w:val="Default"/>
        <w:ind w:left="1276" w:hanging="283"/>
        <w:jc w:val="both"/>
      </w:pPr>
      <w:r>
        <w:t>c) v judikatúre Súdneho dvora Európskej únie (uviesť číslo a označenie relevantného rozhodnutia a stručne jeho výrok</w:t>
      </w:r>
      <w:r w:rsidR="00CB0B9B">
        <w:t xml:space="preserve"> alebo relevantné právne vety)</w:t>
      </w:r>
    </w:p>
    <w:p w14:paraId="7A460CAA" w14:textId="77777777" w:rsidR="00CB0B9B" w:rsidRDefault="00CB0B9B" w:rsidP="00CB0B9B">
      <w:pPr>
        <w:pStyle w:val="Default"/>
        <w:ind w:left="1276"/>
        <w:jc w:val="both"/>
        <w:rPr>
          <w:i/>
        </w:rPr>
      </w:pPr>
    </w:p>
    <w:p w14:paraId="6C60CF97" w14:textId="2FA0974E" w:rsidR="00B5667E" w:rsidRDefault="00B5667E" w:rsidP="00725612">
      <w:pPr>
        <w:pStyle w:val="Default"/>
        <w:jc w:val="both"/>
        <w:rPr>
          <w:i/>
        </w:rPr>
      </w:pPr>
    </w:p>
    <w:p w14:paraId="5908BB2E" w14:textId="77777777" w:rsidR="00610F9F" w:rsidRPr="00CB0B9B" w:rsidRDefault="00610F9F" w:rsidP="00610F9F">
      <w:pPr>
        <w:pStyle w:val="Default"/>
        <w:ind w:left="1276"/>
        <w:jc w:val="both"/>
        <w:rPr>
          <w:i/>
        </w:rPr>
      </w:pPr>
    </w:p>
    <w:p w14:paraId="3F01C022" w14:textId="77777777" w:rsidR="00B5667E" w:rsidRDefault="00B5667E" w:rsidP="00B5667E">
      <w:pPr>
        <w:pStyle w:val="Default"/>
        <w:ind w:firstLine="426"/>
      </w:pPr>
      <w:r>
        <w:t xml:space="preserve">4. </w:t>
      </w:r>
      <w:r>
        <w:rPr>
          <w:b/>
          <w:bCs/>
        </w:rPr>
        <w:t>Záväzky Slovenskej republiky vo vzťahu k Európskej únii</w:t>
      </w:r>
      <w:r>
        <w:t xml:space="preserve">: </w:t>
      </w:r>
    </w:p>
    <w:p w14:paraId="3E5E6D8B" w14:textId="77777777" w:rsidR="002428E1" w:rsidRDefault="002428E1" w:rsidP="00B5667E">
      <w:pPr>
        <w:pStyle w:val="Default"/>
        <w:ind w:left="1276" w:hanging="283"/>
        <w:jc w:val="both"/>
      </w:pPr>
    </w:p>
    <w:p w14:paraId="4134ABD2" w14:textId="77777777" w:rsidR="00B5667E" w:rsidRDefault="00B5667E" w:rsidP="00B5667E">
      <w:pPr>
        <w:pStyle w:val="Default"/>
        <w:ind w:left="1276" w:hanging="283"/>
        <w:jc w:val="both"/>
      </w:pPr>
      <w:r>
        <w:t xml:space="preserve">a) uviesť lehotu na prebranie príslušného právneho aktu Európskej únie, príp. aj osobitnú lehotu účinnosti jeho ustanovení, </w:t>
      </w:r>
    </w:p>
    <w:p w14:paraId="479D54D2" w14:textId="77777777" w:rsidR="002428E1" w:rsidRDefault="002428E1" w:rsidP="002428E1">
      <w:pPr>
        <w:rPr>
          <w:rFonts w:cs="Times New Roman"/>
          <w:i/>
          <w:color w:val="000000"/>
          <w:szCs w:val="24"/>
        </w:rPr>
      </w:pPr>
    </w:p>
    <w:p w14:paraId="39F079A4" w14:textId="539494E5" w:rsidR="000A00B1" w:rsidRPr="000A00B1" w:rsidRDefault="000A00B1" w:rsidP="002428E1">
      <w:pPr>
        <w:ind w:left="568" w:firstLine="708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</w:p>
    <w:p w14:paraId="59775D52" w14:textId="77777777" w:rsidR="00CB0B9B" w:rsidRPr="00244E8A" w:rsidRDefault="00B5667E" w:rsidP="00244E8A">
      <w:pPr>
        <w:pStyle w:val="Default"/>
        <w:ind w:left="1276" w:hanging="283"/>
        <w:jc w:val="both"/>
      </w:pPr>
      <w: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</w:r>
      <w:r w:rsidRPr="007558A5">
        <w:t>n</w:t>
      </w:r>
      <w:r w:rsidRPr="007558A5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</w:t>
      </w:r>
      <w:r w:rsidR="00244E8A">
        <w:rPr>
          <w:rStyle w:val="Siln"/>
          <w:b w:val="0"/>
          <w:color w:val="auto"/>
        </w:rPr>
        <w:t> </w:t>
      </w:r>
      <w:r w:rsidRPr="007558A5">
        <w:rPr>
          <w:rStyle w:val="Siln"/>
          <w:b w:val="0"/>
          <w:color w:val="auto"/>
        </w:rPr>
        <w:t>Komisie</w:t>
      </w:r>
    </w:p>
    <w:p w14:paraId="5343FD56" w14:textId="77777777" w:rsidR="001B6E50" w:rsidRDefault="001B6E50" w:rsidP="000A00B1">
      <w:pPr>
        <w:pStyle w:val="Default"/>
        <w:ind w:left="1276"/>
        <w:jc w:val="both"/>
        <w:rPr>
          <w:rFonts w:ascii="Times" w:hAnsi="Times" w:cs="Times"/>
          <w:i/>
          <w:sz w:val="25"/>
          <w:szCs w:val="25"/>
        </w:rPr>
      </w:pPr>
    </w:p>
    <w:p w14:paraId="3C10EE74" w14:textId="77777777" w:rsidR="007D74CD" w:rsidRPr="000A00B1" w:rsidRDefault="007D74CD" w:rsidP="007D74CD">
      <w:pPr>
        <w:ind w:left="1276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</w:p>
    <w:p w14:paraId="7B8B7FF5" w14:textId="77777777" w:rsidR="000A00B1" w:rsidRDefault="00B5667E" w:rsidP="006866DF">
      <w:pPr>
        <w:pStyle w:val="Default"/>
        <w:ind w:left="1276" w:hanging="283"/>
        <w:jc w:val="both"/>
      </w:pPr>
      <w: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14:paraId="31B8E06D" w14:textId="77777777" w:rsidR="00CB0B9B" w:rsidRDefault="00CB0B9B" w:rsidP="000A00B1">
      <w:pPr>
        <w:pStyle w:val="Default"/>
        <w:ind w:left="1276"/>
        <w:jc w:val="both"/>
        <w:rPr>
          <w:i/>
        </w:rPr>
      </w:pPr>
    </w:p>
    <w:p w14:paraId="7098AB62" w14:textId="77777777" w:rsidR="007D74CD" w:rsidRPr="000A00B1" w:rsidRDefault="007D74CD" w:rsidP="007D74CD">
      <w:pPr>
        <w:ind w:left="1276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</w:p>
    <w:p w14:paraId="4EC1B9C6" w14:textId="77777777" w:rsidR="001B6E50" w:rsidRDefault="001B6E50" w:rsidP="006866DF">
      <w:pPr>
        <w:pStyle w:val="Default"/>
      </w:pPr>
    </w:p>
    <w:p w14:paraId="7900BA64" w14:textId="77777777" w:rsidR="00B5667E" w:rsidRDefault="00B5667E" w:rsidP="006866DF">
      <w:pPr>
        <w:pStyle w:val="Default"/>
      </w:pPr>
      <w:r>
        <w:t xml:space="preserve">5. </w:t>
      </w:r>
      <w:r>
        <w:rPr>
          <w:b/>
          <w:bCs/>
        </w:rPr>
        <w:t xml:space="preserve">Návrh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je zlučiteľný s právom Európskej únie</w:t>
      </w:r>
      <w:r>
        <w:t xml:space="preserve">: </w:t>
      </w:r>
    </w:p>
    <w:p w14:paraId="2BFB89E3" w14:textId="77777777" w:rsidR="00CB0B9B" w:rsidRDefault="00CB0B9B" w:rsidP="000A00B1">
      <w:pPr>
        <w:pStyle w:val="Default"/>
        <w:ind w:left="1276"/>
        <w:jc w:val="both"/>
        <w:rPr>
          <w:i/>
        </w:rPr>
      </w:pPr>
    </w:p>
    <w:p w14:paraId="6BE5912B" w14:textId="77777777" w:rsidR="00B5667E" w:rsidRPr="000A00B1" w:rsidRDefault="00B5667E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 xml:space="preserve">úplne </w:t>
      </w:r>
    </w:p>
    <w:p w14:paraId="60FF184E" w14:textId="77777777" w:rsidR="003C6192" w:rsidRDefault="00AF7904"/>
    <w:sectPr w:rsidR="003C6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D8175" w14:textId="77777777" w:rsidR="00AF7904" w:rsidRDefault="00AF7904" w:rsidP="00D12A33">
      <w:pPr>
        <w:spacing w:after="0" w:line="240" w:lineRule="auto"/>
      </w:pPr>
      <w:r>
        <w:separator/>
      </w:r>
    </w:p>
  </w:endnote>
  <w:endnote w:type="continuationSeparator" w:id="0">
    <w:p w14:paraId="4035E17B" w14:textId="77777777" w:rsidR="00AF7904" w:rsidRDefault="00AF7904" w:rsidP="00D1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C613" w14:textId="77777777" w:rsidR="00D12A33" w:rsidRDefault="00D12A3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86356" w14:textId="77777777" w:rsidR="00D12A33" w:rsidRDefault="00D12A3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3DC6" w14:textId="77777777" w:rsidR="00D12A33" w:rsidRDefault="00D12A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6B938" w14:textId="77777777" w:rsidR="00AF7904" w:rsidRDefault="00AF7904" w:rsidP="00D12A33">
      <w:pPr>
        <w:spacing w:after="0" w:line="240" w:lineRule="auto"/>
      </w:pPr>
      <w:r>
        <w:separator/>
      </w:r>
    </w:p>
  </w:footnote>
  <w:footnote w:type="continuationSeparator" w:id="0">
    <w:p w14:paraId="751B7215" w14:textId="77777777" w:rsidR="00AF7904" w:rsidRDefault="00AF7904" w:rsidP="00D1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9418" w14:textId="77777777" w:rsidR="00D12A33" w:rsidRDefault="00D12A3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01DF0" w14:textId="77777777" w:rsidR="00D12A33" w:rsidRDefault="00D12A3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9694" w14:textId="77777777" w:rsidR="00D12A33" w:rsidRDefault="00D12A3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7E"/>
    <w:rsid w:val="00044420"/>
    <w:rsid w:val="0004506B"/>
    <w:rsid w:val="000A00B1"/>
    <w:rsid w:val="00156356"/>
    <w:rsid w:val="001B6E50"/>
    <w:rsid w:val="002068ED"/>
    <w:rsid w:val="002428E1"/>
    <w:rsid w:val="00244E8A"/>
    <w:rsid w:val="002469B9"/>
    <w:rsid w:val="00254074"/>
    <w:rsid w:val="00266FB1"/>
    <w:rsid w:val="002950F8"/>
    <w:rsid w:val="00382B90"/>
    <w:rsid w:val="003C2FD9"/>
    <w:rsid w:val="004306A9"/>
    <w:rsid w:val="00566705"/>
    <w:rsid w:val="00610F9F"/>
    <w:rsid w:val="006866DF"/>
    <w:rsid w:val="00692A78"/>
    <w:rsid w:val="006B5BB3"/>
    <w:rsid w:val="00725612"/>
    <w:rsid w:val="007558A5"/>
    <w:rsid w:val="007B37EF"/>
    <w:rsid w:val="007D74CD"/>
    <w:rsid w:val="0080575B"/>
    <w:rsid w:val="009E71BD"/>
    <w:rsid w:val="009F4024"/>
    <w:rsid w:val="00A15367"/>
    <w:rsid w:val="00AA2322"/>
    <w:rsid w:val="00AD79A5"/>
    <w:rsid w:val="00AF7904"/>
    <w:rsid w:val="00B5667E"/>
    <w:rsid w:val="00C03991"/>
    <w:rsid w:val="00C74503"/>
    <w:rsid w:val="00CB0B9B"/>
    <w:rsid w:val="00CB1E5D"/>
    <w:rsid w:val="00CD0243"/>
    <w:rsid w:val="00D07E7D"/>
    <w:rsid w:val="00D12A33"/>
    <w:rsid w:val="00D73120"/>
    <w:rsid w:val="00DA1B1F"/>
    <w:rsid w:val="00E6627D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48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2A33"/>
  </w:style>
  <w:style w:type="paragraph" w:styleId="Pta">
    <w:name w:val="footer"/>
    <w:basedOn w:val="Normlny"/>
    <w:link w:val="PtaChar"/>
    <w:uiPriority w:val="99"/>
    <w:unhideWhenUsed/>
    <w:rsid w:val="00D1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2022-08-19T07:31:00Z</dcterms:created>
  <dcterms:modified xsi:type="dcterms:W3CDTF">2022-08-19T07:31:00Z</dcterms:modified>
</cp:coreProperties>
</file>