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63D8A3" w:rsidR="00D11A31" w:rsidRDefault="00A45416" w:rsidP="00E40DED">
      <w:pPr>
        <w:pStyle w:val="Nadpis7"/>
        <w:jc w:val="center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(</w:t>
      </w:r>
      <w:r w:rsidR="00E858C7" w:rsidRPr="00831B22">
        <w:rPr>
          <w:rFonts w:ascii="Times New Roman" w:eastAsia="Times New Roman" w:hAnsi="Times New Roman" w:cs="Times New Roman"/>
          <w:lang w:val="sk-SK"/>
        </w:rPr>
        <w:t>Návrh)</w:t>
      </w:r>
    </w:p>
    <w:p w14:paraId="6C7AA32E" w14:textId="77777777" w:rsidR="000E2329" w:rsidRPr="000E2329" w:rsidRDefault="000E2329" w:rsidP="000E2329">
      <w:pPr>
        <w:rPr>
          <w:lang w:val="sk-SK"/>
        </w:rPr>
      </w:pPr>
    </w:p>
    <w:p w14:paraId="00000002" w14:textId="77777777" w:rsidR="00D11A31" w:rsidRPr="004269B7" w:rsidRDefault="00E858C7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ZÁKON</w:t>
      </w:r>
    </w:p>
    <w:p w14:paraId="00000003" w14:textId="36DDD044" w:rsidR="00D11A31" w:rsidRPr="004269B7" w:rsidRDefault="00E858C7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 ...................... 202</w:t>
      </w:r>
      <w:r w:rsidR="00382508"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</w:t>
      </w: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00000005" w14:textId="0BC05147" w:rsidR="00D11A31" w:rsidRPr="004269B7" w:rsidRDefault="00DE563F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DE563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ktorým sa menia a dopĺňajú niektoré zákony v súvislosti s rozvojom automatizovaných vozidiel</w:t>
      </w:r>
    </w:p>
    <w:p w14:paraId="456476FF" w14:textId="77777777" w:rsidR="00DE563F" w:rsidRDefault="00DE563F" w:rsidP="001540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06" w14:textId="424E000B" w:rsidR="00D11A31" w:rsidRPr="004269B7" w:rsidRDefault="00E858C7" w:rsidP="001540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Národná rada Slovenskej republiky sa uzniesla na tomto zákone:</w:t>
      </w:r>
    </w:p>
    <w:p w14:paraId="00000007" w14:textId="77777777" w:rsidR="00D11A31" w:rsidRPr="004269B7" w:rsidRDefault="00D11A31" w:rsidP="004F58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927E90A" w14:textId="77777777" w:rsidR="00695EC9" w:rsidRPr="004269B7" w:rsidRDefault="00695EC9" w:rsidP="0069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B23D723" w14:textId="77777777" w:rsidR="00695EC9" w:rsidRPr="004269B7" w:rsidRDefault="00695EC9" w:rsidP="00695E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t>Čl. I</w:t>
      </w:r>
    </w:p>
    <w:p w14:paraId="19011D87" w14:textId="77777777" w:rsidR="00695EC9" w:rsidRPr="004269B7" w:rsidRDefault="00695EC9" w:rsidP="00695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84987CB" w14:textId="1CA9F6C9" w:rsidR="00485A3F" w:rsidRPr="0033296B" w:rsidRDefault="00485A3F" w:rsidP="00485A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Zákon Národnej rady Slovenskej republiky č. </w:t>
      </w:r>
      <w:hyperlink r:id="rId9" w:history="1">
        <w:r w:rsidRPr="0033296B">
          <w:rPr>
            <w:rFonts w:ascii="Times New Roman" w:eastAsia="Times New Roman" w:hAnsi="Times New Roman" w:cs="Times New Roman"/>
            <w:sz w:val="24"/>
            <w:szCs w:val="24"/>
            <w:shd w:val="clear" w:color="auto" w:fill="FEFEFE"/>
            <w:lang w:val="sk-SK"/>
          </w:rPr>
          <w:t>145/1995 Z. z.</w:t>
        </w:r>
      </w:hyperlink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</w:t>
      </w:r>
      <w:r w:rsidR="00F8373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149/2021 Z. z.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259/2021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287/2021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310/2021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372/2021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378/2021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395/2021 Z. z., 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402/2021 Z. z.</w:t>
      </w:r>
      <w:r w:rsidR="00657F4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</w:t>
      </w:r>
      <w:r w:rsidR="00CC427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zákona č.</w:t>
      </w:r>
      <w:r w:rsidR="00CC42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404/2021 Z. z.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57F4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455/2021 Z. z.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490/2021 Z. z.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500/2021 Z. z.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532/2021 Z. z.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="006876A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 zákona č. 540/2021 Z. z.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zákona č. 111/2022 Z. z, zákona č. 114/2022 Z. z, zákona č. 122/2022 Z. z, zákona č. 180/2022 Z. z.</w:t>
      </w:r>
      <w:r w:rsidR="00623A25" w:rsidRP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 zákona č. 181/2022 Z.</w:t>
      </w:r>
      <w:r w:rsid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62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z.</w:t>
      </w:r>
      <w:r w:rsidR="009473A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 dopĺňa takto:</w:t>
      </w:r>
    </w:p>
    <w:p w14:paraId="31660BF8" w14:textId="32E5EFE7" w:rsidR="00F771E4" w:rsidRPr="0033296B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3A313D58" w14:textId="30CE763E" w:rsidR="00F771E4" w:rsidRPr="0033296B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</w:t>
      </w:r>
      <w:r w:rsidR="00E479B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prílohe v S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adzobníku správnych poplatkov časti VI. DOPRAVA sa položka 67 dopĺňa písmenom z), ktoré znie:</w:t>
      </w:r>
    </w:p>
    <w:p w14:paraId="0E26D572" w14:textId="0C9ACD65" w:rsidR="00485A3F" w:rsidRPr="0033296B" w:rsidRDefault="00485A3F" w:rsidP="00485A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„z) povolenie prevádzky automatizovaného doručovacieho vozidla ................... 100 eur“.</w:t>
      </w:r>
    </w:p>
    <w:p w14:paraId="603B6EC4" w14:textId="35534375" w:rsidR="00F771E4" w:rsidRDefault="00F771E4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564FC1BC" w14:textId="37D2FDDE" w:rsidR="00B429C6" w:rsidRDefault="00B429C6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346205B1" w14:textId="2F811B30" w:rsidR="000E2329" w:rsidRDefault="000E2329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06FCC9A5" w14:textId="77777777" w:rsidR="000E2329" w:rsidRPr="0033296B" w:rsidRDefault="000E2329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k-SK"/>
        </w:rPr>
      </w:pPr>
    </w:p>
    <w:p w14:paraId="00000017" w14:textId="1E1392DC" w:rsidR="00D11A31" w:rsidRPr="0033296B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33296B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lastRenderedPageBreak/>
        <w:t>Čl. II</w:t>
      </w:r>
    </w:p>
    <w:p w14:paraId="00000018" w14:textId="77777777" w:rsidR="00D11A31" w:rsidRPr="0033296B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6C4E4AA3" w14:textId="49BC5CB3" w:rsidR="00B429C6" w:rsidRPr="004269B7" w:rsidRDefault="00E858C7" w:rsidP="00B429C6">
      <w:pPr>
        <w:spacing w:after="120" w:line="240" w:lineRule="auto"/>
        <w:ind w:left="70" w:firstLine="63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</w:t>
      </w:r>
      <w:r w:rsidRPr="0033296B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z., zákona č. 72/2021 Z. z.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zákona č. 187/2021 Z. z.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, zákona č. </w:t>
      </w:r>
      <w:r w:rsidR="00B429C6" w:rsidRPr="00D9621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368/2021 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Z. z.</w:t>
      </w:r>
      <w:r w:rsidR="004E40C3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,</w:t>
      </w:r>
      <w:r w:rsidR="00B429C6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 zákona č. 395/2021 Z. z.</w:t>
      </w:r>
      <w:r w:rsidR="004E40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zákona č. 55/2022 Z. z., zákona č. 137/2022 Z. z. a zákona č. </w:t>
      </w:r>
      <w:r w:rsidR="00ED4689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 </w:t>
      </w:r>
      <w:r w:rsidR="004E40C3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172/2022 Z. z. </w:t>
      </w:r>
      <w:r w:rsidR="00B429C6"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sa dopĺňa takto:</w:t>
      </w:r>
    </w:p>
    <w:p w14:paraId="12923F32" w14:textId="77777777" w:rsidR="00B429C6" w:rsidRPr="004269B7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F8F0BA7" w14:textId="77777777" w:rsidR="00B429C6" w:rsidRPr="004269B7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 xml:space="preserve">1. V </w:t>
      </w: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§ 8 sa ods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ek</w:t>
      </w: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 xml:space="preserve"> 1 dopĺňa písmenom r), ktoré znie:</w:t>
      </w:r>
    </w:p>
    <w:p w14:paraId="7DBEB8C4" w14:textId="5CDB3F75" w:rsidR="00B429C6" w:rsidRPr="004269B7" w:rsidRDefault="00B429C6" w:rsidP="00B429C6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„r) tvorbu a uskutočňovanie politiky inteligentnej mobility</w:t>
      </w:r>
      <w:r w:rsidR="0019135D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“.</w:t>
      </w:r>
    </w:p>
    <w:p w14:paraId="18C332C3" w14:textId="77777777" w:rsidR="00B429C6" w:rsidRPr="004269B7" w:rsidRDefault="00B429C6" w:rsidP="00B429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sk-SK"/>
        </w:rPr>
        <w:t>2. § 8  sa dopĺňa odsekom 3, ktorý znie:</w:t>
      </w:r>
    </w:p>
    <w:p w14:paraId="0000002B" w14:textId="621E468A" w:rsidR="00D11A31" w:rsidRPr="004269B7" w:rsidRDefault="00B429C6" w:rsidP="00B429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  <w:t>„(3) Ministerstvo dopravy a výstavby Slovenskej republiky plní funkciu národného koordinátora pre inteligentnú mobilitu.“.</w:t>
      </w:r>
    </w:p>
    <w:p w14:paraId="78E3DB32" w14:textId="1090102F" w:rsidR="0033296B" w:rsidRDefault="0033296B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sk-SK"/>
        </w:rPr>
      </w:pPr>
    </w:p>
    <w:p w14:paraId="01C98DF4" w14:textId="77777777" w:rsidR="00B429C6" w:rsidRPr="00AE51E3" w:rsidRDefault="00B429C6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FF08CB0" w14:textId="77777777" w:rsidR="002E72DE" w:rsidRPr="00AE51E3" w:rsidRDefault="002E72DE" w:rsidP="002E7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AE51E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Čl. III</w:t>
      </w:r>
    </w:p>
    <w:p w14:paraId="6A52066A" w14:textId="77777777" w:rsidR="002E72DE" w:rsidRPr="00AE51E3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67CCFF79" w14:textId="77777777" w:rsidR="002E72DE" w:rsidRPr="00AE51E3" w:rsidRDefault="002E72DE" w:rsidP="002E72D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Zákon č. </w:t>
      </w:r>
      <w:hyperlink r:id="rId10">
        <w:r w:rsidRPr="00AE51E3">
          <w:rPr>
            <w:rFonts w:ascii="Times New Roman" w:eastAsia="Times New Roman" w:hAnsi="Times New Roman" w:cs="Times New Roman"/>
            <w:sz w:val="24"/>
            <w:szCs w:val="24"/>
            <w:lang w:val="sk-SK"/>
          </w:rPr>
          <w:t>8/2009 Z. z.</w:t>
        </w:r>
      </w:hyperlink>
      <w:r w:rsidRPr="00AE51E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 cestnej premávke a o zmene a doplnení niektorých zákonov v znení zákona č. 84/2009 Z. z., zákona č. 188/2009 Z. z., zákona č. 199/2009 Z. z., zákona č. 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 290/2013 Z. z., zákona č. 388/2013 Z. z., zákona č. 474/2013 Z. z., zákona č. 488/2013 Z. z., zákona č. 387/2015 Z. z., zákona č. 430/2015 Z. z., zákona č. 311/2016 Z. z., zákona č. 106/2018 Z. z., zákona č. 83/2019 Z. z., zákona č. 393/2019 Z. z., zákona č. 73/2020 Z. z., zákona č. 423/2020 Z. z., zákona č. 128/2021 Z. z., zákona č. 145/2021 Z. z., zákona č. 146/2021 Z. z., zákona č. 148/2021 Z. z., zákona č. 310/2021 Z. z., zákona č. 404/2021 Z. z., zákona č. 406/2021 Z. z., zákona č. 455/2021 Z. z., zákona č. 508/2021 Z. z.,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zákona č. 98/2022 Z. z., zákona č. 179/2022 Z. z. a zákona č. </w:t>
      </w:r>
      <w:r w:rsidRPr="00AE51E3">
        <w:rPr>
          <w:rFonts w:ascii="Times New Roman" w:eastAsia="Times New Roman" w:hAnsi="Times New Roman" w:cs="Times New Roman"/>
          <w:sz w:val="24"/>
          <w:szCs w:val="24"/>
          <w:lang w:val="sk-SK"/>
        </w:rPr>
        <w:t>181/2022 Z. z. sa mení a dopĺňa takto:</w:t>
      </w:r>
    </w:p>
    <w:p w14:paraId="3E71C589" w14:textId="77777777" w:rsidR="002E72DE" w:rsidRPr="00AE51E3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DB3E6EC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2 ods. 2 písm. m) sa za slová „</w:t>
      </w:r>
      <w:proofErr w:type="spellStart"/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samovyvažovacie</w:t>
      </w:r>
      <w:proofErr w:type="spellEnd"/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vozidlo,” vkladajú slová „automatizované doručovacie vozidlo,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)”.</w:t>
      </w:r>
    </w:p>
    <w:p w14:paraId="69AEB084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DB6AE6A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 odkazu 3a znie:</w:t>
      </w:r>
    </w:p>
    <w:p w14:paraId="144DF905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3a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4 ods. 8 písm. h) zákona č. 106/2018 Z. z. v znení zákona č. ..../2022 Z. z.“.</w:t>
      </w:r>
    </w:p>
    <w:p w14:paraId="0E56E67F" w14:textId="77777777" w:rsidR="002E72DE" w:rsidRPr="00AE51E3" w:rsidRDefault="002E72DE" w:rsidP="002E7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6D55A06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2 ods. 2 písm. v) sa na konci pripájajú tieto slová: „alebo osoba, ktorá vykonáva dohľad nad vozidlom, ktoré na jazdu využíva automatizovaný systém riadenia,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)”. </w:t>
      </w:r>
    </w:p>
    <w:p w14:paraId="31EB6163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E03D833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 odkazu 4a znie:</w:t>
      </w:r>
    </w:p>
    <w:p w14:paraId="6489F012" w14:textId="77777777" w:rsidR="002E72DE" w:rsidRPr="00AE51E3" w:rsidRDefault="002E72DE" w:rsidP="002E72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4a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§ 2 ods. 2 písm. </w:t>
      </w:r>
      <w:proofErr w:type="spellStart"/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ae</w:t>
      </w:r>
      <w:proofErr w:type="spellEnd"/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zákona č. 106/2018 Z. z. v znení zákona č. ..../2022 Z. z.“.</w:t>
      </w:r>
    </w:p>
    <w:p w14:paraId="1ACBD0B0" w14:textId="77777777" w:rsidR="002E72DE" w:rsidRPr="00AE51E3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811A3DE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§ 3 sa dopĺňa odsekom 4, ktorý znie: </w:t>
      </w:r>
    </w:p>
    <w:p w14:paraId="77C82A67" w14:textId="77777777" w:rsidR="002E72DE" w:rsidRPr="00AE51E3" w:rsidRDefault="002E72DE" w:rsidP="002E72DE">
      <w:pPr>
        <w:shd w:val="clear" w:color="auto" w:fill="FFFFFF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„(4) Každé pohybujúce sa vozidlo a každá pohybujúca sa jazdná súprava musí mať vodiča.”.</w:t>
      </w:r>
    </w:p>
    <w:p w14:paraId="550F9872" w14:textId="77777777" w:rsidR="002E72DE" w:rsidRPr="00AE51E3" w:rsidRDefault="002E72DE" w:rsidP="002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2581DF6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§ 5 sa dopĺňa odsekom 6, ktorý znie: </w:t>
      </w:r>
    </w:p>
    <w:p w14:paraId="19824A53" w14:textId="77777777" w:rsidR="002E72DE" w:rsidRPr="00AE51E3" w:rsidRDefault="002E72DE" w:rsidP="002E72DE">
      <w:pPr>
        <w:shd w:val="clear" w:color="auto" w:fill="FFFFFF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„(6) Osoba, ktorá vykonáva dohľad nad vozidlom, ktoré na jazdu využíva automatizovaný systém riadenia, je povinná včas a bezpečne prevziať vedenie vozidla na výzvu automatizovaného systému riadenia alebo, ak to vyžadujú okolnosti, aj bez tejto výzvy, a to prípadne aj na diaľku; na tento účel je povinná sledovať situáciu v cestnej premávke.“.</w:t>
      </w:r>
    </w:p>
    <w:p w14:paraId="366A1178" w14:textId="77777777" w:rsidR="002E72DE" w:rsidRPr="00AE51E3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1E2CEEBB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§ 6 sa dopĺňa odsekom 7, ktorý znie:</w:t>
      </w:r>
    </w:p>
    <w:p w14:paraId="3CCF3002" w14:textId="71B86427" w:rsidR="002E72DE" w:rsidRPr="00AE51E3" w:rsidRDefault="002E72DE" w:rsidP="002E72DE">
      <w:pPr>
        <w:pStyle w:val="Odsekzoznamu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„(7) Prevádzkovateľ vozidla, ktorý je držiteľom povolenia prevádzky automatizovaného doručovacieho vozidla,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17a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je povinný viesť o prevádzke automatizovaného doručovacieho vozidla evidenciu s údajmi o mene, priezvisku a adrese pobytu vodiča, dátume a čase vykonávania dohľadu nad automatizovaným doručovacím vozidlom a čísle automatizovaného doručovacieho vozidla vodiča. Evidenciu podľa prvej vety je prevádzkovateľ vozidla povinný na výzvu policajta predložiť na účely spojené s výkonom jeho oprávnení na úseku bezpečnosti a plynulosti cestnej premávky.“.</w:t>
      </w:r>
    </w:p>
    <w:p w14:paraId="73719FC7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</w:p>
    <w:p w14:paraId="690B9A70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17a znie:</w:t>
      </w:r>
    </w:p>
    <w:p w14:paraId="7D30B258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17a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52 zákona č. 106/2018 Z. z. v znení zákona č. .../2022 Z. z.“.</w:t>
      </w:r>
    </w:p>
    <w:p w14:paraId="5036DD3E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3D2765A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35 ods. 5 druhá veta znie: „Bezpečná vzdialenosť je minimálne taká vzdialenosť, ktorú motorové vozidlo prejde za tri sekundy, ak ide o motorové vozidlo kategórie M3, N2 alebo N3 a vzdialenosť, ktorú motorové vozidlo prejde za dve sekundy, ak ide o motorové vozidlo inej kategórie; to neplatí pre motorové vozidlo, ktoré využíva systém riadenia pre jazdu vozidiel v konvoji.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1C134AF1" w14:textId="77777777" w:rsidR="002E72DE" w:rsidRPr="00AE51E3" w:rsidRDefault="002E72DE" w:rsidP="002E72D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2B2EB6C6" w14:textId="77777777" w:rsidR="002E72DE" w:rsidRPr="00AE51E3" w:rsidRDefault="002E72DE" w:rsidP="002E72D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21 znie:</w:t>
      </w:r>
    </w:p>
    <w:p w14:paraId="3A269EC0" w14:textId="77777777" w:rsidR="002E72DE" w:rsidRPr="00AE51E3" w:rsidRDefault="002E72DE" w:rsidP="002E72DE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21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Čl. 3 bod 24 nariadenia Európskeho parlamentu a Rady (EÚ) 2019/2144 z 27. novembra 2019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Európskeho parlamentu a Rady (EÚ) 2018/858 a ktorým sa zrušujú nariadenia Európskeho parlamentu a Rady (ES) č. 78/2009, (ES) č. 79/2009 a (ES) č. 661/2009 a nariadenia Komisie (ES) č. 631/2009, (EÚ) č. 406/2010, (EÚ) č. 672/2010, (EÚ) č. 1003/2010, (EÚ) č. 1005/2010, (EÚ) č. 1008/2010, (EÚ) č. 1009/2010, (EÚ) č. 19/2011, (EÚ) č. 109/2011, (EÚ) č. 458/2011, (EÚ) č. 65/2012, (EÚ) č. 130/2012, (EÚ) č. 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>347/2012, (EÚ) č. 351/2012, (EÚ) č. 1230/2012 a (EÚ) 2015/166 (Ú. v. EÚ L 325, 16. 12. 2019).“.</w:t>
      </w:r>
    </w:p>
    <w:p w14:paraId="76A4F6E6" w14:textId="77777777" w:rsidR="002E72DE" w:rsidRPr="00AE51E3" w:rsidRDefault="002E72DE" w:rsidP="002E7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1A0DCE0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52 ods. 2 sa za slová „§ 55a ods. 2,“ vkladajú slová „pre automatizované doručovacie vozidlo,“.</w:t>
      </w:r>
    </w:p>
    <w:p w14:paraId="03465904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CD1A78D" w14:textId="698E8DB6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§ 55a </w:t>
      </w:r>
      <w:r w:rsidRPr="00AE5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>sa vkladá § 55b, ktorý vrátan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e nadpisu</w:t>
      </w:r>
      <w:r w:rsidRPr="00AE5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 xml:space="preserve"> znie:</w:t>
      </w:r>
    </w:p>
    <w:p w14:paraId="1CDF7BA7" w14:textId="77777777" w:rsidR="002E72DE" w:rsidRPr="00AE51E3" w:rsidRDefault="002E72DE" w:rsidP="002E72D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</w:p>
    <w:p w14:paraId="52158F6F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>„§ 55b</w:t>
      </w:r>
    </w:p>
    <w:p w14:paraId="202C838C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>Jazda auto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matizovaného</w:t>
      </w:r>
      <w:r w:rsidRPr="00AE5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  <w:t xml:space="preserve"> doručovacieho vozidla</w:t>
      </w:r>
    </w:p>
    <w:p w14:paraId="66BF4CC0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sk-SK"/>
        </w:rPr>
      </w:pPr>
    </w:p>
    <w:p w14:paraId="53F0591C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(1) Vodičom automatizovaného doručovacieho vozidla smie byť len osoba staršia ako 18 rokov.</w:t>
      </w:r>
    </w:p>
    <w:p w14:paraId="46976E93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3A79CA5B" w14:textId="77777777" w:rsidR="002E72DE" w:rsidRPr="00AE51E3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(2) Automatizované doručovacie vozidlo môže jazdiť aj po chodníku a iných miestach, po ktorých môžu chodiť chodci; v takom prípade smie jazdiť rýchlosťou najviac 6 km · h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AE51E3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chodcov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Automatizované doručovacie vozidlo môže jazdiť aj po komunikáciách, po ktorých môžu jazdiť cyklisti; v takom prípade smie jazdiť rýchlosťou najviac 20 km · h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 xml:space="preserve">-1 </w:t>
      </w:r>
      <w:r w:rsidRPr="00AE51E3">
        <w:rPr>
          <w:rFonts w:ascii="Times New Roman" w:hAnsi="Times New Roman" w:cs="Times New Roman"/>
          <w:sz w:val="24"/>
          <w:szCs w:val="24"/>
          <w:lang w:val="sk-SK"/>
        </w:rPr>
        <w:t>a musí dodržiavať pravidlá týkajúce sa cyklistov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 Pri jazde po vozovke smie automatizované doručovacie vozidlo jazdiť rýchlosťou najviac 45 km · h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-1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6D54CD70" w14:textId="77777777" w:rsidR="002E72DE" w:rsidRPr="00AE51E3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95A2D5B" w14:textId="77777777" w:rsidR="002E72DE" w:rsidRPr="00AE51E3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(3) Povinnosti vodiča voči chodcovi alebo cyklistovi platia aj voči automatizovanému doručovaciemu vozidlu.</w:t>
      </w:r>
    </w:p>
    <w:p w14:paraId="438AFD03" w14:textId="77777777" w:rsidR="002E72DE" w:rsidRPr="00AE51E3" w:rsidRDefault="002E72DE" w:rsidP="002E72DE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461926B8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Automatizované doručovacie vozidlo smie prepravovať náklad len v uzavretom prepravnom priestore. Automatizované doručovacie vozidlo nesmie prepravovať osoby ani zvieratá.“.</w:t>
      </w:r>
    </w:p>
    <w:p w14:paraId="4DEF3763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6D2CA2EF" w14:textId="77777777" w:rsidR="002E72DE" w:rsidRPr="00AE51E3" w:rsidRDefault="002E72DE" w:rsidP="002E72DE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140 sa za odsek 3 vkladá nový odsek 4, ktorý znie:</w:t>
      </w:r>
    </w:p>
    <w:p w14:paraId="6473A016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„(4) Ministerstvo vnútra môže pri skúšobnej prevádzke vozidla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73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povoliť výnimku z pravidiel cestnej premávky, a to iba v nevyhnutnej miere a za predpokladu, že sa tým neohrozí bezpečnosť cestnej premávky; na povolenie výnimky sa primerane vzťahujú odseky 6 až 8.“.</w:t>
      </w:r>
    </w:p>
    <w:p w14:paraId="42D1502C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72FD7C33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Doterajšie odseky 4 až 8 sa označujú ako odseky 5 až 9.</w:t>
      </w:r>
    </w:p>
    <w:p w14:paraId="0192B707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74843CD0" w14:textId="77777777" w:rsidR="002E72DE" w:rsidRPr="00AE51E3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Poznámka pod čiarou k odkazu 73 znie:</w:t>
      </w:r>
    </w:p>
    <w:p w14:paraId="101DFD64" w14:textId="77777777" w:rsidR="002E72DE" w:rsidRPr="007C07CB" w:rsidRDefault="002E72DE" w:rsidP="002E7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vertAlign w:val="superscript"/>
          <w:lang w:val="sk-SK"/>
        </w:rPr>
        <w:t>73</w:t>
      </w:r>
      <w:r w:rsidRPr="00AE51E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§ 49 zákona č. 106/2018 Z. z. v znení zákona č. .../2022 Z. z.“.</w:t>
      </w:r>
    </w:p>
    <w:p w14:paraId="00000036" w14:textId="366EC5DA" w:rsidR="00D11A31" w:rsidRPr="00531049" w:rsidRDefault="00B429C6" w:rsidP="005310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53104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br/>
      </w:r>
    </w:p>
    <w:p w14:paraId="00000037" w14:textId="6B459795" w:rsidR="00D11A31" w:rsidRPr="004269B7" w:rsidRDefault="00A52B4F" w:rsidP="00A52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 xml:space="preserve">Čl. </w:t>
      </w:r>
      <w:r w:rsidR="00EE164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I</w:t>
      </w:r>
      <w:r w:rsidR="00E858C7" w:rsidRPr="004269B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  <w:t>V</w:t>
      </w:r>
    </w:p>
    <w:p w14:paraId="00000038" w14:textId="77777777" w:rsidR="00D11A31" w:rsidRPr="004269B7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sk-SK"/>
        </w:rPr>
      </w:pPr>
    </w:p>
    <w:p w14:paraId="1060B04B" w14:textId="140A00FF" w:rsidR="00B429C6" w:rsidRPr="004269B7" w:rsidRDefault="00B429C6" w:rsidP="00B429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Zákon č. 106/2018 Z. z. o prevádzke vozidiel v cestnej premávke a o zmene a doplnení niektorých zákonov v znení zákona č. 364/2019 Z. z., zákona č. 90/2020 Z. z., zákona č. 198/2020 Z. z., zákona č. 257/2020 Z. z., zákona č. 418/2020 Z. z.</w:t>
      </w:r>
      <w:r w:rsidR="001F6AF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  <w:r w:rsidRPr="004269B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zákona č. 132/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2021 Z. z. </w:t>
      </w:r>
      <w:r w:rsidR="001F6A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a zákona č. 455/2021 Z. z.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sa mení a dopĺňa takto:</w:t>
      </w:r>
    </w:p>
    <w:p w14:paraId="6857DDF3" w14:textId="77777777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2 ods. 2 písm. d) sa slovo „navrhované“ nahrádza slovom „navrhnuté“.</w:t>
      </w:r>
    </w:p>
    <w:p w14:paraId="0DEA8FAB" w14:textId="77777777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lastRenderedPageBreak/>
        <w:t xml:space="preserve">V § 2 sa odsek 2 dopĺňa písmenami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ac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ae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), ktoré znejú:</w:t>
      </w:r>
    </w:p>
    <w:p w14:paraId="7A96452C" w14:textId="11D99539" w:rsidR="00B429C6" w:rsidRPr="004269B7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„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ac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automatizovaným vozidlom motorové vozidlo navrhnuté a skonštruované tak, aby sa dokázalo určitý čas samostatne pohybovať bez nepretržitého dohľadu vodiča, </w:t>
      </w:r>
      <w:r w:rsidRPr="004269B7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pri ktorom sa ale zásah vodiča predpokladá alebo vyžaduje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</w:t>
      </w:r>
    </w:p>
    <w:p w14:paraId="71E88FB5" w14:textId="69FEC971" w:rsidR="00B429C6" w:rsidRPr="004269B7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ad)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plne automatizovaným vozidlom motorové vozidlo navrhnuté a skonštruované tak, aby sa dokázalo pohybovať </w:t>
      </w:r>
      <w:r w:rsidR="001906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samostatne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bez dohľadu vodiča,</w:t>
      </w:r>
    </w:p>
    <w:p w14:paraId="01DE1429" w14:textId="313B6E57" w:rsidR="00B429C6" w:rsidRDefault="00B429C6" w:rsidP="00B429C6">
      <w:pPr>
        <w:pStyle w:val="Odsekzoznamu"/>
        <w:tabs>
          <w:tab w:val="left" w:pos="993"/>
        </w:tabs>
        <w:spacing w:before="40" w:after="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proofErr w:type="spellStart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ae</w:t>
      </w:r>
      <w:proofErr w:type="spellEnd"/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automatizovaným systémom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systém vozidla, ktorý na zabezpečenie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dynamickej kontroly nad vozidlom trvalo využíva hardware a software.“.</w:t>
      </w:r>
    </w:p>
    <w:p w14:paraId="3FB810AF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 sa odsek 8 dopĺňa písmenom h), ktoré znie:</w:t>
      </w:r>
    </w:p>
    <w:p w14:paraId="1364CE5D" w14:textId="05A981C2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„h)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automatizované doručovacie vozidlá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–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 vozidlá,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plne automatizované vozidlá alebo </w:t>
      </w:r>
      <w:r w:rsidR="00F04EDF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malé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na diaľku ovládané vozidlá</w:t>
      </w:r>
      <w:r w:rsidR="003D1BBA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 ktoré sa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pohybujú čiastočne alebo úplne bez </w:t>
      </w:r>
      <w:r w:rsidR="003D1BBA"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dohľadu vodiča </w:t>
      </w:r>
      <w:r w:rsidRPr="00A4541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 slúžia na prepravu nákladu.“.</w:t>
      </w:r>
    </w:p>
    <w:p w14:paraId="1D4D8687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49 odseky 1 a 2 znejú:</w:t>
      </w:r>
    </w:p>
    <w:p w14:paraId="422E9A1F" w14:textId="77777777" w:rsidR="00B429C6" w:rsidRPr="004269B7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„(1) Na základe povolenia typového schvaľovacieho orgánu na účel skúšobných jázd (ďalej len „skúšobná prevádzka“) možno v cestnej premávke prevádzkovať </w:t>
      </w:r>
    </w:p>
    <w:p w14:paraId="10DB7021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vozidlo, ktoré nebolo schválené na prevádzku v cestnej premávke, na účel skúšobných jázd pri vývoji, výrobe alebo schvaľovaní vozidla, jeho systémov, komponentov alebo samostatných technických jednotiek, </w:t>
      </w:r>
    </w:p>
    <w:p w14:paraId="4D6965CC" w14:textId="52E3B0E3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automatizované vozidlo alebo plne automatizované vozidlo využívajúce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 cestnej premávke, ktoré nebolo schválené na prevádzku v cestnej premávke, na účel skúšobných jázd pri vývoji, výrobe alebo schvaľovaní vozidla, jeho systémov, komponentov alebo samostatných technických jednotiek, alebo </w:t>
      </w:r>
    </w:p>
    <w:p w14:paraId="5F732BB5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c)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vozidlo alebo jazdnú súpravu, ktoré sú schválené na prevádzku v cestnej premávke, so zabudovanými novými technológiami alebo novými koncepciami, ktoré nemôžu splniť jednu alebo viacero požiadaviek týkajúcich sa najväčších povolených rozmerov alebo najväčších povolených hmotností.</w:t>
      </w:r>
    </w:p>
    <w:p w14:paraId="6060AE78" w14:textId="2FDE297D" w:rsidR="00B429C6" w:rsidRPr="004269B7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(2) Návrh na povolenie skúšobnej prevádzky </w:t>
      </w:r>
      <w:r w:rsidR="001342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podáva</w:t>
      </w:r>
    </w:p>
    <w:p w14:paraId="78122B20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a)</w:t>
      </w:r>
    </w:p>
    <w:p w14:paraId="6C0D5C4A" w14:textId="77777777" w:rsidR="00B429C6" w:rsidRPr="004269B7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1.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výrobca alebo zástupca výrobcu pre vozidlá, ich systémy, komponenty, samostatné technické jednotky, nebezpečné časti alebo vybavenie, ktoré vyvíja alebo vyrába, alebo </w:t>
      </w:r>
    </w:p>
    <w:p w14:paraId="579A71DA" w14:textId="77777777" w:rsidR="00B429C6" w:rsidRPr="004269B7" w:rsidRDefault="00B429C6" w:rsidP="00B429C6">
      <w:pPr>
        <w:pStyle w:val="Odsekzoznamu"/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2.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technická služba overovania pre vozidlá, ich systémy, komponenty, samostatné technické jednotky, nebezpečné časti alebo vybavenie, pri ktorých sa overuje plnenie technických požiadaviek,</w:t>
      </w:r>
    </w:p>
    <w:p w14:paraId="5B0E927C" w14:textId="0405E443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b) výrobca alebo zástupca výrobcu pre automatizované vozidlá alebo plne automatizované vozidlá využívajúce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 ktoré vyvíja alebo vyrába,</w:t>
      </w:r>
    </w:p>
    <w:p w14:paraId="5916742A" w14:textId="77777777" w:rsidR="00B429C6" w:rsidRPr="004269B7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c)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>pri skúšobnej prevádzke podľa odseku 1 písm. c) prevádzkovateľ vozidla.“.</w:t>
      </w:r>
    </w:p>
    <w:p w14:paraId="4D735649" w14:textId="3DE94F8C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3 sa na konci pripája táto veta: „Skutočnosť, že skúšobná prevádzka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alebo plne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využívajúce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nepredstavuje ohrozenie verejného záujmu na bezpečnosti a zdraví, preukazuje </w:t>
      </w:r>
      <w:r w:rsidR="00916E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navrhovateľ </w:t>
      </w:r>
      <w:r w:rsidR="001342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typovému schvaľovaciemu orgánu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informáciami o odskúšaní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alebo plne automatizované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 vozidla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využívajúce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ho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automatizovaný systém</w:t>
      </w:r>
      <w:r w:rsidR="00ED29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riadenia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mimo cestnej premávky alebo informáciami o skúšobnej prevádzke v zahraničí.“.</w:t>
      </w:r>
    </w:p>
    <w:p w14:paraId="5CC1FEFE" w14:textId="7AAF98A5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lastRenderedPageBreak/>
        <w:t>V § 49 ods. 6 sa slová „podmienky skúšobnej prevádzky“ nahrádzajú slovami „podmienky skúšobnej prevádzky, obmedzenia skúšobnej prevádzky, povolené územie</w:t>
      </w:r>
      <w:r w:rsidR="009305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, trasu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r w:rsidR="009305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a</w:t>
      </w:r>
      <w:r w:rsidR="009305D5"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čas skúšobnej prevádzky a</w:t>
      </w:r>
      <w:r w:rsidR="001342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 ak ide 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automatizované vozidl</w:t>
      </w:r>
      <w:r w:rsidR="001342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alebo plne automatizované vozidl</w:t>
      </w:r>
      <w:r w:rsidR="001342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o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aj zber určených údajov z povolenej skúšobnej prevádzky“.</w:t>
      </w:r>
    </w:p>
    <w:p w14:paraId="19603343" w14:textId="71A9F97A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49 ods. 7 sa </w:t>
      </w:r>
      <w:r w:rsidR="00732A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slová „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písm</w:t>
      </w:r>
      <w:r w:rsidR="00732A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.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b)“ nahrádza</w:t>
      </w:r>
      <w:r w:rsidR="00732A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jú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</w:t>
      </w:r>
      <w:r w:rsidR="00732A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slovami „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písm</w:t>
      </w:r>
      <w:r w:rsidR="00732A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.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c)“.</w:t>
      </w:r>
    </w:p>
    <w:p w14:paraId="54101C0D" w14:textId="4D958E7E" w:rsidR="00B429C6" w:rsidRPr="000D7BA1" w:rsidRDefault="00B429C6" w:rsidP="000D7BA1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 § 49 ods. 8 písm. e) sa za slová „písm. a)“ vkladajú slová „alebo písm. b)“</w:t>
      </w:r>
      <w:r w:rsidR="004B45C1"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a </w:t>
      </w: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na konci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sa </w:t>
      </w:r>
      <w:r w:rsidRPr="000D7BA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vypúšťa slovo „a“.</w:t>
      </w:r>
    </w:p>
    <w:p w14:paraId="0910FCB0" w14:textId="28494586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49 ods.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8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 písm.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f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 sa na konci bodka nahrádza čiarkou a pripája sa slovo „a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“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.</w:t>
      </w:r>
    </w:p>
    <w:p w14:paraId="6BBA96DE" w14:textId="73CD128F" w:rsidR="00B429C6" w:rsidRPr="004269B7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V § 49 sa odsek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8 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 xml:space="preserve">dopĺňa písmenom 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g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), ktoré znie:</w:t>
      </w:r>
    </w:p>
    <w:p w14:paraId="703AC5EC" w14:textId="509B4894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„</w:t>
      </w:r>
      <w:r w:rsidR="004B45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g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>)</w:t>
      </w:r>
      <w:r w:rsidRPr="004269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val="sk-SK"/>
        </w:rPr>
        <w:tab/>
        <w:t xml:space="preserve">sprístupniť typovému schvaľovaciemu orgánu zozbierané údaje z povolenej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skúšobnej prevádzky</w:t>
      </w:r>
      <w:r w:rsid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ak tak </w:t>
      </w:r>
      <w:r w:rsidR="009B6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 povolení skúšobnej prevádzky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.“.</w:t>
      </w:r>
      <w:bookmarkStart w:id="0" w:name="_GoBack"/>
      <w:bookmarkEnd w:id="0"/>
    </w:p>
    <w:p w14:paraId="19C7D191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oterajší text § 52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označuje ako odsek 1 a dopĺňa sa odsek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mi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2 až 10, ktoré znejú:</w:t>
      </w:r>
    </w:p>
    <w:p w14:paraId="21BF71A2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„(2) Automatizované doručovacie vozidlo možno prevádzkovať v cestnej premávke len na základe povolenia prevádzky automatizovaného doručovacieho vozidla v cestnej premávke (ďalej len „povolenie prevádzky automatizovaného doručovacieho vozidla“).</w:t>
      </w:r>
    </w:p>
    <w:p w14:paraId="4877120B" w14:textId="1B387DB6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(3) Návrh na povolenie prevádzky automatizovaného doručovacieho vozidla pod</w:t>
      </w:r>
      <w:r w:rsidR="0013423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áva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prevádzkovateľ vozidla, ktorý bude prevádzkovať vozidlo v cestnej premávke.</w:t>
      </w:r>
    </w:p>
    <w:p w14:paraId="1AFC00B2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(4) Návrh na povolenie prevádzky automatizovaného doručovacieho vozidla okrem identifikačných údajov navrhovateľa obsahuje údaje a doklady v rozsahu ustanovenom vykonávacím právnym predpisom podľa § 136 ods. 3 písm. a).</w:t>
      </w:r>
    </w:p>
    <w:p w14:paraId="50B37831" w14:textId="211321E2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(5) Typový schvaľovací orgán návrhu </w:t>
      </w:r>
      <w:r w:rsidR="000D636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povolenie 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vyhovie, ak sú splnené všetky predpísané požiadavky podľa odseku 4 a ak prevádzka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vozidla nepredstavuje ohrozenie bezpečnosti, životného prostredia alebo verejného zdravia. Typový schvaľovací orgán ne</w:t>
      </w:r>
      <w:r w:rsidR="00D4093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vyhovie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návrhu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na povolenie prevádzky automatizovaného doručovacieho vozidla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ak navrhovateľovi bolo v minulosti zrušené povolenie podľa odseku 8 písm. b) až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).</w:t>
      </w:r>
    </w:p>
    <w:p w14:paraId="1016CD3D" w14:textId="1CB04186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(6) Typový schvaľovací orgán vydá povolenie prevádzky automatizovaného doručovacieho vozidla s platnosťou najviac </w:t>
      </w:r>
      <w:r w:rsidR="00480B5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na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dva roky, v ktorom urč</w:t>
      </w:r>
      <w:r w:rsidR="00480B5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í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podmienky prevádzky, obmedzenia prevádzky, povolené územie, </w:t>
      </w:r>
      <w:r w:rsidR="009305D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trasu 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čas prevádzky alebo aj zber určených údajov z povolenej prevádzky. Vzor povolenia prevádzky automatizovaného doručovacieho vozidla ustanoví vykonávací právny predpis podľa § 136 ods. 3 písm. a).</w:t>
      </w:r>
    </w:p>
    <w:p w14:paraId="55CC640B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(7) Držiteľ povolenia prevádzky automatizovaného doručovacieho vozidla je povinný</w:t>
      </w:r>
    </w:p>
    <w:p w14:paraId="1D26CD65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prevádzkovať v cestnej premávke automatizované doručovacie vozidlo len na základe vydaného povolenia,</w:t>
      </w:r>
    </w:p>
    <w:p w14:paraId="74A25588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zabezpečiť, aby počas prevádzky automatizovaného doručovacieho vozidla nedošlo k ohrozeniu bezpečnosti, životného prostredia alebo verejného zdravia, </w:t>
      </w:r>
    </w:p>
    <w:p w14:paraId="12B84B4E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preukázať sa vydaným povolením kontrolným orgánom v cestnej premávke,</w:t>
      </w:r>
    </w:p>
    <w:p w14:paraId="432D9D6B" w14:textId="3EF49029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zabezpečiť počas celej doby prevádzky automatizovaného doručovacieho vozidla, aby malo </w:t>
      </w:r>
      <w:r w:rsidR="00480B5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 doručovacie vozidlo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platné poistenie zodpovednosti za škodu</w:t>
      </w:r>
      <w:r w:rsidR="00CF19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7E60BA6E" w14:textId="21514358" w:rsidR="000D636C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e)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viditeľne označiť automatizované doručovacie vozidlo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F7292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číslom vozidla, 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názvom alebo obchodným menom</w:t>
      </w:r>
      <w:r w:rsidR="005F59E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, 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adresou</w:t>
      </w:r>
      <w:r w:rsidR="005F59E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</w:t>
      </w:r>
      <w:r w:rsidR="003D1BF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 kontaktnými údajmi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držiteľa povolenia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0D636C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prevádzky automatizovaného doručovacieho vozidla</w:t>
      </w:r>
      <w:r w:rsid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,</w:t>
      </w:r>
    </w:p>
    <w:p w14:paraId="47FCE08C" w14:textId="27B1BEA5" w:rsidR="00B429C6" w:rsidRPr="0033296B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lastRenderedPageBreak/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oznámiť typovému schvaľovaciemu orgánu zmenu podmienok, na základe ktorých bolo vydané povolenie prevádzky automatizovaného doručovacieho vozidla, najneskôr do 15 dní odo dňa, kedy zmena nastala, a </w:t>
      </w:r>
    </w:p>
    <w:p w14:paraId="4B3F2A0F" w14:textId="722B6548" w:rsidR="00B429C6" w:rsidRPr="0033296B" w:rsidRDefault="000D636C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sprístupniť typovému schvaľovaciemu orgánu zozbierané údaje z povolenej prevádzky, </w:t>
      </w:r>
      <w:r w:rsidR="000D7BA1" w:rsidRP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ak tak </w:t>
      </w:r>
      <w:r w:rsidR="009B6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typový schvaľovací orgán </w:t>
      </w:r>
      <w:r w:rsidR="000D7BA1" w:rsidRPr="000D7B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určí v povolení prevádzky</w:t>
      </w:r>
      <w:r w:rsidR="007E3D7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automatizovaného doručovacieho vozidla</w:t>
      </w:r>
      <w:r w:rsidR="00B429C6"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513D5B10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(8) Typový schvaľovací orgán zruší povolenie prevádzky automatizovaného doručovacieho vozidla, ak</w:t>
      </w:r>
    </w:p>
    <w:p w14:paraId="39DB57F1" w14:textId="3F525FD8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požiada o jeho zrušenie,</w:t>
      </w:r>
    </w:p>
    <w:p w14:paraId="2EC99E4E" w14:textId="3A9F114E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b)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zistí, že povolenie </w:t>
      </w:r>
      <w:r w:rsidR="005C3544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bolo udelené na základe nepravdivých údajov alebo podkladov o splnení podmienok na jeho vydanie, </w:t>
      </w:r>
    </w:p>
    <w:p w14:paraId="07CAE371" w14:textId="77777777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c)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zistí, že automatizované doručovacie vozidlo predstavuje ohrozenie bezpečnosti, životného prostredia alebo verejného zdravia, alebo</w:t>
      </w:r>
    </w:p>
    <w:p w14:paraId="0D841602" w14:textId="39E00E11" w:rsidR="00B429C6" w:rsidRPr="0033296B" w:rsidRDefault="00B429C6" w:rsidP="00B429C6">
      <w:pPr>
        <w:pStyle w:val="Odsekzoznamu"/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d)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 xml:space="preserve">držiteľ povolenia </w:t>
      </w:r>
      <w:r w:rsidR="000D636C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prevádzky 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opakovane alebo závažným spôsobom porušil povinnosti podľa odseku 7 alebo podmienky ustanovené v povolení</w:t>
      </w:r>
      <w:r w:rsidR="005C3544" w:rsidRPr="005C354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="005C3544" w:rsidRPr="000D636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prevádzky automatizovaného doručovacieho vozidla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.</w:t>
      </w:r>
    </w:p>
    <w:p w14:paraId="1F4D07CC" w14:textId="77777777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(9) Proti rozhodnutiu o zrušení povolenia prevádzky automatizovaného doručovacieho vozidla podľa odseku 8 písm. a) sa nemožno odvolať. </w:t>
      </w:r>
    </w:p>
    <w:p w14:paraId="6930D202" w14:textId="64DC5AD9" w:rsidR="00B429C6" w:rsidRPr="0033296B" w:rsidRDefault="00B429C6" w:rsidP="00B429C6">
      <w:pPr>
        <w:pStyle w:val="Odsekzoznamu"/>
        <w:spacing w:before="120" w:after="0" w:line="240" w:lineRule="auto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(10) Odvolanie proti rozhodnutiu typového schvaľovacieho orgánu o zrušení povolenia prevádzky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automatizovaného doručovacieho vozidla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podľa odseku 8 písm. c) nemá odkladný účinok.“.</w:t>
      </w:r>
    </w:p>
    <w:p w14:paraId="10F579B6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2 písm. a) bode 26 sa na konci pripájajú tieto slová: „alebo povoľuje prevádzku automatizovaného doručovacieho vozidla podľa § 52 ods. 2“.</w:t>
      </w:r>
    </w:p>
    <w:p w14:paraId="344AEC92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136 ods. 3 písm. a) siedmy bod znie:</w:t>
      </w:r>
    </w:p>
    <w:p w14:paraId="39627262" w14:textId="77777777" w:rsidR="00B429C6" w:rsidRPr="0033296B" w:rsidRDefault="00B429C6" w:rsidP="00B429C6">
      <w:pPr>
        <w:pStyle w:val="Odsekzoznamu"/>
        <w:tabs>
          <w:tab w:val="left" w:pos="993"/>
        </w:tabs>
        <w:spacing w:before="120" w:after="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„7.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ab/>
        <w:t>skúšobná prevádzka, dočasné povolenie neschváleného vozidla a prevádzka automatizovaného doručovacieho vozidla [§ 49 ods. 4 a 6, § 50 ods. 1, 2 a ods. 4 písm. a), § 52 ods. 4 a 6],“.</w:t>
      </w:r>
    </w:p>
    <w:p w14:paraId="10CAEF2C" w14:textId="2DF6B495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148 ods. 3 úvodnej vete sa </w:t>
      </w:r>
      <w:r w:rsidR="00E9017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slovom „uloží“ vypúšťa slovo „pokutu“ 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za slovo „prevádzky“ </w:t>
      </w:r>
      <w:r w:rsidR="00E9017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sa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vkladajú slová „alebo povolenia prevádzky automatizovaného doručovacieho vozidla“.</w:t>
      </w:r>
    </w:p>
    <w:p w14:paraId="54462F18" w14:textId="05D97F1C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a) sa na konci pripájajú tieto slová: „alebo podľa § 52 ods. 7 písm. </w:t>
      </w:r>
      <w:r w:rsidR="00113C5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e) alebo písm. </w:t>
      </w:r>
      <w:r w:rsidR="005F22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f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238989D5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prvom bode sa za slová „ods. 6“ vkladajú slová „alebo § 52 ods. 6“.</w:t>
      </w:r>
    </w:p>
    <w:p w14:paraId="6E79693F" w14:textId="03EE03B5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V § 148 ods. 3 písm. b) druhom bode sa na konci pripájajú tieto slová: „</w:t>
      </w:r>
      <w:r w:rsidR="003905B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písm. g) 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alebo podľa § 52 ods. 7 písm. a) až d) alebo písm. </w:t>
      </w:r>
      <w:r w:rsidR="005F22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g</w:t>
      </w: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)“.</w:t>
      </w:r>
    </w:p>
    <w:p w14:paraId="42C790EB" w14:textId="77777777" w:rsidR="00B429C6" w:rsidRPr="0033296B" w:rsidRDefault="00B429C6" w:rsidP="00B429C6">
      <w:pPr>
        <w:pStyle w:val="Odsekzoznamu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V § 157 ods. 4 sa za písmeno z) vkladá nové písmeno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), ktoré znie:</w:t>
      </w:r>
    </w:p>
    <w:p w14:paraId="7D0F6B19" w14:textId="77777777" w:rsidR="00B429C6" w:rsidRPr="0033296B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„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 povolenie prevádzky automatizovaného doručovacieho vozidla podľa § 52 ods. 6,“.</w:t>
      </w:r>
    </w:p>
    <w:p w14:paraId="538C9538" w14:textId="5D66B96D" w:rsidR="00B429C6" w:rsidRPr="0033296B" w:rsidRDefault="00B429C6" w:rsidP="00B42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Doterajšie písmená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aa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al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sa označujú ako </w:t>
      </w:r>
      <w:r w:rsidR="005545B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písmená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ab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) až </w:t>
      </w:r>
      <w:proofErr w:type="spellStart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am</w:t>
      </w:r>
      <w:proofErr w:type="spellEnd"/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).</w:t>
      </w:r>
    </w:p>
    <w:p w14:paraId="2A3E8F1D" w14:textId="6F0F7133" w:rsidR="00494ED1" w:rsidRDefault="00494ED1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269B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</w:p>
    <w:p w14:paraId="3E769D93" w14:textId="6787E78B" w:rsidR="002F0154" w:rsidRDefault="002F0154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3CAA2D9" w14:textId="6FD6597D" w:rsidR="002F0154" w:rsidRDefault="002F0154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D33F784" w14:textId="77777777" w:rsidR="002F0154" w:rsidRPr="004269B7" w:rsidRDefault="002F0154" w:rsidP="00494ED1">
      <w:pPr>
        <w:pStyle w:val="Odsekzoznamu"/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000005B" w14:textId="5D10E283" w:rsidR="00D11A31" w:rsidRPr="004269B7" w:rsidRDefault="00E858C7" w:rsidP="004D0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</w:pPr>
      <w:r w:rsidRPr="00426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sk-SK"/>
        </w:rPr>
        <w:lastRenderedPageBreak/>
        <w:t>Čl. V</w:t>
      </w:r>
    </w:p>
    <w:p w14:paraId="0000005C" w14:textId="77777777" w:rsidR="00D11A31" w:rsidRPr="004269B7" w:rsidRDefault="00D11A31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</w:p>
    <w:p w14:paraId="0000005D" w14:textId="6FBA6975" w:rsidR="00D11A31" w:rsidRPr="004269B7" w:rsidRDefault="00E858C7" w:rsidP="00C25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</w:pPr>
      <w:r w:rsidRPr="003329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Tento zákon nadobúda </w:t>
      </w:r>
      <w:r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účinnosť 1. </w:t>
      </w:r>
      <w:r w:rsidR="00A84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decembra</w:t>
      </w:r>
      <w:r w:rsidR="00A8440B"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 xml:space="preserve"> </w:t>
      </w:r>
      <w:r w:rsidRPr="00DF0E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sk-SK"/>
        </w:rPr>
        <w:t>2022.</w:t>
      </w:r>
    </w:p>
    <w:sectPr w:rsidR="00D11A31" w:rsidRPr="004269B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B6FC" w14:textId="77777777" w:rsidR="00BA2141" w:rsidRDefault="00BA2141">
      <w:pPr>
        <w:spacing w:after="0" w:line="240" w:lineRule="auto"/>
      </w:pPr>
      <w:r>
        <w:separator/>
      </w:r>
    </w:p>
  </w:endnote>
  <w:endnote w:type="continuationSeparator" w:id="0">
    <w:p w14:paraId="4F00909E" w14:textId="77777777" w:rsidR="00BA2141" w:rsidRDefault="00B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B74B" w14:textId="77777777" w:rsidR="00BA2141" w:rsidRDefault="00BA2141">
      <w:pPr>
        <w:spacing w:after="0" w:line="240" w:lineRule="auto"/>
      </w:pPr>
      <w:r>
        <w:separator/>
      </w:r>
    </w:p>
  </w:footnote>
  <w:footnote w:type="continuationSeparator" w:id="0">
    <w:p w14:paraId="19F6DE27" w14:textId="77777777" w:rsidR="00BA2141" w:rsidRDefault="00BA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D11A31" w:rsidRDefault="00D11A3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B5"/>
    <w:multiLevelType w:val="multilevel"/>
    <w:tmpl w:val="BE3EF1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vertAlign w:val="baseline"/>
      </w:rPr>
    </w:lvl>
  </w:abstractNum>
  <w:abstractNum w:abstractNumId="1" w15:restartNumberingAfterBreak="0">
    <w:nsid w:val="24EB14BE"/>
    <w:multiLevelType w:val="multilevel"/>
    <w:tmpl w:val="E62A72B8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865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5025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7185" w:hanging="296"/>
      </w:pPr>
      <w:rPr>
        <w:sz w:val="24"/>
        <w:szCs w:val="24"/>
        <w:vertAlign w:val="baseline"/>
      </w:rPr>
    </w:lvl>
  </w:abstractNum>
  <w:abstractNum w:abstractNumId="2" w15:restartNumberingAfterBreak="0">
    <w:nsid w:val="3B0A2B42"/>
    <w:multiLevelType w:val="hybridMultilevel"/>
    <w:tmpl w:val="759EBC3A"/>
    <w:lvl w:ilvl="0" w:tplc="CDD4D8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857"/>
    <w:multiLevelType w:val="multilevel"/>
    <w:tmpl w:val="B744244C"/>
    <w:lvl w:ilvl="0">
      <w:start w:val="1"/>
      <w:numFmt w:val="decimal"/>
      <w:lvlText w:val="(%1)"/>
      <w:lvlJc w:val="left"/>
      <w:pPr>
        <w:ind w:left="142" w:hanging="142"/>
      </w:pPr>
      <w:rPr>
        <w:strike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011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731" w:hanging="296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1451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12171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12891" w:hanging="296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13611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14331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15051" w:hanging="296"/>
      </w:pPr>
      <w:rPr>
        <w:sz w:val="24"/>
        <w:szCs w:val="24"/>
        <w:vertAlign w:val="baseline"/>
      </w:rPr>
    </w:lvl>
  </w:abstractNum>
  <w:abstractNum w:abstractNumId="4" w15:restartNumberingAfterBreak="0">
    <w:nsid w:val="558D447C"/>
    <w:multiLevelType w:val="hybridMultilevel"/>
    <w:tmpl w:val="0C3255E2"/>
    <w:lvl w:ilvl="0" w:tplc="40BE2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2327"/>
    <w:multiLevelType w:val="hybridMultilevel"/>
    <w:tmpl w:val="EF761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519E"/>
    <w:multiLevelType w:val="hybridMultilevel"/>
    <w:tmpl w:val="503EB54C"/>
    <w:lvl w:ilvl="0" w:tplc="A9F83A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1"/>
    <w:rsid w:val="00024CA6"/>
    <w:rsid w:val="000317D5"/>
    <w:rsid w:val="00047A39"/>
    <w:rsid w:val="000516EE"/>
    <w:rsid w:val="00062DDA"/>
    <w:rsid w:val="000C0945"/>
    <w:rsid w:val="000C5B68"/>
    <w:rsid w:val="000C6BBD"/>
    <w:rsid w:val="000D30D0"/>
    <w:rsid w:val="000D636C"/>
    <w:rsid w:val="000D7BA1"/>
    <w:rsid w:val="000E1844"/>
    <w:rsid w:val="000E2329"/>
    <w:rsid w:val="001051A8"/>
    <w:rsid w:val="00107902"/>
    <w:rsid w:val="00113C53"/>
    <w:rsid w:val="0012229F"/>
    <w:rsid w:val="001243A8"/>
    <w:rsid w:val="00132FAA"/>
    <w:rsid w:val="0013423A"/>
    <w:rsid w:val="0014167F"/>
    <w:rsid w:val="001508E7"/>
    <w:rsid w:val="001540D7"/>
    <w:rsid w:val="001706C8"/>
    <w:rsid w:val="00175E8B"/>
    <w:rsid w:val="00176BDB"/>
    <w:rsid w:val="001904D8"/>
    <w:rsid w:val="001906C1"/>
    <w:rsid w:val="0019135D"/>
    <w:rsid w:val="001937F5"/>
    <w:rsid w:val="001941C5"/>
    <w:rsid w:val="001B0A88"/>
    <w:rsid w:val="001B48A7"/>
    <w:rsid w:val="001B5F32"/>
    <w:rsid w:val="001B6914"/>
    <w:rsid w:val="001C649A"/>
    <w:rsid w:val="001D24F0"/>
    <w:rsid w:val="001E2300"/>
    <w:rsid w:val="001F6530"/>
    <w:rsid w:val="001F6AFE"/>
    <w:rsid w:val="002034C7"/>
    <w:rsid w:val="00205490"/>
    <w:rsid w:val="00211280"/>
    <w:rsid w:val="00211509"/>
    <w:rsid w:val="00221F8B"/>
    <w:rsid w:val="00263F72"/>
    <w:rsid w:val="0029589D"/>
    <w:rsid w:val="002A0E20"/>
    <w:rsid w:val="002C281E"/>
    <w:rsid w:val="002D339A"/>
    <w:rsid w:val="002E72DE"/>
    <w:rsid w:val="002F0154"/>
    <w:rsid w:val="003130D1"/>
    <w:rsid w:val="003278E0"/>
    <w:rsid w:val="0033296B"/>
    <w:rsid w:val="0034409B"/>
    <w:rsid w:val="00346908"/>
    <w:rsid w:val="0035055E"/>
    <w:rsid w:val="00382508"/>
    <w:rsid w:val="003905BC"/>
    <w:rsid w:val="003D1BBA"/>
    <w:rsid w:val="003D1BFA"/>
    <w:rsid w:val="003F39A7"/>
    <w:rsid w:val="0040079D"/>
    <w:rsid w:val="00402AB3"/>
    <w:rsid w:val="004233E2"/>
    <w:rsid w:val="004253C9"/>
    <w:rsid w:val="004269B7"/>
    <w:rsid w:val="004348E2"/>
    <w:rsid w:val="00453B17"/>
    <w:rsid w:val="00476C48"/>
    <w:rsid w:val="00477F1E"/>
    <w:rsid w:val="00480B50"/>
    <w:rsid w:val="00484A5E"/>
    <w:rsid w:val="00484E9D"/>
    <w:rsid w:val="00485A3F"/>
    <w:rsid w:val="0049044E"/>
    <w:rsid w:val="00493614"/>
    <w:rsid w:val="00494853"/>
    <w:rsid w:val="00494ED1"/>
    <w:rsid w:val="004A4CFD"/>
    <w:rsid w:val="004B45C1"/>
    <w:rsid w:val="004D0AB1"/>
    <w:rsid w:val="004D73D8"/>
    <w:rsid w:val="004E40C3"/>
    <w:rsid w:val="004F5832"/>
    <w:rsid w:val="00501D51"/>
    <w:rsid w:val="00502619"/>
    <w:rsid w:val="00526615"/>
    <w:rsid w:val="0052737F"/>
    <w:rsid w:val="005309CD"/>
    <w:rsid w:val="00531049"/>
    <w:rsid w:val="005545B5"/>
    <w:rsid w:val="00562956"/>
    <w:rsid w:val="005674A2"/>
    <w:rsid w:val="005939B3"/>
    <w:rsid w:val="005A0D3F"/>
    <w:rsid w:val="005B3CF3"/>
    <w:rsid w:val="005B4C90"/>
    <w:rsid w:val="005C3544"/>
    <w:rsid w:val="005C75F1"/>
    <w:rsid w:val="005E11EC"/>
    <w:rsid w:val="005F22B1"/>
    <w:rsid w:val="005F59EE"/>
    <w:rsid w:val="00617850"/>
    <w:rsid w:val="00623A25"/>
    <w:rsid w:val="00627D33"/>
    <w:rsid w:val="00634FA4"/>
    <w:rsid w:val="00651A27"/>
    <w:rsid w:val="006533A2"/>
    <w:rsid w:val="00657F40"/>
    <w:rsid w:val="00675E6A"/>
    <w:rsid w:val="006876A6"/>
    <w:rsid w:val="00695EC9"/>
    <w:rsid w:val="006A149C"/>
    <w:rsid w:val="006C6730"/>
    <w:rsid w:val="006D0944"/>
    <w:rsid w:val="00710619"/>
    <w:rsid w:val="007222B2"/>
    <w:rsid w:val="007268A8"/>
    <w:rsid w:val="00732A86"/>
    <w:rsid w:val="00732CFC"/>
    <w:rsid w:val="00733E1C"/>
    <w:rsid w:val="00735F4E"/>
    <w:rsid w:val="007443AD"/>
    <w:rsid w:val="007600F0"/>
    <w:rsid w:val="00763466"/>
    <w:rsid w:val="0076733A"/>
    <w:rsid w:val="007704E8"/>
    <w:rsid w:val="00770F77"/>
    <w:rsid w:val="00772041"/>
    <w:rsid w:val="0078691E"/>
    <w:rsid w:val="0079732A"/>
    <w:rsid w:val="007A6339"/>
    <w:rsid w:val="007B00FC"/>
    <w:rsid w:val="007C3A1A"/>
    <w:rsid w:val="007C6D8B"/>
    <w:rsid w:val="007E3D74"/>
    <w:rsid w:val="00807847"/>
    <w:rsid w:val="0081131C"/>
    <w:rsid w:val="00817E2C"/>
    <w:rsid w:val="00821AD3"/>
    <w:rsid w:val="00831B22"/>
    <w:rsid w:val="008440C2"/>
    <w:rsid w:val="0087136D"/>
    <w:rsid w:val="008A0D3F"/>
    <w:rsid w:val="008D6951"/>
    <w:rsid w:val="008F2E15"/>
    <w:rsid w:val="00907D72"/>
    <w:rsid w:val="00916EBF"/>
    <w:rsid w:val="0092394A"/>
    <w:rsid w:val="009305D5"/>
    <w:rsid w:val="009471A0"/>
    <w:rsid w:val="009473A8"/>
    <w:rsid w:val="00953D28"/>
    <w:rsid w:val="00966E67"/>
    <w:rsid w:val="00975A6E"/>
    <w:rsid w:val="00976D97"/>
    <w:rsid w:val="009A0265"/>
    <w:rsid w:val="009A2FD9"/>
    <w:rsid w:val="009A5ECB"/>
    <w:rsid w:val="009A74C9"/>
    <w:rsid w:val="009B3A2B"/>
    <w:rsid w:val="009B6A93"/>
    <w:rsid w:val="009B7550"/>
    <w:rsid w:val="009D416E"/>
    <w:rsid w:val="009E4B46"/>
    <w:rsid w:val="009E5C26"/>
    <w:rsid w:val="00A1160D"/>
    <w:rsid w:val="00A13E41"/>
    <w:rsid w:val="00A20928"/>
    <w:rsid w:val="00A242BF"/>
    <w:rsid w:val="00A25305"/>
    <w:rsid w:val="00A44D4F"/>
    <w:rsid w:val="00A45416"/>
    <w:rsid w:val="00A52B4F"/>
    <w:rsid w:val="00A542D2"/>
    <w:rsid w:val="00A54C72"/>
    <w:rsid w:val="00A8440B"/>
    <w:rsid w:val="00A863D0"/>
    <w:rsid w:val="00A95902"/>
    <w:rsid w:val="00A97818"/>
    <w:rsid w:val="00AC6334"/>
    <w:rsid w:val="00AD0785"/>
    <w:rsid w:val="00AE1B86"/>
    <w:rsid w:val="00AE51E3"/>
    <w:rsid w:val="00AE6B83"/>
    <w:rsid w:val="00AF2413"/>
    <w:rsid w:val="00B05DC4"/>
    <w:rsid w:val="00B14A0C"/>
    <w:rsid w:val="00B16F82"/>
    <w:rsid w:val="00B35DE5"/>
    <w:rsid w:val="00B37B89"/>
    <w:rsid w:val="00B429C6"/>
    <w:rsid w:val="00B42DBF"/>
    <w:rsid w:val="00B459A7"/>
    <w:rsid w:val="00B5479E"/>
    <w:rsid w:val="00B843F7"/>
    <w:rsid w:val="00B84D44"/>
    <w:rsid w:val="00B86190"/>
    <w:rsid w:val="00BA0D12"/>
    <w:rsid w:val="00BA133F"/>
    <w:rsid w:val="00BA2141"/>
    <w:rsid w:val="00BB1183"/>
    <w:rsid w:val="00BC7BC6"/>
    <w:rsid w:val="00BE0A8D"/>
    <w:rsid w:val="00BE0B37"/>
    <w:rsid w:val="00C00973"/>
    <w:rsid w:val="00C15190"/>
    <w:rsid w:val="00C2568E"/>
    <w:rsid w:val="00C25E9C"/>
    <w:rsid w:val="00C43BE4"/>
    <w:rsid w:val="00C547AE"/>
    <w:rsid w:val="00C55A42"/>
    <w:rsid w:val="00C71227"/>
    <w:rsid w:val="00C86E0F"/>
    <w:rsid w:val="00C95A17"/>
    <w:rsid w:val="00CB3979"/>
    <w:rsid w:val="00CC11F6"/>
    <w:rsid w:val="00CC427C"/>
    <w:rsid w:val="00CE4F1E"/>
    <w:rsid w:val="00CF198B"/>
    <w:rsid w:val="00CF3C69"/>
    <w:rsid w:val="00CF571A"/>
    <w:rsid w:val="00D11A31"/>
    <w:rsid w:val="00D15B12"/>
    <w:rsid w:val="00D25A2F"/>
    <w:rsid w:val="00D33E8B"/>
    <w:rsid w:val="00D40933"/>
    <w:rsid w:val="00D42EF5"/>
    <w:rsid w:val="00D47FB8"/>
    <w:rsid w:val="00D51528"/>
    <w:rsid w:val="00D54BD7"/>
    <w:rsid w:val="00D83A50"/>
    <w:rsid w:val="00D84017"/>
    <w:rsid w:val="00D85080"/>
    <w:rsid w:val="00D85993"/>
    <w:rsid w:val="00D87EBC"/>
    <w:rsid w:val="00D90FB4"/>
    <w:rsid w:val="00D93665"/>
    <w:rsid w:val="00D96217"/>
    <w:rsid w:val="00DB3861"/>
    <w:rsid w:val="00DC2E1F"/>
    <w:rsid w:val="00DC4DE1"/>
    <w:rsid w:val="00DD0557"/>
    <w:rsid w:val="00DE563F"/>
    <w:rsid w:val="00DF0ECE"/>
    <w:rsid w:val="00DF5512"/>
    <w:rsid w:val="00E2179F"/>
    <w:rsid w:val="00E40DED"/>
    <w:rsid w:val="00E46416"/>
    <w:rsid w:val="00E47935"/>
    <w:rsid w:val="00E479B9"/>
    <w:rsid w:val="00E52779"/>
    <w:rsid w:val="00E5531B"/>
    <w:rsid w:val="00E737D4"/>
    <w:rsid w:val="00E858C7"/>
    <w:rsid w:val="00E9017B"/>
    <w:rsid w:val="00E909D7"/>
    <w:rsid w:val="00EA5C9F"/>
    <w:rsid w:val="00EA7B1E"/>
    <w:rsid w:val="00EC52E0"/>
    <w:rsid w:val="00ED118B"/>
    <w:rsid w:val="00ED2984"/>
    <w:rsid w:val="00ED4689"/>
    <w:rsid w:val="00EE1646"/>
    <w:rsid w:val="00EE406C"/>
    <w:rsid w:val="00EE42D2"/>
    <w:rsid w:val="00EF5931"/>
    <w:rsid w:val="00F01AB1"/>
    <w:rsid w:val="00F03197"/>
    <w:rsid w:val="00F04EDF"/>
    <w:rsid w:val="00F5421D"/>
    <w:rsid w:val="00F72920"/>
    <w:rsid w:val="00F74337"/>
    <w:rsid w:val="00F771E4"/>
    <w:rsid w:val="00F83735"/>
    <w:rsid w:val="00F8612D"/>
    <w:rsid w:val="00F865A2"/>
    <w:rsid w:val="00FA14CD"/>
    <w:rsid w:val="00FD7CAB"/>
    <w:rsid w:val="00FE11A4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E8A"/>
  <w15:docId w15:val="{52CD5FFB-8D3C-436D-A346-6ACB749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863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A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30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D30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D30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0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0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D30D0"/>
    <w:pPr>
      <w:spacing w:after="0" w:line="240" w:lineRule="auto"/>
    </w:pPr>
  </w:style>
  <w:style w:type="character" w:customStyle="1" w:styleId="Nadpis7Char">
    <w:name w:val="Nadpis 7 Char"/>
    <w:basedOn w:val="Predvolenpsmoodseku"/>
    <w:link w:val="Nadpis7"/>
    <w:uiPriority w:val="9"/>
    <w:rsid w:val="00A86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95E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D24F0"/>
    <w:rPr>
      <w:color w:val="0000FF"/>
      <w:u w:val="single"/>
    </w:rPr>
  </w:style>
  <w:style w:type="paragraph" w:customStyle="1" w:styleId="msonormal0">
    <w:name w:val="msonormal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span">
    <w:name w:val="awspan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/>
    </w:rPr>
  </w:style>
  <w:style w:type="paragraph" w:customStyle="1" w:styleId="awpage">
    <w:name w:val="awpage"/>
    <w:basedOn w:val="Normlny"/>
    <w:rsid w:val="00485A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1">
    <w:name w:val="awtext1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awtext2">
    <w:name w:val="awtext2"/>
    <w:basedOn w:val="Normlny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customStyle="1" w:styleId="awtext3">
    <w:name w:val="awtext3"/>
    <w:basedOn w:val="Normlny"/>
    <w:rsid w:val="00485A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sk-SK"/>
    </w:rPr>
  </w:style>
  <w:style w:type="character" w:customStyle="1" w:styleId="awspan1">
    <w:name w:val="awspan1"/>
    <w:basedOn w:val="Predvolenpsmoodseku"/>
    <w:rsid w:val="00485A3F"/>
    <w:rPr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5A3F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4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53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20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32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8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9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80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05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7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8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3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1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2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0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68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22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0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86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15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77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1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7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93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55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89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9/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5/1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Návrh-zákona"/>
    <f:field ref="objsubject" par="" edit="true" text=""/>
    <f:field ref="objcreatedby" par="" text="Šimuneková, Nikola, Mgr."/>
    <f:field ref="objcreatedat" par="" text="2.2.2022 13:34:15"/>
    <f:field ref="objchangedby" par="" text="Administrator, System"/>
    <f:field ref="objmodifiedat" par="" text="2.2.2022 13:34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F03D53-89C6-4783-9680-166659FF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Hodás</dc:creator>
  <cp:lastModifiedBy>Krausová, Katarína</cp:lastModifiedBy>
  <cp:revision>43</cp:revision>
  <cp:lastPrinted>2022-08-04T07:12:00Z</cp:lastPrinted>
  <dcterms:created xsi:type="dcterms:W3CDTF">2022-05-18T06:16:00Z</dcterms:created>
  <dcterms:modified xsi:type="dcterms:W3CDTF">2022-08-04T07:23:00Z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Šimuneková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ktorým sa menia a dopĺňajú niektoré zákony v súvislosti s rozvojom automatizovaných vozidiel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 Návrh zákona ktorým sa menia a dopĺňajú niektoré zákony v súvislosti s rozvojom automatizovaných vozidiel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14893/2022/SCDPK/12097-M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align="center"&gt;&amp;nbsp;&lt;/p&gt;&lt;p&gt;Predkladaný návrh zákona, ktorým sa menia a dopĺňajú niektoré zákony v súvislosti s rozvojom automatizovaných vozidiel (ďalej len „návrh zákona“) je predkladaný na zá</vt:lpwstr>
  </property>
  <property fmtid="{D5CDD505-2E9C-101B-9397-08002B2CF9AE}" pid="150" name="FSC#SKEDITIONSLOVLEX@103.510:vytvorenedna">
    <vt:lpwstr>2. 2. 2022</vt:lpwstr>
  </property>
  <property fmtid="{D5CDD505-2E9C-101B-9397-08002B2CF9AE}" pid="151" name="FSC#COOSYSTEM@1.1:Container">
    <vt:lpwstr>COO.2145.1000.3.4810617</vt:lpwstr>
  </property>
  <property fmtid="{D5CDD505-2E9C-101B-9397-08002B2CF9AE}" pid="152" name="FSC#FSCFOLIO@1.1001:docpropproject">
    <vt:lpwstr/>
  </property>
</Properties>
</file>