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9C004E" w14:textId="77777777" w:rsidR="00722033" w:rsidRDefault="00722033" w:rsidP="00722033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2033">
        <w:rPr>
          <w:rFonts w:ascii="Times New Roman" w:hAnsi="Times New Roman" w:cs="Times New Roman"/>
          <w:b/>
          <w:sz w:val="24"/>
          <w:szCs w:val="24"/>
        </w:rPr>
        <w:t>Predkladacia správa</w:t>
      </w:r>
    </w:p>
    <w:p w14:paraId="27C46576" w14:textId="77777777" w:rsidR="000935BF" w:rsidRPr="00722033" w:rsidRDefault="000935BF" w:rsidP="00722033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753164" w14:textId="77777777" w:rsidR="00722033" w:rsidRDefault="00722033" w:rsidP="00722033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57FC931F" w14:textId="262CF1BD" w:rsidR="006933A9" w:rsidRPr="006933A9" w:rsidRDefault="006933A9" w:rsidP="0080761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933A9">
        <w:rPr>
          <w:rFonts w:ascii="Times New Roman" w:hAnsi="Times New Roman" w:cs="Times New Roman"/>
          <w:sz w:val="24"/>
          <w:szCs w:val="24"/>
        </w:rPr>
        <w:t xml:space="preserve">Ministerstvo financií Slovenskej republiky predkladá návrh zákona, ktorým sa mení </w:t>
      </w:r>
      <w:r w:rsidR="00807619">
        <w:rPr>
          <w:rFonts w:ascii="Times New Roman" w:hAnsi="Times New Roman" w:cs="Times New Roman"/>
          <w:sz w:val="24"/>
          <w:szCs w:val="24"/>
        </w:rPr>
        <w:br/>
      </w:r>
      <w:r w:rsidRPr="006933A9">
        <w:rPr>
          <w:rFonts w:ascii="Times New Roman" w:hAnsi="Times New Roman" w:cs="Times New Roman"/>
          <w:sz w:val="24"/>
          <w:szCs w:val="24"/>
        </w:rPr>
        <w:t xml:space="preserve">a dopĺňa zákon č. </w:t>
      </w:r>
      <w:r w:rsidR="00843222">
        <w:rPr>
          <w:rFonts w:ascii="Times New Roman" w:hAnsi="Times New Roman" w:cs="Times New Roman"/>
          <w:sz w:val="24"/>
          <w:szCs w:val="24"/>
        </w:rPr>
        <w:t>222/2004 Z. z. o dani z pridanej hodnoty v znen</w:t>
      </w:r>
      <w:r w:rsidRPr="006933A9">
        <w:rPr>
          <w:rFonts w:ascii="Times New Roman" w:hAnsi="Times New Roman" w:cs="Times New Roman"/>
          <w:sz w:val="24"/>
          <w:szCs w:val="24"/>
        </w:rPr>
        <w:t>í neskorších predpisov</w:t>
      </w:r>
      <w:r w:rsidR="00612BCB">
        <w:rPr>
          <w:rFonts w:ascii="Times New Roman" w:hAnsi="Times New Roman" w:cs="Times New Roman"/>
          <w:sz w:val="24"/>
          <w:szCs w:val="24"/>
        </w:rPr>
        <w:t>, ako iniciatívny materiál</w:t>
      </w:r>
      <w:r w:rsidRPr="006933A9">
        <w:rPr>
          <w:rFonts w:ascii="Times New Roman" w:hAnsi="Times New Roman" w:cs="Times New Roman"/>
          <w:sz w:val="24"/>
          <w:szCs w:val="24"/>
        </w:rPr>
        <w:t>.</w:t>
      </w:r>
    </w:p>
    <w:p w14:paraId="0FA4FDA2" w14:textId="77777777" w:rsidR="006933A9" w:rsidRPr="006933A9" w:rsidRDefault="006933A9" w:rsidP="006933A9">
      <w:pPr>
        <w:rPr>
          <w:rFonts w:ascii="Times New Roman" w:hAnsi="Times New Roman" w:cs="Times New Roman"/>
          <w:sz w:val="24"/>
          <w:szCs w:val="24"/>
        </w:rPr>
      </w:pPr>
    </w:p>
    <w:p w14:paraId="47A2DC82" w14:textId="57F15C8B" w:rsidR="006933A9" w:rsidRPr="006933A9" w:rsidRDefault="006933A9" w:rsidP="0001041E">
      <w:pPr>
        <w:pStyle w:val="Bezriadkovania"/>
        <w:ind w:firstLine="708"/>
        <w:jc w:val="both"/>
      </w:pPr>
      <w:r w:rsidRPr="006933A9">
        <w:t xml:space="preserve">Primárnym cieľom predkladaného návrhu </w:t>
      </w:r>
      <w:r w:rsidR="00843222">
        <w:t xml:space="preserve">je prebrať do zákona č. 222/2004 Z. z. o dani z pridanej hodnoty v znení neskorších predpisov (ďalej len „zákon o DPH“) smernicu Rady </w:t>
      </w:r>
      <w:r w:rsidR="00BB02CE">
        <w:t xml:space="preserve">(EÚ) </w:t>
      </w:r>
      <w:r w:rsidR="00843222">
        <w:t>2020/284 z 18. februára 2020, ktorou sa mení smernica 2006/112/ES, pokiaľ ide o zavedenie určitých požiadaviek na poskytovateľov platobných služieb</w:t>
      </w:r>
      <w:r w:rsidR="0001041E">
        <w:t>. Aj keď</w:t>
      </w:r>
      <w:r w:rsidR="00843222">
        <w:t xml:space="preserve"> Slovenskej republike vyplýva povinnosť prijať a uverejniť zákon potrebný na dosiahnutie súladu s</w:t>
      </w:r>
      <w:r w:rsidR="0001041E">
        <w:t xml:space="preserve"> touto </w:t>
      </w:r>
      <w:r w:rsidR="00843222">
        <w:t>smernicou</w:t>
      </w:r>
      <w:r w:rsidR="0001041E">
        <w:t xml:space="preserve"> do 31. decembra 2023, vzhľadom na potrebné úpravy informačných systémov dotknutých subjektov a</w:t>
      </w:r>
      <w:r w:rsidR="0083093B">
        <w:t> finančnej správy</w:t>
      </w:r>
      <w:r w:rsidR="0001041E">
        <w:t>, ak</w:t>
      </w:r>
      <w:r w:rsidR="0083093B">
        <w:t>o</w:t>
      </w:r>
      <w:r w:rsidR="0001041E">
        <w:t xml:space="preserve"> aj na iné súvisiace zmeny, je vhodné  prijať potrebné zmeny a doplnenia  zákona o DPH </w:t>
      </w:r>
      <w:r w:rsidR="0083093B">
        <w:t>v dostatočnom časovom predstihu.</w:t>
      </w:r>
    </w:p>
    <w:p w14:paraId="4DF24AF5" w14:textId="77777777" w:rsidR="006933A9" w:rsidRPr="006933A9" w:rsidRDefault="006933A9" w:rsidP="006933A9">
      <w:pPr>
        <w:rPr>
          <w:rFonts w:ascii="Times New Roman" w:hAnsi="Times New Roman" w:cs="Times New Roman"/>
          <w:sz w:val="24"/>
          <w:szCs w:val="24"/>
        </w:rPr>
      </w:pPr>
    </w:p>
    <w:p w14:paraId="05E3F8B7" w14:textId="61781277" w:rsidR="00843222" w:rsidRDefault="00843222" w:rsidP="00843222">
      <w:pPr>
        <w:pStyle w:val="Bezriadkovania"/>
        <w:ind w:firstLine="708"/>
        <w:jc w:val="both"/>
      </w:pPr>
      <w:r w:rsidRPr="00C84F84">
        <w:t>Zmenami a doplnením zákona o DPH dôjde k zavedeniu harmonizovaných pravidiel</w:t>
      </w:r>
      <w:r>
        <w:t xml:space="preserve">, ktoré slúžia na boj proti daňovým podvodom v oblasti cezhraničného elektronického obchodu, ako aj na kontrolu správnosti výšky priznanej dane. Vybraná skupina poskytovateľov platobných služieb bude povinná viesť za každý kalendárny štvrťrok dostatočne podrobné záznamy o príjemcoch platieb a o cezhraničných platbách v súvislosti s platobnými službami, ktoré poskytujú, a zároveň tieto záznamy následne sprístupniť </w:t>
      </w:r>
      <w:r w:rsidR="00861481">
        <w:t>Finančnému riaditeľstvu SR.</w:t>
      </w:r>
      <w:r>
        <w:t xml:space="preserve"> Vzhľadom na veľký objem informácií a ich citlivosť z hľadiska ochrany osobných údajov budú poskytovatelia platobných služieb povinní uchovávať záznamy v súvislosti s cezhraničnými platbami počas troch kalendárnych rokov.</w:t>
      </w:r>
    </w:p>
    <w:p w14:paraId="77BC53DE" w14:textId="77777777" w:rsidR="00843222" w:rsidRDefault="00843222" w:rsidP="00843222">
      <w:pPr>
        <w:pStyle w:val="Bezriadkovania"/>
        <w:ind w:firstLine="708"/>
        <w:jc w:val="both"/>
      </w:pPr>
    </w:p>
    <w:p w14:paraId="2CE85010" w14:textId="53C2132A" w:rsidR="00A856D5" w:rsidRPr="00A856D5" w:rsidRDefault="00843222" w:rsidP="006821DB">
      <w:pPr>
        <w:pStyle w:val="Bezriadkovania"/>
        <w:ind w:firstLine="708"/>
        <w:jc w:val="both"/>
      </w:pPr>
      <w:r>
        <w:t xml:space="preserve"> </w:t>
      </w:r>
      <w:r w:rsidR="00DE1D2B">
        <w:t>Zároveň sú sprecizované</w:t>
      </w:r>
      <w:r>
        <w:t xml:space="preserve"> niektor</w:t>
      </w:r>
      <w:r w:rsidR="00D53CA4">
        <w:t>é</w:t>
      </w:r>
      <w:r>
        <w:t xml:space="preserve"> </w:t>
      </w:r>
      <w:r w:rsidRPr="00A856D5">
        <w:t>ustanoven</w:t>
      </w:r>
      <w:r w:rsidR="00D53CA4" w:rsidRPr="00A856D5">
        <w:t>ia</w:t>
      </w:r>
      <w:r w:rsidRPr="00A856D5">
        <w:t xml:space="preserve"> zákona o DPH za účelom ich prispôsobenia požiadavkám aplikačnej praxe, ako aj </w:t>
      </w:r>
      <w:bookmarkStart w:id="0" w:name="_GoBack"/>
      <w:bookmarkEnd w:id="0"/>
      <w:r w:rsidRPr="00A856D5">
        <w:t>znižovania administratívnych povinností zdaniteľných osôb.</w:t>
      </w:r>
      <w:r w:rsidR="0083093B">
        <w:t xml:space="preserve"> </w:t>
      </w:r>
      <w:r w:rsidR="00A856D5" w:rsidRPr="00A856D5">
        <w:t>Upravuje sa </w:t>
      </w:r>
      <w:r w:rsidR="0083093B">
        <w:t xml:space="preserve">tiež </w:t>
      </w:r>
      <w:r w:rsidR="00A856D5" w:rsidRPr="00A856D5">
        <w:t>povinnosť dodávateľa opraviť odpočítanú daň po uplynutí určenej lehoty</w:t>
      </w:r>
      <w:r w:rsidR="00A856D5">
        <w:t xml:space="preserve"> </w:t>
      </w:r>
      <w:r w:rsidR="00A856D5" w:rsidRPr="00A856D5">
        <w:t xml:space="preserve">po splatnosti záväzku, </w:t>
      </w:r>
      <w:r w:rsidR="00A856D5">
        <w:t>pričom tejto povinnosti</w:t>
      </w:r>
      <w:r w:rsidR="00A856D5" w:rsidRPr="00A856D5">
        <w:t> následne zodpovedá oprávnenie dodávateľa opraviť základ dane</w:t>
      </w:r>
      <w:r w:rsidR="00A856D5">
        <w:t xml:space="preserve"> v dôsledku nevymožiteľnej pohľadávky.</w:t>
      </w:r>
    </w:p>
    <w:p w14:paraId="4A53565A" w14:textId="6887E728" w:rsidR="00D53CA4" w:rsidRPr="00A856D5" w:rsidRDefault="00F3611C" w:rsidP="00843222">
      <w:pPr>
        <w:pStyle w:val="Bezriadkovania"/>
        <w:ind w:firstLine="708"/>
        <w:jc w:val="both"/>
        <w:rPr>
          <w:highlight w:val="yellow"/>
        </w:rPr>
      </w:pPr>
      <w:r w:rsidRPr="00A856D5">
        <w:t xml:space="preserve"> </w:t>
      </w:r>
    </w:p>
    <w:p w14:paraId="4A74878D" w14:textId="1FBFF42A" w:rsidR="00DC6B81" w:rsidRDefault="006933A9" w:rsidP="00DC6B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56D5">
        <w:rPr>
          <w:rFonts w:ascii="Times New Roman" w:hAnsi="Times New Roman" w:cs="Times New Roman"/>
          <w:sz w:val="24"/>
          <w:szCs w:val="24"/>
        </w:rPr>
        <w:tab/>
      </w:r>
      <w:r w:rsidR="00DC6B81" w:rsidRPr="00A856D5">
        <w:rPr>
          <w:rFonts w:ascii="Times New Roman" w:hAnsi="Times New Roman" w:cs="Times New Roman"/>
          <w:sz w:val="24"/>
          <w:szCs w:val="24"/>
        </w:rPr>
        <w:t xml:space="preserve">Návrh zákona má pozitívny aj negatívny vplyv na rozpočet verejnej </w:t>
      </w:r>
      <w:r w:rsidR="00DC6B81" w:rsidRPr="009379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správy, </w:t>
      </w:r>
      <w:r w:rsidR="00DC6B81">
        <w:rPr>
          <w:rFonts w:ascii="Times New Roman" w:hAnsi="Times New Roman" w:cs="Times New Roman"/>
          <w:color w:val="000000" w:themeColor="text1"/>
          <w:sz w:val="24"/>
          <w:szCs w:val="24"/>
        </w:rPr>
        <w:t>pozitívny a negatívny vplyv</w:t>
      </w:r>
      <w:r w:rsidR="00DC6B81" w:rsidRPr="009379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podnikateľské prostredie, pozitívny vplyv na informatizáciu spoločnosti, a nebude mať sociálne vplyvy, vplyvy na životné prostredie</w:t>
      </w:r>
      <w:r w:rsidR="00DC6B8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DC6B81" w:rsidRPr="009379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služby verejnej správy pre občana</w:t>
      </w:r>
      <w:r w:rsidR="00DC6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 ani na manželstvo, rodičovstvo a rodinu</w:t>
      </w:r>
      <w:r w:rsidR="00DC6B81" w:rsidRPr="009379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2206BBFD" w14:textId="77668C62" w:rsidR="002876FD" w:rsidRDefault="002876FD" w:rsidP="00DC6B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2D6443F" w14:textId="3FF59474" w:rsidR="00FB641B" w:rsidRDefault="00FB641B" w:rsidP="00FB641B">
      <w:pPr>
        <w:pStyle w:val="Normlnywebov"/>
        <w:spacing w:before="0" w:beforeAutospacing="0" w:after="0" w:afterAutospacing="0"/>
        <w:ind w:firstLine="708"/>
        <w:jc w:val="both"/>
      </w:pPr>
      <w:r>
        <w:t xml:space="preserve">Návrh zákona nemá byť predmetom </w:t>
      </w:r>
      <w:proofErr w:type="spellStart"/>
      <w:r>
        <w:t>vnútrokomunitárneho</w:t>
      </w:r>
      <w:proofErr w:type="spellEnd"/>
      <w:r>
        <w:t xml:space="preserve"> pripomienkového konania.</w:t>
      </w:r>
    </w:p>
    <w:p w14:paraId="4B4D00CE" w14:textId="6424B06E" w:rsidR="002876FD" w:rsidRDefault="002876FD" w:rsidP="00FB641B">
      <w:pPr>
        <w:pStyle w:val="Normlnywebov"/>
        <w:spacing w:before="0" w:beforeAutospacing="0" w:after="0" w:afterAutospacing="0"/>
        <w:ind w:firstLine="708"/>
        <w:jc w:val="both"/>
      </w:pPr>
    </w:p>
    <w:p w14:paraId="5AD2C5BB" w14:textId="1B3EF842" w:rsidR="002876FD" w:rsidRDefault="002876FD" w:rsidP="002876FD">
      <w:pPr>
        <w:pStyle w:val="Normlnywebov"/>
        <w:spacing w:before="0" w:beforeAutospacing="0" w:after="0" w:afterAutospacing="0"/>
        <w:ind w:firstLine="720"/>
        <w:jc w:val="both"/>
      </w:pPr>
      <w:r w:rsidRPr="00A81036">
        <w:t>Predkladaný návrh zákona je v súlade s Ústavou Slovenskej republiky, ústavnými zákonmi, nálezmi Ústavného súdu Slovenskej republiky a inými právnymi predpismi, medzinárodnými zmluvami a dokumentmi, ktorými je Slovenská republika viazaná, ako aj v súlade s právom Európskej únie.</w:t>
      </w:r>
    </w:p>
    <w:p w14:paraId="59C6B140" w14:textId="368AC3B6" w:rsidR="00BF522C" w:rsidRDefault="00BF522C" w:rsidP="002876FD">
      <w:pPr>
        <w:pStyle w:val="Normlnywebov"/>
        <w:spacing w:before="0" w:beforeAutospacing="0" w:after="0" w:afterAutospacing="0"/>
        <w:ind w:firstLine="720"/>
        <w:jc w:val="both"/>
      </w:pPr>
    </w:p>
    <w:p w14:paraId="01C4F990" w14:textId="77777777" w:rsidR="00675905" w:rsidRDefault="00675905" w:rsidP="00675905">
      <w:pPr>
        <w:pStyle w:val="Normlnywebov"/>
        <w:spacing w:before="0" w:beforeAutospacing="0" w:after="0" w:afterAutospacing="0"/>
        <w:ind w:firstLine="720"/>
        <w:jc w:val="both"/>
      </w:pPr>
      <w:r>
        <w:t>Návrh zákona bol predmetom medzirezortného pripomienkového konania, ktorého vyhodnotenie tvorí prílohu materiálu. Návrh zákona sa predkladá na rokovanie Legislatívnej rady vlády SR bez rozporov.</w:t>
      </w:r>
    </w:p>
    <w:p w14:paraId="23B8418E" w14:textId="6EB7A10D" w:rsidR="00AE3DA0" w:rsidRPr="00AE3DA0" w:rsidRDefault="00AE3DA0" w:rsidP="00AE3DA0">
      <w:pPr>
        <w:pStyle w:val="Normlnywebov"/>
        <w:spacing w:before="0" w:beforeAutospacing="0" w:after="0" w:afterAutospacing="0"/>
        <w:ind w:firstLine="720"/>
        <w:jc w:val="both"/>
      </w:pPr>
    </w:p>
    <w:p w14:paraId="785766C2" w14:textId="13B21C18" w:rsidR="006724C9" w:rsidRPr="00EF0314" w:rsidRDefault="006933A9" w:rsidP="00AE3DA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3DA0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7E2094" w:rsidRPr="00AE3DA0">
        <w:rPr>
          <w:rFonts w:ascii="Times New Roman" w:hAnsi="Times New Roman" w:cs="Times New Roman"/>
          <w:sz w:val="24"/>
          <w:szCs w:val="24"/>
        </w:rPr>
        <w:t>Účinnosť návrhu zákona sa</w:t>
      </w:r>
      <w:r w:rsidR="00966446" w:rsidRPr="00AE3DA0">
        <w:rPr>
          <w:rFonts w:ascii="Times New Roman" w:hAnsi="Times New Roman" w:cs="Times New Roman"/>
          <w:sz w:val="24"/>
          <w:szCs w:val="24"/>
        </w:rPr>
        <w:t xml:space="preserve"> navrhuje od</w:t>
      </w:r>
      <w:r w:rsidR="003F40CB" w:rsidRPr="00EF0314">
        <w:rPr>
          <w:color w:val="000000" w:themeColor="text1"/>
        </w:rPr>
        <w:t xml:space="preserve"> </w:t>
      </w:r>
      <w:r w:rsidR="003F40CB" w:rsidRPr="00EF03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D53CA4">
        <w:rPr>
          <w:rFonts w:ascii="Times New Roman" w:hAnsi="Times New Roman" w:cs="Times New Roman"/>
          <w:color w:val="000000" w:themeColor="text1"/>
          <w:sz w:val="24"/>
          <w:szCs w:val="24"/>
        </w:rPr>
        <w:t>január</w:t>
      </w:r>
      <w:r w:rsidR="003F40CB" w:rsidRPr="00EF0314">
        <w:rPr>
          <w:rFonts w:ascii="Times New Roman" w:hAnsi="Times New Roman" w:cs="Times New Roman"/>
          <w:color w:val="000000" w:themeColor="text1"/>
          <w:sz w:val="24"/>
          <w:szCs w:val="24"/>
        </w:rPr>
        <w:t>a 202</w:t>
      </w:r>
      <w:r w:rsidR="00AC401B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3F40CB" w:rsidRPr="00EF03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AC401B" w:rsidRPr="007E22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okrem čl. </w:t>
      </w:r>
      <w:r w:rsidR="00BB02CE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730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bodov</w:t>
      </w:r>
      <w:r w:rsidR="00D055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</w:t>
      </w:r>
      <w:r w:rsidR="00B460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3</w:t>
      </w:r>
      <w:r w:rsidR="00D055AF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AC401B" w:rsidRPr="007E22E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B460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ktorých</w:t>
      </w:r>
      <w:r w:rsidR="00AC40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063A4" w:rsidRPr="006063A4">
        <w:rPr>
          <w:rFonts w:ascii="Times New Roman" w:hAnsi="Times New Roman" w:cs="Times New Roman"/>
          <w:color w:val="000000" w:themeColor="text1"/>
          <w:sz w:val="24"/>
          <w:szCs w:val="24"/>
        </w:rPr>
        <w:t>účinnosť</w:t>
      </w:r>
      <w:r w:rsidR="00CF69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 navrhuje </w:t>
      </w:r>
      <w:r w:rsidR="006063A4" w:rsidRPr="006063A4">
        <w:rPr>
          <w:rFonts w:ascii="Times New Roman" w:hAnsi="Times New Roman" w:cs="Times New Roman"/>
          <w:color w:val="000000" w:themeColor="text1"/>
          <w:sz w:val="24"/>
          <w:szCs w:val="24"/>
        </w:rPr>
        <w:t>1. januára 202</w:t>
      </w:r>
      <w:r w:rsidR="00AC401B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6063A4" w:rsidRPr="006063A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sectPr w:rsidR="006724C9" w:rsidRPr="00EF03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F2D1F"/>
    <w:multiLevelType w:val="hybridMultilevel"/>
    <w:tmpl w:val="2976140A"/>
    <w:lvl w:ilvl="0" w:tplc="CCCEB200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7BE328D"/>
    <w:multiLevelType w:val="hybridMultilevel"/>
    <w:tmpl w:val="F4785A0C"/>
    <w:lvl w:ilvl="0" w:tplc="AD4CE6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033"/>
    <w:rsid w:val="0001041E"/>
    <w:rsid w:val="000935BF"/>
    <w:rsid w:val="000C778E"/>
    <w:rsid w:val="00222AAA"/>
    <w:rsid w:val="00242636"/>
    <w:rsid w:val="002876FD"/>
    <w:rsid w:val="002F7C0B"/>
    <w:rsid w:val="00330A0C"/>
    <w:rsid w:val="003D735C"/>
    <w:rsid w:val="003E61EA"/>
    <w:rsid w:val="003F40CB"/>
    <w:rsid w:val="00436678"/>
    <w:rsid w:val="0046042D"/>
    <w:rsid w:val="004E7455"/>
    <w:rsid w:val="005318F2"/>
    <w:rsid w:val="005725F1"/>
    <w:rsid w:val="005C3B86"/>
    <w:rsid w:val="006063A4"/>
    <w:rsid w:val="00612BCB"/>
    <w:rsid w:val="006724C9"/>
    <w:rsid w:val="00675905"/>
    <w:rsid w:val="006821DB"/>
    <w:rsid w:val="006933A9"/>
    <w:rsid w:val="0069523B"/>
    <w:rsid w:val="00722033"/>
    <w:rsid w:val="00730131"/>
    <w:rsid w:val="007E2094"/>
    <w:rsid w:val="007E22E6"/>
    <w:rsid w:val="00807563"/>
    <w:rsid w:val="00807619"/>
    <w:rsid w:val="0083093B"/>
    <w:rsid w:val="0083106B"/>
    <w:rsid w:val="00832119"/>
    <w:rsid w:val="00843222"/>
    <w:rsid w:val="00861481"/>
    <w:rsid w:val="008C26B5"/>
    <w:rsid w:val="008C68FB"/>
    <w:rsid w:val="0094205F"/>
    <w:rsid w:val="00966446"/>
    <w:rsid w:val="009B4D46"/>
    <w:rsid w:val="009C4001"/>
    <w:rsid w:val="00A14A09"/>
    <w:rsid w:val="00A638B7"/>
    <w:rsid w:val="00A856D5"/>
    <w:rsid w:val="00AC401B"/>
    <w:rsid w:val="00AE34D2"/>
    <w:rsid w:val="00AE3DA0"/>
    <w:rsid w:val="00AF7C70"/>
    <w:rsid w:val="00B4603C"/>
    <w:rsid w:val="00B53313"/>
    <w:rsid w:val="00BB02CE"/>
    <w:rsid w:val="00BF522C"/>
    <w:rsid w:val="00C84A48"/>
    <w:rsid w:val="00CF6933"/>
    <w:rsid w:val="00D055AF"/>
    <w:rsid w:val="00D53CA4"/>
    <w:rsid w:val="00D85C11"/>
    <w:rsid w:val="00DB0B7A"/>
    <w:rsid w:val="00DC21F3"/>
    <w:rsid w:val="00DC6B81"/>
    <w:rsid w:val="00DE1D2B"/>
    <w:rsid w:val="00DF0DAF"/>
    <w:rsid w:val="00ED1491"/>
    <w:rsid w:val="00ED2624"/>
    <w:rsid w:val="00EE0D17"/>
    <w:rsid w:val="00EF0314"/>
    <w:rsid w:val="00EF0FE5"/>
    <w:rsid w:val="00F3611C"/>
    <w:rsid w:val="00FB641B"/>
    <w:rsid w:val="00FD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D382A"/>
  <w15:chartTrackingRefBased/>
  <w15:docId w15:val="{24AAD601-149F-4237-ADB1-5BC0D60AF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22033"/>
    <w:pPr>
      <w:spacing w:after="0" w:line="240" w:lineRule="auto"/>
      <w:jc w:val="both"/>
    </w:pPr>
    <w:rPr>
      <w:rFonts w:ascii="Arial Narrow" w:hAnsi="Arial Narrow"/>
      <w:szCs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wspan1">
    <w:name w:val="awspan1"/>
    <w:basedOn w:val="Predvolenpsmoodseku"/>
    <w:rsid w:val="00722033"/>
    <w:rPr>
      <w:color w:val="000000"/>
    </w:rPr>
  </w:style>
  <w:style w:type="character" w:styleId="Zstupntext">
    <w:name w:val="Placeholder Text"/>
    <w:basedOn w:val="Predvolenpsmoodseku"/>
    <w:uiPriority w:val="99"/>
    <w:semiHidden/>
    <w:rsid w:val="00722033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F0FE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F0FE5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94205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4205F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4205F"/>
    <w:rPr>
      <w:rFonts w:ascii="Arial Narrow" w:hAnsi="Arial Narrow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4205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4205F"/>
    <w:rPr>
      <w:rFonts w:ascii="Arial Narrow" w:hAnsi="Arial Narrow"/>
      <w:b/>
      <w:bCs/>
      <w:sz w:val="20"/>
      <w:szCs w:val="20"/>
    </w:rPr>
  </w:style>
  <w:style w:type="paragraph" w:styleId="Bezriadkovania">
    <w:name w:val="No Spacing"/>
    <w:uiPriority w:val="1"/>
    <w:qFormat/>
    <w:rsid w:val="003F4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uiPriority w:val="20"/>
    <w:qFormat/>
    <w:rsid w:val="00F3611C"/>
    <w:rPr>
      <w:i/>
      <w:iCs/>
    </w:rPr>
  </w:style>
  <w:style w:type="paragraph" w:styleId="Odsekzoznamu">
    <w:name w:val="List Paragraph"/>
    <w:basedOn w:val="Normlny"/>
    <w:uiPriority w:val="34"/>
    <w:qFormat/>
    <w:rsid w:val="00F3611C"/>
    <w:pPr>
      <w:widowControl w:val="0"/>
      <w:adjustRightInd w:val="0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rsid w:val="00FB641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rsid w:val="00AE3D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6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C837AA-70DD-41BE-8466-744462925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financií SR</Company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Ivanicova Eva</dc:creator>
  <cp:keywords/>
  <dc:description/>
  <cp:lastModifiedBy>Beno Mojmir</cp:lastModifiedBy>
  <cp:revision>34</cp:revision>
  <cp:lastPrinted>2022-07-28T11:44:00Z</cp:lastPrinted>
  <dcterms:created xsi:type="dcterms:W3CDTF">2022-01-14T08:43:00Z</dcterms:created>
  <dcterms:modified xsi:type="dcterms:W3CDTF">2022-08-04T11:15:00Z</dcterms:modified>
</cp:coreProperties>
</file>