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A53F15">
      <w:pPr>
        <w:adjustRightInd w:val="0"/>
        <w:spacing w:after="0" w:line="240" w:lineRule="auto"/>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B63A7" w:rsidRDefault="00AB63A7">
      <w:pPr>
        <w:jc w:val="center"/>
        <w:divId w:val="962225858"/>
        <w:rPr>
          <w:rFonts w:ascii="Times" w:hAnsi="Times" w:cs="Times"/>
          <w:sz w:val="25"/>
          <w:szCs w:val="25"/>
        </w:rPr>
      </w:pPr>
      <w:r>
        <w:rPr>
          <w:rFonts w:ascii="Times" w:hAnsi="Times" w:cs="Times"/>
          <w:sz w:val="25"/>
          <w:szCs w:val="25"/>
        </w:rPr>
        <w:t xml:space="preserve">Nariadenie vlády Slovenskej republiky, ktorým sa vyhlasuje Národný park Muránska planina, jeho zóny a ochranné pásmo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B63A7" w:rsidP="00AB63A7">
            <w:pPr>
              <w:spacing w:after="0" w:line="240" w:lineRule="auto"/>
              <w:rPr>
                <w:rFonts w:ascii="Times New Roman" w:hAnsi="Times New Roman" w:cs="Calibri"/>
                <w:sz w:val="20"/>
                <w:szCs w:val="20"/>
              </w:rPr>
            </w:pPr>
            <w:r>
              <w:rPr>
                <w:rFonts w:ascii="Times" w:hAnsi="Times" w:cs="Times"/>
                <w:sz w:val="25"/>
                <w:szCs w:val="25"/>
              </w:rPr>
              <w:t>37 /12</w:t>
            </w: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B63A7" w:rsidP="00AB63A7">
            <w:pPr>
              <w:spacing w:after="0" w:line="240" w:lineRule="auto"/>
              <w:rPr>
                <w:rFonts w:ascii="Times New Roman" w:hAnsi="Times New Roman" w:cs="Calibri"/>
                <w:sz w:val="20"/>
                <w:szCs w:val="20"/>
              </w:rPr>
            </w:pPr>
            <w:r>
              <w:rPr>
                <w:rFonts w:ascii="Times" w:hAnsi="Times" w:cs="Times"/>
                <w:sz w:val="25"/>
                <w:szCs w:val="25"/>
              </w:rPr>
              <w:t>37</w:t>
            </w: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53F15" w:rsidP="00AB63A7">
            <w:pPr>
              <w:spacing w:after="0" w:line="240" w:lineRule="auto"/>
              <w:rPr>
                <w:rFonts w:ascii="Times New Roman" w:hAnsi="Times New Roman" w:cs="Calibri"/>
                <w:sz w:val="20"/>
                <w:szCs w:val="20"/>
              </w:rPr>
            </w:pPr>
            <w:r>
              <w:rPr>
                <w:rFonts w:ascii="Times" w:hAnsi="Times" w:cs="Times"/>
                <w:sz w:val="25"/>
                <w:szCs w:val="25"/>
              </w:rPr>
              <w:t>21 /2</w:t>
            </w: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53F15" w:rsidP="00AB63A7">
            <w:pPr>
              <w:spacing w:after="0" w:line="240" w:lineRule="auto"/>
              <w:rPr>
                <w:rFonts w:ascii="Times New Roman" w:hAnsi="Times New Roman" w:cs="Calibri"/>
                <w:sz w:val="20"/>
                <w:szCs w:val="20"/>
              </w:rPr>
            </w:pPr>
            <w:r>
              <w:rPr>
                <w:rFonts w:ascii="Times" w:hAnsi="Times" w:cs="Times"/>
                <w:sz w:val="25"/>
                <w:szCs w:val="25"/>
              </w:rPr>
              <w:t>9 /6</w:t>
            </w: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53F15" w:rsidP="00AB63A7">
            <w:pPr>
              <w:spacing w:after="0" w:line="240" w:lineRule="auto"/>
              <w:rPr>
                <w:rFonts w:ascii="Times New Roman" w:hAnsi="Times New Roman" w:cs="Calibri"/>
                <w:sz w:val="20"/>
                <w:szCs w:val="20"/>
              </w:rPr>
            </w:pPr>
            <w:r>
              <w:rPr>
                <w:rFonts w:ascii="Times" w:hAnsi="Times" w:cs="Times"/>
                <w:sz w:val="25"/>
                <w:szCs w:val="25"/>
              </w:rPr>
              <w:t>4 /2</w:t>
            </w: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B63A7" w:rsidRDefault="00AB63A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B63A7">
        <w:trPr>
          <w:divId w:val="32991399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Vôbec nezaslali</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37 (25o,12z)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B63A7" w:rsidRDefault="00AB63A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Spôsob vyhodnotenia</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príloha č. 1</w:t>
            </w:r>
            <w:r>
              <w:rPr>
                <w:rFonts w:ascii="Times" w:hAnsi="Times" w:cs="Times"/>
                <w:sz w:val="25"/>
                <w:szCs w:val="25"/>
              </w:rPr>
              <w:br/>
              <w:t xml:space="preserve">1. V časti úseku trate, vymedzenej prílohou č. 1, medzi obcami Tisovec a Pohronská Polhora žiadame o zaradenie do zóny C s tretím stupňom ochrany podľa § 14 zákona č. 543/2002 Z. z. o ochrane prírody a krajiny v znení neskorších predpisov. Túto pripomienku považuje ministerstvo za zásadnú. Odôvodnenie: Pre potreby zachovávania dopravnej obslužnosti územia, ako aj zaistenia bezpečnosti a plynulosti dopravy na dráhe je nevyhnutné vykonávať v obvode dráhy a v ochrannom pásme dráhy celý rad rôznych činností (napr.: výrub a orezávanie drevín, odstraňovanie trávnych porastov kosením, resp. aplikáciou herbicídov; údržbu a úpravu drážneho telesa, odvodňovacích priekop, umelých stavieb; údržbu a úpravu energetických, zabezpečovacích a oznamovacích zariadení ...). Zákaz alebo obmedzenie výkonu týchto činností, môže spôsobiť taký stav dráh, ktorý bude znamenať narušenie bezpečnosti dráhy a dopravy na dráhe s následkami, ako sú ohrozenie zdravia a života osôb (vodičov hnacích dráhových vozidiel a cestujúcich) alebo značná škoda na majetku. Podľa § 3 ods. 1 zákona č. 513/2009 Z. z. o dráhach a o zmene a doplnení niektorých zákonov v znení neskorších predpisov (ďalej len „zákon o dráhach“) tvoria obvod dráhy pozemky určené na umiestnenie dráhy a jej súčastí, ktoré sú potrebné na prevádzku dráhy a na dopravu na nej. Podľa § 4 ods. 1 zákona o dráhach nemožno v obvode dráhy vykonávať činnosti, ktoré by mohli </w:t>
            </w:r>
            <w:r>
              <w:rPr>
                <w:rFonts w:ascii="Times" w:hAnsi="Times" w:cs="Times"/>
                <w:sz w:val="25"/>
                <w:szCs w:val="25"/>
              </w:rPr>
              <w:lastRenderedPageBreak/>
              <w:t xml:space="preserve">ohroziť dráhu alebo dopravu na dráhe; činnosti, ktoré nesúvisia s prevádzkou dráhy ani s dopravou na dráhe možno vykonávať len so súhlasom prevádzkovateľa dráhy. Podľa § 6a ods. 1 zákona o dráhach ak vlastník stavby železničnej dráhy nie je vlastníkom pozemku pod stavbou železničnej dráhy alebo jej súčasti alebo stavby v ochrannom pásme železničnej dráhy, ktorá slúži prevádzke dráhy, má vlastník týchto stavieb k pozemku pod nimi právo zodpovedajúce vecnému bremenu, ktorého obsahom je jeho užívanie, výkon správy, údržby, opráv a rekonštrukcie stavieb na nich umiestnených a na zabezpečenie prístupu k nim. Podľa § 6a ods. 2 zákona o dráhach návrh na vykonanie záznamu v katastri nehnuteľností podľa odseku 1 podá vlastník stavby železničnej dráhy alebo jej súčastí alebo stavby v ochrannom pásme železničnej dráhy, ktorá slúži prevádzke dráhy. Z uvedeného vyplýva, že vecné bremeno existuje ex lege od 01.01.2010, teda od účinnosti zákona o dráhach a dáva vlastníkovi železničnej dráhy oprávnenia, ktoré sú de facto v rozpore s navrhovanou úpravou.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sz w:val="25"/>
                <w:szCs w:val="25"/>
              </w:rPr>
              <w:t xml:space="preserve">Úsek trate medzi obcami Tisovec a Pohronská Polhora, ktorý prechádza Národným parkom (NP) Muránska planina, je zaradený do zóny C, t. j. do 3. stupňa ochrany, nie je zaradený do zóny B ani zóny A. Juhozápadný vchod do tunela je v súčasnosti v NP Muránska planina na území s 3. stupňom ochrany, podľa návrhu zonácie sa navrhuje zníženie do 2. stupňa ochrany. Severovýchodný vchod do tunela je v súčasnosti (i podľa návrhu zonácie) v 1. stupni ochrany. Vyhodnotenie po rozporovom konaní (ktoré sa uskutočnilo 2. 6. 2022): Po schválení zonácie NP Muránska planina Správa NP Muránska planina so sídlom v Revúcej (ďalej len „Správa NP“) požiada orgán ochrany prírody o udelenie výnimky zo zákona č. 543/2002 Z. z. o ochrane prírody a krajiny v znení neskorších predpisov (ďalej len „zákon č. 543/2002 Z. z.“) z dôvodu, aby sa preventívne zamedzilo </w:t>
            </w:r>
            <w:r>
              <w:rPr>
                <w:rFonts w:ascii="Times" w:hAnsi="Times" w:cs="Times"/>
                <w:sz w:val="25"/>
                <w:szCs w:val="25"/>
              </w:rPr>
              <w:lastRenderedPageBreak/>
              <w:t xml:space="preserve">ohrozeniu zdravia alebo života človeka alebo vzniku značnej škody na majetku. V prípade bezprostredného ohrozenia života a zdravia človeka nie je potrebné žiadať výnimku, je len ohlasovacia povinnosť. Vo vzťahu k tunelu MŽP SR súhlasí s vykonávaním preventívnych prác, odstraňovaní kolíznych, či havarijných situácií v tuneli. Územie na zemskom povrchu (nad tunelom) je navrhované do 5. stupňa ochrany a v prípade vzniku situácie, ktorá by spôsobila ohrozenie, bude požiadané o výnimku zo zakázaných činnosti v danom stupni ochrany. </w:t>
            </w:r>
            <w:r w:rsidRPr="0049429D">
              <w:rPr>
                <w:rFonts w:ascii="Times" w:hAnsi="Times" w:cs="Times"/>
                <w:b/>
                <w:sz w:val="25"/>
                <w:szCs w:val="25"/>
              </w:rPr>
              <w:t>Rozpor bol odstránený</w:t>
            </w:r>
            <w:r>
              <w:rPr>
                <w:rFonts w:ascii="Times" w:hAnsi="Times" w:cs="Times"/>
                <w:sz w:val="25"/>
                <w:szCs w:val="25"/>
              </w:rPr>
              <w:t>.</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sz w:val="25"/>
                <w:szCs w:val="25"/>
              </w:rPr>
              <w:br/>
              <w:t xml:space="preserve">2. Predmetný národný park, jeho zóny a ochranné pásmo je situované v dotyku s cestami I. triedy č. 72 a č. 66. Vzhľadom na uvedené žiadame situovať zóny s najprísnejším stupňom ochrany, tzn. 4. a 5. stupeň ochrany, za hranice ochranných pásiem uvedených ciest I. triedy. Túto pripomienku považuje ministerstvo za zásadnú. Odôvodnenie: Podľa § 11 zákona č. 135/1961 Zb. o pozemných komunikáciách (cestný zákon) v znení neskorších predpisov sa ochranné pásmo pozemných </w:t>
            </w:r>
            <w:r>
              <w:rPr>
                <w:rFonts w:ascii="Times" w:hAnsi="Times" w:cs="Times"/>
                <w:sz w:val="25"/>
                <w:szCs w:val="25"/>
              </w:rPr>
              <w:lastRenderedPageBreak/>
              <w:t xml:space="preserve">komunikácií zriaďuje na ochranu diaľnic, ciest a miestnych ciest a premávky na nich mimo zastavaného územia obce vymedzeného platným územným plánom obce, resp. ak ide o obec, ktorá nie je povinná mať územný plán, cestné ochranné pásmo vzniká mimo skutočne zastavaného územia obce. Hranicu cestných ochranných pásiem podľa § 15 ods. 3 vyhlášky Federálneho ministerstva dopravy č. 35/1984 Zb., ktorou sa vykonáva zákon o pozemných komunikáciách (cestný zákon), určujú zvislé plochy vedené po oboch stranách komunikácie vo vzdialenosti 50 metrov od osi vozovky cesty I. triedy. Sme presvedčení, že situovanie zóny s najprísnejším stupňom ochrany Národného parku „Muránska planina“ v dotyku a v blízkosti ciest I/72 a I/66 bude mať za následok prísnejšie podmienky zo strany Štátnej ochrany prírody SR pri realizácii pravidelnej údržby (napr. používanie posypových materiálov, údržba mostných objektov), rekonštrukcií, opráv, prípadného rozšírenia ciest I/72 a I/66, čo spôsobí komplikácie v procese prípravy (časový a finančný rámec), pričom v konečnom dôsledku môže ohroziť bezpečnosť cestnej premávky na predmetnej pozemnej komunikácii.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sz w:val="25"/>
                <w:szCs w:val="25"/>
              </w:rPr>
              <w:t xml:space="preserve">Do ochranného pásma cesty I./66 zasahujú navrhované zóny A a B NP Muránska planina v nasledovných úsekoch: - medzi Pohorelskou Mašou a Vaľkovňou – už teraz je tam územie s 5. stupňom ochrany NPR Mašianske skalky a konfliktné situácie, ktoré predpokladá pripomienkujúci nenastali (JPRL 307), - pri Vaľkovni </w:t>
            </w:r>
            <w:r>
              <w:rPr>
                <w:rFonts w:ascii="Times" w:hAnsi="Times" w:cs="Times"/>
                <w:sz w:val="25"/>
                <w:szCs w:val="25"/>
              </w:rPr>
              <w:lastRenderedPageBreak/>
              <w:t xml:space="preserve">– lesný dielec (JPRL 280) , v ktorom sa navrhovaná zóna A priblíži v úseku dlhom asi 50 m až k ceste, - v k. ú. Šumiac - lesné dielce (JPRL 353, 355) s navrhovanou zónou B sa v úseku dlhom asi 200 m približujú až k ceste. Do ochranného pásma cesty I./72 zasahujú navrhované zóny A a B NP Muránska planina v nasledovných úsekoch v k. ú. Tisovec: - Čertova dolina - lesný dielec (JPRL 356), v ktorom je navrhovaná zóna A sa priblíži v úseku dlhom asi 50 m do vzdialenosti cca 25 m od cesty, - Bánovo - lesný dielec (JPRL 347) v ktorom je navrhovaná zóna A sa priblíži v úseku dlhom asi 70 m do vzdialenosti cca 25 m od cesty, - Furmanec nad Oravcovou - lesné dielce (JPRL 316, 325) s navrhovanou zónou A sa v úseku dlhom asi 500 m približujú do vzdialenosti cca 35 až 45 m od cesty, - Furmanec Tesná skala - lesné dielce (JPRL 299, 301, 305, 306) s navrhovanou zónou A sa v úseku dlhom asi 700 m približujú do vzdialenosti cca 25 až 50 m od cesty, - PR nad Furmancom – lesný dielec </w:t>
            </w:r>
            <w:r>
              <w:rPr>
                <w:rFonts w:ascii="Times" w:hAnsi="Times" w:cs="Times"/>
                <w:sz w:val="25"/>
                <w:szCs w:val="25"/>
              </w:rPr>
              <w:lastRenderedPageBreak/>
              <w:t xml:space="preserve">300 sa nachádza v bezprostrednom susedstve cesty v dĺžke približne 1200 m, už v súčasnosti prírodná rezervácia so 4. stupňom ochrany, navrhovaný je do zóny A; napriek kontaktu s cestou konfliktné situácie, ktoré predpokladá pripomienkujúci nenastali, pritom na ceste prebehli rekonštrukčné práce v roku 2021(dôvod zvýšenia je ochrana lesných biotopov, - Furmanec pri Tisovci - lesné dielce (JPRL 281, 285, 288) s navrhovanou zónou A sa v úseku dlhom asi 1000 m približujú až k ceste. Po vyhlásení zón NP Muránska planina je potrebné žiadať orgán ochrany prírody o udelenie výnimky zo zákazov uvedených v § 16 ods. 1 zákona č. 543/2002 Z. z. v znení neskorších predpisov. V prípade bezprostredného ohrozenia života a zdravia človeka nie je potrebné žiadať výnimku. Na rozporovom konaní 2. 6. 2022 bolo dohodnuté, že k úsekom „Pri Vaľkovni“, „ku Šumiac“ , „PR nad Furmancom“ a „Furmanec pri Tisovci“ bude terénna obhliadka za účasti hlavne zástupcov SSC a Správy NP. Táto sa uskutočnila 10. 6. 2022 a </w:t>
            </w:r>
            <w:r>
              <w:rPr>
                <w:rFonts w:ascii="Times" w:hAnsi="Times" w:cs="Times"/>
                <w:sz w:val="25"/>
                <w:szCs w:val="25"/>
              </w:rPr>
              <w:lastRenderedPageBreak/>
              <w:t xml:space="preserve">bolo dohodnuté, že Správa NP Muránska planina upraví stupne ochrany nasledovne: - na ceste I./66 v úseku „Pri Vaľkovni“ na 3. stupeň ochrany (identický so súčasným stavom) v cípe lesného porastu, ktorý zachádza až k pozemku cesty - podľa upraveného návrhu sa navrhovaná zóna A priblíži k okraju cesty do vzdialenosti 16 m, - na ceste I./72 v úseku "nad Furmancom" sa zníži navrhovaný stupeň ochrany z 5. na 4. (identický so súčasným stavom), - na ceste I./72 v úseku „Furmanec pri Tisovci“ sa zníži navrhovaný stupeň ochrany z 5. na 3. (identický so súčasným stavom). - na úseku „k. ú. Šumiac“ na ceste I./66 Správa NP Muránska planina nebude robiť úpravy, navrhovaný je tam 4. stupeň ochrany, ktorý umožňuje manažovať po dobu 30 rokov lesné porasty podobne ako v 3. stupni ochrany a po 30 rokoch by sa malo prehodnotiť, či sa bude stupeň ochrany na danom úseku zvyšovať. </w:t>
            </w:r>
            <w:r w:rsidRPr="0049429D">
              <w:rPr>
                <w:rFonts w:ascii="Times" w:hAnsi="Times" w:cs="Times"/>
                <w:b/>
                <w:sz w:val="25"/>
                <w:szCs w:val="25"/>
              </w:rPr>
              <w:t>Rozpor bol odstránený.</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(v § 2 ods. 3 za slová „ochranného pásma“ vložiť slová „národného parku“, v § 8 druhý až štvrtý bod spojiť do jedného bodu, v prílohe č. 2 časti „Biotopy európskeho významu:“ slová „a/alebo“ nahradiť slovom „alebo“).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formálneho hľadiska je potrebné v časti 2.1.1. analýzy vplyvov na rozpočet verejnej správy, na zamestnanosť vo verejnej správe a financovanie návrhu upresniť, že uvádzaná suma 11 594 eur predstavuje ročnú sumu finančnej náhrady za obmedzenie bežného obhospodarovania pre neštátnych vlastníkov lesných pozemkov v zóne A Národného parku Muránska planina v rokoch 2022 až 2025.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V § 2 ods. 2 odporúčame zosúladiť výmeru národného parku s výmerou uvedenou v Projekte ochrany Národného parku Muránska planina, jeho ochranného pásma a prírodnej rezervácie Homoľa. Taktiež odporúčame zosúladenie výmer v § 6 a 7. Odôvodnenie: Projekt ochrany je podľa § 54 ods. 13 zákona č. 543/2002 Z. z. o ochrane prírody a krajiny v znení neskorších predpisov podkladom na vyhlasovanie ochrany alebo zmeny ochrany chránených území. Vyššie uvedený projekt uvádza výmeru národného parku Muránska planina v rozsahu 18 514,4342, a nie teda výmeru uvedenú v nariadení vlády Slovenskej republiky. Výmera zóny A uvedená v § 6 a 7 </w:t>
            </w:r>
            <w:r>
              <w:rPr>
                <w:rFonts w:ascii="Times" w:hAnsi="Times" w:cs="Times"/>
                <w:sz w:val="25"/>
                <w:szCs w:val="25"/>
              </w:rPr>
              <w:lastRenderedPageBreak/>
              <w:t>nekorešponduje so súčtom výmer podľa § 3 ods. 2 a 3 (pravdepodobne chyba zo zaokrúhľovania).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sz w:val="25"/>
                <w:szCs w:val="25"/>
              </w:rPr>
              <w:t>Pripomienka sa týkala drobnej nepresnosti vzniknutej pri zaokrúhľovaní údajov. Po finálnych úpravách je výmera NP Muránska planina 18 516,05 ha a ochranného pásma 13 002,62 ha. Výmery zón sú nasledovné: zóna A 7 621,94 ha, zóna B 4901,52 ha, zóna C 5 987,79 ha a zóna D 4,80 ha. Výmery boli upravené aj v projekte ochrany (www.sopsr.sk/npmuranskaplanina/).</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V časti „10. Poznámky“ žiadame doplniť výšku obmedzenia bežného hospodárenia na lesných pozemkoch vo vlastníctve štátu a špecifikovať vplyvy na súvisiace podnikateľské prostredie vrátane doplnenia príslušných analýz vplyvov (na podnikateľské prostredie, sociálne vplyvy a zamestnanosť). Táto pripomienka je zásadná. Odôvodnenie: V kapitole 2.2.4. Analýzy vplyvov na rozpočet verejnej správy, na zamestnanosť vo verejnej správe a financovanie návrhu predkladateľ uvádza, že „Náhrada na lesných pozemkoch pre štátne subjekty v zóne A nebola vyčíslená, nakoľko po zonácii NP prejde správa štátnych pozemkov z Lesov SR, š. p. na organizáciu ochrany prírody a krajiny.“ (Pozn.: podľa § 104g ods. 6 zákona č. 543/2002 Z. z. o ochrane prírody a krajiny má nárok na náhradu za obmedzenie bežného obhospodarovania aj správca pozemkov vo vlastníctve štátu, teda aj organizácia ochrany prírody, ktorá spravuje/ bude spravovať lesné pozemky vo vlastníctve štátu). Požadovanie náhrady z dôvodu obmedzenia bežného hospodárenia v lesoch a vyšpecifikovanie samotného obmedzenia bežného hospodárenia v lesoch sú však dve rôzne skutočnosti, aj keď úzko súvisiace. Zároveň žiadame o vyčíslenie vplyvov na podnikateľské prostredie súvisiace s vyhlásením národného parku, jeho zón a ochranného pásma na podnikateľské prostredie súvisiace so vzniknutými obmedzeniami (rozšírenie zón a najmä zníženie ťažby dreva) na doterajšieho správcu, ako aj na nadväzujúce </w:t>
            </w:r>
            <w:r>
              <w:rPr>
                <w:rFonts w:ascii="Times" w:hAnsi="Times" w:cs="Times"/>
                <w:sz w:val="25"/>
                <w:szCs w:val="25"/>
              </w:rPr>
              <w:lastRenderedPageBreak/>
              <w:t xml:space="preserve">odvetvia a ich príspevok do verejných zdrojov (dane, odvody, zamestnanosť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0F4AA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F4AA1" w:rsidRPr="000F4AA1" w:rsidRDefault="000F4AA1" w:rsidP="000F4AA1">
            <w:pPr>
              <w:rPr>
                <w:rFonts w:ascii="Times New Roman" w:hAnsi="Times New Roman" w:cs="Times New Roman"/>
                <w:b/>
                <w:sz w:val="25"/>
                <w:szCs w:val="25"/>
              </w:rPr>
            </w:pPr>
            <w:r w:rsidRPr="000F4AA1">
              <w:rPr>
                <w:rFonts w:ascii="Times New Roman" w:hAnsi="Times New Roman" w:cs="Times New Roman"/>
                <w:sz w:val="25"/>
                <w:szCs w:val="25"/>
              </w:rPr>
              <w:t xml:space="preserve">Doložka vplyvov bola doplnená v požadovanej časti „10. Poznámky“ a okrem údajov prezentovaných na rozporovom konaní dňa 16. júna 2022 boli spresnené, resp. doplnené informácie v analýze vplyvov na rozpočet verejnej správy a v analýze vplyvov na podnikateľské prostredie </w:t>
            </w:r>
            <w:r>
              <w:rPr>
                <w:rFonts w:ascii="Times New Roman" w:hAnsi="Times New Roman" w:cs="Times New Roman"/>
                <w:sz w:val="25"/>
                <w:szCs w:val="25"/>
              </w:rPr>
              <w:t xml:space="preserve">MPRV SR nepovažuje </w:t>
            </w:r>
            <w:r w:rsidRPr="000F4AA1">
              <w:rPr>
                <w:rFonts w:ascii="Times New Roman" w:hAnsi="Times New Roman" w:cs="Times New Roman"/>
                <w:sz w:val="25"/>
                <w:szCs w:val="25"/>
              </w:rPr>
              <w:t>doplnenia textu vykonané po rozporovom rokovaní dňa 16. júna 2022 za dostatočné.</w:t>
            </w:r>
            <w:r w:rsidR="002521EE">
              <w:rPr>
                <w:rFonts w:ascii="Times New Roman" w:hAnsi="Times New Roman" w:cs="Times New Roman"/>
                <w:sz w:val="25"/>
                <w:szCs w:val="25"/>
              </w:rPr>
              <w:t xml:space="preserve"> </w:t>
            </w:r>
            <w:r w:rsidRPr="000F4AA1">
              <w:rPr>
                <w:rFonts w:ascii="Times New Roman" w:hAnsi="Times New Roman" w:cs="Times New Roman"/>
                <w:b/>
                <w:sz w:val="25"/>
                <w:szCs w:val="25"/>
              </w:rPr>
              <w:t>Rozpor pretrváva.</w:t>
            </w:r>
          </w:p>
          <w:p w:rsidR="00AB63A7" w:rsidRDefault="00AB63A7">
            <w:pPr>
              <w:jc w:val="center"/>
              <w:rPr>
                <w:sz w:val="20"/>
                <w:szCs w:val="20"/>
              </w:rPr>
            </w:pP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 xml:space="preserve">V časti 2.1.1 žiadame doplniť výšku výdavkov v rozpočte verejnej správy o prostriedky súvisiace so zabezpečovaním správy lesných pozemkov vo vlastníctve štátu na území Národného parku Muránska planina vrátane vplyvov na počet zamestnancov a vplyvov na štátny rozpočet. Táto pripomienka je zásadná. Odôvodnenie: Na správu národného parku Muránska planina prechádzajú prvým dňom po uplynutí troch mesiacov odo dňa nadobudnutia účinnosti všeobecne záväzného právneho predpisu, ktorým sa zóny národného parku vyhlásia (v tomto prípade nariadenie vlády Slovenskej republiky, ktorým sa vyhlasuje Národný park Muránska planina, jeho zóny a ochranné pásmo) aj práva a povinnosti správcu lesného majetku vo vlastníctve štátu súvisiace so správou majetku vrátane práv a povinností vyplývajúcich z pracovnoprávnych a iných právnych vzťahov zamestnancov, ktorí vykonávajú činnosť vo vzťahu k územiu príslušného národného parku (§ 104i ods. 6 zákona č. 543/2002 Z. z. o ochrane prírody a krajiny v znení zákona č. 6/2022 Z. z.). Vychádzajúc zo skutočnosti, že právnou formou Správy národného parku Muránska planina so sídlom v Revúcej je príspevková organizácia, zabezpečovanie vyššie uvedených kompetencií jednoznačne vyžaduje vyšpecifikovanie jednotlivých vplyvov v zmysle uplatnenej pripomienky. Kvantifikácia nárokov na verejné zdroje je osobitne dôležitá aj z hľadiska uplatňovania nárokov, súvisiacich s financovaním </w:t>
            </w:r>
            <w:r>
              <w:rPr>
                <w:rFonts w:ascii="Times" w:hAnsi="Times" w:cs="Times"/>
                <w:sz w:val="25"/>
                <w:szCs w:val="25"/>
              </w:rPr>
              <w:lastRenderedPageBreak/>
              <w:t xml:space="preserve">správy národného parku, na štátny rozpočet, a to najmä z toho dôvodu, že tieto vplyvy neboli kvantifikované pri prijímaní zákona č. 6/2022 Z. z. Nesprávne (neúplné) vyčíslenie nákladov a finančných dopadov vyhlásenia národného parku a jeho ochranného pásma pre riadiace a schvaľujúce orgány ohrozuje jeho ďalšie udržateľné, plnohodnotné fungovanie.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30689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F4AA1" w:rsidRPr="000F4AA1" w:rsidRDefault="000F4AA1" w:rsidP="000F4AA1">
            <w:pPr>
              <w:rPr>
                <w:rFonts w:ascii="Times New Roman" w:hAnsi="Times New Roman" w:cs="Times New Roman"/>
                <w:sz w:val="25"/>
                <w:szCs w:val="25"/>
              </w:rPr>
            </w:pPr>
            <w:r>
              <w:rPr>
                <w:rFonts w:ascii="Times New Roman" w:hAnsi="Times New Roman" w:cs="Times New Roman"/>
                <w:sz w:val="25"/>
                <w:szCs w:val="25"/>
              </w:rPr>
              <w:t>Po</w:t>
            </w:r>
            <w:r w:rsidRPr="000F4AA1">
              <w:rPr>
                <w:rFonts w:ascii="Times New Roman" w:hAnsi="Times New Roman" w:cs="Times New Roman"/>
                <w:sz w:val="25"/>
                <w:szCs w:val="25"/>
              </w:rPr>
              <w:t xml:space="preserve"> rozporovom </w:t>
            </w:r>
            <w:r>
              <w:rPr>
                <w:rFonts w:ascii="Times New Roman" w:hAnsi="Times New Roman" w:cs="Times New Roman"/>
                <w:sz w:val="25"/>
                <w:szCs w:val="25"/>
              </w:rPr>
              <w:t xml:space="preserve">rokovaní (ktoré uskutočnilo </w:t>
            </w:r>
            <w:r w:rsidRPr="000F4AA1">
              <w:rPr>
                <w:rFonts w:ascii="Times New Roman" w:hAnsi="Times New Roman" w:cs="Times New Roman"/>
                <w:sz w:val="25"/>
                <w:szCs w:val="25"/>
              </w:rPr>
              <w:t>16. júna 2022</w:t>
            </w:r>
            <w:r>
              <w:rPr>
                <w:rFonts w:ascii="Times New Roman" w:hAnsi="Times New Roman" w:cs="Times New Roman"/>
                <w:sz w:val="25"/>
                <w:szCs w:val="25"/>
              </w:rPr>
              <w:t>)</w:t>
            </w:r>
            <w:r w:rsidRPr="000F4AA1">
              <w:rPr>
                <w:rFonts w:ascii="Times New Roman" w:hAnsi="Times New Roman" w:cs="Times New Roman"/>
                <w:sz w:val="25"/>
                <w:szCs w:val="25"/>
              </w:rPr>
              <w:t xml:space="preserve"> boli spresnené, resp. doplnené informácie v analýze vplyvov na rozpočet a v analýze vplyvov na podnikateľské prostredie.</w:t>
            </w:r>
          </w:p>
          <w:p w:rsidR="000F4AA1" w:rsidRPr="000F4AA1" w:rsidRDefault="000F4AA1" w:rsidP="000F4AA1">
            <w:pPr>
              <w:rPr>
                <w:b/>
                <w:sz w:val="20"/>
                <w:szCs w:val="20"/>
              </w:rPr>
            </w:pPr>
            <w:r w:rsidRPr="000F4AA1">
              <w:rPr>
                <w:rFonts w:ascii="Times New Roman" w:hAnsi="Times New Roman" w:cs="Times New Roman"/>
                <w:sz w:val="25"/>
                <w:szCs w:val="25"/>
              </w:rPr>
              <w:t xml:space="preserve">MPRV SR nepovažuje doplnenia textu vykonané po </w:t>
            </w:r>
            <w:r>
              <w:rPr>
                <w:rFonts w:ascii="Times New Roman" w:hAnsi="Times New Roman" w:cs="Times New Roman"/>
                <w:sz w:val="25"/>
                <w:szCs w:val="25"/>
              </w:rPr>
              <w:t xml:space="preserve">uvedenom </w:t>
            </w:r>
            <w:r w:rsidRPr="000F4AA1">
              <w:rPr>
                <w:rFonts w:ascii="Times New Roman" w:hAnsi="Times New Roman" w:cs="Times New Roman"/>
                <w:sz w:val="25"/>
                <w:szCs w:val="25"/>
              </w:rPr>
              <w:t>rozporovom rokovaní za dostatočné.</w:t>
            </w:r>
            <w:r w:rsidR="002521EE">
              <w:rPr>
                <w:rFonts w:ascii="Times New Roman" w:hAnsi="Times New Roman" w:cs="Times New Roman"/>
                <w:sz w:val="25"/>
                <w:szCs w:val="25"/>
              </w:rPr>
              <w:t xml:space="preserve"> </w:t>
            </w:r>
            <w:r w:rsidRPr="000F4AA1">
              <w:rPr>
                <w:rFonts w:ascii="Times New Roman" w:hAnsi="Times New Roman" w:cs="Times New Roman"/>
                <w:b/>
                <w:sz w:val="25"/>
                <w:szCs w:val="25"/>
              </w:rPr>
              <w:t>Rozpor pretrváva.</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 xml:space="preserve">V časti 2.2.4. žiadame údaje uvedené v 3. odseku zosúladiť s údajmi podľa Projektu ochrany Národného parku Muránska planina, jeho ochranného pásma a prírodnej rezervácie Homoľa a zároveň žiadame o dopracovanie náhrady obmedzenia bežného hospodárenia v lesoch na celom území národného parku, kde dôjde k obmedzeniu bežného hospodárenia v lesoch. Táto pripomienka je zásadná. Odôvodnenie: Projekt ochrany Národného parku Muránska planina, jeho ochranného pásma a prírodnej rezervácie Homoľa v časti 4.2. „Určenie predpokladanej výšky finančných prostriedkov na zabezpečenie náhrad za obmedzenie bežného obhospodarovania podľa formy náhrady“ uvádza, že s riešením náhrady obmedzenia bežného hospodárenia v lesoch v zóne A na pozemkoch, ktoré nie sú vo vlastníctve štátu, formou finančnej náhrady sa uvažuje na výmere 364,9077 ha v objeme 59 169,26 EUR/rok. V časti 2.2.4. Analýzy vplyvov na rozpočet verejnej správy, na zamestnanosť vo verejnej správe a financovanie návrhu predkladateľ uvádza, že do výpočtu vplyvov na verejné financie zahrnul len 63,17 ha neštátnych pozemkov, nakoľko v súčasnosti sa už v prípade „NPR Šarkanica a Hradová“ (5. stupeň ochrany) finančné </w:t>
            </w:r>
            <w:r>
              <w:rPr>
                <w:rFonts w:ascii="Times" w:hAnsi="Times" w:cs="Times"/>
                <w:sz w:val="25"/>
                <w:szCs w:val="25"/>
              </w:rPr>
              <w:lastRenderedPageBreak/>
              <w:t xml:space="preserve">náhrady uplatňujú. Podľa § 30 ods. 6 zákona č. 543/2002 Z. z. o ochrane prírody a krajiny v znení neskorších predpisov sa určením stupňa podľa zón nahrádzajú doterajšie stupne ochrany ustanovené zákonom č. 543/2002 Z. z. o ochrane prírody a krajiny alebo všeobecne záväzným právnym predpisom, ktorým bolo územie vyhlásené. Z uvedeného vyplýva, že dôvodom na uplatnenie si finančnej náhrady obmedzenia bežného hospodárenia v lesoch po nadobudnutí účinnosti nariadenia vlády bude uplatňovanie obmedzení podľa tohto nariadenia vlády, a teda do časti 2.2.4. je potrebné uviesť hodnotu odpovedajúcu obmedzeniam bežného hospodárenia v lesoch na výmere 364,9077 ha vo výške 59 169,26 EUR/rok. Je zrejmé, že k obmedzeniu bežného hospodárenia dochádza aj v súvislosti s uplatňovaním zákazov a obmedzení podľa uplatňovaných stupňov ochrany prírody (napr. 3. a 4. stupeň), špecifikáciu ktorého žiadame doplniť.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93789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789E" w:rsidRPr="0093789E" w:rsidRDefault="0093789E" w:rsidP="0093789E">
            <w:pPr>
              <w:rPr>
                <w:rFonts w:ascii="Times New Roman" w:hAnsi="Times New Roman" w:cs="Times New Roman"/>
                <w:sz w:val="25"/>
                <w:szCs w:val="25"/>
              </w:rPr>
            </w:pPr>
            <w:r w:rsidRPr="0093789E">
              <w:rPr>
                <w:rFonts w:ascii="Times New Roman" w:hAnsi="Times New Roman" w:cs="Times New Roman"/>
                <w:sz w:val="25"/>
                <w:szCs w:val="25"/>
              </w:rPr>
              <w:t>K požiadavke na výpočet náhrad za obmedzenie bežného obhospodarovania na celú výmeru lesných pozemkov predkladateľ uvádza, že považuje vyčíslenie v časti 2.1.2 a 2.2.4 za správne. Účelom analýzy vplyvov je identifikovať</w:t>
            </w:r>
            <w:r w:rsidRPr="0093789E">
              <w:rPr>
                <w:rFonts w:ascii="Times New Roman" w:hAnsi="Times New Roman" w:cs="Times New Roman"/>
                <w:color w:val="00B0F0"/>
                <w:sz w:val="25"/>
                <w:szCs w:val="25"/>
              </w:rPr>
              <w:t xml:space="preserve"> </w:t>
            </w:r>
            <w:r w:rsidRPr="0093789E">
              <w:rPr>
                <w:rFonts w:ascii="Times New Roman" w:hAnsi="Times New Roman" w:cs="Times New Roman"/>
                <w:sz w:val="25"/>
                <w:szCs w:val="25"/>
              </w:rPr>
              <w:t>vplyvy na rozpočet verejnej správy, ktoré vzniknú schválením materiálu. Preto finančná náhrada vyplácaná v už platnom 5. stupni ochrany nemá byť do analýzy započítaná a v tomto zmysle bol doplnený projekt ochrany v časti 4.2., str. 112 (</w:t>
            </w:r>
            <w:hyperlink r:id="rId9" w:history="1">
              <w:r w:rsidRPr="0093789E">
                <w:rPr>
                  <w:rStyle w:val="Hypertextovprepojenie"/>
                  <w:rFonts w:ascii="Times New Roman" w:hAnsi="Times New Roman" w:cs="Times New Roman"/>
                  <w:sz w:val="25"/>
                  <w:szCs w:val="25"/>
                </w:rPr>
                <w:t>www.sopsr.sk/npmuranskaplanina/</w:t>
              </w:r>
            </w:hyperlink>
            <w:r w:rsidRPr="0093789E">
              <w:rPr>
                <w:rFonts w:ascii="Times New Roman" w:hAnsi="Times New Roman" w:cs="Times New Roman"/>
                <w:sz w:val="25"/>
                <w:szCs w:val="25"/>
              </w:rPr>
              <w:t xml:space="preserve">). </w:t>
            </w:r>
          </w:p>
          <w:p w:rsidR="0093789E" w:rsidRPr="0093789E" w:rsidRDefault="0093789E" w:rsidP="0093789E">
            <w:pPr>
              <w:rPr>
                <w:rFonts w:ascii="Times New Roman" w:hAnsi="Times New Roman" w:cs="Times New Roman"/>
                <w:sz w:val="25"/>
                <w:szCs w:val="25"/>
              </w:rPr>
            </w:pPr>
            <w:r w:rsidRPr="0093789E">
              <w:rPr>
                <w:rFonts w:ascii="Times New Roman" w:hAnsi="Times New Roman" w:cs="Times New Roman"/>
                <w:sz w:val="25"/>
                <w:szCs w:val="25"/>
              </w:rPr>
              <w:t xml:space="preserve">V projekte ochrany bolo v časti 4.1., str. 111 doplnené: </w:t>
            </w:r>
          </w:p>
          <w:p w:rsidR="0093789E" w:rsidRPr="0093789E" w:rsidRDefault="0093789E" w:rsidP="0093789E">
            <w:pPr>
              <w:rPr>
                <w:rFonts w:ascii="Times New Roman" w:hAnsi="Times New Roman" w:cs="Times New Roman"/>
                <w:i/>
                <w:sz w:val="25"/>
                <w:szCs w:val="25"/>
              </w:rPr>
            </w:pPr>
            <w:r w:rsidRPr="0093789E">
              <w:rPr>
                <w:rFonts w:ascii="Times New Roman" w:hAnsi="Times New Roman" w:cs="Times New Roman"/>
                <w:i/>
                <w:sz w:val="25"/>
                <w:szCs w:val="25"/>
              </w:rPr>
              <w:t xml:space="preserve">„Mimo 5. stupňa ochrany zonáciou NP Muránska planina nedochádza k obmedzeniu bežného </w:t>
            </w:r>
            <w:r w:rsidRPr="0093789E">
              <w:rPr>
                <w:rFonts w:ascii="Times New Roman" w:hAnsi="Times New Roman" w:cs="Times New Roman"/>
                <w:i/>
                <w:sz w:val="25"/>
                <w:szCs w:val="25"/>
              </w:rPr>
              <w:lastRenderedPageBreak/>
              <w:t>obhospodarovania, nakoľko na lesných pozemkoch, ktoré tvoria z výmery NP Muránska planina podstatnú časť (17 280 ha z celkovej výmery 18 516 ha) a mimo 5. stupňa ochrany je podľa § 14 ods. 1 písm. l) zákona č. 543/2002 Z. z. možné realizovať len prírode blízke obhospodarovanie lesa. Tento limit pre obhospodarovanie lesa teda vyplýva priamo zo platného znenia zákona č. 543/2002 Z. z., nie z návrhu zonácie. Uplatňuje sa pri obhospodarovaní lesov v národných parkoch už v súčasnosti.</w:t>
            </w:r>
          </w:p>
          <w:p w:rsidR="0093789E" w:rsidRPr="0093789E" w:rsidRDefault="0093789E" w:rsidP="0093789E">
            <w:pPr>
              <w:rPr>
                <w:rFonts w:ascii="Times New Roman" w:hAnsi="Times New Roman" w:cs="Times New Roman"/>
                <w:sz w:val="25"/>
                <w:szCs w:val="25"/>
              </w:rPr>
            </w:pPr>
            <w:r w:rsidRPr="0093789E">
              <w:rPr>
                <w:rFonts w:ascii="Times New Roman" w:hAnsi="Times New Roman" w:cs="Times New Roman"/>
                <w:i/>
                <w:sz w:val="25"/>
                <w:szCs w:val="25"/>
              </w:rPr>
              <w:t xml:space="preserve">Na nelesných pozemkoch sa obmedzenie bežného obhospodarovania na základe zonácie nepredpokladá, pretože spravidla je bežné obhospodarovanie v súlade s cieľmi ochrany a manažmentovými opatreniami navrhovanými na týchto pozemkoch“. </w:t>
            </w:r>
            <w:r w:rsidRPr="0093789E">
              <w:rPr>
                <w:rFonts w:ascii="Times New Roman" w:hAnsi="Times New Roman" w:cs="Times New Roman"/>
                <w:sz w:val="25"/>
                <w:szCs w:val="25"/>
              </w:rPr>
              <w:t>Obdobne bol doplnený aj text v časti 2.2.4 analýzy vplyvov na rozpočet verejnej správy.</w:t>
            </w:r>
          </w:p>
          <w:p w:rsidR="00AB63A7" w:rsidRPr="0093789E" w:rsidRDefault="0093789E" w:rsidP="0093789E">
            <w:pPr>
              <w:rPr>
                <w:b/>
                <w:sz w:val="20"/>
                <w:szCs w:val="20"/>
              </w:rPr>
            </w:pPr>
            <w:r w:rsidRPr="0093789E">
              <w:rPr>
                <w:rFonts w:ascii="Times New Roman" w:hAnsi="Times New Roman" w:cs="Times New Roman"/>
                <w:sz w:val="25"/>
                <w:szCs w:val="25"/>
              </w:rPr>
              <w:t xml:space="preserve">MPRV SR nepovažuje doplnenia textu vykonané po </w:t>
            </w:r>
            <w:r>
              <w:rPr>
                <w:rFonts w:ascii="Times New Roman" w:hAnsi="Times New Roman" w:cs="Times New Roman"/>
                <w:sz w:val="25"/>
                <w:szCs w:val="25"/>
              </w:rPr>
              <w:t xml:space="preserve">rozporovom </w:t>
            </w:r>
            <w:r>
              <w:rPr>
                <w:rFonts w:ascii="Times New Roman" w:hAnsi="Times New Roman" w:cs="Times New Roman"/>
                <w:sz w:val="25"/>
                <w:szCs w:val="25"/>
              </w:rPr>
              <w:lastRenderedPageBreak/>
              <w:t xml:space="preserve">rokovaní, ktoré sa uskutočnilo </w:t>
            </w:r>
            <w:r w:rsidRPr="0093789E">
              <w:rPr>
                <w:rFonts w:ascii="Times New Roman" w:hAnsi="Times New Roman" w:cs="Times New Roman"/>
                <w:sz w:val="25"/>
                <w:szCs w:val="25"/>
              </w:rPr>
              <w:t>16. júna 2022</w:t>
            </w:r>
            <w:r>
              <w:rPr>
                <w:rFonts w:ascii="Times New Roman" w:hAnsi="Times New Roman" w:cs="Times New Roman"/>
                <w:sz w:val="25"/>
                <w:szCs w:val="25"/>
              </w:rPr>
              <w:t>,</w:t>
            </w:r>
            <w:r w:rsidRPr="0093789E">
              <w:rPr>
                <w:rFonts w:ascii="Times New Roman" w:hAnsi="Times New Roman" w:cs="Times New Roman"/>
                <w:sz w:val="25"/>
                <w:szCs w:val="25"/>
              </w:rPr>
              <w:t xml:space="preserve"> za dostatočné.</w:t>
            </w:r>
            <w:r w:rsidR="002521EE">
              <w:rPr>
                <w:rFonts w:ascii="Times New Roman" w:hAnsi="Times New Roman" w:cs="Times New Roman"/>
                <w:sz w:val="25"/>
                <w:szCs w:val="25"/>
              </w:rPr>
              <w:t xml:space="preserve"> </w:t>
            </w:r>
            <w:r w:rsidRPr="0093789E">
              <w:rPr>
                <w:rFonts w:ascii="Times New Roman" w:hAnsi="Times New Roman" w:cs="Times New Roman"/>
                <w:b/>
                <w:sz w:val="25"/>
                <w:szCs w:val="25"/>
              </w:rPr>
              <w:t>Rozpor pretrváva.</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V ôsmom odseku žiadame za slová „správcovi informačného systému“ vložiť slová „lesného hospodárstva“ a slová „jednotlivých prírodných rezervácií“ nahradiť slovami „národného parku, zón národného parku a ochranného pásma národného parku“. Táto pripomienka je zásadná. Odôvodnenie: Doplnením slov „lesného hospodárstva“ sa presne identifikuje subjekt, ktorému Ministerstvo životného prostredia Slovenskej republiky zasiela hranice v dátovom formáte pre ukladanie vektorových priestorových dát pre geografické informačné systémy. Nariadením vlády Slovenskej republiky sa vyhlasuje národný park, jeho zóny a ochranné pásmo. Z uvedeného dôvodu sa vyžaduje zaslanie hraníc národného parku, jeho zón a ochranného pásma.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doplniť predkladaný návrh nariadenia vlády Slovenskej republiky, ktorým sa vyhlasuje Národný park Muránska planina, jeho zóny a ochranné pásmo o riadne vyhodnotenie sociálno-ekonomických dopadov na zamestnanosť, verejnú a štátnu správu a vlastníkov dotknutých pozemkov vrátane štátnych pozemkov. Upozorňujem predkladateľa, že dopadom na úseku poľovníctva nie je venovaná žiadna pozornosť aj napriek tomu, že práve poľovníctvo má nezastupiteľné miesto v znižovaní obrovských </w:t>
            </w:r>
            <w:r>
              <w:rPr>
                <w:rFonts w:ascii="Times" w:hAnsi="Times" w:cs="Times"/>
                <w:sz w:val="25"/>
                <w:szCs w:val="25"/>
              </w:rPr>
              <w:lastRenderedPageBreak/>
              <w:t>škôd raticovou zverou na poľnohospodárskych a lesných kultúrach, tlmení nebezpečnej, vysoko prenosnej choroby, ktorá je prenosná aj na domáce chovy a spôsobuje obrovské škody, napr. africký mor ošípaných. Zároveň tlmia populáciu predátorov, ktorí ničia populáciu hlucháňa hôrneho, hniezdiaceho na zemi. Zánik možnosti manažmentu zveri v dotknutých poľovných revíroch v rozsiahlom bezzásahovom území bude spôsobovať obrovské škody. Upozorňujem predkladateľa, že nie je vyriešené pokračovanie jediného veľkého chovu slovenského plemena koní norik muránsky. Správa Národného parku Muránska planina o chov nemá záujem a po prechode správy štátnych pozemkov do Správy Národného parku Muránska planina možnosť voľného pasenia a chovu pôvodného slovenského plemena koní zanikne. Chovu norika muránskeho sa dlhodobo venujú Lesy Slovenskej republiky, štátny podnik.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Pr="0049429D" w:rsidRDefault="00D633D9" w:rsidP="0049429D">
            <w:pPr>
              <w:rPr>
                <w:rFonts w:ascii="Times New Roman" w:hAnsi="Times New Roman" w:cs="Times New Roman"/>
                <w:sz w:val="25"/>
                <w:szCs w:val="25"/>
              </w:rPr>
            </w:pPr>
            <w:r w:rsidRPr="0049429D">
              <w:rPr>
                <w:rFonts w:ascii="Times New Roman" w:hAnsi="Times New Roman" w:cs="Times New Roman"/>
                <w:sz w:val="25"/>
                <w:szCs w:val="25"/>
              </w:rPr>
              <w:t xml:space="preserve">V analýze sociálnych vplyvov boli prehľadnejšie uvedené predpokladané pozitívne </w:t>
            </w:r>
            <w:r w:rsidRPr="0049429D">
              <w:rPr>
                <w:rFonts w:ascii="Times New Roman" w:hAnsi="Times New Roman" w:cs="Times New Roman"/>
                <w:b/>
                <w:sz w:val="25"/>
                <w:szCs w:val="25"/>
              </w:rPr>
              <w:t>sociálne vplyvy</w:t>
            </w:r>
            <w:r w:rsidRPr="0049429D">
              <w:rPr>
                <w:rFonts w:ascii="Times New Roman" w:hAnsi="Times New Roman" w:cs="Times New Roman"/>
                <w:sz w:val="25"/>
                <w:szCs w:val="25"/>
              </w:rPr>
              <w:t xml:space="preserve"> (zvýšenie návštevnosti a s ním súvisiace budovanie a údržba turistickej infraštruktúry; zvýšenie dopytu po lesníckych profesiách vzhľadom na prírode blízke obhospodarovanie lesa v zóne B a C a personálne posilnenie Správy Národného parku Muránska </w:t>
            </w:r>
            <w:r w:rsidRPr="0049429D">
              <w:rPr>
                <w:rFonts w:ascii="Times New Roman" w:hAnsi="Times New Roman" w:cs="Times New Roman"/>
                <w:sz w:val="25"/>
                <w:szCs w:val="25"/>
              </w:rPr>
              <w:lastRenderedPageBreak/>
              <w:t xml:space="preserve">planina so sídlom v Revúcej) ako aj predpokladané negatívne vplyvy (zníženie dopytu pre externých dodávateľoch služieb napr. pilčíci), resp. neutrálny vplyv (delimitácia zamestnancov Lesov SR, š. p. na správu NP). </w:t>
            </w:r>
          </w:p>
          <w:p w:rsidR="00D633D9" w:rsidRPr="0049429D" w:rsidRDefault="00D633D9" w:rsidP="0049429D">
            <w:pPr>
              <w:rPr>
                <w:rFonts w:ascii="Times New Roman" w:eastAsia="Calibri" w:hAnsi="Times New Roman" w:cs="Times New Roman"/>
                <w:sz w:val="25"/>
                <w:szCs w:val="25"/>
                <w:u w:val="single"/>
                <w:lang w:eastAsia="sk-SK"/>
              </w:rPr>
            </w:pPr>
            <w:r w:rsidRPr="0049429D">
              <w:rPr>
                <w:rFonts w:ascii="Times New Roman" w:eastAsia="Calibri" w:hAnsi="Times New Roman" w:cs="Times New Roman"/>
                <w:sz w:val="25"/>
                <w:szCs w:val="25"/>
                <w:lang w:eastAsia="sk-SK"/>
              </w:rPr>
              <w:t xml:space="preserve">Obdobne bol v časti 4.1.1 do pozitívnych vplyvov doplnený text: </w:t>
            </w:r>
            <w:r w:rsidRPr="0049429D">
              <w:rPr>
                <w:rFonts w:ascii="Times New Roman" w:eastAsia="Calibri" w:hAnsi="Times New Roman" w:cs="Times New Roman"/>
                <w:i/>
                <w:sz w:val="25"/>
                <w:szCs w:val="25"/>
                <w:lang w:eastAsia="sk-SK"/>
              </w:rPr>
              <w:t xml:space="preserve">„Podporovaný bude rozvoj unikátnej tradície </w:t>
            </w:r>
            <w:r w:rsidRPr="0049429D">
              <w:rPr>
                <w:rFonts w:ascii="Times New Roman" w:eastAsia="Calibri" w:hAnsi="Times New Roman" w:cs="Times New Roman"/>
                <w:b/>
                <w:i/>
                <w:sz w:val="25"/>
                <w:szCs w:val="25"/>
                <w:lang w:eastAsia="sk-SK"/>
              </w:rPr>
              <w:t>chovu koní typu norik muránsky</w:t>
            </w:r>
            <w:r w:rsidRPr="0049429D">
              <w:rPr>
                <w:rFonts w:ascii="Times New Roman" w:eastAsia="Calibri" w:hAnsi="Times New Roman" w:cs="Times New Roman"/>
                <w:i/>
                <w:sz w:val="25"/>
                <w:szCs w:val="25"/>
                <w:lang w:eastAsia="sk-SK"/>
              </w:rPr>
              <w:t xml:space="preserve">. </w:t>
            </w:r>
            <w:r w:rsidRPr="0049429D">
              <w:rPr>
                <w:rFonts w:ascii="Times New Roman" w:hAnsi="Times New Roman" w:cs="Times New Roman"/>
                <w:i/>
                <w:sz w:val="25"/>
                <w:szCs w:val="25"/>
              </w:rPr>
              <w:t xml:space="preserve">Lesy SR, odštepný zámer Gemer pripravuje investíciu do objektov hospodárskeho dvora na Veľkej lúke a rozvoj služieb v cestovnom ruchu v súvislosti s chovom koní, ku ktorému Správa Národného parku Muránska planina so sídlom v Revúcej vydala podporné stanovisko“. </w:t>
            </w:r>
            <w:r w:rsidRPr="0049429D">
              <w:rPr>
                <w:rFonts w:ascii="Times New Roman" w:hAnsi="Times New Roman" w:cs="Times New Roman"/>
                <w:sz w:val="25"/>
                <w:szCs w:val="25"/>
              </w:rPr>
              <w:t xml:space="preserve">Vo vzťahu ku chovu koní na území NP Muránska planina MŽP SR ďalej uvádza, že táto otázka nie je priamo viazaná na pripomienkovaný materiál a bude predmetom osobitných rokovaní dotknutých rezortov v záujme efektívneho riešenia rozvoja chovu </w:t>
            </w:r>
            <w:r w:rsidRPr="0049429D">
              <w:rPr>
                <w:rFonts w:ascii="Times New Roman" w:hAnsi="Times New Roman" w:cs="Times New Roman"/>
                <w:sz w:val="25"/>
                <w:szCs w:val="25"/>
              </w:rPr>
              <w:lastRenderedPageBreak/>
              <w:t xml:space="preserve">norika muránskeho. Rezort životného prostredia má záujem o pokračovanie chovu koní, ale aj ďalší rozvoj jeho chovu. Prítomnosť koní je nevyhnutná nielen na zachovanie tejto unikátnej tradície, ale aj na zachovanie cenných travinných biotopov a v neposlednom rade sú aj potenciálom pre prírode blízke obhospodarovanie lesa a pre cestovný ruch. </w:t>
            </w:r>
          </w:p>
          <w:p w:rsidR="00D633D9" w:rsidRPr="0049429D" w:rsidRDefault="00D633D9" w:rsidP="0049429D">
            <w:pPr>
              <w:pStyle w:val="Odsekzoznamu"/>
              <w:spacing w:line="276" w:lineRule="auto"/>
              <w:ind w:left="0"/>
              <w:jc w:val="left"/>
              <w:rPr>
                <w:sz w:val="25"/>
                <w:szCs w:val="25"/>
              </w:rPr>
            </w:pPr>
            <w:r w:rsidRPr="0049429D">
              <w:rPr>
                <w:sz w:val="25"/>
                <w:szCs w:val="25"/>
              </w:rPr>
              <w:t xml:space="preserve">Čo sa týka obmedzenia </w:t>
            </w:r>
            <w:r w:rsidRPr="0049429D">
              <w:rPr>
                <w:b/>
                <w:sz w:val="25"/>
                <w:szCs w:val="25"/>
              </w:rPr>
              <w:t>poľovných činností</w:t>
            </w:r>
            <w:r w:rsidRPr="0049429D">
              <w:rPr>
                <w:sz w:val="25"/>
                <w:szCs w:val="25"/>
              </w:rPr>
              <w:t>, podľa zákona č. 543/2002 Z. z. v znení neskorších predpisov platí od 3. stupňa ochrany zákaz organizovať spoločné poľovačky, ako aj obmedzenie vnadenia alebo prikrmovania zveri, ďalej od 4. stupňa ochrany platí zákaz zriadiť poľovnícke zariadenie a v 5. stupni ochrany platí zákaz lovu.</w:t>
            </w:r>
          </w:p>
          <w:p w:rsidR="00D633D9" w:rsidRPr="0049429D" w:rsidRDefault="00D633D9" w:rsidP="0049429D">
            <w:pPr>
              <w:pStyle w:val="Odsekzoznamu"/>
              <w:spacing w:line="276" w:lineRule="auto"/>
              <w:ind w:left="0"/>
              <w:jc w:val="left"/>
              <w:rPr>
                <w:sz w:val="25"/>
                <w:szCs w:val="25"/>
              </w:rPr>
            </w:pPr>
            <w:r w:rsidRPr="0049429D">
              <w:rPr>
                <w:sz w:val="25"/>
                <w:szCs w:val="25"/>
              </w:rPr>
              <w:t xml:space="preserve">Vysoké stavy hlavne jeleňa lesného sú v mnohých lokalitách limitujúcim faktorom prirodzeného vývoja lesných ekosystémov, ktoré sú predmetom ochrany NP Muránska planina. Škody spôsobené kopytníkmi na lesných porastoch významným spôsobom </w:t>
            </w:r>
            <w:r w:rsidRPr="0049429D">
              <w:rPr>
                <w:sz w:val="25"/>
                <w:szCs w:val="25"/>
              </w:rPr>
              <w:lastRenderedPageBreak/>
              <w:t xml:space="preserve">znižujú biodiverzitu ekosystémov (znižovanie zastúpenia charakteristických drevín, napr. jedľa biela, tis obyčajný a pod.). Zvýšený výskyt diviaka lesného v lokalitách výskytu kurovitých vtákov (hlucháň hôrny, tetrov hoľniak, jariabok hôrny) zvyšuje predačný tlak na tieto druhy, čo v prípade oslabených a izolovaných populácií môže mať nepriaznivé dôsledky na ich prežívanie. Z uvedených dôvodov individuálny lov kopytníkov (jeleň lesný, diviak lesný a v prípade jeho rozšírenia do NP Muránska planina aj daniel škvrnitý) zameraný na udržiavanie ich stavov pri zachovaní ekologickej rovnováhy v prírode môže byť považovaný za činnosť potrebnú na zabezpečenie starostlivosti o predmet ochrany a chránené územie. Obdobne to môže platiť aj pre ďalších predátorov napr. hlucháňa hôrneho, ktorými sú líška hrdzavá, kuna skalná, sojka škriekavá a ďalšie, ktoré sú poľovnou zverou a majú stanovené doby lovu a ich lov je v súčasnosti v území povolený. Ich </w:t>
            </w:r>
            <w:r w:rsidRPr="0049429D">
              <w:rPr>
                <w:sz w:val="25"/>
                <w:szCs w:val="25"/>
              </w:rPr>
              <w:lastRenderedPageBreak/>
              <w:t>individuálny lov môže miestne príslušný okresný úrad v sídle kraja povoliť podľa § 29 ods. 4 písm. b) a c) zákona č. 543/2002 Z.z.</w:t>
            </w:r>
          </w:p>
          <w:p w:rsidR="00D633D9" w:rsidRPr="0049429D" w:rsidRDefault="00D633D9" w:rsidP="0049429D">
            <w:pPr>
              <w:rPr>
                <w:rFonts w:ascii="Times New Roman" w:hAnsi="Times New Roman" w:cs="Times New Roman"/>
                <w:sz w:val="25"/>
                <w:szCs w:val="25"/>
              </w:rPr>
            </w:pPr>
            <w:r w:rsidRPr="0049429D">
              <w:rPr>
                <w:rFonts w:ascii="Times New Roman" w:hAnsi="Times New Roman" w:cs="Times New Roman"/>
                <w:sz w:val="25"/>
                <w:szCs w:val="25"/>
              </w:rPr>
              <w:t>Ani jeden z poľovných revírov, ktoré sú súčasťou Národného parku Muránska planina, sa nenachádza celý na území s navrhovaným 5. stupňom ochrany. Stav, pri ktorom by nebolo možné v dôsledku zákazu  lovu vyplývajúceho z obmedzení ochrany prírody realizovať plánovaný lov v poľovnom revíry, nenastane. Ak sa aj v komplexoch lesov s 5. stupňom ochrany nachádzajú nelesné pozemky, napríklad lúky, odvozné lesné cesty alebo lesné sklady, na týchto platí 3. stupeň ochrany a lov zveri je možný.</w:t>
            </w:r>
          </w:p>
          <w:p w:rsidR="00D633D9" w:rsidRPr="0049429D" w:rsidRDefault="00D633D9" w:rsidP="0049429D">
            <w:pPr>
              <w:rPr>
                <w:rFonts w:ascii="Times New Roman" w:hAnsi="Times New Roman" w:cs="Times New Roman"/>
                <w:sz w:val="25"/>
                <w:szCs w:val="25"/>
              </w:rPr>
            </w:pPr>
            <w:r w:rsidRPr="0049429D">
              <w:rPr>
                <w:rFonts w:ascii="Times New Roman" w:hAnsi="Times New Roman" w:cs="Times New Roman"/>
                <w:sz w:val="25"/>
                <w:szCs w:val="25"/>
              </w:rPr>
              <w:t>Pri príprave materiálu bola zohľadnená Koncepcia rozvoja poľovníctva na Slovensku („koncepcia“) schválenej vládou Slovenskej republiky uznesením č. 548 z 29. novembra 2017, podľa ktorej dochádza „</w:t>
            </w:r>
            <w:r w:rsidRPr="0049429D">
              <w:rPr>
                <w:rFonts w:ascii="Times New Roman" w:hAnsi="Times New Roman" w:cs="Times New Roman"/>
                <w:i/>
                <w:sz w:val="25"/>
                <w:szCs w:val="25"/>
              </w:rPr>
              <w:t xml:space="preserve">k nárastu jednotných kmeňových stavov (JKS) raticovej zveri najmä v dôsledku neplnenia </w:t>
            </w:r>
            <w:r w:rsidRPr="0049429D">
              <w:rPr>
                <w:rFonts w:ascii="Times New Roman" w:hAnsi="Times New Roman" w:cs="Times New Roman"/>
                <w:i/>
                <w:sz w:val="25"/>
                <w:szCs w:val="25"/>
              </w:rPr>
              <w:lastRenderedPageBreak/>
              <w:t>plánu ich lovu. Napríklad plán lovu jelenej zveri v rokoch 2000 a 2005 sa splnil len na 90 %, v roku 2010 na 93 % a v roku 2015 na 96 %</w:t>
            </w:r>
            <w:r w:rsidRPr="0049429D">
              <w:rPr>
                <w:rFonts w:ascii="Times New Roman" w:hAnsi="Times New Roman" w:cs="Times New Roman"/>
                <w:sz w:val="25"/>
                <w:szCs w:val="25"/>
              </w:rPr>
              <w:t>“.</w:t>
            </w:r>
          </w:p>
          <w:p w:rsidR="00D633D9" w:rsidRPr="0049429D" w:rsidRDefault="00D633D9">
            <w:pPr>
              <w:rPr>
                <w:rFonts w:ascii="Times New Roman" w:hAnsi="Times New Roman" w:cs="Times New Roman"/>
                <w:sz w:val="25"/>
                <w:szCs w:val="25"/>
              </w:rPr>
            </w:pPr>
            <w:r w:rsidRPr="0049429D">
              <w:rPr>
                <w:rFonts w:ascii="Times New Roman" w:hAnsi="Times New Roman" w:cs="Times New Roman"/>
                <w:sz w:val="25"/>
                <w:szCs w:val="25"/>
              </w:rPr>
              <w:t>Medzi strategické ciele koncepcie patrí aj „</w:t>
            </w:r>
            <w:r w:rsidRPr="0049429D">
              <w:rPr>
                <w:rFonts w:ascii="Times New Roman" w:hAnsi="Times New Roman" w:cs="Times New Roman"/>
                <w:i/>
                <w:sz w:val="25"/>
                <w:szCs w:val="25"/>
              </w:rPr>
              <w:t>Strategický cieľ č. 3.1. - Dosiahnutie optimálnej sociálnej štruktúry populácií raticovej zveri, zníženie početných stavov na úroveň podľa prílohy č. 3, ochrana poľnohospodárskej a lesnej výroby pred škodami spôsobenými zverou</w:t>
            </w:r>
            <w:r w:rsidRPr="0049429D">
              <w:rPr>
                <w:rFonts w:ascii="Times New Roman" w:hAnsi="Times New Roman" w:cs="Times New Roman"/>
                <w:sz w:val="25"/>
                <w:szCs w:val="25"/>
              </w:rPr>
              <w:t>“, v rámci ktorého je uvedené „</w:t>
            </w:r>
            <w:r w:rsidRPr="0049429D">
              <w:rPr>
                <w:rFonts w:ascii="Times New Roman" w:hAnsi="Times New Roman" w:cs="Times New Roman"/>
                <w:i/>
                <w:sz w:val="25"/>
                <w:szCs w:val="25"/>
              </w:rPr>
              <w:t>Opatrenie č. 3.1.2. - Stanoviť jasné pravidlá prikrmovania zveri a vnadenia diviačej zveri, používania jednotlivých krmív, miesta a času prikrmovania. Zakázať akýkoľvek iný prísun potravy do poľovných revírov.</w:t>
            </w:r>
            <w:r w:rsidRPr="0049429D">
              <w:rPr>
                <w:rFonts w:ascii="Times New Roman" w:hAnsi="Times New Roman" w:cs="Times New Roman"/>
                <w:sz w:val="25"/>
                <w:szCs w:val="25"/>
              </w:rPr>
              <w:t>“</w:t>
            </w:r>
          </w:p>
          <w:p w:rsidR="00D633D9" w:rsidRPr="0049429D" w:rsidRDefault="00D633D9" w:rsidP="0049429D">
            <w:pPr>
              <w:rPr>
                <w:rFonts w:ascii="Times New Roman" w:hAnsi="Times New Roman" w:cs="Times New Roman"/>
                <w:b/>
                <w:sz w:val="25"/>
                <w:szCs w:val="25"/>
              </w:rPr>
            </w:pPr>
            <w:r w:rsidRPr="0049429D">
              <w:rPr>
                <w:rFonts w:ascii="Times New Roman" w:hAnsi="Times New Roman" w:cs="Times New Roman"/>
                <w:sz w:val="25"/>
                <w:szCs w:val="25"/>
              </w:rPr>
              <w:t>MPSVR SR nepovažuje doplnenia textu vykonané po rozporovom rokovaní, ktoré sa uskutočnilo</w:t>
            </w:r>
            <w:r w:rsidR="002521EE" w:rsidRPr="0049429D">
              <w:rPr>
                <w:rFonts w:ascii="Times New Roman" w:hAnsi="Times New Roman" w:cs="Times New Roman"/>
                <w:sz w:val="25"/>
                <w:szCs w:val="25"/>
              </w:rPr>
              <w:t xml:space="preserve"> </w:t>
            </w:r>
            <w:r w:rsidRPr="0049429D">
              <w:rPr>
                <w:rFonts w:ascii="Times New Roman" w:hAnsi="Times New Roman" w:cs="Times New Roman"/>
                <w:sz w:val="25"/>
                <w:szCs w:val="25"/>
              </w:rPr>
              <w:t>16. júna 2022, za dostatočné.</w:t>
            </w:r>
            <w:r w:rsidR="002521EE" w:rsidRPr="0049429D">
              <w:rPr>
                <w:rFonts w:ascii="Times New Roman" w:hAnsi="Times New Roman" w:cs="Times New Roman"/>
                <w:sz w:val="25"/>
                <w:szCs w:val="25"/>
              </w:rPr>
              <w:t xml:space="preserve"> </w:t>
            </w:r>
            <w:r w:rsidRPr="0049429D">
              <w:rPr>
                <w:rFonts w:ascii="Times New Roman" w:hAnsi="Times New Roman" w:cs="Times New Roman"/>
                <w:b/>
                <w:sz w:val="25"/>
                <w:szCs w:val="25"/>
              </w:rPr>
              <w:t>Rozpor pretrváva.</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upraviť predkladaný návrh nariadenia vlády </w:t>
            </w:r>
            <w:r>
              <w:rPr>
                <w:rFonts w:ascii="Times" w:hAnsi="Times" w:cs="Times"/>
                <w:sz w:val="25"/>
                <w:szCs w:val="25"/>
              </w:rPr>
              <w:lastRenderedPageBreak/>
              <w:t>Slovenskej republiky, ktorým sa vyhlasuje Národný park Muránska planina, jeho zóny a ochranné pásmo z dôvodu dopadu novej zonácie na kapitálovú hodnotu lesných porastov. Podľa výsledkov dopadovej štúdie vypracovanej Technickou univerzitou vo Zvolene, Prognóza vývoja kapitálovej hodnoty pozemkov v správe LESOV SR, š. p., Muránska Planina dotknutých vyhláškou OU Banská Bystrica, odbor ŽP z 24. 01. 2020 č. j. OU-BB-OSZP1-2020/007031-3-Ku, pri Variante (V3) s podielom hospodársky trvalo udržateľnom využívaní územia a územia ponechaného na samovývoj v rozsahu 50 % : 50 %, čiže 50 % územia Národného parku Muránska planina bude v bezzásahovom režime, čo v súlade so súčasným návrhom zonácie, pri ktorom sa na 50 % nebude môcť na danom území vykonávať žiadna činnosť, ani ozdravné opatrenia, predstavuje ekonomická strata na majetku štátu výšku 636 345 039 Eur. Pri Variante (V4) s podielom hospodársky trvalo udržateľnom využívaní len na ploche 25 % lesnej pôdy a 75 % územia Národného parku Muránska planina ponechaného na samovývoj, predstavuje ekonomická strata na majetku štátu výšku 931 903 851 Eur.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2813A6" w:rsidP="00D633D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813A6" w:rsidRPr="002813A6" w:rsidRDefault="002813A6" w:rsidP="002813A6">
            <w:pPr>
              <w:rPr>
                <w:rFonts w:ascii="Times New Roman" w:hAnsi="Times New Roman" w:cs="Times New Roman"/>
                <w:sz w:val="25"/>
                <w:szCs w:val="25"/>
              </w:rPr>
            </w:pPr>
            <w:r w:rsidRPr="002813A6">
              <w:rPr>
                <w:rFonts w:ascii="Times New Roman" w:hAnsi="Times New Roman" w:cs="Times New Roman"/>
                <w:b/>
                <w:sz w:val="25"/>
                <w:szCs w:val="25"/>
              </w:rPr>
              <w:t>Prognóza vývoja kapitálovej hodnoty pozemkov</w:t>
            </w:r>
            <w:r w:rsidRPr="002813A6">
              <w:rPr>
                <w:rFonts w:ascii="Times New Roman" w:hAnsi="Times New Roman" w:cs="Times New Roman"/>
                <w:sz w:val="25"/>
                <w:szCs w:val="25"/>
              </w:rPr>
              <w:t xml:space="preserve"> v správe Lesov </w:t>
            </w:r>
            <w:r w:rsidRPr="002813A6">
              <w:rPr>
                <w:rFonts w:ascii="Times New Roman" w:hAnsi="Times New Roman" w:cs="Times New Roman"/>
                <w:sz w:val="25"/>
                <w:szCs w:val="25"/>
              </w:rPr>
              <w:lastRenderedPageBreak/>
              <w:t xml:space="preserve">SR, š. p., Muránska Planina dotknutých pôvodným zámerom zonácie NP Muránska planina z roku 2020 (zverejneným vyhláškou OU Banská Bystrica, odbor ŽP z 24. 01. 2020 č. j. OU-BB-OSZP1-2020/007031-3-Ku) bola vypracovaná Technickou univerzitou vo Zvolene na základe požiadavky podniku LESY Slovenskej republiky, štátny podnik. Nehodnotí navrhovanú zonáciu NP Muránska planina. Pracuje s fiktívnymi alternatívami návrhov bezzásahovej zóny na úrovni 0 %, 25 %, 50 % a 75 %, pričom definícia bezzásahového územia nevychádza z pripomienkovaného návrhu zón NP postaveného na predmetoch ochrany, ale z návrhu bezzásahového územia generovaného algoritmom na základe indexov biodiverzity, statickej stability a prirodzenosti drevinového zloženia. Štúdia neidentifikuje, aká časť vypočítanej „ekonomickej straty na majetku štátu“ je spôsobená limitmi prírodného prostredia , na ktoré reaguje napríklad aj zákon č. 326/2005 Z. z. o lesoch v znení </w:t>
            </w:r>
            <w:r w:rsidRPr="002813A6">
              <w:rPr>
                <w:rFonts w:ascii="Times New Roman" w:hAnsi="Times New Roman" w:cs="Times New Roman"/>
                <w:sz w:val="25"/>
                <w:szCs w:val="25"/>
              </w:rPr>
              <w:lastRenderedPageBreak/>
              <w:t xml:space="preserve">neskorších predpisov kategorizáciou lesov, reálnou nesprístupnenosťou porastov navrhovaných do bezzásahovej zóny, limitmi ťažbových možností vyplývajúcich z doteraz uplatňovaných obmedzení ochrany prírody vyplývajúcich priamo zo zákona č. 543/2002 Z. z. a zo súčasných stupňov ochrany v chránených územiach, ktoré sú vyhlásené v predmetnom území, a aká časť je dôsledkom fiktívnych alternatív návrhov bezzásahovej zóny na úrovni 0 %, 25 %, 50 % a 75 %. Z uvedených dôvodov je citovaná prognóza nepoužiteľná na demonštrovanie </w:t>
            </w:r>
            <w:r>
              <w:rPr>
                <w:rFonts w:ascii="Times New Roman" w:hAnsi="Times New Roman" w:cs="Times New Roman"/>
                <w:sz w:val="25"/>
                <w:szCs w:val="25"/>
              </w:rPr>
              <w:t>vplyvov</w:t>
            </w:r>
            <w:r w:rsidRPr="002813A6">
              <w:rPr>
                <w:rFonts w:ascii="Times New Roman" w:hAnsi="Times New Roman" w:cs="Times New Roman"/>
                <w:sz w:val="25"/>
                <w:szCs w:val="25"/>
              </w:rPr>
              <w:t xml:space="preserve"> </w:t>
            </w:r>
            <w:r>
              <w:rPr>
                <w:rFonts w:ascii="Times New Roman" w:hAnsi="Times New Roman" w:cs="Times New Roman"/>
                <w:sz w:val="25"/>
                <w:szCs w:val="25"/>
              </w:rPr>
              <w:t>predmetného</w:t>
            </w:r>
            <w:r w:rsidRPr="002813A6">
              <w:rPr>
                <w:rFonts w:ascii="Times New Roman" w:hAnsi="Times New Roman" w:cs="Times New Roman"/>
                <w:sz w:val="25"/>
                <w:szCs w:val="25"/>
              </w:rPr>
              <w:t xml:space="preserve"> </w:t>
            </w:r>
            <w:r>
              <w:rPr>
                <w:rFonts w:ascii="Times New Roman" w:hAnsi="Times New Roman" w:cs="Times New Roman"/>
                <w:sz w:val="25"/>
                <w:szCs w:val="25"/>
              </w:rPr>
              <w:t>návrhu nariadenia vlády</w:t>
            </w:r>
            <w:r w:rsidRPr="002813A6">
              <w:rPr>
                <w:rFonts w:ascii="Times New Roman" w:hAnsi="Times New Roman" w:cs="Times New Roman"/>
                <w:sz w:val="25"/>
                <w:szCs w:val="25"/>
              </w:rPr>
              <w:t>.</w:t>
            </w:r>
          </w:p>
          <w:p w:rsidR="002813A6" w:rsidRDefault="002813A6" w:rsidP="0049429D">
            <w:pPr>
              <w:rPr>
                <w:sz w:val="20"/>
                <w:szCs w:val="20"/>
              </w:rPr>
            </w:pPr>
            <w:r w:rsidRPr="002813A6">
              <w:rPr>
                <w:rFonts w:ascii="Times New Roman" w:hAnsi="Times New Roman" w:cs="Times New Roman"/>
                <w:sz w:val="25"/>
                <w:szCs w:val="25"/>
              </w:rPr>
              <w:t xml:space="preserve">MPSVR SR nepovažuje doplnenia textu </w:t>
            </w:r>
            <w:r>
              <w:rPr>
                <w:rFonts w:ascii="Times New Roman" w:hAnsi="Times New Roman" w:cs="Times New Roman"/>
                <w:sz w:val="25"/>
                <w:szCs w:val="25"/>
              </w:rPr>
              <w:t>vykonané po rozporovom rokovaní, ktoré sa uskutočnilo</w:t>
            </w:r>
            <w:r w:rsidRPr="002813A6">
              <w:rPr>
                <w:rFonts w:ascii="Times New Roman" w:hAnsi="Times New Roman" w:cs="Times New Roman"/>
                <w:sz w:val="25"/>
                <w:szCs w:val="25"/>
              </w:rPr>
              <w:t>16. júna 2022</w:t>
            </w:r>
            <w:r>
              <w:rPr>
                <w:rFonts w:ascii="Times New Roman" w:hAnsi="Times New Roman" w:cs="Times New Roman"/>
                <w:sz w:val="25"/>
                <w:szCs w:val="25"/>
              </w:rPr>
              <w:t>,</w:t>
            </w:r>
            <w:r w:rsidRPr="002813A6">
              <w:rPr>
                <w:rFonts w:ascii="Times New Roman" w:hAnsi="Times New Roman" w:cs="Times New Roman"/>
                <w:sz w:val="25"/>
                <w:szCs w:val="25"/>
              </w:rPr>
              <w:t xml:space="preserve"> za dostatočné.</w:t>
            </w:r>
            <w:r w:rsidR="002521EE">
              <w:rPr>
                <w:rFonts w:ascii="Times New Roman" w:hAnsi="Times New Roman" w:cs="Times New Roman"/>
                <w:sz w:val="25"/>
                <w:szCs w:val="25"/>
              </w:rPr>
              <w:t xml:space="preserve"> </w:t>
            </w:r>
            <w:r w:rsidRPr="002813A6">
              <w:rPr>
                <w:rFonts w:ascii="Times New Roman" w:hAnsi="Times New Roman" w:cs="Times New Roman"/>
                <w:b/>
                <w:sz w:val="25"/>
                <w:szCs w:val="25"/>
              </w:rPr>
              <w:t>Rozpor pretrváva</w:t>
            </w:r>
            <w:r>
              <w:rPr>
                <w:rFonts w:ascii="Times New Roman" w:hAnsi="Times New Roman" w:cs="Times New Roman"/>
                <w:sz w:val="25"/>
                <w:szCs w:val="25"/>
              </w:rPr>
              <w:t>.</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upraviť predkladaný návrh nariadenia vlády Slovenskej republiky, ktorým sa vyhlasuje Národný park Muránska planina, jeho zóny a ochranné pásmo z dôvodu </w:t>
            </w:r>
            <w:r>
              <w:rPr>
                <w:rFonts w:ascii="Times" w:hAnsi="Times" w:cs="Times"/>
                <w:sz w:val="25"/>
                <w:szCs w:val="25"/>
              </w:rPr>
              <w:lastRenderedPageBreak/>
              <w:t xml:space="preserve">dopadu novej zonácie na zamestnanosť v regióne, pričom podľa štúdie vypracovanej Technickou univerzitou vo Zvolene v okresoch s najvyššou mierou nezamestnanosti sa jedná o vážny zásah do rozvoja regiónu. Podľa pôvodného návrhu sa malo jednať o 67 osôb bez práce, podľa nového návrhu zonácie o 40 osôb. Po delimitácii štátnych pozemkov k 1. aprílu 2022 na Správu Národného parku Muránska planina nepracuje ani jeden z pôvodných dodávateľov prác napriek verejnému prísľubu pokračovania pracovnej činnosti. Návrh zonácie nepostihuje len dodávateľov prác, vlastníkov pozemkov a ich obhospodarovateľov, ale aj obce, ktoré budú mať z titulu ochrany prírody veľké výpadky na daniach z nehnuteľností. Lesy v Správe Národného parku Muránska planina po vládou schválenej zonácii budú oslobodené od dane za pozemky, pričom doteraz tieto dane platili Lesy Slovenskej republiky, štátny podnik. Výpadky príjmov na dani z nehnuteľností budú pre obce likvidačné. Ako príklad uvádzam obec Muráň s 1 100 obyvateľmi, ktorá po schválení zonácie príde ročne o približne 100 000 Eur. Výpadkom príjmov na dani z nehnuteľností bude zasiahnutých 11 obcí. Upozorňujem predkladateľa, že výpadky na dani z nehnuteľností nebudú môcť byť kompenzované z Environmentálneho fondu, pretože na tieto prostriedky nie je právny nárok. Zároveň upozorňujem predkladateľa, že podľa dostupných informácií do dnešného dňa nie je doriešené financovanie správ národných parkov, teda aj Správy Národného parku Muránska planina, personálne zloženie ani materiálno-technické zabezpečenie. Správa Národného parku Muránska planina, ktorá má právnu subjektivitu len od 1. apríla 2022, nie </w:t>
            </w:r>
            <w:r>
              <w:rPr>
                <w:rFonts w:ascii="Times" w:hAnsi="Times" w:cs="Times"/>
                <w:sz w:val="25"/>
                <w:szCs w:val="25"/>
              </w:rPr>
              <w:lastRenderedPageBreak/>
              <w:t>je pripravená na správu a manažovanie ďalšieho rozsiahleho územia vo vlastníctve štátu, pričom stále bojuje s množstvom problémov, ktoré v súčasnosti nie sú vyriešené.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Pr="007F0FF9" w:rsidRDefault="007F0FF9" w:rsidP="007F0FF9">
            <w:pPr>
              <w:jc w:val="both"/>
              <w:rPr>
                <w:rFonts w:ascii="Times New Roman" w:hAnsi="Times New Roman" w:cs="Times New Roman"/>
                <w:sz w:val="25"/>
                <w:szCs w:val="25"/>
              </w:rPr>
            </w:pPr>
            <w:r w:rsidRPr="007F0FF9">
              <w:rPr>
                <w:rFonts w:ascii="Times New Roman" w:hAnsi="Times New Roman" w:cs="Times New Roman"/>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F0FF9" w:rsidRPr="007F0FF9" w:rsidRDefault="007F0FF9" w:rsidP="0049429D">
            <w:pPr>
              <w:rPr>
                <w:rFonts w:ascii="Times New Roman" w:eastAsia="Calibri" w:hAnsi="Times New Roman" w:cs="Times New Roman"/>
                <w:sz w:val="25"/>
                <w:szCs w:val="25"/>
                <w:lang w:eastAsia="sk-SK"/>
              </w:rPr>
            </w:pPr>
            <w:r w:rsidRPr="007F0FF9">
              <w:rPr>
                <w:rFonts w:ascii="Times New Roman" w:hAnsi="Times New Roman" w:cs="Times New Roman"/>
                <w:sz w:val="25"/>
                <w:szCs w:val="25"/>
              </w:rPr>
              <w:t xml:space="preserve">Vplyv návrhu nariadenia vlády </w:t>
            </w:r>
            <w:r w:rsidRPr="007F0FF9">
              <w:rPr>
                <w:rFonts w:ascii="Times New Roman" w:hAnsi="Times New Roman" w:cs="Times New Roman"/>
                <w:b/>
                <w:sz w:val="25"/>
                <w:szCs w:val="25"/>
              </w:rPr>
              <w:t>na zamestnanosť</w:t>
            </w:r>
            <w:r w:rsidRPr="007F0FF9">
              <w:rPr>
                <w:rFonts w:ascii="Times New Roman" w:hAnsi="Times New Roman" w:cs="Times New Roman"/>
                <w:sz w:val="25"/>
                <w:szCs w:val="25"/>
              </w:rPr>
              <w:t xml:space="preserve"> je popísaný v analýze sociálnych vplyvov, kde sú popísané pozitívne i negatívne vplyvy. </w:t>
            </w:r>
            <w:r w:rsidRPr="007F0FF9">
              <w:rPr>
                <w:rFonts w:ascii="Times New Roman" w:eastAsia="Calibri" w:hAnsi="Times New Roman" w:cs="Times New Roman"/>
                <w:sz w:val="25"/>
                <w:szCs w:val="25"/>
                <w:lang w:eastAsia="sk-SK"/>
              </w:rPr>
              <w:t>V pripomienke uvádzané údaje sú teda v predkladanom materiáli uvedené, súčasne sú tu však špecifikované aj nové pracovné príležitosti.</w:t>
            </w:r>
          </w:p>
          <w:p w:rsidR="007F0FF9" w:rsidRPr="007F0FF9" w:rsidRDefault="007F0FF9" w:rsidP="0049429D">
            <w:pPr>
              <w:rPr>
                <w:rFonts w:ascii="Times New Roman" w:eastAsia="Calibri" w:hAnsi="Times New Roman" w:cs="Times New Roman"/>
                <w:sz w:val="25"/>
                <w:szCs w:val="25"/>
                <w:lang w:eastAsia="sk-SK"/>
              </w:rPr>
            </w:pPr>
            <w:r w:rsidRPr="007F0FF9">
              <w:rPr>
                <w:rFonts w:ascii="Times New Roman" w:eastAsia="Calibri" w:hAnsi="Times New Roman" w:cs="Times New Roman"/>
                <w:sz w:val="25"/>
                <w:szCs w:val="25"/>
                <w:lang w:eastAsia="sk-SK"/>
              </w:rPr>
              <w:t xml:space="preserve">K časti pripomienky týkajúcej sa </w:t>
            </w:r>
            <w:r w:rsidRPr="007F0FF9">
              <w:rPr>
                <w:rFonts w:ascii="Times New Roman" w:eastAsia="Calibri" w:hAnsi="Times New Roman" w:cs="Times New Roman"/>
                <w:b/>
                <w:sz w:val="25"/>
                <w:szCs w:val="25"/>
                <w:lang w:eastAsia="sk-SK"/>
              </w:rPr>
              <w:t xml:space="preserve">zníženého príjmu obcí z dane z nehnuteľností </w:t>
            </w:r>
            <w:r w:rsidRPr="007F0FF9">
              <w:rPr>
                <w:rFonts w:ascii="Times New Roman" w:eastAsia="Calibri" w:hAnsi="Times New Roman" w:cs="Times New Roman"/>
                <w:sz w:val="25"/>
                <w:szCs w:val="25"/>
                <w:lang w:eastAsia="sk-SK"/>
              </w:rPr>
              <w:t xml:space="preserve">uvádzame, že táto bola riešená pri novele zákona č. 587/2004 Z. z. o Environmentálnom fonde a o zmene a doplnení niektorých zákonov (účinnej od 15. 3.2022). Nakoľko po zonácii NP dôjde k postupnému prekategorizovaniu hospodárskych lesov na lesy osobitného určenia, ktorých katastrálne územia zasahujú do NP, prichádzajú o príjmy z dane z nehnuteľností (§ 6 ods. 1 zákona č. 582/2004 Z. z. o miestnych daniach a miestnom poplatku za komunálne odpady a drobné stavebné odpady v znení neskorších predpisov). Preto v rámci vyššie citovanej novely zákona o Environmentálnom fonde bola doplnená možnosť poskytnúť a použiť prostriedky aj na  ( § 4 ods. 1 </w:t>
            </w:r>
            <w:r w:rsidRPr="007F0FF9">
              <w:rPr>
                <w:rFonts w:ascii="Times New Roman" w:eastAsia="Calibri" w:hAnsi="Times New Roman" w:cs="Times New Roman"/>
                <w:sz w:val="25"/>
                <w:szCs w:val="25"/>
                <w:lang w:eastAsia="sk-SK"/>
              </w:rPr>
              <w:lastRenderedPageBreak/>
              <w:t>písm. a</w:t>
            </w:r>
            <w:r w:rsidR="003E2907">
              <w:rPr>
                <w:rFonts w:ascii="Times New Roman" w:eastAsia="Calibri" w:hAnsi="Times New Roman" w:cs="Times New Roman"/>
                <w:sz w:val="25"/>
                <w:szCs w:val="25"/>
                <w:lang w:eastAsia="sk-SK"/>
              </w:rPr>
              <w:t>m</w:t>
            </w:r>
            <w:r w:rsidRPr="007F0FF9">
              <w:rPr>
                <w:rFonts w:ascii="Times New Roman" w:eastAsia="Calibri" w:hAnsi="Times New Roman" w:cs="Times New Roman"/>
                <w:sz w:val="25"/>
                <w:szCs w:val="25"/>
                <w:lang w:eastAsia="sk-SK"/>
              </w:rPr>
              <w:t>) „</w:t>
            </w:r>
            <w:r w:rsidRPr="007F0FF9">
              <w:rPr>
                <w:rFonts w:ascii="Times New Roman" w:eastAsia="Calibri" w:hAnsi="Times New Roman" w:cs="Times New Roman"/>
                <w:i/>
                <w:sz w:val="25"/>
                <w:szCs w:val="25"/>
                <w:lang w:eastAsia="sk-SK"/>
              </w:rPr>
              <w:t xml:space="preserve">ochranu a starostlivosť o životné prostredie na území národných parkov a zlepšenie kvality života obyvateľov obcí, ktorých katastrálne územia sa nachádzajú v národných parkoch, a podporu trvalo udržateľného rozvoja týchto obcí“. </w:t>
            </w:r>
            <w:r w:rsidRPr="007F0FF9">
              <w:rPr>
                <w:rFonts w:ascii="Times New Roman" w:eastAsia="Calibri" w:hAnsi="Times New Roman" w:cs="Times New Roman"/>
                <w:sz w:val="25"/>
                <w:szCs w:val="25"/>
                <w:lang w:eastAsia="sk-SK"/>
              </w:rPr>
              <w:t>V doložke vybraných vplyvov boli na tento účel vyčlenené finančné prostriedky vo výške 1 mil. EUR ročne a tieto nie je možné duplicitne uvádzať aj v ďalších materiáloch predkladaných  na rokovanie vlády Slovenskej republiky.</w:t>
            </w:r>
          </w:p>
          <w:p w:rsidR="007F0FF9" w:rsidRPr="007F0FF9" w:rsidRDefault="007F0FF9" w:rsidP="0049429D">
            <w:pPr>
              <w:rPr>
                <w:rFonts w:ascii="Times New Roman" w:eastAsia="Calibri" w:hAnsi="Times New Roman" w:cs="Times New Roman"/>
                <w:sz w:val="25"/>
                <w:szCs w:val="25"/>
                <w:lang w:eastAsia="sk-SK"/>
              </w:rPr>
            </w:pPr>
            <w:r w:rsidRPr="007F0FF9">
              <w:rPr>
                <w:rFonts w:ascii="Times New Roman" w:eastAsia="Calibri" w:hAnsi="Times New Roman" w:cs="Times New Roman"/>
                <w:sz w:val="25"/>
                <w:szCs w:val="25"/>
                <w:lang w:eastAsia="sk-SK"/>
              </w:rPr>
              <w:t xml:space="preserve">V pripomienke uvádzaná suma 100 000 EUR nie je presná, podľa vyčíslenia úbytku príjmov obcí z dôvodu prekategorizovania lesov dôjde k postupnej zmene od r. 2023 v celkovej výške 11 155,98 EUR/rok za rok 2023, 14 270,21 EUR/r. 2024 a 28 708,71 v r. 2025 a to za všetky obce,  v ktorých v rámci zóny A NP Muránska planina bude z dôvodu prekategorizovania hospodárskych lesov znížený príjem. </w:t>
            </w:r>
          </w:p>
          <w:p w:rsidR="007F0FF9" w:rsidRPr="007F0FF9" w:rsidRDefault="007F0FF9" w:rsidP="0049429D">
            <w:pPr>
              <w:rPr>
                <w:rFonts w:ascii="Times New Roman" w:hAnsi="Times New Roman" w:cs="Times New Roman"/>
                <w:sz w:val="25"/>
                <w:szCs w:val="25"/>
              </w:rPr>
            </w:pPr>
            <w:r w:rsidRPr="007F0FF9">
              <w:rPr>
                <w:rFonts w:ascii="Times New Roman" w:hAnsi="Times New Roman" w:cs="Times New Roman"/>
                <w:sz w:val="25"/>
                <w:szCs w:val="25"/>
              </w:rPr>
              <w:lastRenderedPageBreak/>
              <w:t>V súčasnosti sa v katastrálnom území obce Muráň nachádza 9 185,03 ha lesných pozemkov, z toho v 5. stupni ochrany je 1 416,55 ha, plateniu dani podlieha 22,37 ha hospodárskych lesov. Zonáciou NP Muránska planina sa do A zóny, kde bude platiť 5. stupeň ochrany, navrhuje zaradiť 3 757,49 ha lesných pozemkov, z toho plateniu dani by podliehalo 866,32 ha zaradených do kategórie hospodársky les. Na základe VZN o miestnych daniach a o miestnom poplatku za komunálne odpady a drobné stavebné odpady na území obce Muráň na rok 2020 bol základ dane u hospodárskych lesov stanovený na 0,089 € za 1 m</w:t>
            </w:r>
            <w:r w:rsidRPr="007F0FF9">
              <w:rPr>
                <w:rFonts w:ascii="Times New Roman" w:hAnsi="Times New Roman" w:cs="Times New Roman"/>
                <w:sz w:val="25"/>
                <w:szCs w:val="25"/>
                <w:vertAlign w:val="superscript"/>
              </w:rPr>
              <w:t>2</w:t>
            </w:r>
            <w:r w:rsidRPr="007F0FF9">
              <w:rPr>
                <w:rFonts w:ascii="Times New Roman" w:hAnsi="Times New Roman" w:cs="Times New Roman"/>
                <w:sz w:val="25"/>
                <w:szCs w:val="25"/>
              </w:rPr>
              <w:t xml:space="preserve"> a sadzba dane stanovená na 2,00 %. Na základe týchto údajov Správa NP Muránska planina so sídlom v Revúcej konštatuje, že ak by došlo k prekategorizovaniu hospodárskych lesov na lesy ochranné alebo lesy osobitného určenia, výpadok na daniach pre obec Muráň by predstavoval sumu 316,33 EUR v r. 2024 a od r. 2024 - 14 548,65 € ročne. </w:t>
            </w:r>
            <w:r w:rsidRPr="007F0FF9">
              <w:rPr>
                <w:rFonts w:ascii="Times New Roman" w:hAnsi="Times New Roman" w:cs="Times New Roman"/>
                <w:sz w:val="25"/>
                <w:szCs w:val="25"/>
              </w:rPr>
              <w:lastRenderedPageBreak/>
              <w:t>Ide o  proces  viazaný na schvaľovanie programov starostlivosti o lesy. Text bol doplnený do časti 2.1.1 a 2.1.4 analýzy vplyvov na rozpočet.</w:t>
            </w:r>
          </w:p>
          <w:p w:rsidR="007F0FF9" w:rsidRPr="007F0FF9" w:rsidRDefault="007F0FF9" w:rsidP="0049429D">
            <w:pPr>
              <w:rPr>
                <w:rFonts w:ascii="Times New Roman" w:hAnsi="Times New Roman" w:cs="Times New Roman"/>
                <w:sz w:val="25"/>
                <w:szCs w:val="25"/>
              </w:rPr>
            </w:pPr>
            <w:r w:rsidRPr="007F0FF9">
              <w:rPr>
                <w:rFonts w:ascii="Times New Roman" w:hAnsi="Times New Roman" w:cs="Times New Roman"/>
                <w:sz w:val="25"/>
                <w:szCs w:val="25"/>
              </w:rPr>
              <w:t xml:space="preserve">V katastrálnom území obce Muráň bolo v roku 2015 evidovaných 17 751 prenocovaní. Do predkovidového roku 2019 sa zvýšil počet prenocovaní v katastrálnom území Muráň na 33 626, čo znamená nárast o 15 875 prenocovaní. Pri sadzbe dane z ubytovania v Muráni 0,80 € za prenocovanie predstavoval nárast prenocovaní od roku 2015 do roku 2019 v prospech obce Muráň 12 700,00 €. Pochopiteľne, nie celý nárast poskytnutých služieb treba pripísať návšteve Muránskej planiny, no NP Muránska planina je najvýznamnejšou turistickou destináciou regiónu. Ministerstvo životného prostredia Slovenskej republiky aj Správa Národného parku Muránska planina so sídlom v Revúcej prostredníctvom podpory udržateľného cestovného ruchu </w:t>
            </w:r>
            <w:r w:rsidRPr="007F0FF9">
              <w:rPr>
                <w:rFonts w:ascii="Times New Roman" w:hAnsi="Times New Roman" w:cs="Times New Roman"/>
                <w:sz w:val="25"/>
                <w:szCs w:val="25"/>
              </w:rPr>
              <w:lastRenderedPageBreak/>
              <w:t>(dokument Stratégia udržateľného cestovného ruchu v Národnom parku Muránska planina do roku 2030 a prevzatie úloh tohto dokumentu do dokumentácie ochrany prírody, podpora projektov Plánu obnovy v rámci Výzvy pre žiadateľov rozvojových projektov transformácie regiónu Národného parku Muránska planina, Komponent: 5: Adaptácia na zmenu klímy, Investícia 1: Adaptácia regiónov na klimatickú zmenu s dôrazom na zadržiavanie vody, ochranu prírody a rozvoj biodiverzity) podporujú rozvoj udržateľného cestovného ruchu ako alternatívu pre tvorbu pracovných príležitostí v lesnom hospodárstve. Na rozdiel od produkcie dreva v rámci lesného hospodárstva a výberu dane z pozemkov má cestovný ruch v regióne Muránskej planiny potenciál pre udržateľný rast výkonov, kvality, poskytovania pracovných príležitostí aj výberu dane z ubytovania v prospech obcí.</w:t>
            </w:r>
          </w:p>
          <w:p w:rsidR="007F0FF9" w:rsidRPr="007F0FF9" w:rsidRDefault="007F0FF9" w:rsidP="0049429D">
            <w:pPr>
              <w:rPr>
                <w:rFonts w:ascii="Times New Roman" w:hAnsi="Times New Roman" w:cs="Times New Roman"/>
                <w:b/>
                <w:sz w:val="25"/>
                <w:szCs w:val="25"/>
              </w:rPr>
            </w:pPr>
            <w:r w:rsidRPr="007F0FF9">
              <w:rPr>
                <w:rFonts w:ascii="Times New Roman" w:hAnsi="Times New Roman" w:cs="Times New Roman"/>
                <w:sz w:val="25"/>
                <w:szCs w:val="25"/>
              </w:rPr>
              <w:lastRenderedPageBreak/>
              <w:t>MPSVR SR nepovažuje doplnenia textu vykonané po rozporovom rokovaní, ktoré sa uskutočnilo 16. júna 2022, za dostatočné.</w:t>
            </w:r>
            <w:r w:rsidR="002521EE">
              <w:rPr>
                <w:rFonts w:ascii="Times New Roman" w:hAnsi="Times New Roman" w:cs="Times New Roman"/>
                <w:sz w:val="25"/>
                <w:szCs w:val="25"/>
              </w:rPr>
              <w:t xml:space="preserve"> </w:t>
            </w:r>
            <w:r w:rsidRPr="007F0FF9">
              <w:rPr>
                <w:rFonts w:ascii="Times New Roman" w:hAnsi="Times New Roman" w:cs="Times New Roman"/>
                <w:b/>
                <w:sz w:val="25"/>
                <w:szCs w:val="25"/>
              </w:rPr>
              <w:t>Rozpor pretrváva.</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upraviť predkladaný návrh nariadenia vlády Slovenskej republiky, ktorým sa vyhlasuje Národný park Muránska planina, jeho zóny a ochranné pásmo z dôvodu, že návrh zonácie nie je pripravený v súlade s § 30 ods. 2 zákona o ochrane prírody a krajiny, podľa ktorého sa zóny vymedzujú spravidla ako celistvé časti chráneného územia podľa povahy prírodných hodnôt v nich, pôvodnosti ekosystémov, miery zásahu ľudskou činnosťou a využívania územia človekom tak, aby piaty stupeň ochrany bol určený v zóne A. Zóna A je teda najhodnotnejšia časť chráneného územia a do zóny A nie je možné zaradiť územia s nepôvodnými biotopmi dlhodobo intenzívne využívanými ľudskou činnosťou tak, ako je tomu v predkladanom návrhu nariadenia vlády Slovenskej republiky a následným manažmentom nepôvodných biotopov zaradených do zóny A, v ktorej je najprísnejšia ochrana prírody meniť tieto biotopy na prirodzené. Tento typ biotopov patrí do zóny C v treťom stupni ochrany a do zóny A môže byť zaradený až po úspešnej zmene biotopov na pôvodné biotopy a nie opačne, ako je to uvedené v predkladanom návrhu nariadenia vlády Slovenskej republiky. Zároveň upozorňujem, že návrh zonácie nie je v súlade s rozsiahlou štúdiou pôvodnosti lesných porastov, </w:t>
            </w:r>
            <w:r>
              <w:rPr>
                <w:rFonts w:ascii="Times" w:hAnsi="Times" w:cs="Times"/>
                <w:sz w:val="25"/>
                <w:szCs w:val="25"/>
              </w:rPr>
              <w:lastRenderedPageBreak/>
              <w:t xml:space="preserve">ktorú vypracovalo Národné lesnícke centrum v rámci projektu Vypracovanie pilotného programu starostlivosti o NP Veľká Fatra, NP Muránska Planina a CHKO Cerová vrchovina v súlade s prehodnocovaním chránených území, kód ITMS 24150120042, OP ŽP 2007-201, financovaného Ministerstvom životného prostredia Slovenskej republiky z verejných zdrojov vo výške 3,5 milióna Eur. Výsledky tejto štúdie mali byť použité na zabezpečenie priaznivého stavu biotopov a druhov prostredníctvom vypracovania a realizácie programov starostlivosti o chránené územia vrátane území NATURA 2000 a programov záchrany pre kriticky ohrozené druhy rastlín, živočíchov a území národného parku, vrátane realizácie monitoringu druhov a biotopov. Územie Muránskej planiny je dlhodobo lesohospodársky využívané s výrazne pozmeneným drevinovým zložením na výrazne väčšej časti svojej výmery. Pôvodným vlastníkom týchto pozemkov bol rod Coburgovcov, ktorí až do konca 2. svetovej vojny pozemky masívne umelo zalesňoval nepôvodným smrekom, čo nezodpovedá kritériám národného parku podľa ustanovení zákona o ochrane prírody a krajiny a medzinárodných kritérií. Predkladaný návrh nariadenia vlády Slovenskej republiky predpokladá rozšírenie bezzásahovej zóny A do roku 2051 na výmeru 12 532 ha, čiže 67,7 % územia, pričom do tohto termínu má dôjsť k úprave drevinového zloženia s cieľom zlepšiť drevinové zloženie a štruktúru porastu na stav čo najbližší prírodnému lesu a zabezpečiť priaznivý stav chránených a ohrozených druhov, ktoré sa v porastoch vyskytujú. Pri súčasnom zastúpení nepôvodných drevín, najmä smreka neznámeho pôvodu nachádzajúceho sa v lesných </w:t>
            </w:r>
            <w:r>
              <w:rPr>
                <w:rFonts w:ascii="Times" w:hAnsi="Times" w:cs="Times"/>
                <w:sz w:val="25"/>
                <w:szCs w:val="25"/>
              </w:rPr>
              <w:lastRenderedPageBreak/>
              <w:t>porastoch, je dosiahnutie tohto cieľa nereálne a pôjde o neefektívne vynakladanie verejných zdrojov, ktoré sa v tomto období dajú použiť omnoho efektívnejšie.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3E2907"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E2907" w:rsidRPr="002521EE" w:rsidRDefault="003E2907" w:rsidP="0049429D">
            <w:pPr>
              <w:spacing w:after="0"/>
              <w:rPr>
                <w:rFonts w:ascii="Times New Roman" w:hAnsi="Times New Roman" w:cs="Times New Roman"/>
                <w:sz w:val="25"/>
                <w:szCs w:val="25"/>
              </w:rPr>
            </w:pPr>
            <w:r w:rsidRPr="002521EE">
              <w:rPr>
                <w:rFonts w:ascii="Times New Roman" w:hAnsi="Times New Roman" w:cs="Times New Roman"/>
                <w:sz w:val="25"/>
                <w:szCs w:val="25"/>
              </w:rPr>
              <w:t>Návrh nariadenia vlády Slovenskej republiky, ktorým sa vyhlasuje Národný park Muránska planina, jeho zóny a ochranné pásmo bol vypracovaný v súlade s § 30 zákona č. 543/2002 Z. z. - podľa § 30 ods. 5 zákona „Do jednotlivých zón národného parku možno zaradiť aj územia, ktoré</w:t>
            </w:r>
          </w:p>
          <w:p w:rsidR="003E2907" w:rsidRPr="002521EE" w:rsidRDefault="003E2907" w:rsidP="0049429D">
            <w:pPr>
              <w:spacing w:after="0"/>
              <w:rPr>
                <w:rFonts w:ascii="Times New Roman" w:hAnsi="Times New Roman" w:cs="Times New Roman"/>
                <w:sz w:val="25"/>
                <w:szCs w:val="25"/>
              </w:rPr>
            </w:pPr>
            <w:r w:rsidRPr="002521EE">
              <w:rPr>
                <w:rFonts w:ascii="Times New Roman" w:hAnsi="Times New Roman" w:cs="Times New Roman"/>
                <w:sz w:val="25"/>
                <w:szCs w:val="25"/>
              </w:rPr>
              <w:t>a) nespĺňajú charakteristiku zón podľa odseku 4 písm. a) až c),ale ich zaradenie je potrebné z dôvodu zabezpečenia jednotného spôsobu starostlivosti o zónu a dosiahnutia cieľa ochrany zóny,</w:t>
            </w:r>
          </w:p>
          <w:p w:rsidR="003E2907" w:rsidRPr="002521EE" w:rsidRDefault="003E2907" w:rsidP="0049429D">
            <w:pPr>
              <w:spacing w:after="0"/>
              <w:rPr>
                <w:rFonts w:ascii="Times New Roman" w:hAnsi="Times New Roman" w:cs="Times New Roman"/>
                <w:sz w:val="25"/>
                <w:szCs w:val="25"/>
              </w:rPr>
            </w:pPr>
            <w:r w:rsidRPr="002521EE">
              <w:rPr>
                <w:rFonts w:ascii="Times New Roman" w:hAnsi="Times New Roman" w:cs="Times New Roman"/>
                <w:sz w:val="25"/>
                <w:szCs w:val="25"/>
              </w:rPr>
              <w:t>b) nespĺňajú charakteristiku zón podľa odseku 4 písm. a) až c) alebo neslúžia na dosiahnutie cieľa</w:t>
            </w:r>
          </w:p>
          <w:p w:rsidR="003E2907" w:rsidRPr="002521EE" w:rsidRDefault="003E2907" w:rsidP="0049429D">
            <w:pPr>
              <w:spacing w:after="0"/>
              <w:rPr>
                <w:rFonts w:ascii="Times New Roman" w:hAnsi="Times New Roman" w:cs="Times New Roman"/>
                <w:sz w:val="25"/>
                <w:szCs w:val="25"/>
              </w:rPr>
            </w:pPr>
            <w:r w:rsidRPr="002521EE">
              <w:rPr>
                <w:rFonts w:ascii="Times New Roman" w:hAnsi="Times New Roman" w:cs="Times New Roman"/>
                <w:sz w:val="25"/>
                <w:szCs w:val="25"/>
              </w:rPr>
              <w:t>zóny podľa odseku 4 písm. b) a c),ale ktorých zaradenie je potrebné z dôvodu zabezpečenia celistvosti zóny.“</w:t>
            </w:r>
          </w:p>
          <w:p w:rsidR="003E2907" w:rsidRPr="002521EE" w:rsidRDefault="003E2907" w:rsidP="0049429D">
            <w:pPr>
              <w:pStyle w:val="Textkomentra"/>
              <w:spacing w:after="0" w:line="276" w:lineRule="auto"/>
              <w:rPr>
                <w:rFonts w:ascii="Times New Roman" w:eastAsiaTheme="minorEastAsia" w:hAnsi="Times New Roman"/>
                <w:sz w:val="25"/>
                <w:szCs w:val="25"/>
              </w:rPr>
            </w:pPr>
            <w:r w:rsidRPr="002521EE">
              <w:rPr>
                <w:rFonts w:ascii="Times New Roman" w:eastAsiaTheme="minorEastAsia" w:hAnsi="Times New Roman"/>
                <w:sz w:val="25"/>
                <w:szCs w:val="25"/>
              </w:rPr>
              <w:lastRenderedPageBreak/>
              <w:t>Slová „spravidla“ a „najmä“ (tzn. nie v každom prípade), použité v  § 30 ods. 2 a 4 zákona č. 543/2002 Z. z., umožňujú aj iné ustanovenie zón.</w:t>
            </w:r>
          </w:p>
          <w:p w:rsidR="00D632D9" w:rsidRPr="002521EE" w:rsidRDefault="00D632D9" w:rsidP="0049429D">
            <w:pPr>
              <w:pStyle w:val="Textkomentra"/>
              <w:spacing w:after="0" w:line="276" w:lineRule="auto"/>
              <w:rPr>
                <w:rFonts w:ascii="Times New Roman" w:eastAsiaTheme="minorEastAsia" w:hAnsi="Times New Roman"/>
                <w:sz w:val="25"/>
                <w:szCs w:val="25"/>
              </w:rPr>
            </w:pPr>
          </w:p>
          <w:p w:rsidR="003E2907" w:rsidRPr="002521EE" w:rsidRDefault="00D632D9" w:rsidP="0049429D">
            <w:pPr>
              <w:pStyle w:val="Textkomentra"/>
              <w:spacing w:line="276" w:lineRule="auto"/>
              <w:rPr>
                <w:rFonts w:ascii="Times New Roman" w:eastAsiaTheme="minorEastAsia" w:hAnsi="Times New Roman"/>
                <w:sz w:val="25"/>
                <w:szCs w:val="25"/>
              </w:rPr>
            </w:pPr>
            <w:r w:rsidRPr="002521EE">
              <w:rPr>
                <w:rFonts w:ascii="Times New Roman" w:eastAsiaTheme="minorEastAsia" w:hAnsi="Times New Roman"/>
                <w:sz w:val="25"/>
                <w:szCs w:val="25"/>
              </w:rPr>
              <w:t>Z</w:t>
            </w:r>
            <w:r w:rsidR="003E2907" w:rsidRPr="002521EE">
              <w:rPr>
                <w:rFonts w:ascii="Times New Roman" w:eastAsiaTheme="minorEastAsia" w:hAnsi="Times New Roman"/>
                <w:sz w:val="25"/>
                <w:szCs w:val="25"/>
              </w:rPr>
              <w:t xml:space="preserve">o </w:t>
            </w:r>
            <w:r w:rsidR="003E2907" w:rsidRPr="002521EE">
              <w:rPr>
                <w:rFonts w:ascii="Times New Roman" w:eastAsiaTheme="minorEastAsia" w:hAnsi="Times New Roman"/>
                <w:b/>
                <w:sz w:val="25"/>
                <w:szCs w:val="25"/>
              </w:rPr>
              <w:t>Stratégie EU v oblasti biodiverzity do roku 2030</w:t>
            </w:r>
            <w:r w:rsidR="003E2907" w:rsidRPr="002521EE">
              <w:rPr>
                <w:rFonts w:ascii="Times New Roman" w:eastAsiaTheme="minorEastAsia" w:hAnsi="Times New Roman"/>
                <w:sz w:val="25"/>
                <w:szCs w:val="25"/>
              </w:rPr>
              <w:t xml:space="preserve"> pre EÚ a jej členské štáty vyplýva cieľ do roku 2030 zabezpečiť na 10 % suchozemskej výmery prísne chránené územia. V podmienkach Slovenska sa k tomuto cieľu možno priblížiť zonáciou národných parkov, čo rovnako vyplýva aj z vládou schválenej Envirostratégie 2030 Zelenšie Slovensko.</w:t>
            </w:r>
          </w:p>
          <w:p w:rsidR="003E2907"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Tvrdenie, že „Návrh zonácie nie je v súlade s rozsiahlou štúdiou pôvodnosti lesných porastov - biotopov, ktorú vypracovalo Národné lesnícke centrum v rámci projektu Vypracovanie pilotného programu starostlivosti o NP Veľká Fatra, NP Muránska Planina a CHKO Cerová vrchovina v súlade s prehodnocovaním chránených území, kód ITMS 24150120042, OP ŽP </w:t>
            </w:r>
            <w:r w:rsidRPr="002521EE">
              <w:rPr>
                <w:rFonts w:ascii="Times New Roman" w:hAnsi="Times New Roman"/>
                <w:sz w:val="25"/>
                <w:szCs w:val="25"/>
                <w:lang w:eastAsia="sk-SK"/>
              </w:rPr>
              <w:lastRenderedPageBreak/>
              <w:t>2007-201“, považuje predkladateľ za  nepravdivé.</w:t>
            </w:r>
          </w:p>
          <w:p w:rsidR="003E2907" w:rsidRPr="002521EE" w:rsidRDefault="003E2907" w:rsidP="0049429D">
            <w:pPr>
              <w:pStyle w:val="Textkomentra"/>
              <w:spacing w:line="276" w:lineRule="auto"/>
              <w:rPr>
                <w:rFonts w:ascii="Times New Roman" w:hAnsi="Times New Roman"/>
                <w:b/>
                <w:sz w:val="25"/>
                <w:szCs w:val="25"/>
                <w:lang w:eastAsia="sk-SK"/>
              </w:rPr>
            </w:pPr>
            <w:r w:rsidRPr="002521EE">
              <w:rPr>
                <w:rFonts w:ascii="Times New Roman" w:hAnsi="Times New Roman"/>
                <w:sz w:val="25"/>
                <w:szCs w:val="25"/>
                <w:lang w:eastAsia="sk-SK"/>
              </w:rPr>
              <w:t xml:space="preserve">Údaje z mapovania lesných biotopov v rámci projektu Vypracovanie pilotného programu starostlivosti o NP Veľká Fatra, NP Muránska Planina a CHKO Cerová vrchovina v súlade s prehodnocovaním chránených území </w:t>
            </w:r>
            <w:r w:rsidRPr="002521EE">
              <w:rPr>
                <w:rFonts w:ascii="Times New Roman" w:hAnsi="Times New Roman"/>
                <w:b/>
                <w:sz w:val="25"/>
                <w:szCs w:val="25"/>
                <w:lang w:eastAsia="sk-SK"/>
              </w:rPr>
              <w:t xml:space="preserve">sú premietnuté do mapy predmetov ochrany - lesné biotopy (Príloha č. 7.4.4 projektu ochrany), kde sú ako lesné biotopy interpretované tie porasty, kde je stupeň prirodzenosti prevažne prirodzený les a lepší. Tie boli aj jedným z východísk (jedným z najzávažnejších, ale nie jediným) pre návrh zóny A. </w:t>
            </w:r>
          </w:p>
          <w:p w:rsidR="003E2907"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Podrobnejší rozbor MPSVRSR (zo 6. júla 2022), v ktorom sa odvoláva na nízke zastúpenie stupňov prirodzenosti lesných porastov 1 – prírodný les a 2 – prirodzený les, teda  najprirodzenejších lesných porastov, a ktorý dokladá mapou č. 1, je postavený len na časti dát získaných z projektu ITMS 24150120042. Údaje </w:t>
            </w:r>
            <w:r w:rsidRPr="002521EE">
              <w:rPr>
                <w:rFonts w:ascii="Times New Roman" w:hAnsi="Times New Roman"/>
                <w:sz w:val="25"/>
                <w:szCs w:val="25"/>
                <w:lang w:eastAsia="sk-SK"/>
              </w:rPr>
              <w:lastRenderedPageBreak/>
              <w:t xml:space="preserve">o prirodzenosti lesných biotopov boli v rámci uvedeného projektu získavané z dvoch zdrojov: </w:t>
            </w:r>
          </w:p>
          <w:p w:rsidR="003E2907" w:rsidRPr="002521EE" w:rsidRDefault="003E2907" w:rsidP="0049429D">
            <w:pPr>
              <w:pStyle w:val="Textkomentra"/>
              <w:numPr>
                <w:ilvl w:val="0"/>
                <w:numId w:val="1"/>
              </w:numPr>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Prvý zdroj bolo mapovanie lesných porastov priamo v teréne. Jedine na základe mapovania bolo možné získať údaje, na základe ktorých bolo možné klasifikovať časti lesa s najvyššími stupňami prirodzenosti 1 a 2. Takýmito charakteristikami bola prítomnosť a počet hrubých stromov a prítomnosť a početnosť hrubého mŕtveho dreva. </w:t>
            </w:r>
          </w:p>
          <w:p w:rsidR="003E2907" w:rsidRPr="002521EE" w:rsidRDefault="003E2907" w:rsidP="0049429D">
            <w:pPr>
              <w:pStyle w:val="Textkomentra"/>
              <w:numPr>
                <w:ilvl w:val="0"/>
                <w:numId w:val="1"/>
              </w:numPr>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Druhým zdrojom boli existujúce databázy z opisu lesných porastov a GIS vrstvy porastov a lesných typov. Na základe ich porovnania bolo možné dedukovať stav lesných biotopov, avšak s podstatne vyššou mierou možných nepresností v určení stupňa prirodzenosti v porovnaní s mapovaním v teréne. Z tohto </w:t>
            </w:r>
            <w:r w:rsidRPr="002521EE">
              <w:rPr>
                <w:rFonts w:ascii="Times New Roman" w:hAnsi="Times New Roman"/>
                <w:sz w:val="25"/>
                <w:szCs w:val="25"/>
                <w:lang w:eastAsia="sk-SK"/>
              </w:rPr>
              <w:lastRenderedPageBreak/>
              <w:t>zdroja dát nebolo možné identifikovať časti lesa s najvyššími stupňami prirodzenosti 1 a 2, lebo chýbali údaje o hrubých stromoch a prítomnosti mŕtveho drevá, avšak pomerne spoľahlivo bolo možné identifikovať časti lesa so stupňom prirodzenosti 3 – prevažne prirodzený les. Za stupeň 3 sa teda považovali aj časti lesa, kde bol reálny stupeň prirodzenosti vyšší. Hlavným znakom takýchto lesov je, že podiel pôvodných drevín v nich je aspoň 70 %.</w:t>
            </w:r>
          </w:p>
          <w:p w:rsidR="003E2907"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Po zhodnotení oboch zdrojov dát z projektu ITMS 24150120042 bola vypracovaná </w:t>
            </w:r>
            <w:r w:rsidRPr="002521EE">
              <w:rPr>
                <w:rFonts w:ascii="Times New Roman" w:hAnsi="Times New Roman"/>
                <w:b/>
                <w:sz w:val="25"/>
                <w:szCs w:val="25"/>
                <w:lang w:eastAsia="sk-SK"/>
              </w:rPr>
              <w:t xml:space="preserve">mapa predmetov ochrany - lesné biotopy (príloha č. 7.4.4 projektu ochrany). Za biotopy sú považované len tie časti lesa, kde je stupeň prirodzenosti </w:t>
            </w:r>
            <w:r w:rsidRPr="002521EE">
              <w:rPr>
                <w:rFonts w:ascii="Times New Roman" w:hAnsi="Times New Roman"/>
                <w:sz w:val="25"/>
                <w:szCs w:val="25"/>
                <w:lang w:eastAsia="sk-SK"/>
              </w:rPr>
              <w:t>1 – prírodný les a 2 – prirodzený les alebo 3 – prevažne prirodzený les.</w:t>
            </w:r>
          </w:p>
          <w:p w:rsidR="003E2907"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Projekciou stupňov prirodzenosti lesa </w:t>
            </w:r>
            <w:r w:rsidRPr="002521EE">
              <w:rPr>
                <w:rFonts w:ascii="Times New Roman" w:hAnsi="Times New Roman"/>
                <w:sz w:val="25"/>
                <w:szCs w:val="25"/>
                <w:lang w:eastAsia="sk-SK"/>
              </w:rPr>
              <w:lastRenderedPageBreak/>
              <w:t>v navrhovanej zóne A Národného parku Muránska planina uvádzane v mape na obrázku č. 1 uvedenom nižšie v tomto vyhodnotení.</w:t>
            </w:r>
          </w:p>
          <w:p w:rsidR="003E2907" w:rsidRPr="002521EE" w:rsidRDefault="003E2907" w:rsidP="0049429D">
            <w:pPr>
              <w:pStyle w:val="Textkomentra"/>
              <w:spacing w:line="276" w:lineRule="auto"/>
              <w:rPr>
                <w:rFonts w:ascii="Times New Roman" w:hAnsi="Times New Roman"/>
                <w:b/>
                <w:sz w:val="25"/>
                <w:szCs w:val="25"/>
                <w:lang w:eastAsia="sk-SK"/>
              </w:rPr>
            </w:pPr>
            <w:r w:rsidRPr="002521EE">
              <w:rPr>
                <w:rFonts w:ascii="Times New Roman" w:hAnsi="Times New Roman"/>
                <w:sz w:val="25"/>
                <w:szCs w:val="25"/>
                <w:lang w:eastAsia="sk-SK"/>
              </w:rPr>
              <w:t xml:space="preserve">Do návrhu zóny A sa dostali aj lesné porasty so stupňom prirodzenosti 4 – zmenený les. Pripomíname, že sú to porasty, kde podiel pôvodných drevín  nedosahuje 70 %. Z toho vyplýva, že ich zďaleka nemožno kvalifikovať ako „nepôvodné lesné porasty“, ako to tvrdí MPSVRSR vo svojom rozbore. </w:t>
            </w:r>
            <w:r w:rsidRPr="002521EE">
              <w:rPr>
                <w:rFonts w:ascii="Times New Roman" w:hAnsi="Times New Roman"/>
                <w:b/>
                <w:sz w:val="25"/>
                <w:szCs w:val="25"/>
                <w:lang w:eastAsia="sk-SK"/>
              </w:rPr>
              <w:t xml:space="preserve">Časti lesa, ktoré by boli hodnotené v najhoršom stupni prirodzenosti 5 – premenený les sa v navrhovanej zóne A ani v navrhovanej zóne B nevyskytujú. </w:t>
            </w:r>
          </w:p>
          <w:p w:rsidR="003E2907"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Podľa § 30 ods. 4 písm. a) zákona 543/2002 Z. z. </w:t>
            </w:r>
            <w:r w:rsidR="00D632D9" w:rsidRPr="002521EE">
              <w:rPr>
                <w:rFonts w:ascii="Times New Roman" w:hAnsi="Times New Roman"/>
                <w:sz w:val="25"/>
                <w:szCs w:val="25"/>
                <w:lang w:eastAsia="sk-SK"/>
              </w:rPr>
              <w:t xml:space="preserve">v znení neskorších predpisov </w:t>
            </w:r>
            <w:r w:rsidRPr="002521EE">
              <w:rPr>
                <w:rFonts w:ascii="Times New Roman" w:hAnsi="Times New Roman"/>
                <w:sz w:val="25"/>
                <w:szCs w:val="25"/>
                <w:lang w:eastAsia="sk-SK"/>
              </w:rPr>
              <w:t xml:space="preserve">sa zóna A ustanoví najmä na časti územia s prevahou prirodzených ekosystémov alebo človekom málo pozmenených ekosystémov, kde cieľom je zachovať a umožniť v nich nerušený priebeh prírodných procesov. Táto definícia teda nevyníma časti lesa so stupňom </w:t>
            </w:r>
            <w:r w:rsidRPr="002521EE">
              <w:rPr>
                <w:rFonts w:ascii="Times New Roman" w:hAnsi="Times New Roman"/>
                <w:sz w:val="25"/>
                <w:szCs w:val="25"/>
                <w:lang w:eastAsia="sk-SK"/>
              </w:rPr>
              <w:lastRenderedPageBreak/>
              <w:t>prirodzenosti 3 – prevažne prirodzený les. Výskyt častí lesa, ktorý možno charakterizovať ako zmenený les je v zóne A podľa § 30 ods. 5 tiež možné, ak ich zaradenie je potrebné z dôvodu zabezpečenia jednotného spôsobu starostlivosti o zónu a dosiahnutia cieľa ochrany zóny alebo ktorých zaradenie je potrebné z dôvodu zabezpečenia celistvosti zóny.</w:t>
            </w:r>
          </w:p>
          <w:p w:rsidR="00D633D9"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Do navrhovanej zóny A tak boli zaradené aj časti lesa so stupňom prirodzenosti 4 – zmenený les, ak sa už v súčasnosti nachádzajú v prírodnej rezervácii (napríklad NPR Veľká Stožka a NPR Malá Stožka od roku 1965, NPR Zlatnianske skalky od roku 1981 alebo NPR Hradová od roku 1984), alebo sú biotopom chránených druhov, ktorých ochrana si vyžaduje bezzásahový režim. </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upraviť predkladaný návrh nariadenia vlády Slovenskej republiky, ktorým sa vyhlasuje Národný park Muránska planina, jeho zóny a ochranné pásmo z dôvodu, že predkladaný návrh nariadenia vlády Slovenskej republiky je diametrálne odlišný od zámeru, ktorý bol oznámený listom </w:t>
            </w:r>
            <w:r>
              <w:rPr>
                <w:rFonts w:ascii="Times" w:hAnsi="Times" w:cs="Times"/>
                <w:sz w:val="25"/>
                <w:szCs w:val="25"/>
              </w:rPr>
              <w:lastRenderedPageBreak/>
              <w:t>Okresného úradu Banská Bystrica z 24. januára 2020 podľa § 50 zákona o ochrane prírody a krajiny, ku ktorému sa vyjadrovali jednotlivé orgány štátnej správy, samosprávy a vlastníci a správcovia v dotknutom území. Jedná sa predovšetkým o celkovú výmeru, výmery jednotlivých zón, hranice národného parku, hranice zón. Pripomienky účastníkov konania a orgánov štátnej správy neboli riadne prejednané zo strany Okresného úradu Banská Bystrica, odboru starostlivosti o životné prostredie, pričom neexistuje vyhodnotenie podaných námietok. Upozorňujem predkladateľa, že na pripomienkovanie bol predložený materiál, ktorý nie je totožný s materiálom predloženým Ministerstvom životného prostredia Slovenskej republiky na medzirezortné pripomienkové konanie. Návrh zonácie, ako aj Projekt ochrany Národného parku Muránska planina bol prepracovaný na základe zákona č. 6/2022 Z. z., ktorým sa mení a dopĺňa zákon č. 543/2002 Z. z. o ochrane prírody a krajiny v znení neskorších predpisov a ktorým sa menia dopĺňajú niektoré zákony bez toho, aby bol vykonaný doplňujúci výskum a monitoring biotopov a druhov, na základe ktorého by zamestnanci Národného parku Muránska planina získali odborné podklady požadované na zmenu zonácie a projektu ochrany, čo nie je v súlade s platnou legislatívou na úseku ochrany prírody a krajiny. Zároveň je potrebné zdôrazniť skutočnosť, že podľa § 54 zákona o ochrane prírody a krajiny v tomto prípade ide o základnú dokumentáciu ochrany prírody a krajiny, ktorá má byť v súlade s právnym poriadkom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2D9" w:rsidP="00D633D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A2035" w:rsidRPr="000A2035" w:rsidRDefault="000A2035" w:rsidP="0049429D">
            <w:pPr>
              <w:rPr>
                <w:rFonts w:ascii="Times New Roman" w:hAnsi="Times New Roman" w:cs="Times New Roman"/>
                <w:sz w:val="25"/>
                <w:szCs w:val="25"/>
              </w:rPr>
            </w:pPr>
            <w:r w:rsidRPr="000A2035">
              <w:rPr>
                <w:rFonts w:ascii="Times New Roman" w:hAnsi="Times New Roman" w:cs="Times New Roman"/>
                <w:sz w:val="25"/>
                <w:szCs w:val="25"/>
              </w:rPr>
              <w:t xml:space="preserve">K zámeru vyhlásiť NP Muránska planina, jeho zóny a ochranné pásmo zverejnenému v januári 2020 bolo vznesených vyše 500 pripomienok. Na základe doručených pripomienok a 111 prerokovaní  došlo k úprave </w:t>
            </w:r>
            <w:r w:rsidRPr="000A2035">
              <w:rPr>
                <w:rFonts w:ascii="Times New Roman" w:hAnsi="Times New Roman" w:cs="Times New Roman"/>
                <w:sz w:val="25"/>
                <w:szCs w:val="25"/>
              </w:rPr>
              <w:lastRenderedPageBreak/>
              <w:t xml:space="preserve">projektu ochrany. Úpravy sa týkajú celkovej výmery NP, jeho zóny a ochranného pásma. Oproti zverejnenému zámeru boli aj z územia NP odčlenené časti, ktoré sú vyhlasované za chránené areály. </w:t>
            </w:r>
            <w:r w:rsidRPr="000A2035">
              <w:rPr>
                <w:rFonts w:ascii="Times New Roman" w:hAnsi="Times New Roman" w:cs="Times New Roman"/>
                <w:b/>
                <w:sz w:val="25"/>
                <w:szCs w:val="25"/>
              </w:rPr>
              <w:t>Pripomienkovaný návrh nariadenia vlády SR vychádza z takto upraveného projektu ochrany, ktorý rešpektuje väčšinu výhrad dotknutých subjektov</w:t>
            </w:r>
            <w:r w:rsidRPr="000A2035">
              <w:rPr>
                <w:rFonts w:ascii="Times New Roman" w:hAnsi="Times New Roman" w:cs="Times New Roman"/>
                <w:sz w:val="25"/>
                <w:szCs w:val="25"/>
              </w:rPr>
              <w:t xml:space="preserve">. Tieto skutočnosti boli v predkladanom materiáli náležite zdôraznené. </w:t>
            </w:r>
          </w:p>
          <w:p w:rsidR="000A2035" w:rsidRPr="000A2035" w:rsidRDefault="000A2035" w:rsidP="0049429D">
            <w:pPr>
              <w:rPr>
                <w:rFonts w:ascii="Times New Roman" w:hAnsi="Times New Roman" w:cs="Times New Roman"/>
                <w:sz w:val="25"/>
                <w:szCs w:val="25"/>
              </w:rPr>
            </w:pPr>
            <w:r w:rsidRPr="000A2035">
              <w:rPr>
                <w:rFonts w:ascii="Times New Roman" w:hAnsi="Times New Roman" w:cs="Times New Roman"/>
                <w:sz w:val="25"/>
                <w:szCs w:val="25"/>
              </w:rPr>
              <w:t>Okresný úrad Banská Bystrica za účasti Správy NP Muránska planina uskutočnil prerokovania, z ktorých boli priamo na mieste vyhotovené písomné záznamy, ktoré prítomné subjekty majú. Dokumentácia bola zaslaná na MŽP SR a je k nahliadnutiu.</w:t>
            </w:r>
          </w:p>
          <w:p w:rsidR="000A2035" w:rsidRPr="000A2035" w:rsidRDefault="000A2035" w:rsidP="0049429D">
            <w:pPr>
              <w:rPr>
                <w:rFonts w:ascii="Times New Roman" w:hAnsi="Times New Roman" w:cs="Times New Roman"/>
                <w:sz w:val="25"/>
                <w:szCs w:val="25"/>
              </w:rPr>
            </w:pPr>
            <w:r w:rsidRPr="000A2035">
              <w:rPr>
                <w:rFonts w:ascii="Times New Roman" w:hAnsi="Times New Roman" w:cs="Times New Roman"/>
                <w:sz w:val="25"/>
                <w:szCs w:val="25"/>
              </w:rPr>
              <w:t xml:space="preserve">K pripomienke týkajúcej sa </w:t>
            </w:r>
            <w:r w:rsidRPr="000A2035">
              <w:rPr>
                <w:rFonts w:ascii="Times New Roman" w:hAnsi="Times New Roman" w:cs="Times New Roman"/>
                <w:b/>
                <w:sz w:val="25"/>
                <w:szCs w:val="25"/>
              </w:rPr>
              <w:t>výskumu a monitoringu</w:t>
            </w:r>
            <w:r w:rsidRPr="000A2035">
              <w:rPr>
                <w:rFonts w:ascii="Times New Roman" w:hAnsi="Times New Roman" w:cs="Times New Roman"/>
                <w:sz w:val="25"/>
                <w:szCs w:val="25"/>
              </w:rPr>
              <w:t xml:space="preserve"> predkladateľ uvádza, že projekt ochrany vypracovala odborná organizácia ochrany prírody (aktuálne Správa Národného parku Muránska planina so sídlom </w:t>
            </w:r>
            <w:r w:rsidRPr="000A2035">
              <w:rPr>
                <w:rFonts w:ascii="Times New Roman" w:hAnsi="Times New Roman" w:cs="Times New Roman"/>
                <w:sz w:val="25"/>
                <w:szCs w:val="25"/>
              </w:rPr>
              <w:lastRenderedPageBreak/>
              <w:t>v Revúcej), ktorá podľa § 65a zákona č. 543/2002 Z. z.</w:t>
            </w:r>
            <w:r w:rsidRPr="000A2035" w:rsidDel="000A2509">
              <w:rPr>
                <w:rFonts w:ascii="Times New Roman" w:hAnsi="Times New Roman" w:cs="Times New Roman"/>
                <w:sz w:val="25"/>
                <w:szCs w:val="25"/>
              </w:rPr>
              <w:t xml:space="preserve"> </w:t>
            </w:r>
            <w:r>
              <w:rPr>
                <w:rFonts w:ascii="Times New Roman" w:hAnsi="Times New Roman" w:cs="Times New Roman"/>
                <w:sz w:val="25"/>
                <w:szCs w:val="25"/>
              </w:rPr>
              <w:t xml:space="preserve">v znení neskorších predpisov </w:t>
            </w:r>
            <w:r w:rsidRPr="000A2035">
              <w:rPr>
                <w:rFonts w:ascii="Times New Roman" w:hAnsi="Times New Roman" w:cs="Times New Roman"/>
                <w:sz w:val="25"/>
                <w:szCs w:val="25"/>
              </w:rPr>
              <w:t xml:space="preserve">vykonáva prieskum a výskum osobitne chránených častí prírody a krajiny. Opierala sa tiež o vlastné poznatky, zisťované v teréne od vzniku Správy Chránenej krajinnej oblasti Muránska planina v r. 1977, o publikované práce uvedené v kapitole 6 projektu ochrany aj o verejne dostupné údaje z opisu lesných porastov v programoch starostlivosti o lesy. Pre úpravu projektu ochrany nebolo potrebné vykonať </w:t>
            </w:r>
            <w:r w:rsidRPr="000A2035">
              <w:rPr>
                <w:rFonts w:ascii="Times New Roman" w:hAnsi="Times New Roman" w:cs="Times New Roman"/>
                <w:b/>
                <w:sz w:val="25"/>
                <w:szCs w:val="25"/>
              </w:rPr>
              <w:t>doplňujúci výskum a monitoring</w:t>
            </w:r>
            <w:r w:rsidRPr="000A2035">
              <w:rPr>
                <w:rFonts w:ascii="Times New Roman" w:hAnsi="Times New Roman" w:cs="Times New Roman"/>
                <w:sz w:val="25"/>
                <w:szCs w:val="25"/>
              </w:rPr>
              <w:t>, nakoľko nedošlo k rozširovaniu územia (naopak oproti zámeru zverejnenému v januári 2020 sa výmera NP znížila z 25 018 ha a 18 524 ha).</w:t>
            </w:r>
          </w:p>
          <w:p w:rsidR="00D633D9" w:rsidRPr="000A2035" w:rsidRDefault="000A2035" w:rsidP="0049429D">
            <w:pPr>
              <w:spacing w:line="240" w:lineRule="auto"/>
              <w:rPr>
                <w:b/>
                <w:sz w:val="20"/>
                <w:szCs w:val="20"/>
              </w:rPr>
            </w:pPr>
            <w:r w:rsidRPr="000A2035">
              <w:rPr>
                <w:rFonts w:ascii="Times New Roman" w:hAnsi="Times New Roman" w:cs="Times New Roman"/>
                <w:sz w:val="25"/>
                <w:szCs w:val="25"/>
              </w:rPr>
              <w:t xml:space="preserve">MPSVR SR nepovažuje doplnenia textu </w:t>
            </w:r>
            <w:r>
              <w:rPr>
                <w:rFonts w:ascii="Times New Roman" w:hAnsi="Times New Roman" w:cs="Times New Roman"/>
                <w:sz w:val="25"/>
                <w:szCs w:val="25"/>
              </w:rPr>
              <w:t xml:space="preserve">vykonané po rozporovom rokovaní, ktoré sa uskutočnilo </w:t>
            </w:r>
            <w:r w:rsidRPr="000A2035">
              <w:rPr>
                <w:rFonts w:ascii="Times New Roman" w:hAnsi="Times New Roman" w:cs="Times New Roman"/>
                <w:sz w:val="25"/>
                <w:szCs w:val="25"/>
              </w:rPr>
              <w:t>16. júna 2022 za dostatočné.</w:t>
            </w:r>
            <w:r w:rsidR="002521EE">
              <w:rPr>
                <w:rFonts w:ascii="Times New Roman" w:hAnsi="Times New Roman" w:cs="Times New Roman"/>
                <w:sz w:val="25"/>
                <w:szCs w:val="25"/>
              </w:rPr>
              <w:t xml:space="preserve"> </w:t>
            </w:r>
            <w:r w:rsidRPr="000A2035">
              <w:rPr>
                <w:rFonts w:ascii="Times New Roman" w:hAnsi="Times New Roman" w:cs="Times New Roman"/>
                <w:b/>
                <w:sz w:val="25"/>
                <w:szCs w:val="25"/>
              </w:rPr>
              <w:t>Rozpor pretrváva.</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upraviť predkladaný návrh nariadenia vlády Slovenskej republiky, ktorým sa vyhlasuje Národný park </w:t>
            </w:r>
            <w:r>
              <w:rPr>
                <w:rFonts w:ascii="Times" w:hAnsi="Times" w:cs="Times"/>
                <w:sz w:val="25"/>
                <w:szCs w:val="25"/>
              </w:rPr>
              <w:lastRenderedPageBreak/>
              <w:t xml:space="preserve">Muránska planina, jeho zóny a ochranné pásmo, nakoľko sa javí, že nebol pripravovaný v súlade s platnou legislatívou Slovenskej republiky. Pri jeho vypracovaní sa nebral do úvahy § 19 zákona č. 543/2002 Z. z. o ochrane prírody a krajiny v znení neskorších predpisov (ďalej len „zákon o ochrane prírody a krajiny“), ktorý definuje základné parametre národného parku. Cieľom ochrany národného parku je v súlade s § 19 ods. 2 zákona o ochrane prírody a krajiny zachovanie prirodzených biotopov. Základný rozpor vidím v tom, že Muránska planina je územie, ktoré sa intenzívne obhospodarovalo už od stredoveku, lesy v tejto oblasti až na malé výnimky nie sú pôvodné, čiže prirodzené, preto má územie charakter prírodného parku a nie národného parku. Za prirodzené biotopy je možné považovať územie národného parku, v ktorom je dlhodobo vyhlásený 5. stupeň ochrany prírody. Jedná sa o bezzásahové územie o rozlohe 12 % národného parku. Predkladaný návrh nariadenia vlády Slovenskej republiky nielenže zväčšuje celkovú rozlohu už vyhláseného národného parku Muránska planina o 23 % jeho pôvodnej výmery z 20 317,80 ha na 25 017,89 ha, teda o 4700,09 ha, ale na výmere 19150,42 ha zóny A a B plánuje zaviesť bezzásahový režim, čo spôsobí rozsiahle negatívne dopady v už aj tak veľmi chudobnom regióne. Upozorňujem predkladateľa, že návrh ochranného pásma v katastrálnom území Klenovec je úplne mimo priľahlých častí samotného Národného parku Muránska planina a nie je jeho ochranným pásmom, ale záberom územia, ktoré nemá žiadny vplyv na samotné územie národného parku a neplní funkciu jeho ochrany. Zároveň nie sú vyčíslené náklady na geometrické zameranie a vytýčenie nových </w:t>
            </w:r>
            <w:r>
              <w:rPr>
                <w:rFonts w:ascii="Times" w:hAnsi="Times" w:cs="Times"/>
                <w:sz w:val="25"/>
                <w:szCs w:val="25"/>
              </w:rPr>
              <w:lastRenderedPageBreak/>
              <w:t>hraníc Národného parku Muránsk</w:t>
            </w:r>
            <w:bookmarkStart w:id="0" w:name="_GoBack"/>
            <w:bookmarkEnd w:id="0"/>
            <w:r>
              <w:rPr>
                <w:rFonts w:ascii="Times" w:hAnsi="Times" w:cs="Times"/>
                <w:sz w:val="25"/>
                <w:szCs w:val="25"/>
              </w:rPr>
              <w:t>a planina a hraníc ochranného pásma v teréne.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A7101F"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820B8" w:rsidRPr="009820B8" w:rsidRDefault="009820B8" w:rsidP="0049429D">
            <w:pPr>
              <w:rPr>
                <w:rFonts w:ascii="Times New Roman" w:hAnsi="Times New Roman" w:cs="Times New Roman"/>
                <w:sz w:val="25"/>
                <w:szCs w:val="25"/>
              </w:rPr>
            </w:pPr>
            <w:r w:rsidRPr="009820B8">
              <w:rPr>
                <w:rFonts w:ascii="Times New Roman" w:hAnsi="Times New Roman" w:cs="Times New Roman"/>
                <w:sz w:val="25"/>
                <w:szCs w:val="25"/>
              </w:rPr>
              <w:t xml:space="preserve">V § 19 zákona č. 543/2002 Z. z. </w:t>
            </w:r>
            <w:r>
              <w:rPr>
                <w:rFonts w:ascii="Times New Roman" w:hAnsi="Times New Roman" w:cs="Times New Roman"/>
                <w:sz w:val="25"/>
                <w:szCs w:val="25"/>
              </w:rPr>
              <w:t xml:space="preserve">v znení neskorších predpisov </w:t>
            </w:r>
            <w:r w:rsidRPr="009820B8">
              <w:rPr>
                <w:rFonts w:ascii="Times New Roman" w:hAnsi="Times New Roman" w:cs="Times New Roman"/>
                <w:sz w:val="25"/>
                <w:szCs w:val="25"/>
              </w:rPr>
              <w:t xml:space="preserve">je upravená nasledovná </w:t>
            </w:r>
            <w:r w:rsidRPr="009820B8">
              <w:rPr>
                <w:rFonts w:ascii="Times New Roman" w:hAnsi="Times New Roman" w:cs="Times New Roman"/>
                <w:b/>
                <w:sz w:val="25"/>
                <w:szCs w:val="25"/>
              </w:rPr>
              <w:t xml:space="preserve">definícia </w:t>
            </w:r>
            <w:r w:rsidRPr="009820B8">
              <w:rPr>
                <w:rFonts w:ascii="Times New Roman" w:hAnsi="Times New Roman" w:cs="Times New Roman"/>
                <w:b/>
                <w:sz w:val="25"/>
                <w:szCs w:val="25"/>
              </w:rPr>
              <w:t>národného parku</w:t>
            </w:r>
            <w:r w:rsidRPr="009820B8">
              <w:rPr>
                <w:rFonts w:ascii="Times New Roman" w:hAnsi="Times New Roman" w:cs="Times New Roman"/>
                <w:sz w:val="25"/>
                <w:szCs w:val="25"/>
              </w:rPr>
              <w:t>: „</w:t>
            </w:r>
            <w:r w:rsidRPr="009820B8">
              <w:rPr>
                <w:rFonts w:ascii="Times New Roman" w:hAnsi="Times New Roman" w:cs="Times New Roman"/>
                <w:i/>
                <w:sz w:val="25"/>
                <w:szCs w:val="25"/>
              </w:rPr>
              <w:t>Rozsiahlejšie územie, spravidla s výmerou nad 10 000 ha, prevažne s ekosystémami podstatne nezmenenými ľudskou činnosťou alebo v jedinečnej a prirodzenej krajinnej štruktúre, tvoriace najvýznamnejšie prírodné dedičstvo, v ktorom je ochrana prírody nadradená nad ostatné činnosti. Cieľom ochrany národného parku je zachovanie alebo postupná obnova ekosystémov...“.</w:t>
            </w:r>
            <w:r w:rsidRPr="009820B8">
              <w:rPr>
                <w:rFonts w:ascii="Times New Roman" w:hAnsi="Times New Roman" w:cs="Times New Roman"/>
                <w:sz w:val="25"/>
                <w:szCs w:val="25"/>
              </w:rPr>
              <w:t xml:space="preserve"> Podľa § 30 ods. 4 „zóna A sa spravidla ustanoví najmenej na polovici územia národného parku“ a „</w:t>
            </w:r>
            <w:r w:rsidRPr="009820B8">
              <w:rPr>
                <w:rFonts w:ascii="Times New Roman" w:hAnsi="Times New Roman" w:cs="Times New Roman"/>
                <w:i/>
                <w:sz w:val="25"/>
                <w:szCs w:val="25"/>
              </w:rPr>
              <w:t>zóna B sa spravidla ustanoví tak, aby spolu so zónou A boli vymedzené najmenej na troch štvrtinách územia národného parku</w:t>
            </w:r>
            <w:r w:rsidRPr="009820B8">
              <w:rPr>
                <w:rFonts w:ascii="Times New Roman" w:hAnsi="Times New Roman" w:cs="Times New Roman"/>
                <w:sz w:val="25"/>
                <w:szCs w:val="25"/>
              </w:rPr>
              <w:t xml:space="preserve">“. Súčasný návrh zonácie spĺňa podmienky </w:t>
            </w:r>
            <w:r>
              <w:rPr>
                <w:rFonts w:ascii="Times New Roman" w:hAnsi="Times New Roman" w:cs="Times New Roman"/>
                <w:sz w:val="25"/>
                <w:szCs w:val="25"/>
              </w:rPr>
              <w:t>podľa predmetného zákona</w:t>
            </w:r>
            <w:r w:rsidRPr="009820B8">
              <w:rPr>
                <w:rFonts w:ascii="Times New Roman" w:hAnsi="Times New Roman" w:cs="Times New Roman"/>
                <w:sz w:val="25"/>
                <w:szCs w:val="25"/>
              </w:rPr>
              <w:t>.</w:t>
            </w:r>
          </w:p>
          <w:p w:rsidR="009820B8" w:rsidRPr="009820B8" w:rsidRDefault="009820B8" w:rsidP="0049429D">
            <w:pPr>
              <w:rPr>
                <w:rFonts w:ascii="Times New Roman" w:hAnsi="Times New Roman" w:cs="Times New Roman"/>
                <w:sz w:val="25"/>
                <w:szCs w:val="25"/>
              </w:rPr>
            </w:pPr>
            <w:r w:rsidRPr="009820B8">
              <w:rPr>
                <w:rFonts w:ascii="Times New Roman" w:hAnsi="Times New Roman" w:cs="Times New Roman"/>
                <w:b/>
                <w:sz w:val="25"/>
                <w:szCs w:val="25"/>
              </w:rPr>
              <w:t>V pripomienke uvedené výmery NP a jeho zón sa vzťahujú k pôvodnému zámeru zonácie</w:t>
            </w:r>
            <w:r w:rsidRPr="009820B8">
              <w:rPr>
                <w:rFonts w:ascii="Times New Roman" w:hAnsi="Times New Roman" w:cs="Times New Roman"/>
                <w:sz w:val="25"/>
                <w:szCs w:val="25"/>
              </w:rPr>
              <w:t xml:space="preserve">, podľa ktorého bolo navrhnuté rozšírenie NP Muránska planina na 25 018 ha, pričom podľa nariadenia </w:t>
            </w:r>
            <w:r w:rsidRPr="009820B8">
              <w:rPr>
                <w:rFonts w:ascii="Times New Roman" w:hAnsi="Times New Roman" w:cs="Times New Roman"/>
                <w:sz w:val="25"/>
                <w:szCs w:val="25"/>
              </w:rPr>
              <w:lastRenderedPageBreak/>
              <w:t xml:space="preserve">vlády SR ide o výmeru </w:t>
            </w:r>
            <w:r>
              <w:rPr>
                <w:rFonts w:ascii="Times New Roman" w:hAnsi="Times New Roman" w:cs="Times New Roman"/>
                <w:sz w:val="25"/>
                <w:szCs w:val="25"/>
              </w:rPr>
              <w:t xml:space="preserve">približne </w:t>
            </w:r>
            <w:r w:rsidRPr="009820B8">
              <w:rPr>
                <w:rFonts w:ascii="Times New Roman" w:hAnsi="Times New Roman" w:cs="Times New Roman"/>
                <w:sz w:val="25"/>
                <w:szCs w:val="25"/>
              </w:rPr>
              <w:t>18 51</w:t>
            </w:r>
            <w:r>
              <w:rPr>
                <w:rFonts w:ascii="Times New Roman" w:hAnsi="Times New Roman" w:cs="Times New Roman"/>
                <w:sz w:val="25"/>
                <w:szCs w:val="25"/>
              </w:rPr>
              <w:t>5</w:t>
            </w:r>
            <w:r w:rsidRPr="009820B8">
              <w:rPr>
                <w:rFonts w:ascii="Times New Roman" w:hAnsi="Times New Roman" w:cs="Times New Roman"/>
                <w:sz w:val="25"/>
                <w:szCs w:val="25"/>
              </w:rPr>
              <w:t xml:space="preserve"> ha.</w:t>
            </w:r>
          </w:p>
          <w:p w:rsidR="009820B8" w:rsidRPr="009820B8" w:rsidRDefault="009820B8" w:rsidP="0049429D">
            <w:pPr>
              <w:rPr>
                <w:rFonts w:ascii="Times New Roman" w:hAnsi="Times New Roman" w:cs="Times New Roman"/>
                <w:sz w:val="25"/>
                <w:szCs w:val="25"/>
              </w:rPr>
            </w:pPr>
            <w:r w:rsidRPr="009820B8">
              <w:rPr>
                <w:rFonts w:ascii="Times New Roman" w:hAnsi="Times New Roman" w:cs="Times New Roman"/>
                <w:sz w:val="25"/>
                <w:szCs w:val="25"/>
              </w:rPr>
              <w:t>V prípade schválenia nariadenia vlády dôjde k zápisu do katastra nehnuteľností na základe zjednodušeného geometrického plánu. Súvisiace náklady hradí organizácia ochrany prírody.</w:t>
            </w:r>
          </w:p>
          <w:p w:rsidR="009820B8" w:rsidRPr="009820B8" w:rsidRDefault="009820B8" w:rsidP="0049429D">
            <w:pPr>
              <w:rPr>
                <w:rFonts w:ascii="Times New Roman" w:hAnsi="Times New Roman" w:cs="Times New Roman"/>
                <w:sz w:val="25"/>
                <w:szCs w:val="25"/>
              </w:rPr>
            </w:pPr>
            <w:r w:rsidRPr="009820B8">
              <w:rPr>
                <w:rFonts w:ascii="Times New Roman" w:hAnsi="Times New Roman" w:cs="Times New Roman"/>
                <w:sz w:val="25"/>
                <w:szCs w:val="25"/>
              </w:rPr>
              <w:t xml:space="preserve">Ochranné pásmo v katastrálnom území Klenovec bolo do návrhu nariadenia zaradené, ale bude vylúčené, v zmysle pripomienky. </w:t>
            </w:r>
          </w:p>
          <w:p w:rsidR="00D633D9" w:rsidRPr="009820B8" w:rsidRDefault="009820B8" w:rsidP="0049429D">
            <w:pPr>
              <w:spacing w:line="240" w:lineRule="auto"/>
              <w:rPr>
                <w:b/>
                <w:sz w:val="25"/>
                <w:szCs w:val="25"/>
              </w:rPr>
            </w:pPr>
            <w:r w:rsidRPr="009820B8">
              <w:rPr>
                <w:rFonts w:ascii="Times New Roman" w:hAnsi="Times New Roman" w:cs="Times New Roman"/>
                <w:sz w:val="25"/>
                <w:szCs w:val="25"/>
              </w:rPr>
              <w:t xml:space="preserve">MPSVR SR nepovažuje doplnenia textu </w:t>
            </w:r>
            <w:r>
              <w:rPr>
                <w:rFonts w:ascii="Times New Roman" w:hAnsi="Times New Roman" w:cs="Times New Roman"/>
                <w:sz w:val="25"/>
                <w:szCs w:val="25"/>
              </w:rPr>
              <w:t>vykonané po rozporovom rokovaní, ktoré sa uskutočnilo 16. </w:t>
            </w:r>
            <w:r w:rsidRPr="009820B8">
              <w:rPr>
                <w:rFonts w:ascii="Times New Roman" w:hAnsi="Times New Roman" w:cs="Times New Roman"/>
                <w:sz w:val="25"/>
                <w:szCs w:val="25"/>
              </w:rPr>
              <w:t>júna 2022 za dostatočné.</w:t>
            </w:r>
            <w:r w:rsidR="002521EE">
              <w:rPr>
                <w:rFonts w:ascii="Times New Roman" w:hAnsi="Times New Roman" w:cs="Times New Roman"/>
                <w:sz w:val="25"/>
                <w:szCs w:val="25"/>
              </w:rPr>
              <w:t xml:space="preserve"> </w:t>
            </w:r>
            <w:r w:rsidRPr="009820B8">
              <w:rPr>
                <w:rFonts w:ascii="Times New Roman" w:hAnsi="Times New Roman" w:cs="Times New Roman"/>
                <w:b/>
                <w:sz w:val="25"/>
                <w:szCs w:val="25"/>
              </w:rPr>
              <w:t>Rozpor pretrváva.</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 2 ods. 3</w:t>
            </w:r>
            <w:r>
              <w:rPr>
                <w:rFonts w:ascii="Times" w:hAnsi="Times" w:cs="Times"/>
                <w:sz w:val="25"/>
                <w:szCs w:val="25"/>
              </w:rPr>
              <w:br/>
              <w:t>K § 2 ods. 3: V § 2 ods. 3 odporúčame vložiť za slová „ochranného pásma“ slová „národného parku“.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 8, § 9 a poznámke pod čiarou k odkazu 1</w:t>
            </w:r>
            <w:r>
              <w:rPr>
                <w:rFonts w:ascii="Times" w:hAnsi="Times" w:cs="Times"/>
                <w:sz w:val="25"/>
                <w:szCs w:val="25"/>
              </w:rPr>
              <w:br/>
              <w:t xml:space="preserve">K § 8, § 9 a poznámke pod čiarou k odkazu 1: Navrhujeme § 8, § 9 a poznámku pod čiarou k odkazu 1 zosúladiť s Legislatívnymi pravidlami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 xml:space="preserve">§ 8 upravený podľa pripomienky MFSR. Legislatívna technika použitá v § 9 a poznámke pod čiarou k odkazu 1 síce nie je uvedená ako vzor v LPV SR (resp. v legislatívno-technických </w:t>
            </w:r>
            <w:r>
              <w:rPr>
                <w:rFonts w:ascii="Times" w:hAnsi="Times" w:cs="Times"/>
                <w:sz w:val="25"/>
                <w:szCs w:val="25"/>
              </w:rPr>
              <w:lastRenderedPageBreak/>
              <w:t>pokynoch zabezpečujúcich systematickú a formálno-právnu jednotnosť právnych predpisov), avšak rovnaká technika je použitá napr. v nariadení vlády Slovenskej republiky č. 33/2021 Z.z., ktorým sa vyhlasuje chránený areál Devínske jazero, v nariadení vlády Slovenskej republiky č. 195/2021 Z.z., ktorým sa vyhlasuje prírodná rezervácia Záhradská, v nariadení vlády Slovenskej republiky č. 291/2021 Z.z., ktorým sa vyhlasuje národná prírodná rezervácia Plavno.</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 xml:space="preserve">K návrhu nariadenia vlády všeobecne: Vzhľadom na skutočnosť, že výška finančnej náhrady za obmedzenie bežného obhospodarovania je na rok 2022 a ďalšie roky určená odhadom, Ministerstvo vnútra SR dáva do pozornosti, že súhlasí s návrhom nariadenia vlády, iba ak predpokladané zvýšenie výdavkov na vyššie uvedené finančné náhrady bude zabezpečené zo strany Ministerstva financií SR, nakoľko kapitola Ministerstva vnútra SR nedisponuje s voľnými finančnými prostriedkami na dofinancovanie akýchkoľvek výdavkov týkajúcich sa danej problematiky.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Pr="00C135CD" w:rsidRDefault="00D633D9" w:rsidP="0049429D">
            <w:pPr>
              <w:rPr>
                <w:rFonts w:ascii="Times New Roman" w:hAnsi="Times New Roman" w:cs="Times New Roman"/>
                <w:sz w:val="25"/>
                <w:szCs w:val="25"/>
              </w:rPr>
            </w:pPr>
            <w:r w:rsidRPr="00C135CD">
              <w:rPr>
                <w:rFonts w:ascii="Times New Roman" w:hAnsi="Times New Roman" w:cs="Times New Roman"/>
                <w:sz w:val="25"/>
                <w:szCs w:val="25"/>
              </w:rPr>
              <w:t xml:space="preserve">MŽP SR na základe pripomienky upravilo analýzu vplyvov na rozpočet tak, že finančná náhrada za obmedzenie bežného obhospodarovala v navrhovanej zóne A (na neštátnych lesných pozemkoch mimo existujúcich prírodných rezervácií) je predpokladaná od r. 2023. Dôvodom je, že najmä vzhľadom na navrhovanú účinnosť nariadenia vlády nie je pravdepodobné, že proces uplatnenia nároku na náhradu, ako aj jeho </w:t>
            </w:r>
            <w:r w:rsidRPr="00C135CD">
              <w:rPr>
                <w:rFonts w:ascii="Times New Roman" w:hAnsi="Times New Roman" w:cs="Times New Roman"/>
                <w:sz w:val="25"/>
                <w:szCs w:val="25"/>
              </w:rPr>
              <w:lastRenderedPageBreak/>
              <w:t xml:space="preserve">vyplatenie, je reálne ešte v  r. 2022. V časti 2.1.1 </w:t>
            </w:r>
            <w:r>
              <w:rPr>
                <w:rFonts w:ascii="Times New Roman" w:hAnsi="Times New Roman" w:cs="Times New Roman"/>
                <w:sz w:val="25"/>
                <w:szCs w:val="25"/>
              </w:rPr>
              <w:t>analýzy</w:t>
            </w:r>
            <w:r w:rsidRPr="00C135CD">
              <w:rPr>
                <w:rFonts w:ascii="Times New Roman" w:hAnsi="Times New Roman" w:cs="Times New Roman"/>
                <w:sz w:val="25"/>
                <w:szCs w:val="25"/>
              </w:rPr>
              <w:t xml:space="preserve"> vplyvov na rozpočet bola tiež doplnená veta vzájomne dohodnutá pri predchádzajúcich rokovaniach s MV SR k vládou schvaľovaným materiálom: </w:t>
            </w:r>
            <w:r w:rsidRPr="00F6630E">
              <w:rPr>
                <w:rFonts w:ascii="Times New Roman" w:hAnsi="Times New Roman" w:cs="Times New Roman"/>
                <w:i/>
                <w:sz w:val="25"/>
                <w:szCs w:val="25"/>
              </w:rPr>
              <w:t>„Finančné prostriedky budú zabezpečené v rámci rozpočtu verejnej správy na jednotlivé rozpočtové obdobia (jednotlivé roky)“</w:t>
            </w:r>
            <w:r w:rsidRPr="00C135CD">
              <w:rPr>
                <w:rFonts w:ascii="Times New Roman" w:hAnsi="Times New Roman" w:cs="Times New Roman"/>
                <w:sz w:val="25"/>
                <w:szCs w:val="25"/>
              </w:rPr>
              <w:t>.</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K predkladacej správe: Odporúčame zosúladiť uvedené splnomocňovacie ustanovenia zákona č. 543/2002 Z. z. o ochrane prírody a krajiny v znení neskorších predpisov s návrhom nariadenia vlády.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splnomocňovacím ustanoveniam návrhu nariadenia:</w:t>
            </w:r>
            <w:r>
              <w:rPr>
                <w:rFonts w:ascii="Times" w:hAnsi="Times" w:cs="Times"/>
                <w:sz w:val="25"/>
                <w:szCs w:val="25"/>
              </w:rPr>
              <w:br/>
              <w:t>1. Odporúčame posúdiť opodstatnenosť splnomocňovacieho ustanovenia § 17 ods. 10 zákona č. 543/2002 Z. z., nakoľko sa domnievame, že stupne územnej ochrany v ochranných pásmach sú určené.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Po posúdení opodstatnenosti predmetného splnomocňovacieho ustanovenia vzhľadom na § 4 ods. 2 návrhu ponechávame splnomocňovacie ustanovenie § 17 ods. 10 zákona č. 543/2002 Z. z. v znení neskorších predpisov.</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b) doložky zlučiteľnosti žiadame pred </w:t>
            </w:r>
            <w:r>
              <w:rPr>
                <w:rFonts w:ascii="Times" w:hAnsi="Times" w:cs="Times"/>
                <w:sz w:val="25"/>
                <w:szCs w:val="25"/>
              </w:rPr>
              <w:lastRenderedPageBreak/>
              <w:t>publikačný zdroj smernice 2009/147/ES platnom znení doplniť slová „(kodifikované znenie)“.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druhov živočíchov európskeho významu prílohy č. 2 návrhu nariadenia:</w:t>
            </w:r>
            <w:r>
              <w:rPr>
                <w:rFonts w:ascii="Times" w:hAnsi="Times" w:cs="Times"/>
                <w:sz w:val="25"/>
                <w:szCs w:val="25"/>
              </w:rPr>
              <w:br/>
              <w:t>1. Upozorňujeme, že medzi druhmi živočíchov európskeho významu sú zaradené i také, ktoré príloha I smernice 92/43/EHS v platnom znení nepozná. Ide o druh živočícha „chrapkáč poľný (Crex crex), netopier Brandtov (Myotis brandti), netopier fúzatý (Myotis mystacinus), netopier riasnatý (Myotis nattereri), netopier vodný (Myotis daubentoni) a raniak obrovský (Nyctalus lasiopterus).“. Žiadame uvedený nesúlad vysvetliť, prípadne biotopy z návrhu nariadenia vypustiť.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 xml:space="preserve">Chrapkáč poľný </w:t>
            </w:r>
            <w:r w:rsidRPr="0049429D">
              <w:rPr>
                <w:rFonts w:ascii="Times" w:hAnsi="Times" w:cs="Times"/>
                <w:i/>
                <w:sz w:val="25"/>
                <w:szCs w:val="25"/>
              </w:rPr>
              <w:t>(Crex crex</w:t>
            </w:r>
            <w:r>
              <w:rPr>
                <w:rFonts w:ascii="Times" w:hAnsi="Times" w:cs="Times"/>
                <w:sz w:val="25"/>
                <w:szCs w:val="25"/>
              </w:rPr>
              <w:t xml:space="preserve">) je vtáčím druhom, t. j. je chránený podľa smernice Európskeho parlamentu a Rady 2009/147/ES z 30. novembra 2009 o ochrane voľne žijúceho vtáctva v platnom znení. Po dôslednej analýze predkladateľ odstránil chrapkáča poľného </w:t>
            </w:r>
            <w:r w:rsidRPr="0049429D">
              <w:rPr>
                <w:rFonts w:ascii="Times" w:hAnsi="Times" w:cs="Times"/>
                <w:i/>
                <w:sz w:val="25"/>
                <w:szCs w:val="25"/>
              </w:rPr>
              <w:t>(Crex crex)</w:t>
            </w:r>
            <w:r>
              <w:rPr>
                <w:rFonts w:ascii="Times" w:hAnsi="Times" w:cs="Times"/>
                <w:sz w:val="25"/>
                <w:szCs w:val="25"/>
              </w:rPr>
              <w:t xml:space="preserve"> z predmetu ochrany národného parku Muránska planina. Nakoľko dochádza k prekryvu NP Muránska planina s SKCHVU017 Muránska planina - Stolica, druhy vtákov európskeho významu a biotopov sťahovavých druhov vtákov sa zároveň považujú aj za predmet ochrany národného parku. Chrapkáč poľny (</w:t>
            </w:r>
            <w:r w:rsidRPr="0049429D">
              <w:rPr>
                <w:rFonts w:ascii="Times" w:hAnsi="Times" w:cs="Times"/>
                <w:i/>
                <w:sz w:val="25"/>
                <w:szCs w:val="25"/>
              </w:rPr>
              <w:t>Crex crex)</w:t>
            </w:r>
            <w:r>
              <w:rPr>
                <w:rFonts w:ascii="Times" w:hAnsi="Times" w:cs="Times"/>
                <w:sz w:val="25"/>
                <w:szCs w:val="25"/>
              </w:rPr>
              <w:t xml:space="preserve"> sa síce nachádza na území národného parku Muránska planina, no nie je zaradený medzi predmet ochrany uvedeného CHVÚ. Z uvedeného dôvodu bol odstránený. Živočíšne druhy </w:t>
            </w:r>
            <w:r w:rsidRPr="0049429D">
              <w:rPr>
                <w:rFonts w:ascii="Times" w:hAnsi="Times" w:cs="Times"/>
                <w:i/>
                <w:sz w:val="25"/>
                <w:szCs w:val="25"/>
              </w:rPr>
              <w:t xml:space="preserve">Myotis brandti, Myotis mystacinus, Myotis nattereri, Myotis daubentoni </w:t>
            </w:r>
            <w:r>
              <w:rPr>
                <w:rFonts w:ascii="Times" w:hAnsi="Times" w:cs="Times"/>
                <w:sz w:val="25"/>
                <w:szCs w:val="25"/>
              </w:rPr>
              <w:t xml:space="preserve">a </w:t>
            </w:r>
            <w:r w:rsidRPr="0049429D">
              <w:rPr>
                <w:rFonts w:ascii="Times" w:hAnsi="Times" w:cs="Times"/>
                <w:i/>
                <w:sz w:val="25"/>
                <w:szCs w:val="25"/>
              </w:rPr>
              <w:t>Nyctalus lasiopterus</w:t>
            </w:r>
            <w:r>
              <w:rPr>
                <w:rFonts w:ascii="Times" w:hAnsi="Times" w:cs="Times"/>
                <w:sz w:val="25"/>
                <w:szCs w:val="25"/>
              </w:rPr>
              <w:t xml:space="preserve"> sú podľa prílohy </w:t>
            </w:r>
            <w:r>
              <w:rPr>
                <w:rFonts w:ascii="Times" w:hAnsi="Times" w:cs="Times"/>
                <w:sz w:val="25"/>
                <w:szCs w:val="25"/>
              </w:rPr>
              <w:lastRenderedPageBreak/>
              <w:t xml:space="preserve">č. 5 vyhlášky Ministerstva životného prostredia Slovenskej republiky č. 170/2021 Z. z., ktorou sa vykonáva zákon č. 543/2002 Z. z. o ochrane prírody a krajiny v znení neskorších predpisov označené ako druhy európskeho významu, pre ktoré sa vyhlasujú chránené územia. Smernica Rady 92/43/EHS o ochrane prirodzených biotopov a voľne žijúcich živočíchov a rastlín v platnom znení na rozdiel od uvedenej vyhlášky, uvádza druhy v 3 prílohách (v prílohe II druhy, pre ktoré sa vymedzujú osobitne chránené územia, v prílohe IV prísne chránené druhy a v prílohe V chránené druhy). Druhy netopierov sa nachádzajú v prílohe II (5 druhov čeľade Rhinolophidae a 8 druhov čeľade Vespertilionidae), v prílohe IV smernice (všetky druhy netopierov podradu Microchiroptera, o ktoré má Spoločenstvo záujem a ktoré vyžadujú prísnu ochranu, to znamená všetkých 27 druhov netopierov vyskytujúce sa aj na Slovensku). Z uvedeného vyplýva, že všetky druhy netopierov zistených na </w:t>
            </w:r>
            <w:r>
              <w:rPr>
                <w:rFonts w:ascii="Times" w:hAnsi="Times" w:cs="Times"/>
                <w:sz w:val="25"/>
                <w:szCs w:val="25"/>
              </w:rPr>
              <w:lastRenderedPageBreak/>
              <w:t>Slovensku sú druhmi európskeho významu. Nakoľko ide o vyhlasovanie NP, predmetom ochrany môžu byť aj iné druhy, ako sú uvedené v prílohe II smernice o biotopoch.</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splnomocňovacím ustanoveniam návrhu nariadenia:</w:t>
            </w:r>
            <w:r>
              <w:rPr>
                <w:rFonts w:ascii="Times" w:hAnsi="Times" w:cs="Times"/>
                <w:sz w:val="25"/>
                <w:szCs w:val="25"/>
              </w:rPr>
              <w:br/>
              <w:t>2. Upozorňujeme predkladateľa, že splnomocňovacie ustanovenie § 19 ods. 6 zákona č. 543/2002 Z. z. druhá veta v znení: „Podrobnosťami o územnej ochrane sa určuje najmä územný a časový rozsah uplatňovania zákazov a obmedzení podľa § 13 a 14.“ nie je naplnená v predkladanom návrhu nariadenia.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Uplatňovanie zákazov a obmedzení podľa § 13 a 14 zákona č. 543/2002 Z. z. platí na jednotlivých častiach územia NP Muránska planina, vymedzených hranicami podľa prílohy č. 1 – podrobnosti o územnej ochrane vyplývajú z prílohy č. 1 v spojení s § 3 a 4. Časový rozsah uplatňovania príslušných zákazov a obmedzení tento návrh neobsahuje (tzn. jednotlivé zákazy a obmedzenia budú platiť odo dňa účinnosti bez časového obmedzenia).</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4 písm. b) doložky zlučiteľnosti žiadame uviesť informáciu o prebiehajúcom konaní zo strany Európskej komisie týkajúce sa konania o porušení zmlúv číslo 2018/4076 pre nesprávne uplatňovanie smernice 2009/147/ES v platnom znení pokiaľ ide o hlucháňa hôrneho. Vo vzťahu k smernici 92/43/EHS v platnom znení žiadame tento bod doplniť o ďalšie prebiehajúce konania zo strany Európskej komisie, a teda: - </w:t>
            </w:r>
            <w:r>
              <w:rPr>
                <w:rFonts w:ascii="Times" w:hAnsi="Times" w:cs="Times"/>
                <w:sz w:val="25"/>
                <w:szCs w:val="25"/>
              </w:rPr>
              <w:lastRenderedPageBreak/>
              <w:t>konanie o porušení zmlúv č. 2018/4076 pre nesúlad vnútroštátnej právnej úpravy so smernicou 92/43/EHS v platnom znení v kontexte nesplnenia povinností podľa jej čl. 6 ods. 2 a ods. 3 v spojení s článkom 7, - konanie o porušení zmlúv č. 2016/2091 pre porušenie povinností vyplývajúcich z čl. 3 ods. 2 a čl. 4 ods. 1 smernice 92/43/EHS v platnom znení - konanie o porušení zmlúv č. 2014/4190 pre nesplnenie povinností vyplývajúcich z čl. 6 ods. 3 smernice 92/43/EHS v platnom znení. K uvedeným konaniam je potrebné uviesť, či predložený návrh nariadenia na tieto konania aj reflektuje.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druhov živočíchov európskeho významu prílohy č. 2 návrhu nariadenia:</w:t>
            </w:r>
            <w:r>
              <w:rPr>
                <w:rFonts w:ascii="Times" w:hAnsi="Times" w:cs="Times"/>
                <w:sz w:val="25"/>
                <w:szCs w:val="25"/>
              </w:rPr>
              <w:br/>
              <w:t>2. Upozorňujeme, že biotop druhu „spriadač kostihojový (Euplagia quadripunctata)“ je v prílohe I smernice 92/43/EHS v platnom znení a rovnako aj v prílohe č. 5 k vyhláške č. 170/2021 Z. z. uvedený ako prioritný druh, preto žiadame k jeho názvu priradiť označenie hviezdičky.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V bode 4 písm. b) druhý odsek doložky zlučiteľnosti v kontexte žaloby C-661/20 žiadame upraviť úplné znenie smerníc „...v spojení s článkom 7 smernice Rady 92/43/EHS z 21. mája 1992 o ochrane prirodzených biotopov a voľne žijúcich živočíchov a rastlín (Ú. v. ES L 206, 22.7.1992) v platnom znení a podľa čl. 4 ods. 1 smernice Európskeho parlamentu a Rady 2009/147/ES z 30. novembra 2009 o ochrane voľne žijúceho </w:t>
            </w:r>
            <w:r>
              <w:rPr>
                <w:rFonts w:ascii="Times" w:hAnsi="Times" w:cs="Times"/>
                <w:sz w:val="25"/>
                <w:szCs w:val="25"/>
              </w:rPr>
              <w:lastRenderedPageBreak/>
              <w:t>vtáctva, kodifikované znenie (Ú. v. EÚ L 20, 26.1.2010)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Do bodu 4 písm. c) doložky zlučiteľnosti žiadame doplniť smernicu 2009/147/ES v platnom znení a všetky jej transpozičné opatrenia notifikované Európskej komisii. Taktiež žiadame doplniť aj ďalšie transpozičné opatrenia k smernici 92/43/EHS v platnom znení, ktoré boli notifikované 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poznámkam prílohy č. 2 návrhu nariadenia:</w:t>
            </w:r>
            <w:r>
              <w:rPr>
                <w:rFonts w:ascii="Times" w:hAnsi="Times" w:cs="Times"/>
                <w:sz w:val="25"/>
                <w:szCs w:val="25"/>
              </w:rPr>
              <w:br/>
              <w:t>Do poznámok žiadame doplniť vetu v znení: „Biotopy druhov rastlín európskeho významu a biotopy druhov rastlín národného významu sú označené v súlade s prílohou č. 4 k vyhláške č. 170/2021 Z. z.“. Ďalej odporúčame doplniť do poznámok aj právny základ k biotopom druhov živočíchov národného významu, k druhom vtákov a k abiotickým javom.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 xml:space="preserve">Určenie predmetov ochrany vyplýva aj z iných ustanovení zákona č. 543/2002 Z. z. v znení neskorších predpisov, najmä z § 17 ods. 1 a § 19 ods. 2 (abiotické javy sú druh prírodných výtvorov). Predkladateľ si dovoľuje upozorniť, že v prílohe č. 4 k vyhláške č. 170/2021 Z. z. je zoznam chránených rastlín a v prílohe č. 5 k vyhláške č. 170/2021 Z. z. je zoznam chránených živočíchov (vrátane vtákov) - uvedené prílohy neobsahujú biotopy rastlín, ani biotopy živočíchov. Predkladateľ do poznámok prílohy č. 2 doplnil súlad označenia druhov rastlín európskeho a národného významu a označenia druhov živočíchov európskeho a </w:t>
            </w:r>
            <w:r>
              <w:rPr>
                <w:rFonts w:ascii="Times" w:hAnsi="Times" w:cs="Times"/>
                <w:sz w:val="25"/>
                <w:szCs w:val="25"/>
              </w:rPr>
              <w:lastRenderedPageBreak/>
              <w:t>národného významu s uvedenými prílohami.</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európskeho významu prílohy č. 2 návrhu nariadenia:</w:t>
            </w:r>
            <w:r>
              <w:rPr>
                <w:rFonts w:ascii="Times" w:hAnsi="Times" w:cs="Times"/>
                <w:sz w:val="25"/>
                <w:szCs w:val="25"/>
              </w:rPr>
              <w:br/>
              <w:t>K Ls 1.4 Horské jelšové lužné lesy: Označenie prioritného druhu „*“ žiadame neuvádzať na konci číselného kódu, ale na jeho začiatku. Žiadame opraviť.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druhov rastlín národného významu prílohy č. 2 návrhu nariadenia:</w:t>
            </w:r>
            <w:r>
              <w:rPr>
                <w:rFonts w:ascii="Times" w:hAnsi="Times" w:cs="Times"/>
                <w:sz w:val="25"/>
                <w:szCs w:val="25"/>
              </w:rPr>
              <w:br/>
              <w:t>Latinský názov biotopu druhu „všivec močiarny pravý“ odporúčame zosúladiť názvom uvedeným v prílohe č. 4 k vyhláške č. 170/2021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 5 ods. 2 návrhu nariadenia:</w:t>
            </w:r>
            <w:r>
              <w:rPr>
                <w:rFonts w:ascii="Times" w:hAnsi="Times" w:cs="Times"/>
                <w:sz w:val="25"/>
                <w:szCs w:val="25"/>
              </w:rPr>
              <w:br/>
              <w:t>Podľa navrhovaného ustanovenia ciele starostlivosti o národný park, opatrenia na ich dosiahnutie a zásady využívania územia upravuje program starostlivosti o chránené územie podľa § 54 ods. 5 zákona. Keďže predmetom ochrany návrhu nariadenia sú biotopy európskeho významu a biotopy druhov európskeho významu v územiach európskeho významu, odporúčame do znenia „podľa § 54 ods. 5 zákona“ doplniť aj „ods. 7“ rovnakého paragrafového znenia.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 xml:space="preserve">Zásady starostlivosti o biotopy európskeho významu a o biotopy druhov európskeho významu v územiach európskeho významu sú vypracúvané ako dokumentácia ochrany prírody a krajiny podľa § 54 ods. 7 zákona č. 543/2002 Z. z. Uplatňujú sa len pre prípady, kedy pre dané územie nie je vypracovaný program starostlivosti. Odkaz na zásady starostlivosti preto nebol do § 5 ods. 2 návrhu nariadenia doplnený. </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národného významu prílohy č. 2 návrhu nariadenia:</w:t>
            </w:r>
            <w:r>
              <w:rPr>
                <w:rFonts w:ascii="Times" w:hAnsi="Times" w:cs="Times"/>
                <w:sz w:val="25"/>
                <w:szCs w:val="25"/>
              </w:rPr>
              <w:br/>
              <w:t>Upozorňujeme, že biotop „Kr 7 Trnkové a lieskové kroviny“ nie je zaradený medzi biotopy národného významu podľa prílohy č. 1 časť B k vyhláške č. 170/2021 Z. z. Žiadame preto tento nesúlad vysvetliť, prípadne biotop z návrhu vypustiť.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Biotop „Kr 7 Trnkové a lieskové kroviny“ bol ako predmet ochrany odstránený. V prílohe č. 2 dopĺňame nasledovný text: Predmetom ochrany sú okrem biotopov a biotopov druhov národného a európskeho významu aj významné krajinné prvky tvorené porastami starších lieskových krovín (primerane bola upravená aj osobitná časť dôvodovej správy).</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druhov rastlín európskeho významu prílohy č. 2 návrhu nariadenia:</w:t>
            </w:r>
            <w:r>
              <w:rPr>
                <w:rFonts w:ascii="Times" w:hAnsi="Times" w:cs="Times"/>
                <w:sz w:val="25"/>
                <w:szCs w:val="25"/>
              </w:rPr>
              <w:br/>
              <w:t>Upozorňujeme, že biotop rastliny „poniklec prostredný a poniklec slovenský“ sú prioritné druhy, preto je potrebné na začiatku ich názvu doplniť označenie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druhov živočíchov národného významu prílohy č. 2 návrhu nariadenia:</w:t>
            </w:r>
            <w:r>
              <w:rPr>
                <w:rFonts w:ascii="Times" w:hAnsi="Times" w:cs="Times"/>
                <w:sz w:val="25"/>
                <w:szCs w:val="25"/>
              </w:rPr>
              <w:br/>
              <w:t>Upozorňujeme, že v prípade druhu biotopu „májka krátkonohá (Meloe brevicollis)“ je v prílohe č. 5 k vyhláške č. 170/2021 Z. z. uvedený tento druh biotopu pod názvom „májka“. Žiadame preto jeho názov uvedený v návrhu zosúladiť s názvom podľa platnej legislatívy.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prvom odseku predkladacej správy žiadame zosúladiť </w:t>
            </w:r>
            <w:r>
              <w:rPr>
                <w:rFonts w:ascii="Times" w:hAnsi="Times" w:cs="Times"/>
                <w:sz w:val="25"/>
                <w:szCs w:val="25"/>
              </w:rPr>
              <w:lastRenderedPageBreak/>
              <w:t>splnomocňovacie ustanovenia zákona č. 543/2002 Z. z. s návrhom nariadenia vlády.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európskeho významu prílohy č. 2 návrhu nariadenia:</w:t>
            </w:r>
            <w:r>
              <w:rPr>
                <w:rFonts w:ascii="Times" w:hAnsi="Times" w:cs="Times"/>
                <w:sz w:val="25"/>
                <w:szCs w:val="25"/>
              </w:rPr>
              <w:br/>
              <w:t>Všeobecne: Ako predmet ochrany sa do prílohy č. 2 navrhuje zaradiť duplicitne biotop európskeho významu s kódom (*91E0), (6430), (9410) a (6210/*6210) s rozličnými názvami týchto biotopov. Uvedené kódy biotopov vychádzajú z prílohy č. 1 k vyhláške č. 170/2021 Z. z., ktorá je transpozíciou prílohy I smernice 92/43/EHS v platnom znení. Smernica 92/43/EHS v platnom znení však v prílohe I obsahuje vždy len jedenkrát kód a názov biotopu. Žiadame preto vysvetliť a vysvetlenie uviesť v dôvodovej správe osobitnej časti, prečo slovenská právna úprava oproti smernici nesúladne a nad rámec smernice uvádza pod jedným číselným kódom viaceré názvy biotopov európskeho významu.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 xml:space="preserve">Kategórie biotopov uvedené v prílohe I smernice o biotopoch sú založené na klasifikácii biotopov CORINE, ktorá bola pri vzniku Smernice jediným klasifikačným systémom biotopov. Vzhľadom na revíziu a zmenu klasifikačného systému, pri ktorej sa okrem iného typy biotopov rozdelili na podtypy, kódy biotopov v prílohe I Smernice už plne nekorešpondovali s kódmi a opismi rôznych kategórií biotopov klasifikačného systému. Z tohto dôvodu vznikol „Interpretačný manuál biotopov európskeho významu“, ktorý vysvetľuje a uvádza jednotlivé podtypy biotopov, spadajúce do danej kategórie / typu biotopov. Prevod slovenského systému biotopov na kódy biotopov príloh Smernice tvorí prílohu 1 Katalógu biotopov Slovenska, kde je pri každom biotope uvedené okrem iných informácií aj vzťah medzi slovenským a inými klasifikačnými systémami biotopov. Dôvodom </w:t>
            </w:r>
            <w:r>
              <w:rPr>
                <w:rFonts w:ascii="Times" w:hAnsi="Times" w:cs="Times"/>
                <w:sz w:val="25"/>
                <w:szCs w:val="25"/>
              </w:rPr>
              <w:lastRenderedPageBreak/>
              <w:t>rozdelenia typov biotopov na podtypy bola okrem iného aj skutočnosť, že určité typy biotopov boli pri príprave Smernice stanovené „širšie“ (napr. brehové porasty riek v nížinách sú odlišné od brehových porastov horských riek). Je preto presnejšie uvádzať podtypy biotopov uvedené vo vyhláške MŽP SR, ktoré súčasne obsahujú aj kódy biotopu európskeho významu.</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 2 ods. 3</w:t>
            </w:r>
            <w:r>
              <w:rPr>
                <w:rFonts w:ascii="Times" w:hAnsi="Times" w:cs="Times"/>
                <w:sz w:val="25"/>
                <w:szCs w:val="25"/>
              </w:rPr>
              <w:br/>
              <w:t>V súvislosti s predloženým materiálom upozorňujeme na skutočnosť, že v katastri nehnuteľností sa neeviduje hranica „zóny“. Z uvedeného dôvodu je potrebné slová "hranice zón národného parku" z prvej vety vypustiť. Podľa vyhlášky ÚGKK SR č. 461/2009 Z. z., ktorou sa vykonáva katastrálny zákon, sa v katastri nehnuteľností eviduje "kód" pre národný park a ochranné pásmo.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MŽP SR považuje za kľúčové v katastri nehnuteľností evidovať nielen vonkajšiu hranicu NP a hranicu ochranného pásma NP, ale aj hranicu zón, ktoré členia územie národného parku podľa stupňa ochrany.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C7" w:rsidRDefault="00DB35C7" w:rsidP="000A67D5">
      <w:pPr>
        <w:spacing w:after="0" w:line="240" w:lineRule="auto"/>
      </w:pPr>
      <w:r>
        <w:separator/>
      </w:r>
    </w:p>
  </w:endnote>
  <w:endnote w:type="continuationSeparator" w:id="0">
    <w:p w:rsidR="00DB35C7" w:rsidRDefault="00DB35C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C7" w:rsidRDefault="00DB35C7" w:rsidP="000A67D5">
      <w:pPr>
        <w:spacing w:after="0" w:line="240" w:lineRule="auto"/>
      </w:pPr>
      <w:r>
        <w:separator/>
      </w:r>
    </w:p>
  </w:footnote>
  <w:footnote w:type="continuationSeparator" w:id="0">
    <w:p w:rsidR="00DB35C7" w:rsidRDefault="00DB35C7"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26F42"/>
    <w:multiLevelType w:val="hybridMultilevel"/>
    <w:tmpl w:val="7994B7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2035"/>
    <w:rsid w:val="000A67D5"/>
    <w:rsid w:val="000E25CA"/>
    <w:rsid w:val="000F4AA1"/>
    <w:rsid w:val="000F5266"/>
    <w:rsid w:val="000F7A42"/>
    <w:rsid w:val="00146547"/>
    <w:rsid w:val="00146B48"/>
    <w:rsid w:val="00150388"/>
    <w:rsid w:val="00154A91"/>
    <w:rsid w:val="002109B0"/>
    <w:rsid w:val="0021228E"/>
    <w:rsid w:val="00230F3C"/>
    <w:rsid w:val="002521EE"/>
    <w:rsid w:val="002654AA"/>
    <w:rsid w:val="002813A6"/>
    <w:rsid w:val="002827B4"/>
    <w:rsid w:val="002A5577"/>
    <w:rsid w:val="002D7471"/>
    <w:rsid w:val="0030689A"/>
    <w:rsid w:val="00310A55"/>
    <w:rsid w:val="00322014"/>
    <w:rsid w:val="0039526D"/>
    <w:rsid w:val="003B435B"/>
    <w:rsid w:val="003D101C"/>
    <w:rsid w:val="003D5E45"/>
    <w:rsid w:val="003E2907"/>
    <w:rsid w:val="003E4226"/>
    <w:rsid w:val="004075B2"/>
    <w:rsid w:val="00436C44"/>
    <w:rsid w:val="00474A9D"/>
    <w:rsid w:val="0049429D"/>
    <w:rsid w:val="004A1572"/>
    <w:rsid w:val="004B7B9F"/>
    <w:rsid w:val="00532574"/>
    <w:rsid w:val="0059081C"/>
    <w:rsid w:val="005E7C53"/>
    <w:rsid w:val="00642FB8"/>
    <w:rsid w:val="006A3681"/>
    <w:rsid w:val="007156F5"/>
    <w:rsid w:val="00792157"/>
    <w:rsid w:val="007A1010"/>
    <w:rsid w:val="007B7F1A"/>
    <w:rsid w:val="007D7AE6"/>
    <w:rsid w:val="007E4294"/>
    <w:rsid w:val="007F0FF9"/>
    <w:rsid w:val="00841FA6"/>
    <w:rsid w:val="008A1964"/>
    <w:rsid w:val="008E2844"/>
    <w:rsid w:val="0090100E"/>
    <w:rsid w:val="009239D9"/>
    <w:rsid w:val="00927118"/>
    <w:rsid w:val="0093789E"/>
    <w:rsid w:val="00943EB2"/>
    <w:rsid w:val="00972EAB"/>
    <w:rsid w:val="009820B8"/>
    <w:rsid w:val="0099665B"/>
    <w:rsid w:val="009C6C5C"/>
    <w:rsid w:val="009F7218"/>
    <w:rsid w:val="00A251BF"/>
    <w:rsid w:val="00A53F15"/>
    <w:rsid w:val="00A54A16"/>
    <w:rsid w:val="00A7101F"/>
    <w:rsid w:val="00AB63A7"/>
    <w:rsid w:val="00B33AA4"/>
    <w:rsid w:val="00B721A5"/>
    <w:rsid w:val="00B76589"/>
    <w:rsid w:val="00B8767E"/>
    <w:rsid w:val="00BD1FAB"/>
    <w:rsid w:val="00BE7302"/>
    <w:rsid w:val="00BF7CE0"/>
    <w:rsid w:val="00C135CD"/>
    <w:rsid w:val="00C4008E"/>
    <w:rsid w:val="00CA44D2"/>
    <w:rsid w:val="00CE47A6"/>
    <w:rsid w:val="00CF3D59"/>
    <w:rsid w:val="00D261C9"/>
    <w:rsid w:val="00D632D9"/>
    <w:rsid w:val="00D633D9"/>
    <w:rsid w:val="00D85172"/>
    <w:rsid w:val="00D969AC"/>
    <w:rsid w:val="00DB35C7"/>
    <w:rsid w:val="00DF7085"/>
    <w:rsid w:val="00E530A4"/>
    <w:rsid w:val="00E85710"/>
    <w:rsid w:val="00EB772A"/>
    <w:rsid w:val="00EF1425"/>
    <w:rsid w:val="00F26A4A"/>
    <w:rsid w:val="00F6630E"/>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unhideWhenUsed/>
    <w:rsid w:val="0093789E"/>
    <w:rPr>
      <w:color w:val="0000FF" w:themeColor="hyperlink"/>
      <w:u w:val="single"/>
    </w:rPr>
  </w:style>
  <w:style w:type="paragraph" w:styleId="Odsekzoznamu">
    <w:name w:val="List Paragraph"/>
    <w:aliases w:val="body,Odsek zoznamu2"/>
    <w:basedOn w:val="Normlny"/>
    <w:link w:val="OdsekzoznamuChar"/>
    <w:uiPriority w:val="34"/>
    <w:qFormat/>
    <w:rsid w:val="00D633D9"/>
    <w:pPr>
      <w:spacing w:after="120" w:line="240" w:lineRule="auto"/>
      <w:ind w:left="720"/>
      <w:jc w:val="both"/>
    </w:pPr>
    <w:rPr>
      <w:rFonts w:ascii="Times New Roman" w:eastAsia="Times New Roman" w:hAnsi="Times New Roman" w:cs="Times New Roman"/>
    </w:rPr>
  </w:style>
  <w:style w:type="character" w:customStyle="1" w:styleId="OdsekzoznamuChar">
    <w:name w:val="Odsek zoznamu Char"/>
    <w:aliases w:val="body Char,Odsek zoznamu2 Char"/>
    <w:link w:val="Odsekzoznamu"/>
    <w:uiPriority w:val="34"/>
    <w:locked/>
    <w:rsid w:val="00D633D9"/>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3998">
      <w:bodyDiv w:val="1"/>
      <w:marLeft w:val="0"/>
      <w:marRight w:val="0"/>
      <w:marTop w:val="0"/>
      <w:marBottom w:val="0"/>
      <w:divBdr>
        <w:top w:val="none" w:sz="0" w:space="0" w:color="auto"/>
        <w:left w:val="none" w:sz="0" w:space="0" w:color="auto"/>
        <w:bottom w:val="none" w:sz="0" w:space="0" w:color="auto"/>
        <w:right w:val="none" w:sz="0" w:space="0" w:color="auto"/>
      </w:divBdr>
    </w:div>
    <w:div w:id="343827313">
      <w:bodyDiv w:val="1"/>
      <w:marLeft w:val="0"/>
      <w:marRight w:val="0"/>
      <w:marTop w:val="0"/>
      <w:marBottom w:val="0"/>
      <w:divBdr>
        <w:top w:val="none" w:sz="0" w:space="0" w:color="auto"/>
        <w:left w:val="none" w:sz="0" w:space="0" w:color="auto"/>
        <w:bottom w:val="none" w:sz="0" w:space="0" w:color="auto"/>
        <w:right w:val="none" w:sz="0" w:space="0" w:color="auto"/>
      </w:divBdr>
    </w:div>
    <w:div w:id="360322848">
      <w:bodyDiv w:val="1"/>
      <w:marLeft w:val="0"/>
      <w:marRight w:val="0"/>
      <w:marTop w:val="0"/>
      <w:marBottom w:val="0"/>
      <w:divBdr>
        <w:top w:val="none" w:sz="0" w:space="0" w:color="auto"/>
        <w:left w:val="none" w:sz="0" w:space="0" w:color="auto"/>
        <w:bottom w:val="none" w:sz="0" w:space="0" w:color="auto"/>
        <w:right w:val="none" w:sz="0" w:space="0" w:color="auto"/>
      </w:divBdr>
    </w:div>
    <w:div w:id="542712185">
      <w:bodyDiv w:val="1"/>
      <w:marLeft w:val="0"/>
      <w:marRight w:val="0"/>
      <w:marTop w:val="0"/>
      <w:marBottom w:val="0"/>
      <w:divBdr>
        <w:top w:val="none" w:sz="0" w:space="0" w:color="auto"/>
        <w:left w:val="none" w:sz="0" w:space="0" w:color="auto"/>
        <w:bottom w:val="none" w:sz="0" w:space="0" w:color="auto"/>
        <w:right w:val="none" w:sz="0" w:space="0" w:color="auto"/>
      </w:divBdr>
    </w:div>
    <w:div w:id="695624096">
      <w:bodyDiv w:val="1"/>
      <w:marLeft w:val="0"/>
      <w:marRight w:val="0"/>
      <w:marTop w:val="0"/>
      <w:marBottom w:val="0"/>
      <w:divBdr>
        <w:top w:val="none" w:sz="0" w:space="0" w:color="auto"/>
        <w:left w:val="none" w:sz="0" w:space="0" w:color="auto"/>
        <w:bottom w:val="none" w:sz="0" w:space="0" w:color="auto"/>
        <w:right w:val="none" w:sz="0" w:space="0" w:color="auto"/>
      </w:divBdr>
    </w:div>
    <w:div w:id="709302410">
      <w:bodyDiv w:val="1"/>
      <w:marLeft w:val="0"/>
      <w:marRight w:val="0"/>
      <w:marTop w:val="0"/>
      <w:marBottom w:val="0"/>
      <w:divBdr>
        <w:top w:val="none" w:sz="0" w:space="0" w:color="auto"/>
        <w:left w:val="none" w:sz="0" w:space="0" w:color="auto"/>
        <w:bottom w:val="none" w:sz="0" w:space="0" w:color="auto"/>
        <w:right w:val="none" w:sz="0" w:space="0" w:color="auto"/>
      </w:divBdr>
    </w:div>
    <w:div w:id="931426060">
      <w:bodyDiv w:val="1"/>
      <w:marLeft w:val="0"/>
      <w:marRight w:val="0"/>
      <w:marTop w:val="0"/>
      <w:marBottom w:val="0"/>
      <w:divBdr>
        <w:top w:val="none" w:sz="0" w:space="0" w:color="auto"/>
        <w:left w:val="none" w:sz="0" w:space="0" w:color="auto"/>
        <w:bottom w:val="none" w:sz="0" w:space="0" w:color="auto"/>
        <w:right w:val="none" w:sz="0" w:space="0" w:color="auto"/>
      </w:divBdr>
    </w:div>
    <w:div w:id="9622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opsr.sk/npmuranskaplan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7.2022 10:57:46"/>
    <f:field ref="objchangedby" par="" text="Administrator, System"/>
    <f:field ref="objmodifiedat" par="" text="4.7.2022 10:57: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216B43A-1E75-49D9-BBCC-70C3FA6F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10408</Words>
  <Characters>59326</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2022-07-07T12:49:00Z</dcterms:created>
  <dcterms:modified xsi:type="dcterms:W3CDTF">2022-07-07T12:49:00Z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Národný park Muránska planina, jeho zóny a&amp;nbsp;ochranné pásmo bol oznámený listom Okresného úradu Banská Bystrica OUBB-OSZP1 2020/007031-2ku z&amp;nbsp;24. januára 2020 dotknutým subjektom podľa § 50 zákona č. 543/2002 Z. z. o ochrane príro</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Valéria Hallonová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Národný park Muránska planina, jeho zóny a ochranné pásmo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Nariadenie vlády  Slovenskej republiky, ktorým sa vyhlasuje Národný park Muránska planina, jeho zóny a ochranné pásmo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7968/2022-1.7.3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LP/2022/237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 -	smernica Rady 92/43/EHS z 21. mája 1992 o ochrane prirodzených biotopov a voľne žijúcich živočíchov a rastlín (Ú. v. ES L 206, 22.7.1992); Mimoriadne vydanie Ú. v. EÚ, kap. 15/zv. 2) v platnom znení, gestor: Ministerstvo životného prostredia Slovenskej</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navrhovaný materiál nie je upravený v judikatúre Súdneho dvora Európskej únie.</vt:lpwstr>
  </property>
  <property fmtid="{D5CDD505-2E9C-101B-9397-08002B2CF9AE}" pid="51" name="FSC#SKEDITIONSLOVLEX@103.510:AttrStrListDocPropLehotaPrebratieSmernice">
    <vt:lpwstr>Členské štáty EÚ majú 6 ročnú lehotu na to, aby lokality národného zoznamu území európskeho významu uvedené schválené následne Európskou komisiou označili za osobitne chránené územie a stanovili ciele ochrany a opatrenia ochrany pre biotopy a druhy, ktoré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4" name="FSC#SKEDITIONSLOVLEX@103.510:AttrStrListDocPropInfoUzPreberanePP">
    <vt:lpwstr>Smernica Rady 92/43/EHS z 21. mája 1992 o ochrane prirodzených biotopov a voľne žijúcich živočíchov a rastlín (Ú. v. ES L 206, 22.7.1992; Mimoriadne vydanie Ú. v. EÚ, kap. 15/zv. 2) v platnom znení je prebratá _x000d_
-	zákonom č. 543/2002 Z. z. o ochrane príro</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7. 4. 2022</vt:lpwstr>
  </property>
  <property fmtid="{D5CDD505-2E9C-101B-9397-08002B2CF9AE}" pid="58" name="FSC#SKEDITIONSLOVLEX@103.510:AttrDateDocPropUkonceniePKK">
    <vt:lpwstr>20. 4. 2022</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&lt;p&gt;Analýzy vplyvov boli doplnené v&amp;nbsp;nadväznosti na podnety z&amp;nbsp;medzirezortného pripomienkového konania. Vzhľadom na potrebu ďalej rozširovať ponuku zamestnanosti v regióne boli do návrhu uznesenia vlády doplnené konkrétne úlohy pre vecne príslušnýc</vt:lpwstr>
  </property>
  <property fmtid="{D5CDD505-2E9C-101B-9397-08002B2CF9AE}" pid="65" name="FSC#SKEDITIONSLOVLEX@103.510:AttrStrListDocPropAltRiesenia">
    <vt:lpwstr>Prekladaný návrh vyhlásenia NP Muránska planina, jeho zón a ochranného pásma je alternatívou k súčasnému právnemu stavu vyplývajúcemu z nariadenia vlády z roku 1997, ako aj k zámeru vyhlásenia NP Muránska planina z roku 2020 (ktorým bolo navrhnuté zosúlad</vt:lpwstr>
  </property>
  <property fmtid="{D5CDD505-2E9C-101B-9397-08002B2CF9AE}" pid="66" name="FSC#SKEDITIONSLOVLEX@103.510:AttrStrListDocPropStanoviskoGest">
    <vt:lpwstr>Súhlasné s návrhom na dopracovanie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hospodárstva_x000d_
minister dopravy a výstavby_x000d_
minister pôdohospodárstva a rozvoja vidieka_x000d_
minister práce, sociálnych vecí a rodiny_x000d_
minister životného prostredia</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style="text-align:justify;text-justify:inter-ideograph"&gt;Ministerstvo životného prostredia Slovenskej republiky (MŽP SR) predkladá podľa § 17 ods.&amp;nbsp;3 a 10, §&amp;nbsp;19 ods. 1 a&amp;nbsp;6 a § 30 ods. 7 zákona č. 543/2002 Z. z. o&amp;nbsp;ochrane prírody a&amp;nbs</vt:lpwstr>
  </property>
  <property fmtid="{D5CDD505-2E9C-101B-9397-08002B2CF9AE}" pid="149" name="FSC#COOSYSTEM@1.1:Container">
    <vt:lpwstr>COO.2145.1000.3.5041576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4. 7. 2022</vt:lpwstr>
  </property>
</Properties>
</file>