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5"/>
        <w:gridCol w:w="3862"/>
        <w:gridCol w:w="5386"/>
      </w:tblGrid>
      <w:tr w:rsidR="002644DE" w:rsidRPr="002A5608" w14:paraId="21029B28" w14:textId="77777777" w:rsidTr="006C7A51">
        <w:trPr>
          <w:trHeight w:val="534"/>
          <w:jc w:val="center"/>
        </w:trPr>
        <w:tc>
          <w:tcPr>
            <w:tcW w:w="5000" w:type="pct"/>
            <w:gridSpan w:val="3"/>
            <w:tcBorders>
              <w:bottom w:val="single" w:sz="4" w:space="0" w:color="auto"/>
            </w:tcBorders>
            <w:shd w:val="clear" w:color="auto" w:fill="808080" w:themeFill="background1" w:themeFillShade="80"/>
          </w:tcPr>
          <w:p w14:paraId="7E558678" w14:textId="77777777" w:rsidR="002644DE" w:rsidRPr="002A5608"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A5608">
              <w:rPr>
                <w:rFonts w:ascii="Times New Roman" w:eastAsia="Calibri" w:hAnsi="Times New Roman" w:cs="Times New Roman"/>
                <w:b/>
                <w:sz w:val="28"/>
                <w:lang w:eastAsia="sk-SK"/>
              </w:rPr>
              <w:t>Analýza sociálnych vplyvov</w:t>
            </w:r>
          </w:p>
          <w:p w14:paraId="32149305" w14:textId="77777777" w:rsidR="002644DE" w:rsidRPr="002A5608" w:rsidRDefault="002644DE" w:rsidP="002644DE">
            <w:pPr>
              <w:spacing w:after="0" w:line="240" w:lineRule="auto"/>
              <w:jc w:val="center"/>
              <w:rPr>
                <w:rFonts w:ascii="Times New Roman" w:eastAsia="Calibri" w:hAnsi="Times New Roman" w:cs="Times New Roman"/>
                <w:b/>
                <w:sz w:val="24"/>
                <w:lang w:eastAsia="sk-SK"/>
              </w:rPr>
            </w:pPr>
            <w:r w:rsidRPr="002A5608">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5A58F02C" w14:textId="77777777" w:rsidR="002644DE" w:rsidRPr="002A5608" w:rsidRDefault="002644DE" w:rsidP="002644DE">
            <w:pPr>
              <w:spacing w:after="0" w:line="240" w:lineRule="auto"/>
              <w:jc w:val="both"/>
              <w:rPr>
                <w:rFonts w:ascii="Times New Roman" w:eastAsia="Calibri" w:hAnsi="Times New Roman" w:cs="Times New Roman"/>
                <w:b/>
                <w:lang w:eastAsia="sk-SK"/>
              </w:rPr>
            </w:pPr>
            <w:r w:rsidRPr="002A5608">
              <w:rPr>
                <w:rFonts w:ascii="Times New Roman" w:eastAsia="Calibri" w:hAnsi="Times New Roman" w:cs="Times New Roman"/>
                <w:b/>
                <w:sz w:val="18"/>
                <w:lang w:eastAsia="sk-SK"/>
              </w:rPr>
              <w:t>(</w:t>
            </w:r>
            <w:r w:rsidRPr="002A5608">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A5608" w14:paraId="37509246" w14:textId="77777777" w:rsidTr="006C7A51">
        <w:trPr>
          <w:jc w:val="center"/>
        </w:trPr>
        <w:tc>
          <w:tcPr>
            <w:tcW w:w="5000" w:type="pct"/>
            <w:gridSpan w:val="3"/>
            <w:tcBorders>
              <w:bottom w:val="single" w:sz="4" w:space="0" w:color="auto"/>
            </w:tcBorders>
            <w:shd w:val="clear" w:color="auto" w:fill="A6A6A6" w:themeFill="background1" w:themeFillShade="A6"/>
          </w:tcPr>
          <w:p w14:paraId="7C0718D5" w14:textId="77777777" w:rsidR="002644DE" w:rsidRPr="002A5608" w:rsidRDefault="002644DE" w:rsidP="002644DE">
            <w:pPr>
              <w:spacing w:after="0" w:line="240" w:lineRule="auto"/>
              <w:rPr>
                <w:rFonts w:ascii="Times New Roman" w:eastAsia="Calibri" w:hAnsi="Times New Roman" w:cs="Times New Roman"/>
                <w:b/>
                <w:sz w:val="24"/>
                <w:lang w:eastAsia="sk-SK"/>
              </w:rPr>
            </w:pPr>
            <w:r w:rsidRPr="002A5608">
              <w:rPr>
                <w:rFonts w:ascii="Times New Roman" w:eastAsia="Calibri" w:hAnsi="Times New Roman" w:cs="Times New Roman"/>
                <w:b/>
                <w:lang w:eastAsia="sk-SK"/>
              </w:rPr>
              <w:t xml:space="preserve">4.1 </w:t>
            </w:r>
            <w:r w:rsidRPr="002A5608">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A5608" w14:paraId="7B24728E" w14:textId="77777777" w:rsidTr="006C7A51">
        <w:trPr>
          <w:jc w:val="center"/>
        </w:trPr>
        <w:tc>
          <w:tcPr>
            <w:tcW w:w="5000" w:type="pct"/>
            <w:gridSpan w:val="3"/>
            <w:tcBorders>
              <w:bottom w:val="single" w:sz="4" w:space="0" w:color="auto"/>
            </w:tcBorders>
            <w:shd w:val="clear" w:color="auto" w:fill="F2F2F2"/>
          </w:tcPr>
          <w:p w14:paraId="29085AAD" w14:textId="77777777" w:rsidR="002644DE" w:rsidRPr="002A5608" w:rsidRDefault="002644DE" w:rsidP="002644DE">
            <w:pPr>
              <w:spacing w:after="0" w:line="240" w:lineRule="auto"/>
              <w:rPr>
                <w:rFonts w:ascii="Times New Roman" w:eastAsia="Calibri" w:hAnsi="Times New Roman" w:cs="Times New Roman"/>
                <w:i/>
                <w:sz w:val="20"/>
                <w:lang w:eastAsia="sk-SK"/>
              </w:rPr>
            </w:pPr>
            <w:r w:rsidRPr="002A5608">
              <w:rPr>
                <w:rFonts w:ascii="Times New Roman" w:eastAsia="Calibri" w:hAnsi="Times New Roman" w:cs="Times New Roman"/>
                <w:i/>
                <w:sz w:val="20"/>
                <w:lang w:eastAsia="sk-SK"/>
              </w:rPr>
              <w:t xml:space="preserve">Vedie návrh k zvýšeniu alebo zníženiu príjmov alebo výdavkov domácností? </w:t>
            </w:r>
          </w:p>
          <w:p w14:paraId="408B711F" w14:textId="77777777" w:rsidR="002644DE" w:rsidRPr="002A5608" w:rsidRDefault="002644DE" w:rsidP="002644DE">
            <w:pPr>
              <w:spacing w:after="0" w:line="240" w:lineRule="auto"/>
              <w:rPr>
                <w:rFonts w:ascii="Times New Roman" w:eastAsia="Calibri" w:hAnsi="Times New Roman" w:cs="Times New Roman"/>
                <w:i/>
                <w:sz w:val="20"/>
                <w:lang w:eastAsia="sk-SK"/>
              </w:rPr>
            </w:pPr>
            <w:r w:rsidRPr="002A5608">
              <w:rPr>
                <w:rFonts w:ascii="Times New Roman" w:eastAsia="Calibri" w:hAnsi="Times New Roman" w:cs="Times New Roman"/>
                <w:i/>
                <w:sz w:val="20"/>
                <w:lang w:eastAsia="sk-SK"/>
              </w:rPr>
              <w:t xml:space="preserve">Ktoré skupiny domácností/obyvateľstva sú takto ovplyvnené a akým spôsobom? </w:t>
            </w:r>
          </w:p>
          <w:p w14:paraId="407F76AC" w14:textId="77777777" w:rsidR="002644DE" w:rsidRPr="002A5608" w:rsidRDefault="002644DE" w:rsidP="002644DE">
            <w:pPr>
              <w:spacing w:after="0" w:line="240" w:lineRule="auto"/>
              <w:rPr>
                <w:rFonts w:ascii="Times New Roman" w:eastAsia="Calibri" w:hAnsi="Times New Roman" w:cs="Times New Roman"/>
                <w:i/>
                <w:sz w:val="20"/>
                <w:lang w:eastAsia="sk-SK"/>
              </w:rPr>
            </w:pPr>
            <w:r w:rsidRPr="002A5608">
              <w:rPr>
                <w:rFonts w:ascii="Times New Roman" w:eastAsia="Calibri" w:hAnsi="Times New Roman" w:cs="Times New Roman"/>
                <w:i/>
                <w:sz w:val="20"/>
                <w:lang w:eastAsia="sk-SK"/>
              </w:rPr>
              <w:t>Sú medzi potenciálne ovplyvnenými skupinami skupiny v riziku chudoby alebo sociálneho vylúčenia?</w:t>
            </w:r>
          </w:p>
          <w:p w14:paraId="74F8781A" w14:textId="77777777" w:rsidR="002644DE" w:rsidRPr="002A5608" w:rsidRDefault="002644DE" w:rsidP="002644DE">
            <w:pPr>
              <w:spacing w:after="0" w:line="240" w:lineRule="auto"/>
              <w:rPr>
                <w:rFonts w:ascii="Times New Roman" w:eastAsia="Calibri" w:hAnsi="Times New Roman" w:cs="Times New Roman"/>
                <w:b/>
                <w:sz w:val="18"/>
                <w:lang w:eastAsia="sk-SK"/>
              </w:rPr>
            </w:pPr>
            <w:r w:rsidRPr="002A5608">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A5608" w14:paraId="1E0A4B99" w14:textId="77777777" w:rsidTr="006C7A51">
        <w:trPr>
          <w:trHeight w:val="170"/>
          <w:jc w:val="center"/>
        </w:trPr>
        <w:tc>
          <w:tcPr>
            <w:tcW w:w="129" w:type="pct"/>
            <w:tcBorders>
              <w:top w:val="single" w:sz="4" w:space="0" w:color="auto"/>
              <w:bottom w:val="single" w:sz="4" w:space="0" w:color="auto"/>
            </w:tcBorders>
            <w:shd w:val="clear" w:color="auto" w:fill="DDDDDD"/>
            <w:vAlign w:val="center"/>
          </w:tcPr>
          <w:p w14:paraId="404BAE31"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32666A57" w14:textId="77777777" w:rsidR="002644DE" w:rsidRPr="002A5608" w:rsidRDefault="002644DE" w:rsidP="002644DE">
            <w:pPr>
              <w:spacing w:after="0" w:line="240" w:lineRule="auto"/>
              <w:jc w:val="center"/>
              <w:rPr>
                <w:rFonts w:ascii="Times New Roman" w:eastAsia="Calibri" w:hAnsi="Times New Roman" w:cs="Times New Roman"/>
                <w:b/>
                <w:sz w:val="20"/>
                <w:szCs w:val="20"/>
                <w:lang w:eastAsia="sk-SK"/>
              </w:rPr>
            </w:pPr>
            <w:r w:rsidRPr="002A5608">
              <w:rPr>
                <w:rFonts w:ascii="Times New Roman" w:eastAsia="Calibri" w:hAnsi="Times New Roman" w:cs="Times New Roman"/>
                <w:b/>
                <w:i/>
                <w:sz w:val="20"/>
                <w:szCs w:val="20"/>
                <w:lang w:eastAsia="sk-SK"/>
              </w:rPr>
              <w:t>4.1.1 Pozitívny vplyv</w:t>
            </w:r>
          </w:p>
        </w:tc>
      </w:tr>
      <w:tr w:rsidR="002644DE" w:rsidRPr="002A5608" w14:paraId="08E94D88" w14:textId="77777777" w:rsidTr="007D461A">
        <w:trPr>
          <w:trHeight w:val="70"/>
          <w:jc w:val="center"/>
        </w:trPr>
        <w:tc>
          <w:tcPr>
            <w:tcW w:w="129" w:type="pct"/>
            <w:tcBorders>
              <w:top w:val="single" w:sz="4" w:space="0" w:color="auto"/>
              <w:bottom w:val="single" w:sz="4" w:space="0" w:color="auto"/>
            </w:tcBorders>
            <w:shd w:val="clear" w:color="auto" w:fill="auto"/>
            <w:vAlign w:val="center"/>
          </w:tcPr>
          <w:p w14:paraId="0C02E4B5" w14:textId="77777777" w:rsidR="002644DE" w:rsidRPr="002A5608"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b)</w:t>
            </w:r>
          </w:p>
        </w:tc>
        <w:tc>
          <w:tcPr>
            <w:tcW w:w="2034" w:type="pct"/>
            <w:tcBorders>
              <w:top w:val="single" w:sz="4" w:space="0" w:color="auto"/>
              <w:bottom w:val="single" w:sz="4" w:space="0" w:color="auto"/>
            </w:tcBorders>
            <w:shd w:val="clear" w:color="auto" w:fill="auto"/>
            <w:vAlign w:val="center"/>
          </w:tcPr>
          <w:p w14:paraId="660CA91A" w14:textId="77777777" w:rsidR="002644DE" w:rsidRPr="002A5608" w:rsidRDefault="002644DE" w:rsidP="002644DE">
            <w:pPr>
              <w:spacing w:after="0" w:line="240" w:lineRule="auto"/>
              <w:jc w:val="both"/>
              <w:rPr>
                <w:rFonts w:ascii="Times New Roman" w:eastAsia="Calibri" w:hAnsi="Times New Roman" w:cs="Times New Roman"/>
                <w:i/>
                <w:sz w:val="20"/>
                <w:szCs w:val="20"/>
                <w:lang w:eastAsia="sk-SK"/>
              </w:rPr>
            </w:pPr>
            <w:r w:rsidRPr="002A5608">
              <w:rPr>
                <w:rFonts w:ascii="Times New Roman" w:eastAsia="Calibri" w:hAnsi="Times New Roman" w:cs="Times New Roman"/>
                <w:b/>
                <w:i/>
                <w:sz w:val="20"/>
                <w:szCs w:val="20"/>
                <w:lang w:eastAsia="sk-SK"/>
              </w:rPr>
              <w:t xml:space="preserve">Popíšte </w:t>
            </w:r>
            <w:r w:rsidRPr="002A5608">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2837" w:type="pct"/>
            <w:tcBorders>
              <w:top w:val="single" w:sz="4" w:space="0" w:color="auto"/>
              <w:bottom w:val="single" w:sz="4" w:space="0" w:color="auto"/>
            </w:tcBorders>
            <w:shd w:val="clear" w:color="auto" w:fill="auto"/>
          </w:tcPr>
          <w:p w14:paraId="02E0C4CA" w14:textId="382C497E" w:rsidR="004C1796" w:rsidRPr="002A5608" w:rsidRDefault="004C1796" w:rsidP="00CD24E7">
            <w:pPr>
              <w:spacing w:after="0" w:line="240" w:lineRule="auto"/>
              <w:ind w:left="13"/>
              <w:contextualSpacing/>
              <w:jc w:val="both"/>
              <w:rPr>
                <w:rFonts w:ascii="Times New Roman" w:eastAsia="Calibri" w:hAnsi="Times New Roman" w:cs="Times New Roman"/>
                <w:sz w:val="20"/>
                <w:szCs w:val="20"/>
                <w:lang w:eastAsia="sk-SK"/>
              </w:rPr>
            </w:pPr>
            <w:r w:rsidRPr="002A5608">
              <w:rPr>
                <w:rFonts w:ascii="Times New Roman" w:eastAsia="Calibri" w:hAnsi="Times New Roman" w:cs="Times New Roman"/>
                <w:b/>
                <w:sz w:val="20"/>
                <w:szCs w:val="20"/>
                <w:lang w:eastAsia="sk-SK"/>
              </w:rPr>
              <w:t>Pozitívny vplyv</w:t>
            </w:r>
            <w:r w:rsidRPr="002A5608">
              <w:rPr>
                <w:rFonts w:ascii="Times New Roman" w:eastAsia="Calibri" w:hAnsi="Times New Roman" w:cs="Times New Roman"/>
                <w:sz w:val="20"/>
                <w:szCs w:val="20"/>
                <w:lang w:eastAsia="sk-SK"/>
              </w:rPr>
              <w:t xml:space="preserve"> - zvýšenie príjmov sa predpokladá v týchto oblastiach:</w:t>
            </w:r>
          </w:p>
          <w:p w14:paraId="5452BE4C" w14:textId="77777777" w:rsidR="004C1796" w:rsidRPr="002A5608" w:rsidRDefault="004C1796" w:rsidP="00CD24E7">
            <w:pPr>
              <w:spacing w:after="0" w:line="240" w:lineRule="auto"/>
              <w:ind w:left="13"/>
              <w:contextualSpacing/>
              <w:jc w:val="both"/>
              <w:rPr>
                <w:rFonts w:ascii="Times New Roman" w:eastAsia="Calibri" w:hAnsi="Times New Roman" w:cs="Times New Roman"/>
                <w:sz w:val="20"/>
                <w:szCs w:val="20"/>
                <w:lang w:eastAsia="sk-SK"/>
              </w:rPr>
            </w:pPr>
          </w:p>
          <w:p w14:paraId="343110AE" w14:textId="15A1D78B" w:rsidR="008F0C29" w:rsidRPr="002A5608" w:rsidRDefault="004C1796" w:rsidP="00CD24E7">
            <w:pPr>
              <w:spacing w:after="0" w:line="240" w:lineRule="auto"/>
              <w:ind w:left="13"/>
              <w:contextualSpacing/>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 xml:space="preserve">1. </w:t>
            </w:r>
            <w:r w:rsidR="006B7160" w:rsidRPr="002A5608">
              <w:rPr>
                <w:rFonts w:ascii="Times New Roman" w:eastAsia="Calibri" w:hAnsi="Times New Roman" w:cs="Times New Roman"/>
                <w:sz w:val="20"/>
                <w:szCs w:val="20"/>
                <w:lang w:eastAsia="sk-SK"/>
              </w:rPr>
              <w:t xml:space="preserve">Vyhlásenie </w:t>
            </w:r>
            <w:r w:rsidR="00EB5320" w:rsidRPr="002A5608">
              <w:rPr>
                <w:rFonts w:ascii="Times New Roman" w:eastAsia="Calibri" w:hAnsi="Times New Roman" w:cs="Times New Roman"/>
                <w:sz w:val="20"/>
                <w:szCs w:val="20"/>
                <w:lang w:eastAsia="sk-SK"/>
              </w:rPr>
              <w:t>Národného parku (</w:t>
            </w:r>
            <w:r w:rsidR="006B7160" w:rsidRPr="002A5608">
              <w:rPr>
                <w:rFonts w:ascii="Times New Roman" w:eastAsia="Calibri" w:hAnsi="Times New Roman" w:cs="Times New Roman"/>
                <w:sz w:val="20"/>
                <w:szCs w:val="20"/>
                <w:lang w:eastAsia="sk-SK"/>
              </w:rPr>
              <w:t>NP</w:t>
            </w:r>
            <w:r w:rsidR="00EB5320" w:rsidRPr="002A5608">
              <w:rPr>
                <w:rFonts w:ascii="Times New Roman" w:eastAsia="Calibri" w:hAnsi="Times New Roman" w:cs="Times New Roman"/>
                <w:sz w:val="20"/>
                <w:szCs w:val="20"/>
                <w:lang w:eastAsia="sk-SK"/>
              </w:rPr>
              <w:t>)</w:t>
            </w:r>
            <w:r w:rsidR="006B7160" w:rsidRPr="002A5608">
              <w:rPr>
                <w:rFonts w:ascii="Times New Roman" w:eastAsia="Calibri" w:hAnsi="Times New Roman" w:cs="Times New Roman"/>
                <w:sz w:val="20"/>
                <w:szCs w:val="20"/>
                <w:lang w:eastAsia="sk-SK"/>
              </w:rPr>
              <w:t xml:space="preserve"> Muránska Planina </w:t>
            </w:r>
            <w:r w:rsidR="005B52A4" w:rsidRPr="002A5608">
              <w:rPr>
                <w:rFonts w:ascii="Times New Roman" w:eastAsia="Calibri" w:hAnsi="Times New Roman" w:cs="Times New Roman"/>
                <w:sz w:val="20"/>
                <w:szCs w:val="20"/>
                <w:lang w:eastAsia="sk-SK"/>
              </w:rPr>
              <w:t xml:space="preserve">a jeho zón a realizácia cieľov ochrany a manažmentu NP Muránska planina </w:t>
            </w:r>
            <w:r w:rsidR="000052B4" w:rsidRPr="002A5608">
              <w:rPr>
                <w:rFonts w:ascii="Times New Roman" w:eastAsia="Calibri" w:hAnsi="Times New Roman" w:cs="Times New Roman"/>
                <w:sz w:val="20"/>
                <w:szCs w:val="20"/>
                <w:lang w:eastAsia="sk-SK"/>
              </w:rPr>
              <w:t>vytvorí podmienky pre zvýšenie atraktívnosti územia, čo je predpokladom jeho zvýšenej návštevnosti. Zvýši sa dopyt po ubytovaní, lokálnych službách a</w:t>
            </w:r>
            <w:r w:rsidR="008F0C29" w:rsidRPr="002A5608">
              <w:rPr>
                <w:rFonts w:ascii="Times New Roman" w:eastAsia="Calibri" w:hAnsi="Times New Roman" w:cs="Times New Roman"/>
                <w:sz w:val="20"/>
                <w:szCs w:val="20"/>
                <w:lang w:eastAsia="sk-SK"/>
              </w:rPr>
              <w:t xml:space="preserve"> súvisiacich </w:t>
            </w:r>
            <w:r w:rsidR="000052B4" w:rsidRPr="002A5608">
              <w:rPr>
                <w:rFonts w:ascii="Times New Roman" w:eastAsia="Calibri" w:hAnsi="Times New Roman" w:cs="Times New Roman"/>
                <w:sz w:val="20"/>
                <w:szCs w:val="20"/>
                <w:lang w:eastAsia="sk-SK"/>
              </w:rPr>
              <w:t>produktoch.</w:t>
            </w:r>
            <w:r w:rsidR="00CD24E7" w:rsidRPr="002A5608">
              <w:rPr>
                <w:rFonts w:ascii="Times New Roman" w:eastAsia="Calibri" w:hAnsi="Times New Roman" w:cs="Times New Roman"/>
                <w:sz w:val="20"/>
                <w:szCs w:val="20"/>
                <w:lang w:eastAsia="sk-SK"/>
              </w:rPr>
              <w:t xml:space="preserve"> </w:t>
            </w:r>
            <w:r w:rsidR="007D461A" w:rsidRPr="002A5608">
              <w:rPr>
                <w:rFonts w:ascii="Times New Roman" w:eastAsia="Calibri" w:hAnsi="Times New Roman" w:cs="Times New Roman"/>
                <w:sz w:val="20"/>
                <w:szCs w:val="20"/>
                <w:lang w:eastAsia="sk-SK"/>
              </w:rPr>
              <w:t>Rovnako sa pozitívny vplyv predpokladá aj pri službách budovania ako aj údržby turistickej infraštruktúry a súvisiacich produktoch.</w:t>
            </w:r>
          </w:p>
          <w:p w14:paraId="249694FB" w14:textId="6AF6021D" w:rsidR="008F0C29" w:rsidRPr="002A5608" w:rsidRDefault="008F0C29" w:rsidP="00CD24E7">
            <w:pPr>
              <w:spacing w:after="0" w:line="240" w:lineRule="auto"/>
              <w:ind w:left="13"/>
              <w:contextualSpacing/>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V návrhu Stratégie rozvoja udržateľného cestovného ruchu v Národnom parku Muránska planina do roku 2030 (</w:t>
            </w:r>
            <w:hyperlink r:id="rId12" w:history="1">
              <w:r w:rsidRPr="002A5608">
                <w:rPr>
                  <w:rStyle w:val="Hypertextovprepojenie"/>
                  <w:rFonts w:ascii="Times New Roman" w:hAnsi="Times New Roman" w:cs="Times New Roman"/>
                  <w:color w:val="auto"/>
                  <w:sz w:val="20"/>
                  <w:szCs w:val="20"/>
                  <w:u w:val="none"/>
                </w:rPr>
                <w:t>https://www.muran.sk/oznamy/strategia-rozvoja-udrzatelneho-cestovneho-ruchu-v-narodnom-parku-muranska-planina-do-roku-2030.html</w:t>
              </w:r>
            </w:hyperlink>
            <w:r w:rsidRPr="002A5608">
              <w:rPr>
                <w:rFonts w:ascii="Times New Roman" w:hAnsi="Times New Roman" w:cs="Times New Roman"/>
                <w:sz w:val="20"/>
                <w:szCs w:val="20"/>
              </w:rPr>
              <w:t xml:space="preserve">) sú podrobne zmapované súčasné podmienky (pešia a konská turistika, cykloturistika, lyžovanie a doplnková infraštruktúra na trasách), ako aj navrhované nové služby a rozvoj na tzv. významných lokalitách. </w:t>
            </w:r>
          </w:p>
          <w:p w14:paraId="348FD6C5" w14:textId="423EA6C8" w:rsidR="007D461A" w:rsidRPr="002A5608" w:rsidRDefault="00CD24E7" w:rsidP="007D461A">
            <w:pPr>
              <w:spacing w:after="0" w:line="240" w:lineRule="auto"/>
              <w:ind w:left="13"/>
              <w:contextualSpacing/>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 xml:space="preserve">Podporovaný bude rozvoj unikátnej tradície chovu koní typu norik muránsky. </w:t>
            </w:r>
            <w:r w:rsidRPr="002A5608">
              <w:rPr>
                <w:rFonts w:ascii="Times New Roman" w:hAnsi="Times New Roman" w:cs="Times New Roman"/>
                <w:sz w:val="20"/>
                <w:szCs w:val="20"/>
              </w:rPr>
              <w:t>Lesy SR, odštepný zá</w:t>
            </w:r>
            <w:r w:rsidR="008F0C29" w:rsidRPr="002A5608">
              <w:rPr>
                <w:rFonts w:ascii="Times New Roman" w:hAnsi="Times New Roman" w:cs="Times New Roman"/>
                <w:sz w:val="20"/>
                <w:szCs w:val="20"/>
              </w:rPr>
              <w:t>vod</w:t>
            </w:r>
            <w:r w:rsidRPr="002A5608">
              <w:rPr>
                <w:rFonts w:ascii="Times New Roman" w:hAnsi="Times New Roman" w:cs="Times New Roman"/>
                <w:sz w:val="20"/>
                <w:szCs w:val="20"/>
              </w:rPr>
              <w:t xml:space="preserve"> Gemer pripravuje investíciu do objektov hospodárskeho dvora na Veľkej lúke a rozvoj služieb v cestovnom ruchu v súvislosti s chovom koní, ku ktorému Správa Národného parku Muránska planina so sídlom v Revúcej vydala podporné stanovisko.</w:t>
            </w:r>
            <w:r w:rsidR="007D461A" w:rsidRPr="002A5608">
              <w:rPr>
                <w:rFonts w:ascii="Times New Roman" w:hAnsi="Times New Roman" w:cs="Times New Roman"/>
                <w:sz w:val="20"/>
                <w:szCs w:val="20"/>
              </w:rPr>
              <w:t xml:space="preserve"> </w:t>
            </w:r>
          </w:p>
          <w:p w14:paraId="0EC030E0" w14:textId="22EF6316" w:rsidR="00CD24E7" w:rsidRPr="002A5608" w:rsidRDefault="00CD24E7" w:rsidP="00CD24E7">
            <w:pPr>
              <w:spacing w:after="0" w:line="240" w:lineRule="auto"/>
              <w:ind w:left="13"/>
              <w:contextualSpacing/>
              <w:jc w:val="both"/>
              <w:rPr>
                <w:rFonts w:ascii="Times New Roman" w:eastAsia="Calibri" w:hAnsi="Times New Roman" w:cs="Times New Roman"/>
                <w:sz w:val="20"/>
                <w:szCs w:val="20"/>
                <w:lang w:eastAsia="sk-SK"/>
              </w:rPr>
            </w:pPr>
          </w:p>
          <w:p w14:paraId="23276CD3" w14:textId="3249BB02" w:rsidR="00536D61" w:rsidRPr="002A5608" w:rsidRDefault="004C1796" w:rsidP="00536D61">
            <w:pPr>
              <w:spacing w:after="0" w:line="240" w:lineRule="auto"/>
              <w:ind w:left="13"/>
              <w:contextualSpacing/>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2.</w:t>
            </w:r>
            <w:r w:rsidR="00CB7E14" w:rsidRPr="002A5608">
              <w:rPr>
                <w:rFonts w:ascii="Times New Roman" w:eastAsia="Calibri" w:hAnsi="Times New Roman" w:cs="Times New Roman"/>
                <w:sz w:val="20"/>
                <w:szCs w:val="20"/>
                <w:lang w:eastAsia="sk-SK"/>
              </w:rPr>
              <w:t xml:space="preserve"> </w:t>
            </w:r>
            <w:r w:rsidRPr="002A5608">
              <w:rPr>
                <w:rFonts w:ascii="Times New Roman" w:eastAsia="Calibri" w:hAnsi="Times New Roman" w:cs="Times New Roman"/>
                <w:sz w:val="20"/>
                <w:szCs w:val="20"/>
                <w:lang w:eastAsia="sk-SK"/>
              </w:rPr>
              <w:t>Z</w:t>
            </w:r>
            <w:r w:rsidR="00601064" w:rsidRPr="002A5608">
              <w:rPr>
                <w:rFonts w:ascii="Times New Roman" w:eastAsia="Calibri" w:hAnsi="Times New Roman" w:cs="Times New Roman"/>
                <w:sz w:val="20"/>
                <w:szCs w:val="20"/>
                <w:lang w:eastAsia="sk-SK"/>
              </w:rPr>
              <w:t xml:space="preserve">výšenie dopytu </w:t>
            </w:r>
            <w:r w:rsidR="00EB5320" w:rsidRPr="002A5608">
              <w:rPr>
                <w:rFonts w:ascii="Times New Roman" w:eastAsia="Calibri" w:hAnsi="Times New Roman" w:cs="Times New Roman"/>
                <w:sz w:val="20"/>
                <w:szCs w:val="20"/>
                <w:lang w:eastAsia="sk-SK"/>
              </w:rPr>
              <w:t xml:space="preserve">aj </w:t>
            </w:r>
            <w:r w:rsidR="00601064" w:rsidRPr="002A5608">
              <w:rPr>
                <w:rFonts w:ascii="Times New Roman" w:eastAsia="Calibri" w:hAnsi="Times New Roman" w:cs="Times New Roman"/>
                <w:sz w:val="20"/>
                <w:szCs w:val="20"/>
                <w:lang w:eastAsia="sk-SK"/>
              </w:rPr>
              <w:t>po službách v lesnom hospodárstve je predpokladan</w:t>
            </w:r>
            <w:r w:rsidRPr="002A5608">
              <w:rPr>
                <w:rFonts w:ascii="Times New Roman" w:eastAsia="Calibri" w:hAnsi="Times New Roman" w:cs="Times New Roman"/>
                <w:sz w:val="20"/>
                <w:szCs w:val="20"/>
                <w:lang w:eastAsia="sk-SK"/>
              </w:rPr>
              <w:t>é</w:t>
            </w:r>
            <w:r w:rsidRPr="002A5608">
              <w:rPr>
                <w:rFonts w:ascii="Times New Roman" w:hAnsi="Times New Roman" w:cs="Times New Roman"/>
              </w:rPr>
              <w:t xml:space="preserve"> </w:t>
            </w:r>
            <w:r w:rsidR="00601064" w:rsidRPr="002A5608">
              <w:rPr>
                <w:rFonts w:ascii="Times New Roman" w:eastAsia="Calibri" w:hAnsi="Times New Roman" w:cs="Times New Roman"/>
                <w:sz w:val="20"/>
                <w:szCs w:val="20"/>
                <w:lang w:eastAsia="sk-SK"/>
              </w:rPr>
              <w:t xml:space="preserve">v dôsledku </w:t>
            </w:r>
            <w:r w:rsidR="005B52A4" w:rsidRPr="002A5608">
              <w:rPr>
                <w:rFonts w:ascii="Times New Roman" w:eastAsia="Calibri" w:hAnsi="Times New Roman" w:cs="Times New Roman"/>
                <w:sz w:val="20"/>
                <w:szCs w:val="20"/>
                <w:lang w:eastAsia="sk-SK"/>
              </w:rPr>
              <w:t xml:space="preserve">realizácie opatrení </w:t>
            </w:r>
            <w:r w:rsidR="00C32FC6" w:rsidRPr="002A5608">
              <w:rPr>
                <w:rFonts w:ascii="Times New Roman" w:eastAsia="Calibri" w:hAnsi="Times New Roman" w:cs="Times New Roman"/>
                <w:sz w:val="20"/>
                <w:szCs w:val="20"/>
                <w:lang w:eastAsia="sk-SK"/>
              </w:rPr>
              <w:t>na obnovu prirodzeného drevinového zloženia lesných ekosystémov</w:t>
            </w:r>
            <w:r w:rsidR="00AF0B69" w:rsidRPr="002A5608">
              <w:rPr>
                <w:rFonts w:ascii="Times New Roman" w:eastAsia="Calibri" w:hAnsi="Times New Roman" w:cs="Times New Roman"/>
                <w:sz w:val="20"/>
                <w:szCs w:val="20"/>
                <w:lang w:eastAsia="sk-SK"/>
              </w:rPr>
              <w:t xml:space="preserve"> - </w:t>
            </w:r>
            <w:r w:rsidR="00601064" w:rsidRPr="002A5608">
              <w:rPr>
                <w:rFonts w:ascii="Times New Roman" w:eastAsia="Calibri" w:hAnsi="Times New Roman" w:cs="Times New Roman"/>
                <w:sz w:val="20"/>
                <w:szCs w:val="20"/>
                <w:lang w:eastAsia="sk-SK"/>
              </w:rPr>
              <w:t>časovo náročných postupo</w:t>
            </w:r>
            <w:r w:rsidR="00AF0B69" w:rsidRPr="002A5608">
              <w:rPr>
                <w:rFonts w:ascii="Times New Roman" w:eastAsia="Calibri" w:hAnsi="Times New Roman" w:cs="Times New Roman"/>
                <w:sz w:val="20"/>
                <w:szCs w:val="20"/>
                <w:lang w:eastAsia="sk-SK"/>
              </w:rPr>
              <w:t>v</w:t>
            </w:r>
            <w:r w:rsidR="00601064" w:rsidRPr="002A5608">
              <w:rPr>
                <w:rFonts w:ascii="Times New Roman" w:eastAsia="Calibri" w:hAnsi="Times New Roman" w:cs="Times New Roman"/>
                <w:sz w:val="20"/>
                <w:szCs w:val="20"/>
                <w:lang w:eastAsia="sk-SK"/>
              </w:rPr>
              <w:t xml:space="preserve"> pri dôslednejšom uplatňovaní prírode blízkeho lesného hospodárstva v zónach B a</w:t>
            </w:r>
            <w:r w:rsidR="00AF0B69" w:rsidRPr="002A5608">
              <w:rPr>
                <w:rFonts w:ascii="Times New Roman" w:eastAsia="Calibri" w:hAnsi="Times New Roman" w:cs="Times New Roman"/>
                <w:sz w:val="20"/>
                <w:szCs w:val="20"/>
                <w:lang w:eastAsia="sk-SK"/>
              </w:rPr>
              <w:t> </w:t>
            </w:r>
            <w:r w:rsidR="00601064" w:rsidRPr="002A5608">
              <w:rPr>
                <w:rFonts w:ascii="Times New Roman" w:eastAsia="Calibri" w:hAnsi="Times New Roman" w:cs="Times New Roman"/>
                <w:sz w:val="20"/>
                <w:szCs w:val="20"/>
                <w:lang w:eastAsia="sk-SK"/>
              </w:rPr>
              <w:t>C</w:t>
            </w:r>
            <w:r w:rsidR="00AF0B69" w:rsidRPr="002A5608">
              <w:rPr>
                <w:rFonts w:ascii="Times New Roman" w:eastAsia="Calibri" w:hAnsi="Times New Roman" w:cs="Times New Roman"/>
                <w:sz w:val="20"/>
                <w:szCs w:val="20"/>
                <w:lang w:eastAsia="sk-SK"/>
              </w:rPr>
              <w:t xml:space="preserve">. </w:t>
            </w:r>
            <w:r w:rsidR="00D13281" w:rsidRPr="002A5608">
              <w:rPr>
                <w:rFonts w:ascii="Times New Roman" w:eastAsia="Calibri" w:hAnsi="Times New Roman" w:cs="Times New Roman"/>
                <w:sz w:val="20"/>
                <w:szCs w:val="20"/>
                <w:lang w:eastAsia="sk-SK"/>
              </w:rPr>
              <w:t>Podľa</w:t>
            </w:r>
            <w:r w:rsidR="00AF0B69" w:rsidRPr="002A5608">
              <w:rPr>
                <w:rFonts w:ascii="Times New Roman" w:eastAsia="Calibri" w:hAnsi="Times New Roman" w:cs="Times New Roman"/>
                <w:sz w:val="20"/>
                <w:szCs w:val="20"/>
                <w:lang w:eastAsia="sk-SK"/>
              </w:rPr>
              <w:t xml:space="preserve"> platnej legislatívy je v národnom parku mimo zóny A možné len prírode blízke obhospodarovani</w:t>
            </w:r>
            <w:r w:rsidR="007D4EDE" w:rsidRPr="002A5608">
              <w:rPr>
                <w:rFonts w:ascii="Times New Roman" w:eastAsia="Calibri" w:hAnsi="Times New Roman" w:cs="Times New Roman"/>
                <w:sz w:val="20"/>
                <w:szCs w:val="20"/>
                <w:lang w:eastAsia="sk-SK"/>
              </w:rPr>
              <w:t>e</w:t>
            </w:r>
            <w:r w:rsidR="00AF0B69" w:rsidRPr="002A5608">
              <w:rPr>
                <w:rFonts w:ascii="Times New Roman" w:eastAsia="Calibri" w:hAnsi="Times New Roman" w:cs="Times New Roman"/>
                <w:sz w:val="20"/>
                <w:szCs w:val="20"/>
                <w:lang w:eastAsia="sk-SK"/>
              </w:rPr>
              <w:t xml:space="preserve">. </w:t>
            </w:r>
            <w:r w:rsidR="00536D61" w:rsidRPr="002A5608">
              <w:rPr>
                <w:rFonts w:ascii="Times New Roman" w:eastAsia="Calibri" w:hAnsi="Times New Roman" w:cs="Times New Roman"/>
                <w:sz w:val="20"/>
                <w:szCs w:val="20"/>
                <w:lang w:eastAsia="sk-SK"/>
              </w:rPr>
              <w:t>Predpokladaný nárast dopytu po službách v lesnom hospodárstve z vyš</w:t>
            </w:r>
            <w:r w:rsidR="0096339D" w:rsidRPr="002A5608">
              <w:rPr>
                <w:rFonts w:ascii="Times New Roman" w:eastAsia="Calibri" w:hAnsi="Times New Roman" w:cs="Times New Roman"/>
                <w:sz w:val="20"/>
                <w:szCs w:val="20"/>
                <w:lang w:eastAsia="sk-SK"/>
              </w:rPr>
              <w:t>šie uvedených dôvodov zodpovedá</w:t>
            </w:r>
            <w:r w:rsidR="002C08C7" w:rsidRPr="002A5608">
              <w:rPr>
                <w:rFonts w:ascii="Times New Roman" w:eastAsia="Calibri" w:hAnsi="Times New Roman" w:cs="Times New Roman"/>
                <w:sz w:val="20"/>
                <w:szCs w:val="20"/>
                <w:lang w:eastAsia="sk-SK"/>
              </w:rPr>
              <w:t xml:space="preserve"> </w:t>
            </w:r>
            <w:r w:rsidR="00536D61" w:rsidRPr="002A5608">
              <w:rPr>
                <w:rFonts w:ascii="Times New Roman" w:eastAsia="Calibri" w:hAnsi="Times New Roman" w:cs="Times New Roman"/>
                <w:sz w:val="20"/>
                <w:szCs w:val="20"/>
                <w:lang w:eastAsia="sk-SK"/>
              </w:rPr>
              <w:t>10 pracovným miestam za celé územie NP Muránska planina.</w:t>
            </w:r>
          </w:p>
          <w:p w14:paraId="5A63B5DD" w14:textId="4E96ADF3" w:rsidR="00CB7E14" w:rsidRPr="002A5608" w:rsidRDefault="00CB7E14" w:rsidP="00536D61">
            <w:pPr>
              <w:spacing w:after="0" w:line="240" w:lineRule="auto"/>
              <w:ind w:left="13"/>
              <w:contextualSpacing/>
              <w:jc w:val="both"/>
              <w:rPr>
                <w:rFonts w:ascii="Times New Roman" w:eastAsia="Calibri" w:hAnsi="Times New Roman" w:cs="Times New Roman"/>
                <w:sz w:val="20"/>
                <w:szCs w:val="20"/>
                <w:lang w:eastAsia="sk-SK"/>
              </w:rPr>
            </w:pPr>
          </w:p>
          <w:p w14:paraId="059C29EF" w14:textId="193849F7" w:rsidR="00CB7E14" w:rsidRPr="002A5608" w:rsidRDefault="00CB7E14" w:rsidP="00536D61">
            <w:pPr>
              <w:spacing w:after="0" w:line="240" w:lineRule="auto"/>
              <w:ind w:left="13"/>
              <w:contextualSpacing/>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 xml:space="preserve">3. Posilnenie odbornej organizácie ochrany prírody - dňa 31. marca 2022 vznikla príspevková organizácia Správa Národného parku Muránska planina so sídlom v Revúcej. V roku 2022 prijala 4 nových odborných pracovníkov, v r. 2023 sa predpokladá zvýšenie o ďalších 10 pracovníkov. </w:t>
            </w:r>
          </w:p>
          <w:p w14:paraId="58FB8328" w14:textId="77777777" w:rsidR="00946594" w:rsidRPr="002A5608" w:rsidRDefault="00946594" w:rsidP="00E02FAC">
            <w:pPr>
              <w:spacing w:after="0" w:line="240" w:lineRule="auto"/>
              <w:ind w:left="13"/>
              <w:contextualSpacing/>
              <w:jc w:val="both"/>
              <w:rPr>
                <w:rFonts w:ascii="Times New Roman" w:eastAsia="Calibri" w:hAnsi="Times New Roman" w:cs="Times New Roman"/>
                <w:sz w:val="20"/>
                <w:szCs w:val="20"/>
                <w:lang w:eastAsia="sk-SK"/>
              </w:rPr>
            </w:pPr>
          </w:p>
          <w:p w14:paraId="43E37AC2" w14:textId="5E97243C" w:rsidR="00946594" w:rsidRPr="002A5608" w:rsidRDefault="004C1796" w:rsidP="00F54A6E">
            <w:pPr>
              <w:spacing w:after="0" w:line="240" w:lineRule="auto"/>
              <w:ind w:left="13"/>
              <w:contextualSpacing/>
              <w:jc w:val="both"/>
              <w:rPr>
                <w:rFonts w:ascii="Times New Roman" w:eastAsia="Calibri" w:hAnsi="Times New Roman" w:cs="Times New Roman"/>
                <w:sz w:val="20"/>
                <w:szCs w:val="20"/>
                <w:lang w:eastAsia="sk-SK"/>
              </w:rPr>
            </w:pPr>
            <w:r w:rsidRPr="002A5608">
              <w:rPr>
                <w:rFonts w:ascii="Times New Roman" w:eastAsia="Calibri" w:hAnsi="Times New Roman" w:cs="Times New Roman"/>
                <w:b/>
                <w:sz w:val="20"/>
                <w:szCs w:val="20"/>
                <w:lang w:eastAsia="sk-SK"/>
              </w:rPr>
              <w:t>Neutrálny vplyv</w:t>
            </w:r>
            <w:r w:rsidRPr="002A5608">
              <w:rPr>
                <w:rFonts w:ascii="Times New Roman" w:eastAsia="Calibri" w:hAnsi="Times New Roman" w:cs="Times New Roman"/>
                <w:sz w:val="20"/>
                <w:szCs w:val="20"/>
                <w:lang w:eastAsia="sk-SK"/>
              </w:rPr>
              <w:t xml:space="preserve"> na príjmy domácnosti vyplýva zo skutočnosti, že</w:t>
            </w:r>
            <w:r w:rsidR="00CB7E14" w:rsidRPr="002A5608">
              <w:rPr>
                <w:rFonts w:ascii="Times New Roman" w:eastAsia="Calibri" w:hAnsi="Times New Roman" w:cs="Times New Roman"/>
                <w:sz w:val="20"/>
                <w:szCs w:val="20"/>
                <w:lang w:eastAsia="sk-SK"/>
              </w:rPr>
              <w:t xml:space="preserve"> v </w:t>
            </w:r>
            <w:r w:rsidR="00946594" w:rsidRPr="002A5608">
              <w:rPr>
                <w:rFonts w:ascii="Times New Roman" w:eastAsia="Calibri" w:hAnsi="Times New Roman" w:cs="Times New Roman"/>
                <w:sz w:val="20"/>
                <w:szCs w:val="20"/>
                <w:lang w:eastAsia="sk-SK"/>
              </w:rPr>
              <w:t>kombinácii vplyvov vyhlásenia NP Muránska planina a jeho zón a </w:t>
            </w:r>
            <w:r w:rsidR="00F8364F" w:rsidRPr="002A5608">
              <w:rPr>
                <w:rFonts w:ascii="Times New Roman" w:eastAsia="Calibri" w:hAnsi="Times New Roman" w:cs="Times New Roman"/>
                <w:sz w:val="20"/>
                <w:szCs w:val="20"/>
                <w:lang w:eastAsia="sk-SK"/>
              </w:rPr>
              <w:t>zákona č. 6/2022 Z. z., ktorým sa mení a dopĺňa zákon č. 543/2002 Z. z. o ochrane prírody a krajiny v znení neskorších predpisov a ktorým sa menia a dopĺňajú niektoré zákony</w:t>
            </w:r>
            <w:r w:rsidR="00EB5320" w:rsidRPr="002A5608">
              <w:rPr>
                <w:rFonts w:ascii="Times New Roman" w:eastAsia="Calibri" w:hAnsi="Times New Roman" w:cs="Times New Roman"/>
                <w:sz w:val="20"/>
                <w:szCs w:val="20"/>
                <w:lang w:eastAsia="sk-SK"/>
              </w:rPr>
              <w:t xml:space="preserve"> </w:t>
            </w:r>
            <w:r w:rsidR="00AB7B24" w:rsidRPr="002A5608">
              <w:rPr>
                <w:rFonts w:ascii="Times New Roman" w:eastAsia="Calibri" w:hAnsi="Times New Roman" w:cs="Times New Roman"/>
                <w:sz w:val="20"/>
                <w:szCs w:val="20"/>
                <w:lang w:eastAsia="sk-SK"/>
              </w:rPr>
              <w:t xml:space="preserve">dňa </w:t>
            </w:r>
            <w:r w:rsidR="00832446" w:rsidRPr="002A5608">
              <w:rPr>
                <w:rFonts w:ascii="Times New Roman" w:eastAsia="Calibri" w:hAnsi="Times New Roman" w:cs="Times New Roman"/>
                <w:sz w:val="20"/>
                <w:szCs w:val="20"/>
                <w:lang w:eastAsia="sk-SK"/>
              </w:rPr>
              <w:t>31. marca 2022</w:t>
            </w:r>
            <w:r w:rsidR="00946594" w:rsidRPr="002A5608">
              <w:rPr>
                <w:rFonts w:ascii="Times New Roman" w:eastAsia="Calibri" w:hAnsi="Times New Roman" w:cs="Times New Roman"/>
                <w:sz w:val="20"/>
                <w:szCs w:val="20"/>
                <w:lang w:eastAsia="sk-SK"/>
              </w:rPr>
              <w:t> </w:t>
            </w:r>
            <w:r w:rsidR="00CB7E14" w:rsidRPr="002A5608">
              <w:rPr>
                <w:rFonts w:ascii="Times New Roman" w:eastAsia="Calibri" w:hAnsi="Times New Roman" w:cs="Times New Roman"/>
                <w:sz w:val="20"/>
                <w:szCs w:val="20"/>
                <w:lang w:eastAsia="sk-SK"/>
              </w:rPr>
              <w:t xml:space="preserve">a </w:t>
            </w:r>
            <w:r w:rsidR="00946594" w:rsidRPr="002A5608">
              <w:rPr>
                <w:rFonts w:ascii="Times New Roman" w:eastAsia="Calibri" w:hAnsi="Times New Roman" w:cs="Times New Roman"/>
                <w:sz w:val="20"/>
                <w:szCs w:val="20"/>
                <w:lang w:eastAsia="sk-SK"/>
              </w:rPr>
              <w:t>vznik</w:t>
            </w:r>
            <w:r w:rsidR="00CB7E14" w:rsidRPr="002A5608">
              <w:rPr>
                <w:rFonts w:ascii="Times New Roman" w:eastAsia="Calibri" w:hAnsi="Times New Roman" w:cs="Times New Roman"/>
                <w:sz w:val="20"/>
                <w:szCs w:val="20"/>
                <w:lang w:eastAsia="sk-SK"/>
              </w:rPr>
              <w:t>om</w:t>
            </w:r>
            <w:r w:rsidR="00946594" w:rsidRPr="002A5608">
              <w:rPr>
                <w:rFonts w:ascii="Times New Roman" w:eastAsia="Calibri" w:hAnsi="Times New Roman" w:cs="Times New Roman"/>
                <w:sz w:val="20"/>
                <w:szCs w:val="20"/>
                <w:lang w:eastAsia="sk-SK"/>
              </w:rPr>
              <w:t xml:space="preserve"> Správ</w:t>
            </w:r>
            <w:r w:rsidR="00CB7E14" w:rsidRPr="002A5608">
              <w:rPr>
                <w:rFonts w:ascii="Times New Roman" w:eastAsia="Calibri" w:hAnsi="Times New Roman" w:cs="Times New Roman"/>
                <w:sz w:val="20"/>
                <w:szCs w:val="20"/>
                <w:lang w:eastAsia="sk-SK"/>
              </w:rPr>
              <w:t>y</w:t>
            </w:r>
            <w:r w:rsidR="00946594" w:rsidRPr="002A5608">
              <w:rPr>
                <w:rFonts w:ascii="Times New Roman" w:eastAsia="Calibri" w:hAnsi="Times New Roman" w:cs="Times New Roman"/>
                <w:sz w:val="20"/>
                <w:szCs w:val="20"/>
                <w:lang w:eastAsia="sk-SK"/>
              </w:rPr>
              <w:t xml:space="preserve"> N</w:t>
            </w:r>
            <w:r w:rsidR="00EB5320" w:rsidRPr="002A5608">
              <w:rPr>
                <w:rFonts w:ascii="Times New Roman" w:eastAsia="Calibri" w:hAnsi="Times New Roman" w:cs="Times New Roman"/>
                <w:sz w:val="20"/>
                <w:szCs w:val="20"/>
                <w:lang w:eastAsia="sk-SK"/>
              </w:rPr>
              <w:t>árodného parku</w:t>
            </w:r>
            <w:r w:rsidR="00946594" w:rsidRPr="002A5608">
              <w:rPr>
                <w:rFonts w:ascii="Times New Roman" w:eastAsia="Calibri" w:hAnsi="Times New Roman" w:cs="Times New Roman"/>
                <w:sz w:val="20"/>
                <w:szCs w:val="20"/>
                <w:lang w:eastAsia="sk-SK"/>
              </w:rPr>
              <w:t xml:space="preserve"> Muránska planina</w:t>
            </w:r>
            <w:r w:rsidR="003D4045" w:rsidRPr="002A5608">
              <w:rPr>
                <w:rFonts w:ascii="Times New Roman" w:eastAsia="Calibri" w:hAnsi="Times New Roman" w:cs="Times New Roman"/>
                <w:sz w:val="20"/>
                <w:szCs w:val="20"/>
                <w:lang w:eastAsia="sk-SK"/>
              </w:rPr>
              <w:t xml:space="preserve"> so sídlom v Revúcej</w:t>
            </w:r>
            <w:r w:rsidR="00832446" w:rsidRPr="002A5608">
              <w:rPr>
                <w:rFonts w:ascii="Times New Roman" w:eastAsia="Calibri" w:hAnsi="Times New Roman" w:cs="Times New Roman"/>
                <w:sz w:val="20"/>
                <w:szCs w:val="20"/>
                <w:lang w:eastAsia="sk-SK"/>
              </w:rPr>
              <w:t xml:space="preserve">, došlo </w:t>
            </w:r>
            <w:r w:rsidR="00AB7B24" w:rsidRPr="002A5608">
              <w:rPr>
                <w:rFonts w:ascii="Times New Roman" w:eastAsia="Calibri" w:hAnsi="Times New Roman" w:cs="Times New Roman"/>
                <w:sz w:val="20"/>
                <w:szCs w:val="20"/>
                <w:lang w:eastAsia="sk-SK"/>
              </w:rPr>
              <w:t xml:space="preserve">tiež </w:t>
            </w:r>
            <w:r w:rsidR="00832446" w:rsidRPr="002A5608">
              <w:rPr>
                <w:rFonts w:ascii="Times New Roman" w:eastAsia="Calibri" w:hAnsi="Times New Roman" w:cs="Times New Roman"/>
                <w:sz w:val="20"/>
                <w:szCs w:val="20"/>
                <w:lang w:eastAsia="sk-SK"/>
              </w:rPr>
              <w:t xml:space="preserve">k </w:t>
            </w:r>
            <w:r w:rsidR="00946594" w:rsidRPr="002A5608">
              <w:rPr>
                <w:rFonts w:ascii="Times New Roman" w:eastAsia="Calibri" w:hAnsi="Times New Roman" w:cs="Times New Roman"/>
                <w:sz w:val="20"/>
                <w:szCs w:val="20"/>
                <w:lang w:eastAsia="sk-SK"/>
              </w:rPr>
              <w:t xml:space="preserve">prevodu správy </w:t>
            </w:r>
            <w:r w:rsidR="00946594" w:rsidRPr="002A5608">
              <w:rPr>
                <w:rFonts w:ascii="Times New Roman" w:eastAsia="Calibri" w:hAnsi="Times New Roman" w:cs="Times New Roman"/>
                <w:sz w:val="20"/>
                <w:szCs w:val="20"/>
                <w:lang w:eastAsia="sk-SK"/>
              </w:rPr>
              <w:lastRenderedPageBreak/>
              <w:t>pozemkov vo vlastníctve štátu od Lesov SR. š. p.</w:t>
            </w:r>
            <w:r w:rsidR="00832446" w:rsidRPr="002A5608">
              <w:rPr>
                <w:rFonts w:ascii="Times New Roman" w:eastAsia="Calibri" w:hAnsi="Times New Roman" w:cs="Times New Roman"/>
                <w:sz w:val="20"/>
                <w:szCs w:val="20"/>
                <w:lang w:eastAsia="sk-SK"/>
              </w:rPr>
              <w:t xml:space="preserve"> </w:t>
            </w:r>
            <w:r w:rsidR="00F02369" w:rsidRPr="002A5608">
              <w:rPr>
                <w:rFonts w:ascii="Times New Roman" w:eastAsia="Calibri" w:hAnsi="Times New Roman" w:cs="Times New Roman"/>
                <w:sz w:val="20"/>
                <w:szCs w:val="20"/>
                <w:lang w:eastAsia="sk-SK"/>
              </w:rPr>
              <w:t>(11 372 ha pozemkov, z toho 11</w:t>
            </w:r>
            <w:r w:rsidR="00CF64C9" w:rsidRPr="002A5608">
              <w:rPr>
                <w:rFonts w:ascii="Times New Roman" w:eastAsia="Calibri" w:hAnsi="Times New Roman" w:cs="Times New Roman"/>
                <w:sz w:val="20"/>
                <w:szCs w:val="20"/>
                <w:lang w:eastAsia="sk-SK"/>
              </w:rPr>
              <w:t xml:space="preserve"> </w:t>
            </w:r>
            <w:r w:rsidR="00F02369" w:rsidRPr="002A5608">
              <w:rPr>
                <w:rFonts w:ascii="Times New Roman" w:eastAsia="Calibri" w:hAnsi="Times New Roman" w:cs="Times New Roman"/>
                <w:sz w:val="20"/>
                <w:szCs w:val="20"/>
                <w:lang w:eastAsia="sk-SK"/>
              </w:rPr>
              <w:t xml:space="preserve">367 ha predstavujú lesné pozemky) </w:t>
            </w:r>
            <w:r w:rsidR="00832446" w:rsidRPr="002A5608">
              <w:rPr>
                <w:rFonts w:ascii="Times New Roman" w:eastAsia="Calibri" w:hAnsi="Times New Roman" w:cs="Times New Roman"/>
                <w:sz w:val="20"/>
                <w:szCs w:val="20"/>
                <w:lang w:eastAsia="sk-SK"/>
              </w:rPr>
              <w:t xml:space="preserve">ku </w:t>
            </w:r>
            <w:r w:rsidR="00946594" w:rsidRPr="002A5608">
              <w:rPr>
                <w:rFonts w:ascii="Times New Roman" w:eastAsia="Calibri" w:hAnsi="Times New Roman" w:cs="Times New Roman"/>
                <w:sz w:val="20"/>
                <w:szCs w:val="20"/>
                <w:lang w:eastAsia="sk-SK"/>
              </w:rPr>
              <w:t>zvýšeni</w:t>
            </w:r>
            <w:r w:rsidR="00832446" w:rsidRPr="002A5608">
              <w:rPr>
                <w:rFonts w:ascii="Times New Roman" w:eastAsia="Calibri" w:hAnsi="Times New Roman" w:cs="Times New Roman"/>
                <w:sz w:val="20"/>
                <w:szCs w:val="20"/>
                <w:lang w:eastAsia="sk-SK"/>
              </w:rPr>
              <w:t>u</w:t>
            </w:r>
            <w:r w:rsidR="00946594" w:rsidRPr="002A5608">
              <w:rPr>
                <w:rFonts w:ascii="Times New Roman" w:eastAsia="Calibri" w:hAnsi="Times New Roman" w:cs="Times New Roman"/>
                <w:sz w:val="20"/>
                <w:szCs w:val="20"/>
                <w:lang w:eastAsia="sk-SK"/>
              </w:rPr>
              <w:t xml:space="preserve"> počtu zamestnancov </w:t>
            </w:r>
            <w:r w:rsidR="00832446" w:rsidRPr="002A5608">
              <w:rPr>
                <w:rFonts w:ascii="Times New Roman" w:eastAsia="Calibri" w:hAnsi="Times New Roman" w:cs="Times New Roman"/>
                <w:sz w:val="20"/>
                <w:szCs w:val="20"/>
                <w:lang w:eastAsia="sk-SK"/>
              </w:rPr>
              <w:t xml:space="preserve">novo vytvorenej </w:t>
            </w:r>
            <w:r w:rsidR="00946594" w:rsidRPr="002A5608">
              <w:rPr>
                <w:rFonts w:ascii="Times New Roman" w:eastAsia="Calibri" w:hAnsi="Times New Roman" w:cs="Times New Roman"/>
                <w:sz w:val="20"/>
                <w:szCs w:val="20"/>
                <w:lang w:eastAsia="sk-SK"/>
              </w:rPr>
              <w:t>Správy N</w:t>
            </w:r>
            <w:r w:rsidR="00EB5320" w:rsidRPr="002A5608">
              <w:rPr>
                <w:rFonts w:ascii="Times New Roman" w:eastAsia="Calibri" w:hAnsi="Times New Roman" w:cs="Times New Roman"/>
                <w:sz w:val="20"/>
                <w:szCs w:val="20"/>
                <w:lang w:eastAsia="sk-SK"/>
              </w:rPr>
              <w:t>árodného parku</w:t>
            </w:r>
            <w:r w:rsidR="00946594" w:rsidRPr="002A5608">
              <w:rPr>
                <w:rFonts w:ascii="Times New Roman" w:eastAsia="Calibri" w:hAnsi="Times New Roman" w:cs="Times New Roman"/>
                <w:sz w:val="20"/>
                <w:szCs w:val="20"/>
                <w:lang w:eastAsia="sk-SK"/>
              </w:rPr>
              <w:t xml:space="preserve"> Muránska planina </w:t>
            </w:r>
            <w:r w:rsidR="00E413E8" w:rsidRPr="002A5608">
              <w:rPr>
                <w:rFonts w:ascii="Times New Roman" w:eastAsia="Calibri" w:hAnsi="Times New Roman" w:cs="Times New Roman"/>
                <w:sz w:val="20"/>
                <w:szCs w:val="20"/>
                <w:lang w:eastAsia="sk-SK"/>
              </w:rPr>
              <w:t xml:space="preserve">so sídlom v Revúcej </w:t>
            </w:r>
            <w:r w:rsidR="00946594" w:rsidRPr="002A5608">
              <w:rPr>
                <w:rFonts w:ascii="Times New Roman" w:eastAsia="Calibri" w:hAnsi="Times New Roman" w:cs="Times New Roman"/>
                <w:sz w:val="20"/>
                <w:szCs w:val="20"/>
                <w:lang w:eastAsia="sk-SK"/>
              </w:rPr>
              <w:t>(nepočítajúc terajších zamestnancov Správy N</w:t>
            </w:r>
            <w:r w:rsidR="00EB5320" w:rsidRPr="002A5608">
              <w:rPr>
                <w:rFonts w:ascii="Times New Roman" w:eastAsia="Calibri" w:hAnsi="Times New Roman" w:cs="Times New Roman"/>
                <w:sz w:val="20"/>
                <w:szCs w:val="20"/>
                <w:lang w:eastAsia="sk-SK"/>
              </w:rPr>
              <w:t>árodného parku</w:t>
            </w:r>
            <w:r w:rsidR="00946594" w:rsidRPr="002A5608">
              <w:rPr>
                <w:rFonts w:ascii="Times New Roman" w:eastAsia="Calibri" w:hAnsi="Times New Roman" w:cs="Times New Roman"/>
                <w:sz w:val="20"/>
                <w:szCs w:val="20"/>
                <w:lang w:eastAsia="sk-SK"/>
              </w:rPr>
              <w:t xml:space="preserve"> Muránska planina a pracovníkov Lesov SR, š. p., ktorí pôsobia v NP Muránska planina) o </w:t>
            </w:r>
            <w:r w:rsidR="006D3ECA" w:rsidRPr="002A5608">
              <w:rPr>
                <w:rFonts w:ascii="Times New Roman" w:eastAsia="Calibri" w:hAnsi="Times New Roman" w:cs="Times New Roman"/>
                <w:sz w:val="20"/>
                <w:szCs w:val="20"/>
                <w:lang w:eastAsia="sk-SK"/>
              </w:rPr>
              <w:t>18</w:t>
            </w:r>
            <w:r w:rsidR="00946594" w:rsidRPr="002A5608">
              <w:rPr>
                <w:rFonts w:ascii="Times New Roman" w:eastAsia="Calibri" w:hAnsi="Times New Roman" w:cs="Times New Roman"/>
                <w:sz w:val="20"/>
                <w:szCs w:val="20"/>
                <w:lang w:eastAsia="sk-SK"/>
              </w:rPr>
              <w:t xml:space="preserve"> pracovných miest</w:t>
            </w:r>
            <w:r w:rsidR="003D4045" w:rsidRPr="002A5608">
              <w:rPr>
                <w:rFonts w:ascii="Times New Roman" w:eastAsia="Calibri" w:hAnsi="Times New Roman" w:cs="Times New Roman"/>
                <w:sz w:val="20"/>
                <w:szCs w:val="20"/>
                <w:lang w:eastAsia="sk-SK"/>
              </w:rPr>
              <w:t xml:space="preserve"> (k 1. aprílu 2022). Po schválení zonácie </w:t>
            </w:r>
            <w:r w:rsidR="00E413E8" w:rsidRPr="002A5608">
              <w:rPr>
                <w:rFonts w:ascii="Times New Roman" w:eastAsia="Calibri" w:hAnsi="Times New Roman" w:cs="Times New Roman"/>
                <w:sz w:val="20"/>
                <w:szCs w:val="20"/>
                <w:lang w:eastAsia="sk-SK"/>
              </w:rPr>
              <w:t xml:space="preserve">(do 3 mesiacov) </w:t>
            </w:r>
            <w:r w:rsidR="003D4045" w:rsidRPr="002A5608">
              <w:rPr>
                <w:rFonts w:ascii="Times New Roman" w:eastAsia="Calibri" w:hAnsi="Times New Roman" w:cs="Times New Roman"/>
                <w:sz w:val="20"/>
                <w:szCs w:val="20"/>
                <w:lang w:eastAsia="sk-SK"/>
              </w:rPr>
              <w:t>dôjde k delimitácii ďalších 5 pracovníkov Lesov SR, š. p.</w:t>
            </w:r>
            <w:r w:rsidR="00D7414E" w:rsidRPr="002A5608">
              <w:rPr>
                <w:rFonts w:ascii="Times New Roman" w:eastAsia="Calibri" w:hAnsi="Times New Roman" w:cs="Times New Roman"/>
                <w:sz w:val="20"/>
                <w:szCs w:val="20"/>
                <w:lang w:eastAsia="sk-SK"/>
              </w:rPr>
              <w:t xml:space="preserve"> </w:t>
            </w:r>
            <w:r w:rsidR="007D461A" w:rsidRPr="002A5608">
              <w:rPr>
                <w:rFonts w:ascii="Times New Roman" w:eastAsia="Calibri" w:hAnsi="Times New Roman" w:cs="Times New Roman"/>
                <w:sz w:val="20"/>
                <w:szCs w:val="20"/>
                <w:lang w:eastAsia="sk-SK"/>
              </w:rPr>
              <w:t>MŽP SR rovnako ako Správa Národného parku Muránska planina so sídlom v Revúcej rešpektuje podmienky pracovných zmlúv aj podmienky vyplývajúce z kolektívnej zmluvy zamestnancov, ktorí boli delimitovan</w:t>
            </w:r>
            <w:r w:rsidR="00F54A6E" w:rsidRPr="002A5608">
              <w:rPr>
                <w:rFonts w:ascii="Times New Roman" w:eastAsia="Calibri" w:hAnsi="Times New Roman" w:cs="Times New Roman"/>
                <w:sz w:val="20"/>
                <w:szCs w:val="20"/>
                <w:lang w:eastAsia="sk-SK"/>
              </w:rPr>
              <w:t>í</w:t>
            </w:r>
            <w:r w:rsidR="007D461A" w:rsidRPr="002A5608">
              <w:rPr>
                <w:rFonts w:ascii="Times New Roman" w:eastAsia="Calibri" w:hAnsi="Times New Roman" w:cs="Times New Roman"/>
                <w:sz w:val="20"/>
                <w:szCs w:val="20"/>
                <w:lang w:eastAsia="sk-SK"/>
              </w:rPr>
              <w:t xml:space="preserve"> z Lesov SR.</w:t>
            </w:r>
          </w:p>
        </w:tc>
      </w:tr>
      <w:tr w:rsidR="002644DE" w:rsidRPr="002A5608" w14:paraId="0AFD8DBD" w14:textId="77777777" w:rsidTr="00ED5A0E">
        <w:trPr>
          <w:trHeight w:val="819"/>
          <w:jc w:val="center"/>
        </w:trPr>
        <w:tc>
          <w:tcPr>
            <w:tcW w:w="129" w:type="pct"/>
            <w:vMerge w:val="restart"/>
            <w:tcBorders>
              <w:top w:val="single" w:sz="4" w:space="0" w:color="auto"/>
            </w:tcBorders>
            <w:shd w:val="clear" w:color="auto" w:fill="auto"/>
            <w:vAlign w:val="center"/>
          </w:tcPr>
          <w:p w14:paraId="795000D7"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lastRenderedPageBreak/>
              <w:t>c)</w:t>
            </w:r>
          </w:p>
        </w:tc>
        <w:tc>
          <w:tcPr>
            <w:tcW w:w="2034" w:type="pct"/>
            <w:tcBorders>
              <w:top w:val="single" w:sz="4" w:space="0" w:color="auto"/>
            </w:tcBorders>
            <w:shd w:val="clear" w:color="auto" w:fill="auto"/>
          </w:tcPr>
          <w:p w14:paraId="0D3D3F48" w14:textId="77777777" w:rsidR="002644DE" w:rsidRPr="002A5608" w:rsidRDefault="002644DE" w:rsidP="002644DE">
            <w:pPr>
              <w:spacing w:after="0" w:line="240" w:lineRule="auto"/>
              <w:rPr>
                <w:rFonts w:ascii="Times New Roman" w:eastAsia="Calibri" w:hAnsi="Times New Roman" w:cs="Times New Roman"/>
                <w:i/>
                <w:sz w:val="20"/>
                <w:szCs w:val="20"/>
                <w:lang w:eastAsia="sk-SK"/>
              </w:rPr>
            </w:pPr>
            <w:r w:rsidRPr="002A5608">
              <w:rPr>
                <w:rFonts w:ascii="Times New Roman" w:eastAsia="Calibri" w:hAnsi="Times New Roman" w:cs="Times New Roman"/>
                <w:b/>
                <w:i/>
                <w:sz w:val="20"/>
                <w:szCs w:val="20"/>
                <w:lang w:eastAsia="sk-SK"/>
              </w:rPr>
              <w:t xml:space="preserve">Špecifikujte </w:t>
            </w:r>
            <w:r w:rsidRPr="002A5608">
              <w:rPr>
                <w:rFonts w:ascii="Times New Roman" w:eastAsia="Calibri" w:hAnsi="Times New Roman" w:cs="Times New Roman"/>
                <w:i/>
                <w:sz w:val="20"/>
                <w:szCs w:val="20"/>
                <w:lang w:eastAsia="sk-SK"/>
              </w:rPr>
              <w:t>ovplyvnené skupiny:</w:t>
            </w:r>
          </w:p>
        </w:tc>
        <w:tc>
          <w:tcPr>
            <w:tcW w:w="2837" w:type="pct"/>
            <w:tcBorders>
              <w:top w:val="single" w:sz="4" w:space="0" w:color="auto"/>
            </w:tcBorders>
            <w:shd w:val="clear" w:color="auto" w:fill="auto"/>
          </w:tcPr>
          <w:p w14:paraId="01B15459" w14:textId="77777777" w:rsidR="00F02369" w:rsidRPr="002A5608" w:rsidRDefault="001174CD" w:rsidP="002B3F6F">
            <w:pPr>
              <w:spacing w:after="0" w:line="240" w:lineRule="auto"/>
              <w:jc w:val="both"/>
              <w:rPr>
                <w:rFonts w:ascii="Times New Roman" w:eastAsia="Calibri" w:hAnsi="Times New Roman" w:cs="Times New Roman"/>
                <w:sz w:val="20"/>
                <w:szCs w:val="20"/>
                <w:lang w:eastAsia="sk-SK"/>
              </w:rPr>
            </w:pPr>
            <w:r w:rsidRPr="002A5608">
              <w:rPr>
                <w:rFonts w:ascii="Times New Roman" w:eastAsia="Calibri" w:hAnsi="Times New Roman" w:cs="Times New Roman"/>
                <w:i/>
                <w:sz w:val="18"/>
                <w:szCs w:val="20"/>
                <w:lang w:eastAsia="sk-SK"/>
              </w:rPr>
              <w:t>Ovplyvnená skupina č. 1</w:t>
            </w:r>
            <w:r w:rsidRPr="002A5608">
              <w:rPr>
                <w:rFonts w:ascii="Times New Roman" w:eastAsia="Calibri" w:hAnsi="Times New Roman" w:cs="Times New Roman"/>
                <w:sz w:val="20"/>
                <w:szCs w:val="20"/>
                <w:lang w:eastAsia="sk-SK"/>
              </w:rPr>
              <w:t xml:space="preserve"> - </w:t>
            </w:r>
            <w:r w:rsidR="000052B4" w:rsidRPr="002A5608">
              <w:rPr>
                <w:rFonts w:ascii="Times New Roman" w:eastAsia="Calibri" w:hAnsi="Times New Roman" w:cs="Times New Roman"/>
                <w:sz w:val="20"/>
                <w:szCs w:val="20"/>
                <w:lang w:eastAsia="sk-SK"/>
              </w:rPr>
              <w:t xml:space="preserve">Domácnosti s potenciálom poskytnutia ubytovacích možností, </w:t>
            </w:r>
            <w:r w:rsidR="00EB5320" w:rsidRPr="002A5608">
              <w:rPr>
                <w:rFonts w:ascii="Times New Roman" w:eastAsia="Calibri" w:hAnsi="Times New Roman" w:cs="Times New Roman"/>
                <w:sz w:val="20"/>
                <w:szCs w:val="20"/>
                <w:lang w:eastAsia="sk-SK"/>
              </w:rPr>
              <w:t xml:space="preserve">ako aj iných </w:t>
            </w:r>
            <w:r w:rsidR="000052B4" w:rsidRPr="002A5608">
              <w:rPr>
                <w:rFonts w:ascii="Times New Roman" w:eastAsia="Calibri" w:hAnsi="Times New Roman" w:cs="Times New Roman"/>
                <w:sz w:val="20"/>
                <w:szCs w:val="20"/>
                <w:lang w:eastAsia="sk-SK"/>
              </w:rPr>
              <w:t>lokálnych služieb a</w:t>
            </w:r>
            <w:r w:rsidR="00EB5320" w:rsidRPr="002A5608">
              <w:rPr>
                <w:rFonts w:ascii="Times New Roman" w:eastAsia="Calibri" w:hAnsi="Times New Roman" w:cs="Times New Roman"/>
                <w:sz w:val="20"/>
                <w:szCs w:val="20"/>
                <w:lang w:eastAsia="sk-SK"/>
              </w:rPr>
              <w:t> </w:t>
            </w:r>
            <w:r w:rsidR="000052B4" w:rsidRPr="002A5608">
              <w:rPr>
                <w:rFonts w:ascii="Times New Roman" w:eastAsia="Calibri" w:hAnsi="Times New Roman" w:cs="Times New Roman"/>
                <w:sz w:val="20"/>
                <w:szCs w:val="20"/>
                <w:lang w:eastAsia="sk-SK"/>
              </w:rPr>
              <w:t>produktov</w:t>
            </w:r>
            <w:r w:rsidR="00EB5320" w:rsidRPr="002A5608">
              <w:rPr>
                <w:rFonts w:ascii="Times New Roman" w:eastAsia="Calibri" w:hAnsi="Times New Roman" w:cs="Times New Roman"/>
                <w:sz w:val="20"/>
                <w:szCs w:val="20"/>
                <w:lang w:eastAsia="sk-SK"/>
              </w:rPr>
              <w:t>.</w:t>
            </w:r>
            <w:r w:rsidRPr="002A5608">
              <w:rPr>
                <w:rFonts w:ascii="Times New Roman" w:eastAsia="Calibri" w:hAnsi="Times New Roman" w:cs="Times New Roman"/>
                <w:sz w:val="20"/>
                <w:szCs w:val="20"/>
                <w:lang w:eastAsia="sk-SK"/>
              </w:rPr>
              <w:t xml:space="preserve"> </w:t>
            </w:r>
            <w:r w:rsidR="00EB5320" w:rsidRPr="002A5608">
              <w:rPr>
                <w:rFonts w:ascii="Times New Roman" w:eastAsia="Calibri" w:hAnsi="Times New Roman" w:cs="Times New Roman"/>
                <w:sz w:val="20"/>
                <w:szCs w:val="20"/>
                <w:lang w:eastAsia="sk-SK"/>
              </w:rPr>
              <w:t>Predpoklad</w:t>
            </w:r>
            <w:r w:rsidR="00536D61" w:rsidRPr="002A5608">
              <w:rPr>
                <w:rFonts w:ascii="Times New Roman" w:eastAsia="Calibri" w:hAnsi="Times New Roman" w:cs="Times New Roman"/>
                <w:sz w:val="20"/>
                <w:szCs w:val="20"/>
                <w:lang w:eastAsia="sk-SK"/>
              </w:rPr>
              <w:t xml:space="preserve">ané je </w:t>
            </w:r>
            <w:r w:rsidR="00EB5320" w:rsidRPr="002A5608">
              <w:rPr>
                <w:rFonts w:ascii="Times New Roman" w:eastAsia="Calibri" w:hAnsi="Times New Roman" w:cs="Times New Roman"/>
                <w:sz w:val="20"/>
                <w:szCs w:val="20"/>
                <w:lang w:eastAsia="sk-SK"/>
              </w:rPr>
              <w:t>využi</w:t>
            </w:r>
            <w:r w:rsidR="0023333E" w:rsidRPr="002A5608">
              <w:rPr>
                <w:rFonts w:ascii="Times New Roman" w:eastAsia="Calibri" w:hAnsi="Times New Roman" w:cs="Times New Roman"/>
                <w:sz w:val="20"/>
                <w:szCs w:val="20"/>
                <w:lang w:eastAsia="sk-SK"/>
              </w:rPr>
              <w:t>ti</w:t>
            </w:r>
            <w:r w:rsidR="00536D61" w:rsidRPr="002A5608">
              <w:rPr>
                <w:rFonts w:ascii="Times New Roman" w:eastAsia="Calibri" w:hAnsi="Times New Roman" w:cs="Times New Roman"/>
                <w:sz w:val="20"/>
                <w:szCs w:val="20"/>
                <w:lang w:eastAsia="sk-SK"/>
              </w:rPr>
              <w:t>e</w:t>
            </w:r>
            <w:r w:rsidR="0023333E" w:rsidRPr="002A5608">
              <w:rPr>
                <w:rFonts w:ascii="Times New Roman" w:eastAsia="Calibri" w:hAnsi="Times New Roman" w:cs="Times New Roman"/>
                <w:sz w:val="20"/>
                <w:szCs w:val="20"/>
                <w:lang w:eastAsia="sk-SK"/>
              </w:rPr>
              <w:t xml:space="preserve"> hlavne miestneho potenciálu a to aktuálne </w:t>
            </w:r>
            <w:r w:rsidR="003624E8" w:rsidRPr="002A5608">
              <w:rPr>
                <w:rFonts w:ascii="Times New Roman" w:eastAsia="Calibri" w:hAnsi="Times New Roman" w:cs="Times New Roman"/>
                <w:sz w:val="20"/>
                <w:szCs w:val="20"/>
                <w:lang w:eastAsia="sk-SK"/>
              </w:rPr>
              <w:t xml:space="preserve">aj za pomoci investícií </w:t>
            </w:r>
            <w:r w:rsidR="0023333E" w:rsidRPr="002A5608">
              <w:rPr>
                <w:rFonts w:ascii="Times New Roman" w:eastAsia="Calibri" w:hAnsi="Times New Roman" w:cs="Times New Roman"/>
                <w:sz w:val="20"/>
                <w:szCs w:val="20"/>
                <w:lang w:eastAsia="sk-SK"/>
              </w:rPr>
              <w:t xml:space="preserve">v rámci Plánu obnovy a odolnosti SR, kde boli alokované finančné prostriedky na podporu mäkkého turizmu pre NP Muránska planina spolu s NP Poloniny vo výške </w:t>
            </w:r>
            <w:r w:rsidR="00E82C4D" w:rsidRPr="002A5608">
              <w:rPr>
                <w:rFonts w:ascii="Times New Roman" w:eastAsia="Calibri" w:hAnsi="Times New Roman" w:cs="Times New Roman"/>
                <w:sz w:val="20"/>
                <w:szCs w:val="20"/>
                <w:lang w:eastAsia="sk-SK"/>
              </w:rPr>
              <w:t xml:space="preserve">16,8 mil. </w:t>
            </w:r>
            <w:r w:rsidR="002B3F6F" w:rsidRPr="002A5608">
              <w:rPr>
                <w:rFonts w:ascii="Times New Roman" w:eastAsia="Calibri" w:hAnsi="Times New Roman" w:cs="Times New Roman"/>
                <w:sz w:val="20"/>
                <w:szCs w:val="20"/>
                <w:lang w:eastAsia="sk-SK"/>
              </w:rPr>
              <w:t>€</w:t>
            </w:r>
            <w:r w:rsidR="00E82C4D" w:rsidRPr="002A5608">
              <w:rPr>
                <w:rFonts w:ascii="Times New Roman" w:eastAsia="Calibri" w:hAnsi="Times New Roman" w:cs="Times New Roman"/>
                <w:sz w:val="20"/>
                <w:szCs w:val="20"/>
                <w:lang w:eastAsia="sk-SK"/>
              </w:rPr>
              <w:t>.</w:t>
            </w:r>
            <w:r w:rsidR="00536D61" w:rsidRPr="002A5608">
              <w:rPr>
                <w:rFonts w:ascii="Times New Roman" w:eastAsia="Calibri" w:hAnsi="Times New Roman" w:cs="Times New Roman"/>
                <w:sz w:val="20"/>
                <w:szCs w:val="20"/>
                <w:lang w:eastAsia="sk-SK"/>
              </w:rPr>
              <w:t xml:space="preserve"> </w:t>
            </w:r>
          </w:p>
        </w:tc>
      </w:tr>
      <w:tr w:rsidR="00CB7E14" w:rsidRPr="002A5608" w14:paraId="5A79491C" w14:textId="77777777" w:rsidTr="00ED5A0E">
        <w:trPr>
          <w:trHeight w:val="397"/>
          <w:jc w:val="center"/>
        </w:trPr>
        <w:tc>
          <w:tcPr>
            <w:tcW w:w="129" w:type="pct"/>
            <w:vMerge/>
            <w:shd w:val="clear" w:color="auto" w:fill="auto"/>
            <w:vAlign w:val="center"/>
          </w:tcPr>
          <w:p w14:paraId="2A067202" w14:textId="77777777" w:rsidR="00CB7E14" w:rsidRPr="002A5608" w:rsidRDefault="00CB7E14" w:rsidP="002644DE">
            <w:pPr>
              <w:spacing w:after="0" w:line="240" w:lineRule="auto"/>
              <w:jc w:val="center"/>
              <w:rPr>
                <w:rFonts w:ascii="Times New Roman" w:eastAsia="Calibri" w:hAnsi="Times New Roman" w:cs="Times New Roman"/>
                <w:i/>
                <w:sz w:val="18"/>
                <w:szCs w:val="18"/>
                <w:lang w:eastAsia="sk-SK"/>
              </w:rPr>
            </w:pPr>
          </w:p>
        </w:tc>
        <w:tc>
          <w:tcPr>
            <w:tcW w:w="2034" w:type="pct"/>
            <w:shd w:val="clear" w:color="auto" w:fill="auto"/>
          </w:tcPr>
          <w:p w14:paraId="54508E3E" w14:textId="77777777" w:rsidR="00CB7E14" w:rsidRPr="002A5608" w:rsidRDefault="00CB7E14">
            <w:pPr>
              <w:spacing w:after="0" w:line="240" w:lineRule="auto"/>
              <w:rPr>
                <w:rFonts w:ascii="Times New Roman" w:eastAsia="Calibri" w:hAnsi="Times New Roman" w:cs="Times New Roman"/>
                <w:i/>
                <w:sz w:val="20"/>
                <w:szCs w:val="20"/>
                <w:lang w:eastAsia="sk-SK"/>
              </w:rPr>
            </w:pPr>
          </w:p>
        </w:tc>
        <w:tc>
          <w:tcPr>
            <w:tcW w:w="2837" w:type="pct"/>
            <w:tcBorders>
              <w:top w:val="dotted" w:sz="4" w:space="0" w:color="auto"/>
            </w:tcBorders>
            <w:shd w:val="clear" w:color="auto" w:fill="auto"/>
          </w:tcPr>
          <w:p w14:paraId="316DC05C" w14:textId="01721F5B" w:rsidR="00CB7E14" w:rsidRPr="002A5608" w:rsidRDefault="00CB7E14" w:rsidP="00CB7E14">
            <w:pPr>
              <w:spacing w:after="0" w:line="240" w:lineRule="auto"/>
              <w:jc w:val="both"/>
              <w:rPr>
                <w:rFonts w:ascii="Times New Roman" w:eastAsia="Calibri" w:hAnsi="Times New Roman" w:cs="Times New Roman"/>
                <w:sz w:val="18"/>
                <w:szCs w:val="20"/>
                <w:lang w:eastAsia="sk-SK"/>
              </w:rPr>
            </w:pPr>
            <w:r w:rsidRPr="002A5608">
              <w:rPr>
                <w:rFonts w:ascii="Times New Roman" w:eastAsia="Calibri" w:hAnsi="Times New Roman" w:cs="Times New Roman"/>
                <w:i/>
                <w:sz w:val="18"/>
                <w:szCs w:val="20"/>
                <w:lang w:eastAsia="sk-SK"/>
              </w:rPr>
              <w:t xml:space="preserve">Ovplyvnená skupina č. 2 </w:t>
            </w:r>
            <w:r w:rsidR="00AE2794" w:rsidRPr="002A5608">
              <w:rPr>
                <w:rFonts w:ascii="Times New Roman" w:eastAsia="Calibri" w:hAnsi="Times New Roman" w:cs="Times New Roman"/>
                <w:i/>
                <w:sz w:val="18"/>
                <w:szCs w:val="20"/>
                <w:lang w:eastAsia="sk-SK"/>
              </w:rPr>
              <w:t>–</w:t>
            </w:r>
            <w:r w:rsidRPr="002A5608">
              <w:rPr>
                <w:rFonts w:ascii="Times New Roman" w:eastAsia="Calibri" w:hAnsi="Times New Roman" w:cs="Times New Roman"/>
                <w:i/>
                <w:sz w:val="18"/>
                <w:szCs w:val="20"/>
                <w:lang w:eastAsia="sk-SK"/>
              </w:rPr>
              <w:t xml:space="preserve"> </w:t>
            </w:r>
            <w:r w:rsidR="00AE2794" w:rsidRPr="002A5608">
              <w:rPr>
                <w:rFonts w:ascii="Times New Roman" w:eastAsia="Calibri" w:hAnsi="Times New Roman" w:cs="Times New Roman"/>
                <w:sz w:val="18"/>
                <w:szCs w:val="20"/>
                <w:lang w:eastAsia="sk-SK"/>
              </w:rPr>
              <w:t>Pracovníci na realizáciu prírode blízkeho hospodárenia v lesoch, ktoré bude zabezpečované v zóne B a v zóne C externe – dodávateľsky.</w:t>
            </w:r>
          </w:p>
        </w:tc>
      </w:tr>
      <w:tr w:rsidR="002644DE" w:rsidRPr="002A5608" w14:paraId="50C9A192" w14:textId="77777777" w:rsidTr="00ED5A0E">
        <w:trPr>
          <w:trHeight w:val="397"/>
          <w:jc w:val="center"/>
        </w:trPr>
        <w:tc>
          <w:tcPr>
            <w:tcW w:w="129" w:type="pct"/>
            <w:vMerge/>
            <w:shd w:val="clear" w:color="auto" w:fill="auto"/>
            <w:vAlign w:val="center"/>
          </w:tcPr>
          <w:p w14:paraId="3C333001"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p>
        </w:tc>
        <w:tc>
          <w:tcPr>
            <w:tcW w:w="2034" w:type="pct"/>
            <w:shd w:val="clear" w:color="auto" w:fill="auto"/>
          </w:tcPr>
          <w:p w14:paraId="12C56482" w14:textId="77777777" w:rsidR="002644DE" w:rsidRPr="002A5608" w:rsidRDefault="002644DE">
            <w:pPr>
              <w:spacing w:after="0" w:line="240" w:lineRule="auto"/>
              <w:rPr>
                <w:rFonts w:ascii="Times New Roman" w:eastAsia="Calibri" w:hAnsi="Times New Roman" w:cs="Times New Roman"/>
                <w:i/>
                <w:sz w:val="20"/>
                <w:szCs w:val="20"/>
                <w:lang w:eastAsia="sk-SK"/>
              </w:rPr>
            </w:pPr>
          </w:p>
        </w:tc>
        <w:tc>
          <w:tcPr>
            <w:tcW w:w="2837" w:type="pct"/>
            <w:tcBorders>
              <w:top w:val="dotted" w:sz="4" w:space="0" w:color="auto"/>
            </w:tcBorders>
            <w:shd w:val="clear" w:color="auto" w:fill="auto"/>
          </w:tcPr>
          <w:p w14:paraId="39AD84BA" w14:textId="59022BD2" w:rsidR="00CD77F0" w:rsidRPr="002A5608" w:rsidRDefault="00636449" w:rsidP="00CB7E14">
            <w:pPr>
              <w:spacing w:after="0" w:line="240" w:lineRule="auto"/>
              <w:jc w:val="both"/>
              <w:rPr>
                <w:rFonts w:ascii="Times New Roman" w:eastAsia="Calibri" w:hAnsi="Times New Roman" w:cs="Times New Roman"/>
                <w:sz w:val="20"/>
                <w:szCs w:val="20"/>
                <w:lang w:eastAsia="sk-SK"/>
              </w:rPr>
            </w:pPr>
            <w:r w:rsidRPr="002A5608">
              <w:rPr>
                <w:rFonts w:ascii="Times New Roman" w:eastAsia="Calibri" w:hAnsi="Times New Roman" w:cs="Times New Roman"/>
                <w:i/>
                <w:sz w:val="18"/>
                <w:szCs w:val="20"/>
                <w:lang w:eastAsia="sk-SK"/>
              </w:rPr>
              <w:t xml:space="preserve">Ovplyvnená skupina č. </w:t>
            </w:r>
            <w:r w:rsidR="00CB7E14" w:rsidRPr="002A5608">
              <w:rPr>
                <w:rFonts w:ascii="Times New Roman" w:eastAsia="Calibri" w:hAnsi="Times New Roman" w:cs="Times New Roman"/>
                <w:i/>
                <w:sz w:val="18"/>
                <w:szCs w:val="20"/>
                <w:lang w:eastAsia="sk-SK"/>
              </w:rPr>
              <w:t>3</w:t>
            </w:r>
            <w:r w:rsidR="001174CD" w:rsidRPr="002A5608">
              <w:rPr>
                <w:rFonts w:ascii="Times New Roman" w:eastAsia="Calibri" w:hAnsi="Times New Roman" w:cs="Times New Roman"/>
                <w:sz w:val="20"/>
                <w:szCs w:val="20"/>
                <w:lang w:eastAsia="sk-SK"/>
              </w:rPr>
              <w:t xml:space="preserve"> - Administratívni pracovnici s prevažne II</w:t>
            </w:r>
            <w:r w:rsidR="00EB5320" w:rsidRPr="002A5608">
              <w:rPr>
                <w:rFonts w:ascii="Times New Roman" w:eastAsia="Calibri" w:hAnsi="Times New Roman" w:cs="Times New Roman"/>
                <w:sz w:val="20"/>
                <w:szCs w:val="20"/>
                <w:lang w:eastAsia="sk-SK"/>
              </w:rPr>
              <w:t>.</w:t>
            </w:r>
            <w:r w:rsidR="001174CD" w:rsidRPr="002A5608">
              <w:rPr>
                <w:rFonts w:ascii="Times New Roman" w:eastAsia="Calibri" w:hAnsi="Times New Roman" w:cs="Times New Roman"/>
                <w:sz w:val="20"/>
                <w:szCs w:val="20"/>
                <w:lang w:eastAsia="sk-SK"/>
              </w:rPr>
              <w:t xml:space="preserve"> stupňom vysokoškolského vzdelania, potrební na zabezpečenie chodu </w:t>
            </w:r>
            <w:r w:rsidR="00EB5320" w:rsidRPr="002A5608">
              <w:rPr>
                <w:rFonts w:ascii="Times New Roman" w:eastAsia="Calibri" w:hAnsi="Times New Roman" w:cs="Times New Roman"/>
                <w:sz w:val="20"/>
                <w:szCs w:val="20"/>
                <w:lang w:eastAsia="sk-SK"/>
              </w:rPr>
              <w:t>S</w:t>
            </w:r>
            <w:r w:rsidR="001174CD" w:rsidRPr="002A5608">
              <w:rPr>
                <w:rFonts w:ascii="Times New Roman" w:eastAsia="Calibri" w:hAnsi="Times New Roman" w:cs="Times New Roman"/>
                <w:sz w:val="20"/>
                <w:szCs w:val="20"/>
                <w:lang w:eastAsia="sk-SK"/>
              </w:rPr>
              <w:t>právy N</w:t>
            </w:r>
            <w:r w:rsidR="00EB5320" w:rsidRPr="002A5608">
              <w:rPr>
                <w:rFonts w:ascii="Times New Roman" w:eastAsia="Calibri" w:hAnsi="Times New Roman" w:cs="Times New Roman"/>
                <w:sz w:val="20"/>
                <w:szCs w:val="20"/>
                <w:lang w:eastAsia="sk-SK"/>
              </w:rPr>
              <w:t>árodného parku</w:t>
            </w:r>
            <w:r w:rsidR="001174CD" w:rsidRPr="002A5608">
              <w:rPr>
                <w:rFonts w:ascii="Times New Roman" w:eastAsia="Calibri" w:hAnsi="Times New Roman" w:cs="Times New Roman"/>
                <w:sz w:val="20"/>
                <w:szCs w:val="20"/>
                <w:lang w:eastAsia="sk-SK"/>
              </w:rPr>
              <w:t xml:space="preserve"> Muránska planina </w:t>
            </w:r>
            <w:r w:rsidR="00325642" w:rsidRPr="002A5608">
              <w:rPr>
                <w:rFonts w:ascii="Times New Roman" w:eastAsia="Calibri" w:hAnsi="Times New Roman" w:cs="Times New Roman"/>
                <w:sz w:val="20"/>
                <w:szCs w:val="20"/>
                <w:lang w:eastAsia="sk-SK"/>
              </w:rPr>
              <w:t xml:space="preserve">so sídlom v Revúcej </w:t>
            </w:r>
            <w:r w:rsidR="001174CD" w:rsidRPr="002A5608">
              <w:rPr>
                <w:rFonts w:ascii="Times New Roman" w:eastAsia="Calibri" w:hAnsi="Times New Roman" w:cs="Times New Roman"/>
                <w:sz w:val="20"/>
                <w:szCs w:val="20"/>
                <w:lang w:eastAsia="sk-SK"/>
              </w:rPr>
              <w:t>v súvislosti s pre</w:t>
            </w:r>
            <w:r w:rsidR="00EB5320" w:rsidRPr="002A5608">
              <w:rPr>
                <w:rFonts w:ascii="Times New Roman" w:eastAsia="Calibri" w:hAnsi="Times New Roman" w:cs="Times New Roman"/>
                <w:sz w:val="20"/>
                <w:szCs w:val="20"/>
                <w:lang w:eastAsia="sk-SK"/>
              </w:rPr>
              <w:t>v</w:t>
            </w:r>
            <w:r w:rsidR="001174CD" w:rsidRPr="002A5608">
              <w:rPr>
                <w:rFonts w:ascii="Times New Roman" w:eastAsia="Calibri" w:hAnsi="Times New Roman" w:cs="Times New Roman"/>
                <w:sz w:val="20"/>
                <w:szCs w:val="20"/>
                <w:lang w:eastAsia="sk-SK"/>
              </w:rPr>
              <w:t>odom správy</w:t>
            </w:r>
            <w:r w:rsidR="00EB5320" w:rsidRPr="002A5608">
              <w:rPr>
                <w:rFonts w:ascii="Times New Roman" w:eastAsia="Calibri" w:hAnsi="Times New Roman" w:cs="Times New Roman"/>
                <w:sz w:val="20"/>
                <w:szCs w:val="20"/>
                <w:lang w:eastAsia="sk-SK"/>
              </w:rPr>
              <w:t xml:space="preserve"> štátneho majetku</w:t>
            </w:r>
            <w:r w:rsidR="001174CD" w:rsidRPr="002A5608">
              <w:rPr>
                <w:rFonts w:ascii="Times New Roman" w:eastAsia="Calibri" w:hAnsi="Times New Roman" w:cs="Times New Roman"/>
                <w:sz w:val="20"/>
                <w:szCs w:val="20"/>
                <w:lang w:eastAsia="sk-SK"/>
              </w:rPr>
              <w:t>.</w:t>
            </w:r>
            <w:r w:rsidR="00EB5320" w:rsidRPr="002A5608">
              <w:rPr>
                <w:rFonts w:ascii="Times New Roman" w:eastAsia="Calibri" w:hAnsi="Times New Roman" w:cs="Times New Roman"/>
                <w:sz w:val="20"/>
                <w:szCs w:val="20"/>
                <w:lang w:eastAsia="sk-SK"/>
              </w:rPr>
              <w:t xml:space="preserve"> Predpoklad</w:t>
            </w:r>
            <w:r w:rsidR="003624E8" w:rsidRPr="002A5608">
              <w:rPr>
                <w:rFonts w:ascii="Times New Roman" w:eastAsia="Calibri" w:hAnsi="Times New Roman" w:cs="Times New Roman"/>
                <w:sz w:val="20"/>
                <w:szCs w:val="20"/>
                <w:lang w:eastAsia="sk-SK"/>
              </w:rPr>
              <w:t xml:space="preserve">á sa </w:t>
            </w:r>
            <w:r w:rsidR="00EB5320" w:rsidRPr="002A5608">
              <w:rPr>
                <w:rFonts w:ascii="Times New Roman" w:eastAsia="Calibri" w:hAnsi="Times New Roman" w:cs="Times New Roman"/>
                <w:sz w:val="20"/>
                <w:szCs w:val="20"/>
                <w:lang w:eastAsia="sk-SK"/>
              </w:rPr>
              <w:t xml:space="preserve">využitie hlavne miestnych odborníkov, ktorí okrem potrebného vzdelania </w:t>
            </w:r>
            <w:r w:rsidR="00CD77F0" w:rsidRPr="002A5608">
              <w:rPr>
                <w:rFonts w:ascii="Times New Roman" w:eastAsia="Calibri" w:hAnsi="Times New Roman" w:cs="Times New Roman"/>
                <w:sz w:val="20"/>
                <w:szCs w:val="20"/>
                <w:lang w:eastAsia="sk-SK"/>
              </w:rPr>
              <w:t>a pracovných skúseností</w:t>
            </w:r>
            <w:r w:rsidR="00EB5320" w:rsidRPr="002A5608">
              <w:rPr>
                <w:rFonts w:ascii="Times New Roman" w:eastAsia="Calibri" w:hAnsi="Times New Roman" w:cs="Times New Roman"/>
                <w:sz w:val="20"/>
                <w:szCs w:val="20"/>
                <w:lang w:eastAsia="sk-SK"/>
              </w:rPr>
              <w:t xml:space="preserve"> poznajú </w:t>
            </w:r>
            <w:r w:rsidR="00CD77F0" w:rsidRPr="002A5608">
              <w:rPr>
                <w:rFonts w:ascii="Times New Roman" w:eastAsia="Calibri" w:hAnsi="Times New Roman" w:cs="Times New Roman"/>
                <w:sz w:val="20"/>
                <w:szCs w:val="20"/>
                <w:lang w:eastAsia="sk-SK"/>
              </w:rPr>
              <w:t xml:space="preserve">toto </w:t>
            </w:r>
            <w:r w:rsidR="00EB5320" w:rsidRPr="002A5608">
              <w:rPr>
                <w:rFonts w:ascii="Times New Roman" w:eastAsia="Calibri" w:hAnsi="Times New Roman" w:cs="Times New Roman"/>
                <w:sz w:val="20"/>
                <w:szCs w:val="20"/>
                <w:lang w:eastAsia="sk-SK"/>
              </w:rPr>
              <w:t>územie.</w:t>
            </w:r>
          </w:p>
        </w:tc>
      </w:tr>
      <w:tr w:rsidR="002644DE" w:rsidRPr="002A5608" w14:paraId="4A09269D" w14:textId="77777777" w:rsidTr="006C7A51">
        <w:trPr>
          <w:trHeight w:val="454"/>
          <w:jc w:val="center"/>
        </w:trPr>
        <w:tc>
          <w:tcPr>
            <w:tcW w:w="129" w:type="pct"/>
            <w:tcBorders>
              <w:top w:val="dotted" w:sz="4" w:space="0" w:color="auto"/>
            </w:tcBorders>
            <w:shd w:val="clear" w:color="auto" w:fill="F2F2F2"/>
            <w:vAlign w:val="center"/>
          </w:tcPr>
          <w:p w14:paraId="62483B40"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0815DE98" w14:textId="77777777" w:rsidR="002644DE" w:rsidRPr="002A5608" w:rsidRDefault="002644DE" w:rsidP="002644DE">
            <w:pPr>
              <w:spacing w:after="0" w:line="240" w:lineRule="auto"/>
              <w:rPr>
                <w:rFonts w:ascii="Times New Roman" w:eastAsia="Calibri" w:hAnsi="Times New Roman" w:cs="Times New Roman"/>
                <w:sz w:val="20"/>
                <w:szCs w:val="20"/>
                <w:lang w:eastAsia="sk-SK"/>
              </w:rPr>
            </w:pPr>
            <w:r w:rsidRPr="002A5608">
              <w:rPr>
                <w:rFonts w:ascii="Times New Roman" w:eastAsia="Calibri" w:hAnsi="Times New Roman" w:cs="Times New Roman"/>
                <w:b/>
                <w:i/>
                <w:sz w:val="20"/>
                <w:szCs w:val="20"/>
                <w:lang w:eastAsia="sk-SK"/>
              </w:rPr>
              <w:t>Kvantifikujte</w:t>
            </w:r>
            <w:r w:rsidRPr="002A5608">
              <w:rPr>
                <w:rFonts w:ascii="Times New Roman" w:eastAsia="Calibri" w:hAnsi="Times New Roman" w:cs="Times New Roman"/>
                <w:i/>
                <w:sz w:val="20"/>
                <w:szCs w:val="20"/>
                <w:lang w:eastAsia="sk-SK"/>
              </w:rPr>
              <w:t xml:space="preserve"> rast príjmov alebo pokles výdavkov </w:t>
            </w:r>
            <w:r w:rsidRPr="002A5608">
              <w:rPr>
                <w:rFonts w:ascii="Times New Roman" w:eastAsia="Calibri" w:hAnsi="Times New Roman" w:cs="Times New Roman"/>
                <w:b/>
                <w:i/>
                <w:sz w:val="20"/>
                <w:szCs w:val="20"/>
                <w:lang w:eastAsia="sk-SK"/>
              </w:rPr>
              <w:t>za jednotlivé</w:t>
            </w:r>
            <w:r w:rsidRPr="002A5608">
              <w:rPr>
                <w:rFonts w:ascii="Times New Roman" w:eastAsia="Calibri" w:hAnsi="Times New Roman" w:cs="Times New Roman"/>
                <w:i/>
                <w:sz w:val="20"/>
                <w:szCs w:val="20"/>
                <w:lang w:eastAsia="sk-SK"/>
              </w:rPr>
              <w:t xml:space="preserve"> </w:t>
            </w:r>
            <w:r w:rsidRPr="002A5608">
              <w:rPr>
                <w:rFonts w:ascii="Times New Roman" w:eastAsia="Calibri" w:hAnsi="Times New Roman" w:cs="Times New Roman"/>
                <w:b/>
                <w:i/>
                <w:sz w:val="20"/>
                <w:szCs w:val="20"/>
                <w:lang w:eastAsia="sk-SK"/>
              </w:rPr>
              <w:t>ovplyvnené</w:t>
            </w:r>
            <w:r w:rsidRPr="002A5608">
              <w:rPr>
                <w:rFonts w:ascii="Times New Roman" w:eastAsia="Calibri" w:hAnsi="Times New Roman" w:cs="Times New Roman"/>
                <w:i/>
                <w:sz w:val="20"/>
                <w:szCs w:val="20"/>
                <w:lang w:eastAsia="sk-SK"/>
              </w:rPr>
              <w:t xml:space="preserve"> </w:t>
            </w:r>
            <w:r w:rsidRPr="002A5608">
              <w:rPr>
                <w:rFonts w:ascii="Times New Roman" w:eastAsia="Calibri" w:hAnsi="Times New Roman" w:cs="Times New Roman"/>
                <w:b/>
                <w:i/>
                <w:sz w:val="20"/>
                <w:szCs w:val="20"/>
                <w:lang w:eastAsia="sk-SK"/>
              </w:rPr>
              <w:t>skupiny</w:t>
            </w:r>
            <w:r w:rsidRPr="002A5608">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A5608" w14:paraId="5E5C9767" w14:textId="77777777" w:rsidTr="00ED5A0E">
        <w:trPr>
          <w:trHeight w:val="680"/>
          <w:jc w:val="center"/>
        </w:trPr>
        <w:tc>
          <w:tcPr>
            <w:tcW w:w="129" w:type="pct"/>
            <w:tcBorders>
              <w:top w:val="dotted" w:sz="4" w:space="0" w:color="auto"/>
            </w:tcBorders>
            <w:shd w:val="clear" w:color="auto" w:fill="auto"/>
            <w:vAlign w:val="center"/>
          </w:tcPr>
          <w:p w14:paraId="5C1B341E"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e)</w:t>
            </w:r>
          </w:p>
        </w:tc>
        <w:tc>
          <w:tcPr>
            <w:tcW w:w="2034" w:type="pct"/>
            <w:tcBorders>
              <w:top w:val="dotted" w:sz="4" w:space="0" w:color="auto"/>
            </w:tcBorders>
            <w:shd w:val="clear" w:color="auto" w:fill="auto"/>
          </w:tcPr>
          <w:p w14:paraId="1AAB4FFF" w14:textId="77777777" w:rsidR="002644DE" w:rsidRPr="002A5608"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A5608">
              <w:rPr>
                <w:rFonts w:ascii="Times New Roman" w:eastAsia="Calibri" w:hAnsi="Times New Roman" w:cs="Times New Roman"/>
                <w:i/>
                <w:sz w:val="18"/>
                <w:szCs w:val="20"/>
                <w:lang w:eastAsia="sk-SK"/>
              </w:rPr>
              <w:t>priemerný rast príjmov/ pokles výdavkov v skupine v eurách a/alebo v % / obdobie:</w:t>
            </w:r>
          </w:p>
          <w:p w14:paraId="3928AF19" w14:textId="77777777" w:rsidR="002644DE" w:rsidRPr="002A5608"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A5608">
              <w:rPr>
                <w:rFonts w:ascii="Times New Roman" w:eastAsia="Calibri" w:hAnsi="Times New Roman" w:cs="Times New Roman"/>
                <w:i/>
                <w:sz w:val="18"/>
                <w:szCs w:val="20"/>
                <w:lang w:eastAsia="sk-SK"/>
              </w:rPr>
              <w:t>veľkosť skupiny (počet obyvateľov):</w:t>
            </w:r>
          </w:p>
        </w:tc>
        <w:tc>
          <w:tcPr>
            <w:tcW w:w="2837" w:type="pct"/>
            <w:tcBorders>
              <w:top w:val="dotted" w:sz="4" w:space="0" w:color="auto"/>
            </w:tcBorders>
            <w:shd w:val="clear" w:color="auto" w:fill="auto"/>
          </w:tcPr>
          <w:p w14:paraId="68D2142B" w14:textId="0C4E43ED" w:rsidR="00A67560" w:rsidRPr="002A5608" w:rsidRDefault="006B757E" w:rsidP="00EC46DF">
            <w:pPr>
              <w:spacing w:after="0" w:line="240" w:lineRule="auto"/>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w:t>
            </w:r>
          </w:p>
        </w:tc>
      </w:tr>
      <w:tr w:rsidR="002644DE" w:rsidRPr="002A5608" w14:paraId="1FC9B435" w14:textId="77777777" w:rsidTr="00ED5A0E">
        <w:trPr>
          <w:trHeight w:val="397"/>
          <w:jc w:val="center"/>
        </w:trPr>
        <w:tc>
          <w:tcPr>
            <w:tcW w:w="129" w:type="pct"/>
            <w:tcBorders>
              <w:top w:val="dotted" w:sz="4" w:space="0" w:color="auto"/>
            </w:tcBorders>
            <w:shd w:val="clear" w:color="auto" w:fill="auto"/>
            <w:vAlign w:val="center"/>
          </w:tcPr>
          <w:p w14:paraId="24F32155"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f)</w:t>
            </w:r>
          </w:p>
        </w:tc>
        <w:tc>
          <w:tcPr>
            <w:tcW w:w="2034" w:type="pct"/>
            <w:tcBorders>
              <w:top w:val="dotted" w:sz="4" w:space="0" w:color="auto"/>
            </w:tcBorders>
            <w:shd w:val="clear" w:color="auto" w:fill="auto"/>
          </w:tcPr>
          <w:p w14:paraId="1E527B25" w14:textId="77777777" w:rsidR="002644DE" w:rsidRPr="002A5608" w:rsidRDefault="002644DE" w:rsidP="002644DE">
            <w:pPr>
              <w:spacing w:after="0" w:line="240" w:lineRule="auto"/>
              <w:rPr>
                <w:rFonts w:ascii="Times New Roman" w:eastAsia="Calibri" w:hAnsi="Times New Roman" w:cs="Times New Roman"/>
                <w:i/>
                <w:sz w:val="20"/>
                <w:szCs w:val="20"/>
                <w:lang w:eastAsia="sk-SK"/>
              </w:rPr>
            </w:pPr>
            <w:r w:rsidRPr="002A5608">
              <w:rPr>
                <w:rFonts w:ascii="Times New Roman" w:eastAsia="Calibri" w:hAnsi="Times New Roman" w:cs="Times New Roman"/>
                <w:i/>
                <w:sz w:val="20"/>
                <w:szCs w:val="20"/>
                <w:lang w:eastAsia="sk-SK"/>
              </w:rPr>
              <w:t>Dôvod chýbajúcej kvantifikácie:</w:t>
            </w:r>
          </w:p>
        </w:tc>
        <w:tc>
          <w:tcPr>
            <w:tcW w:w="2837" w:type="pct"/>
            <w:tcBorders>
              <w:top w:val="dotted" w:sz="4" w:space="0" w:color="auto"/>
            </w:tcBorders>
            <w:shd w:val="clear" w:color="auto" w:fill="auto"/>
          </w:tcPr>
          <w:p w14:paraId="006E8D4D" w14:textId="77777777" w:rsidR="002644DE" w:rsidRPr="002A5608" w:rsidRDefault="006B757E" w:rsidP="006B757E">
            <w:pPr>
              <w:spacing w:after="0" w:line="240" w:lineRule="auto"/>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 xml:space="preserve">Miera prínosu bude závislá na miere zapojenia sa vybraných domácností do aktivít a opatrení súvisiacich s rozvojom turistického ruchu na území, pričom veľkosť skupiny nebola identifikovaná. Výška príjmu závisí od kvality a rozsahu poskytovaných služieb. </w:t>
            </w:r>
          </w:p>
          <w:p w14:paraId="5D4AF5EF" w14:textId="54876DE0" w:rsidR="006B757E" w:rsidRPr="002A5608" w:rsidRDefault="006B757E" w:rsidP="00F54A6E">
            <w:pPr>
              <w:spacing w:after="0" w:line="240" w:lineRule="auto"/>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 xml:space="preserve">V prípade delimitovaných pracovníkov z Lesov SR, š. p. </w:t>
            </w:r>
            <w:r w:rsidR="00F54A6E" w:rsidRPr="002A5608">
              <w:rPr>
                <w:rFonts w:ascii="Times New Roman" w:eastAsia="Calibri" w:hAnsi="Times New Roman" w:cs="Times New Roman"/>
                <w:sz w:val="20"/>
                <w:szCs w:val="20"/>
                <w:lang w:eastAsia="sk-SK"/>
              </w:rPr>
              <w:t>ide o neutrálny vplyv, nakoľko sú rešpektované podmienky pracovných zmlúv i kolektívnej zmluvy. V prípade novo prijatých zamestnancov ide o priemerné platy v danej kvalifikácii (napr. ekonóm).</w:t>
            </w:r>
          </w:p>
        </w:tc>
      </w:tr>
      <w:tr w:rsidR="002644DE" w:rsidRPr="002A5608" w14:paraId="65EAC28D" w14:textId="77777777" w:rsidTr="006C7A51">
        <w:trPr>
          <w:trHeight w:val="170"/>
          <w:jc w:val="center"/>
        </w:trPr>
        <w:tc>
          <w:tcPr>
            <w:tcW w:w="129" w:type="pct"/>
            <w:tcBorders>
              <w:top w:val="nil"/>
              <w:bottom w:val="single" w:sz="4" w:space="0" w:color="auto"/>
            </w:tcBorders>
            <w:shd w:val="clear" w:color="auto" w:fill="F2F2F2"/>
            <w:vAlign w:val="center"/>
          </w:tcPr>
          <w:p w14:paraId="18131BB0"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3019FEE3" w14:textId="77777777" w:rsidR="002644DE" w:rsidRPr="002A5608" w:rsidRDefault="002644DE" w:rsidP="002644DE">
            <w:pPr>
              <w:spacing w:after="0" w:line="240" w:lineRule="auto"/>
              <w:rPr>
                <w:rFonts w:ascii="Times New Roman" w:eastAsia="Calibri" w:hAnsi="Times New Roman" w:cs="Times New Roman"/>
                <w:b/>
                <w:i/>
                <w:sz w:val="20"/>
                <w:szCs w:val="20"/>
                <w:lang w:eastAsia="sk-SK"/>
              </w:rPr>
            </w:pPr>
            <w:r w:rsidRPr="002A5608">
              <w:rPr>
                <w:rFonts w:ascii="Times New Roman" w:eastAsia="Calibri" w:hAnsi="Times New Roman" w:cs="Times New Roman"/>
                <w:b/>
                <w:i/>
                <w:sz w:val="20"/>
                <w:szCs w:val="20"/>
                <w:lang w:eastAsia="sk-SK"/>
              </w:rPr>
              <w:t>4.1.1.1</w:t>
            </w:r>
            <w:r w:rsidRPr="002A5608">
              <w:rPr>
                <w:rFonts w:ascii="Times New Roman" w:eastAsia="Calibri" w:hAnsi="Times New Roman" w:cs="Times New Roman"/>
                <w:i/>
                <w:sz w:val="20"/>
                <w:szCs w:val="20"/>
                <w:lang w:eastAsia="sk-SK"/>
              </w:rPr>
              <w:t xml:space="preserve"> </w:t>
            </w:r>
            <w:r w:rsidRPr="002A5608">
              <w:rPr>
                <w:rFonts w:ascii="Times New Roman" w:eastAsia="Calibri" w:hAnsi="Times New Roman" w:cs="Times New Roman"/>
                <w:b/>
                <w:i/>
                <w:sz w:val="20"/>
                <w:szCs w:val="20"/>
                <w:lang w:eastAsia="sk-SK"/>
              </w:rPr>
              <w:t>Z toho pozitívny vplyv na skupiny v riziku chudoby alebo sociálneho vylúčenia</w:t>
            </w:r>
          </w:p>
          <w:p w14:paraId="70541D08" w14:textId="77777777" w:rsidR="002644DE" w:rsidRPr="002A5608" w:rsidRDefault="002644DE" w:rsidP="002644DE">
            <w:pPr>
              <w:spacing w:after="0" w:line="240" w:lineRule="auto"/>
              <w:rPr>
                <w:rFonts w:ascii="Times New Roman" w:eastAsia="Calibri" w:hAnsi="Times New Roman" w:cs="Times New Roman"/>
                <w:b/>
                <w:sz w:val="20"/>
                <w:szCs w:val="20"/>
                <w:lang w:eastAsia="sk-SK"/>
              </w:rPr>
            </w:pPr>
            <w:r w:rsidRPr="002A5608">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A5608" w14:paraId="357BCF7F" w14:textId="77777777" w:rsidTr="00ED5A0E">
        <w:trPr>
          <w:trHeight w:val="759"/>
          <w:jc w:val="center"/>
        </w:trPr>
        <w:tc>
          <w:tcPr>
            <w:tcW w:w="129" w:type="pct"/>
            <w:tcBorders>
              <w:top w:val="single" w:sz="4" w:space="0" w:color="auto"/>
              <w:bottom w:val="single" w:sz="4" w:space="0" w:color="auto"/>
            </w:tcBorders>
            <w:shd w:val="clear" w:color="auto" w:fill="auto"/>
            <w:vAlign w:val="center"/>
          </w:tcPr>
          <w:p w14:paraId="7A3684CB"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h)</w:t>
            </w:r>
          </w:p>
        </w:tc>
        <w:tc>
          <w:tcPr>
            <w:tcW w:w="2034" w:type="pct"/>
            <w:tcBorders>
              <w:top w:val="single" w:sz="4" w:space="0" w:color="auto"/>
              <w:bottom w:val="single" w:sz="4" w:space="0" w:color="auto"/>
            </w:tcBorders>
            <w:shd w:val="clear" w:color="auto" w:fill="auto"/>
          </w:tcPr>
          <w:p w14:paraId="18915D54" w14:textId="77777777" w:rsidR="002644DE" w:rsidRPr="002A5608" w:rsidRDefault="002644DE" w:rsidP="002644DE">
            <w:pPr>
              <w:spacing w:after="0" w:line="240" w:lineRule="auto"/>
              <w:jc w:val="both"/>
              <w:rPr>
                <w:rFonts w:ascii="Times New Roman" w:eastAsia="Calibri" w:hAnsi="Times New Roman" w:cs="Times New Roman"/>
                <w:i/>
                <w:sz w:val="20"/>
                <w:szCs w:val="20"/>
                <w:lang w:eastAsia="sk-SK"/>
              </w:rPr>
            </w:pPr>
            <w:r w:rsidRPr="002A5608">
              <w:rPr>
                <w:rFonts w:ascii="Times New Roman" w:eastAsia="Calibri" w:hAnsi="Times New Roman" w:cs="Times New Roman"/>
                <w:b/>
                <w:i/>
                <w:sz w:val="20"/>
                <w:szCs w:val="20"/>
                <w:lang w:eastAsia="sk-SK"/>
              </w:rPr>
              <w:t xml:space="preserve">Popíšte </w:t>
            </w:r>
            <w:r w:rsidRPr="002A5608">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2837" w:type="pct"/>
            <w:tcBorders>
              <w:top w:val="single" w:sz="4" w:space="0" w:color="auto"/>
              <w:bottom w:val="single" w:sz="4" w:space="0" w:color="auto"/>
            </w:tcBorders>
            <w:shd w:val="clear" w:color="auto" w:fill="auto"/>
          </w:tcPr>
          <w:p w14:paraId="1BB6237A" w14:textId="77777777" w:rsidR="002644DE" w:rsidRPr="002A5608" w:rsidRDefault="00A67560" w:rsidP="002644DE">
            <w:pPr>
              <w:spacing w:after="0" w:line="240" w:lineRule="auto"/>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w:t>
            </w:r>
          </w:p>
        </w:tc>
      </w:tr>
      <w:tr w:rsidR="002644DE" w:rsidRPr="002A5608" w14:paraId="59639192" w14:textId="77777777" w:rsidTr="00ED5A0E">
        <w:trPr>
          <w:trHeight w:val="397"/>
          <w:jc w:val="center"/>
        </w:trPr>
        <w:tc>
          <w:tcPr>
            <w:tcW w:w="129" w:type="pct"/>
            <w:tcBorders>
              <w:top w:val="single" w:sz="4" w:space="0" w:color="auto"/>
            </w:tcBorders>
            <w:shd w:val="clear" w:color="auto" w:fill="auto"/>
            <w:vAlign w:val="center"/>
          </w:tcPr>
          <w:p w14:paraId="69D3FC3F"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i)</w:t>
            </w:r>
          </w:p>
        </w:tc>
        <w:tc>
          <w:tcPr>
            <w:tcW w:w="2034" w:type="pct"/>
            <w:tcBorders>
              <w:top w:val="single" w:sz="4" w:space="0" w:color="auto"/>
            </w:tcBorders>
            <w:shd w:val="clear" w:color="auto" w:fill="auto"/>
          </w:tcPr>
          <w:p w14:paraId="0480F72C" w14:textId="77777777" w:rsidR="002644DE" w:rsidRPr="002A5608" w:rsidRDefault="002644DE" w:rsidP="002644DE">
            <w:pPr>
              <w:spacing w:after="0" w:line="240" w:lineRule="auto"/>
              <w:rPr>
                <w:rFonts w:ascii="Times New Roman" w:eastAsia="Calibri" w:hAnsi="Times New Roman" w:cs="Times New Roman"/>
                <w:i/>
                <w:sz w:val="20"/>
                <w:szCs w:val="20"/>
                <w:lang w:eastAsia="sk-SK"/>
              </w:rPr>
            </w:pPr>
            <w:r w:rsidRPr="002A5608">
              <w:rPr>
                <w:rFonts w:ascii="Times New Roman" w:eastAsia="Calibri" w:hAnsi="Times New Roman" w:cs="Times New Roman"/>
                <w:b/>
                <w:i/>
                <w:sz w:val="20"/>
                <w:szCs w:val="20"/>
                <w:lang w:eastAsia="sk-SK"/>
              </w:rPr>
              <w:t xml:space="preserve">Špecifikujte </w:t>
            </w:r>
            <w:r w:rsidRPr="002A5608">
              <w:rPr>
                <w:rFonts w:ascii="Times New Roman" w:eastAsia="Calibri" w:hAnsi="Times New Roman" w:cs="Times New Roman"/>
                <w:i/>
                <w:sz w:val="20"/>
                <w:szCs w:val="20"/>
                <w:lang w:eastAsia="sk-SK"/>
              </w:rPr>
              <w:t>ovplyvnené skupiny:</w:t>
            </w:r>
          </w:p>
        </w:tc>
        <w:tc>
          <w:tcPr>
            <w:tcW w:w="2837" w:type="pct"/>
            <w:tcBorders>
              <w:top w:val="single" w:sz="4" w:space="0" w:color="auto"/>
            </w:tcBorders>
            <w:shd w:val="clear" w:color="auto" w:fill="auto"/>
          </w:tcPr>
          <w:p w14:paraId="6297173E" w14:textId="311EDEBE" w:rsidR="002644DE" w:rsidRPr="002A5608" w:rsidRDefault="002644DE" w:rsidP="002644DE">
            <w:pPr>
              <w:spacing w:after="0" w:line="240" w:lineRule="auto"/>
              <w:rPr>
                <w:rFonts w:ascii="Times New Roman" w:eastAsia="Calibri" w:hAnsi="Times New Roman" w:cs="Times New Roman"/>
                <w:i/>
                <w:sz w:val="18"/>
                <w:szCs w:val="20"/>
                <w:lang w:eastAsia="sk-SK"/>
              </w:rPr>
            </w:pPr>
          </w:p>
        </w:tc>
      </w:tr>
      <w:tr w:rsidR="002644DE" w:rsidRPr="002A5608" w14:paraId="3A14C78D" w14:textId="77777777" w:rsidTr="006C7A51">
        <w:trPr>
          <w:trHeight w:val="397"/>
          <w:jc w:val="center"/>
        </w:trPr>
        <w:tc>
          <w:tcPr>
            <w:tcW w:w="129" w:type="pct"/>
            <w:tcBorders>
              <w:top w:val="dotted" w:sz="4" w:space="0" w:color="auto"/>
            </w:tcBorders>
            <w:shd w:val="clear" w:color="auto" w:fill="F2F2F2"/>
            <w:vAlign w:val="center"/>
          </w:tcPr>
          <w:p w14:paraId="174B8C3E" w14:textId="77777777" w:rsidR="002644DE" w:rsidRPr="002A5608" w:rsidRDefault="002644DE" w:rsidP="002644DE">
            <w:pPr>
              <w:spacing w:after="0" w:line="240" w:lineRule="auto"/>
              <w:jc w:val="center"/>
              <w:rPr>
                <w:rFonts w:ascii="Times New Roman" w:eastAsia="Calibri" w:hAnsi="Times New Roman" w:cs="Times New Roman"/>
                <w:sz w:val="18"/>
                <w:szCs w:val="18"/>
                <w:lang w:eastAsia="sk-SK"/>
              </w:rPr>
            </w:pPr>
            <w:r w:rsidRPr="002A5608">
              <w:rPr>
                <w:rFonts w:ascii="Times New Roman" w:eastAsia="Calibri" w:hAnsi="Times New Roman" w:cs="Times New Roman"/>
                <w:i/>
                <w:sz w:val="18"/>
                <w:szCs w:val="18"/>
                <w:lang w:eastAsia="sk-SK"/>
              </w:rPr>
              <w:t>j</w:t>
            </w:r>
            <w:r w:rsidRPr="002A5608">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484FD7C0" w14:textId="77777777" w:rsidR="002644DE" w:rsidRPr="002A5608" w:rsidRDefault="002644DE" w:rsidP="002644DE">
            <w:pPr>
              <w:spacing w:after="0" w:line="240" w:lineRule="auto"/>
              <w:rPr>
                <w:rFonts w:ascii="Times New Roman" w:eastAsia="Calibri" w:hAnsi="Times New Roman" w:cs="Times New Roman"/>
                <w:i/>
                <w:sz w:val="20"/>
                <w:szCs w:val="20"/>
                <w:lang w:eastAsia="sk-SK"/>
              </w:rPr>
            </w:pPr>
            <w:r w:rsidRPr="002A5608">
              <w:rPr>
                <w:rFonts w:ascii="Times New Roman" w:eastAsia="Calibri" w:hAnsi="Times New Roman" w:cs="Times New Roman"/>
                <w:b/>
                <w:i/>
                <w:sz w:val="20"/>
                <w:szCs w:val="20"/>
                <w:lang w:eastAsia="sk-SK"/>
              </w:rPr>
              <w:t xml:space="preserve">Kvantifikujte </w:t>
            </w:r>
            <w:r w:rsidRPr="002A5608">
              <w:rPr>
                <w:rFonts w:ascii="Times New Roman" w:eastAsia="Calibri" w:hAnsi="Times New Roman" w:cs="Times New Roman"/>
                <w:i/>
                <w:sz w:val="20"/>
                <w:szCs w:val="20"/>
                <w:lang w:eastAsia="sk-SK"/>
              </w:rPr>
              <w:t xml:space="preserve">rast príjmov alebo pokles výdavkov </w:t>
            </w:r>
            <w:r w:rsidRPr="002A5608">
              <w:rPr>
                <w:rFonts w:ascii="Times New Roman" w:eastAsia="Calibri" w:hAnsi="Times New Roman" w:cs="Times New Roman"/>
                <w:b/>
                <w:i/>
                <w:sz w:val="20"/>
                <w:szCs w:val="20"/>
                <w:lang w:eastAsia="sk-SK"/>
              </w:rPr>
              <w:t>za jednotlivé ovplyvnené skupiny</w:t>
            </w:r>
            <w:r w:rsidRPr="002A5608">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A5608" w14:paraId="7253AD7B" w14:textId="77777777" w:rsidTr="00ED5A0E">
        <w:trPr>
          <w:trHeight w:val="680"/>
          <w:jc w:val="center"/>
        </w:trPr>
        <w:tc>
          <w:tcPr>
            <w:tcW w:w="129" w:type="pct"/>
            <w:tcBorders>
              <w:top w:val="dotted" w:sz="4" w:space="0" w:color="auto"/>
            </w:tcBorders>
            <w:shd w:val="clear" w:color="auto" w:fill="auto"/>
            <w:vAlign w:val="center"/>
          </w:tcPr>
          <w:p w14:paraId="4A384E27"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k)</w:t>
            </w:r>
          </w:p>
        </w:tc>
        <w:tc>
          <w:tcPr>
            <w:tcW w:w="2034" w:type="pct"/>
            <w:tcBorders>
              <w:top w:val="dotted" w:sz="4" w:space="0" w:color="auto"/>
            </w:tcBorders>
            <w:shd w:val="clear" w:color="auto" w:fill="auto"/>
          </w:tcPr>
          <w:p w14:paraId="6D1B1784" w14:textId="77777777" w:rsidR="002644DE" w:rsidRPr="002A5608"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A5608">
              <w:rPr>
                <w:rFonts w:ascii="Times New Roman" w:eastAsia="Calibri" w:hAnsi="Times New Roman" w:cs="Times New Roman"/>
                <w:i/>
                <w:sz w:val="18"/>
                <w:szCs w:val="20"/>
                <w:lang w:eastAsia="sk-SK"/>
              </w:rPr>
              <w:t>priemerný rast príjmov/ pokles výdavkov v skupine v eurách a/alebo v % / obdobie:</w:t>
            </w:r>
          </w:p>
          <w:p w14:paraId="43620BA1" w14:textId="77777777" w:rsidR="002644DE" w:rsidRPr="002A5608"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A5608">
              <w:rPr>
                <w:rFonts w:ascii="Times New Roman" w:eastAsia="Calibri" w:hAnsi="Times New Roman" w:cs="Times New Roman"/>
                <w:i/>
                <w:sz w:val="18"/>
                <w:szCs w:val="20"/>
                <w:lang w:eastAsia="sk-SK"/>
              </w:rPr>
              <w:t>veľkosť skupiny (počet obyvateľov):</w:t>
            </w:r>
          </w:p>
        </w:tc>
        <w:tc>
          <w:tcPr>
            <w:tcW w:w="2837" w:type="pct"/>
            <w:tcBorders>
              <w:top w:val="dotted" w:sz="4" w:space="0" w:color="auto"/>
            </w:tcBorders>
            <w:shd w:val="clear" w:color="auto" w:fill="auto"/>
          </w:tcPr>
          <w:p w14:paraId="2364EFE3" w14:textId="7DC8B47E" w:rsidR="002644DE" w:rsidRPr="002A5608" w:rsidRDefault="002644DE" w:rsidP="002644DE">
            <w:pPr>
              <w:spacing w:after="0" w:line="240" w:lineRule="auto"/>
              <w:rPr>
                <w:rFonts w:ascii="Times New Roman" w:eastAsia="Calibri" w:hAnsi="Times New Roman" w:cs="Times New Roman"/>
                <w:sz w:val="20"/>
                <w:szCs w:val="20"/>
                <w:lang w:eastAsia="sk-SK"/>
              </w:rPr>
            </w:pPr>
          </w:p>
        </w:tc>
      </w:tr>
      <w:tr w:rsidR="002644DE" w:rsidRPr="002A5608" w14:paraId="28F80EF2" w14:textId="77777777" w:rsidTr="00ED5A0E">
        <w:trPr>
          <w:trHeight w:val="350"/>
          <w:jc w:val="center"/>
        </w:trPr>
        <w:tc>
          <w:tcPr>
            <w:tcW w:w="129" w:type="pct"/>
            <w:tcBorders>
              <w:top w:val="dotted" w:sz="4" w:space="0" w:color="auto"/>
              <w:bottom w:val="single" w:sz="4" w:space="0" w:color="auto"/>
            </w:tcBorders>
            <w:shd w:val="clear" w:color="auto" w:fill="auto"/>
            <w:vAlign w:val="center"/>
          </w:tcPr>
          <w:p w14:paraId="12FD5E31"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l)</w:t>
            </w:r>
          </w:p>
        </w:tc>
        <w:tc>
          <w:tcPr>
            <w:tcW w:w="2034" w:type="pct"/>
            <w:tcBorders>
              <w:top w:val="dotted" w:sz="4" w:space="0" w:color="auto"/>
              <w:bottom w:val="single" w:sz="4" w:space="0" w:color="auto"/>
            </w:tcBorders>
            <w:shd w:val="clear" w:color="auto" w:fill="auto"/>
          </w:tcPr>
          <w:p w14:paraId="1D13485B" w14:textId="77777777" w:rsidR="002644DE" w:rsidRPr="002A5608" w:rsidRDefault="002644DE" w:rsidP="002644DE">
            <w:pPr>
              <w:spacing w:after="0" w:line="240" w:lineRule="auto"/>
              <w:rPr>
                <w:rFonts w:ascii="Times New Roman" w:eastAsia="Calibri" w:hAnsi="Times New Roman" w:cs="Times New Roman"/>
                <w:i/>
                <w:sz w:val="20"/>
                <w:szCs w:val="20"/>
                <w:lang w:eastAsia="sk-SK"/>
              </w:rPr>
            </w:pPr>
            <w:r w:rsidRPr="002A5608">
              <w:rPr>
                <w:rFonts w:ascii="Times New Roman" w:eastAsia="Calibri" w:hAnsi="Times New Roman" w:cs="Times New Roman"/>
                <w:i/>
                <w:sz w:val="20"/>
                <w:szCs w:val="20"/>
                <w:lang w:eastAsia="sk-SK"/>
              </w:rPr>
              <w:t>Dôvod chýbajúcej kvantifikácie:</w:t>
            </w:r>
          </w:p>
        </w:tc>
        <w:tc>
          <w:tcPr>
            <w:tcW w:w="2837" w:type="pct"/>
            <w:tcBorders>
              <w:top w:val="dotted" w:sz="4" w:space="0" w:color="auto"/>
              <w:bottom w:val="single" w:sz="4" w:space="0" w:color="auto"/>
            </w:tcBorders>
            <w:shd w:val="clear" w:color="auto" w:fill="auto"/>
          </w:tcPr>
          <w:p w14:paraId="07CB9AA3" w14:textId="2E4BFAF6" w:rsidR="002644DE" w:rsidRPr="002A5608" w:rsidRDefault="002616F8" w:rsidP="002616F8">
            <w:pPr>
              <w:spacing w:after="0" w:line="240" w:lineRule="auto"/>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Vplyv je neutrálny, príjmy zodpovedajú priemerným platom  v regióne podľa kvalifikácie.</w:t>
            </w:r>
          </w:p>
        </w:tc>
      </w:tr>
      <w:tr w:rsidR="002644DE" w:rsidRPr="002A5608" w14:paraId="009B36EC" w14:textId="77777777" w:rsidTr="006C7A51">
        <w:trPr>
          <w:trHeight w:val="170"/>
          <w:jc w:val="center"/>
        </w:trPr>
        <w:tc>
          <w:tcPr>
            <w:tcW w:w="129" w:type="pct"/>
            <w:tcBorders>
              <w:top w:val="single" w:sz="4" w:space="0" w:color="auto"/>
              <w:bottom w:val="single" w:sz="4" w:space="0" w:color="auto"/>
            </w:tcBorders>
            <w:shd w:val="clear" w:color="auto" w:fill="DDDDDD"/>
            <w:vAlign w:val="center"/>
          </w:tcPr>
          <w:p w14:paraId="4F622870"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03B63851" w14:textId="77777777" w:rsidR="002644DE" w:rsidRPr="002A5608"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A5608">
              <w:rPr>
                <w:rFonts w:ascii="Times New Roman" w:eastAsia="Calibri" w:hAnsi="Times New Roman" w:cs="Times New Roman"/>
                <w:b/>
                <w:i/>
                <w:sz w:val="20"/>
                <w:szCs w:val="20"/>
                <w:lang w:eastAsia="sk-SK"/>
              </w:rPr>
              <w:t>4.1.2 Negatívny vplyv</w:t>
            </w:r>
          </w:p>
        </w:tc>
      </w:tr>
      <w:tr w:rsidR="002644DE" w:rsidRPr="002A5608" w14:paraId="164D4533" w14:textId="77777777" w:rsidTr="00ED5A0E">
        <w:trPr>
          <w:trHeight w:val="759"/>
          <w:jc w:val="center"/>
        </w:trPr>
        <w:tc>
          <w:tcPr>
            <w:tcW w:w="129" w:type="pct"/>
            <w:tcBorders>
              <w:top w:val="single" w:sz="4" w:space="0" w:color="auto"/>
              <w:bottom w:val="single" w:sz="4" w:space="0" w:color="auto"/>
            </w:tcBorders>
            <w:shd w:val="clear" w:color="auto" w:fill="auto"/>
            <w:vAlign w:val="center"/>
          </w:tcPr>
          <w:p w14:paraId="5D96B7C0" w14:textId="77777777" w:rsidR="002644DE" w:rsidRPr="002A5608"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lastRenderedPageBreak/>
              <w:t>b)</w:t>
            </w:r>
          </w:p>
          <w:p w14:paraId="7A142D8B" w14:textId="77777777" w:rsidR="002644DE" w:rsidRPr="002A5608"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2034" w:type="pct"/>
            <w:tcBorders>
              <w:top w:val="single" w:sz="4" w:space="0" w:color="auto"/>
              <w:bottom w:val="single" w:sz="4" w:space="0" w:color="auto"/>
            </w:tcBorders>
            <w:shd w:val="clear" w:color="auto" w:fill="auto"/>
            <w:vAlign w:val="center"/>
          </w:tcPr>
          <w:p w14:paraId="73242F45" w14:textId="77777777" w:rsidR="002644DE" w:rsidRPr="002A5608" w:rsidRDefault="002644DE" w:rsidP="002644DE">
            <w:pPr>
              <w:spacing w:after="0" w:line="240" w:lineRule="auto"/>
              <w:jc w:val="both"/>
              <w:rPr>
                <w:rFonts w:ascii="Times New Roman" w:eastAsia="Calibri" w:hAnsi="Times New Roman" w:cs="Times New Roman"/>
                <w:i/>
                <w:sz w:val="20"/>
                <w:szCs w:val="20"/>
                <w:lang w:eastAsia="sk-SK"/>
              </w:rPr>
            </w:pPr>
            <w:r w:rsidRPr="002A5608">
              <w:rPr>
                <w:rFonts w:ascii="Times New Roman" w:eastAsia="Calibri" w:hAnsi="Times New Roman" w:cs="Times New Roman"/>
                <w:b/>
                <w:i/>
                <w:sz w:val="20"/>
                <w:szCs w:val="20"/>
                <w:lang w:eastAsia="sk-SK"/>
              </w:rPr>
              <w:t xml:space="preserve">Popíšte </w:t>
            </w:r>
            <w:r w:rsidRPr="002A5608">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2837" w:type="pct"/>
            <w:tcBorders>
              <w:top w:val="single" w:sz="4" w:space="0" w:color="auto"/>
              <w:bottom w:val="single" w:sz="4" w:space="0" w:color="auto"/>
            </w:tcBorders>
            <w:shd w:val="clear" w:color="auto" w:fill="auto"/>
          </w:tcPr>
          <w:p w14:paraId="4E365AFC" w14:textId="1B8A6201" w:rsidR="00E413E8" w:rsidRPr="002A5608" w:rsidRDefault="00CD77F0" w:rsidP="00A01A35">
            <w:pPr>
              <w:spacing w:after="0" w:line="240" w:lineRule="auto"/>
              <w:ind w:left="13"/>
              <w:contextualSpacing/>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 xml:space="preserve">Zmena vymedzenia </w:t>
            </w:r>
            <w:r w:rsidR="006B7160" w:rsidRPr="002A5608">
              <w:rPr>
                <w:rFonts w:ascii="Times New Roman" w:eastAsia="Calibri" w:hAnsi="Times New Roman" w:cs="Times New Roman"/>
                <w:sz w:val="20"/>
                <w:szCs w:val="20"/>
                <w:lang w:eastAsia="sk-SK"/>
              </w:rPr>
              <w:t>NP Muránsk</w:t>
            </w:r>
            <w:r w:rsidR="00847740" w:rsidRPr="002A5608">
              <w:rPr>
                <w:rFonts w:ascii="Times New Roman" w:eastAsia="Calibri" w:hAnsi="Times New Roman" w:cs="Times New Roman"/>
                <w:sz w:val="20"/>
                <w:szCs w:val="20"/>
                <w:lang w:eastAsia="sk-SK"/>
              </w:rPr>
              <w:t>a</w:t>
            </w:r>
            <w:r w:rsidR="006B7160" w:rsidRPr="002A5608">
              <w:rPr>
                <w:rFonts w:ascii="Times New Roman" w:eastAsia="Calibri" w:hAnsi="Times New Roman" w:cs="Times New Roman"/>
                <w:sz w:val="20"/>
                <w:szCs w:val="20"/>
                <w:lang w:eastAsia="sk-SK"/>
              </w:rPr>
              <w:t xml:space="preserve"> planin</w:t>
            </w:r>
            <w:r w:rsidR="00847740" w:rsidRPr="002A5608">
              <w:rPr>
                <w:rFonts w:ascii="Times New Roman" w:eastAsia="Calibri" w:hAnsi="Times New Roman" w:cs="Times New Roman"/>
                <w:sz w:val="20"/>
                <w:szCs w:val="20"/>
                <w:lang w:eastAsia="sk-SK"/>
              </w:rPr>
              <w:t>a</w:t>
            </w:r>
            <w:r w:rsidR="006B7160" w:rsidRPr="002A5608">
              <w:rPr>
                <w:rFonts w:ascii="Times New Roman" w:eastAsia="Calibri" w:hAnsi="Times New Roman" w:cs="Times New Roman"/>
                <w:sz w:val="20"/>
                <w:szCs w:val="20"/>
                <w:lang w:eastAsia="sk-SK"/>
              </w:rPr>
              <w:t xml:space="preserve"> a jeho ochranného pásma</w:t>
            </w:r>
            <w:r w:rsidRPr="002A5608">
              <w:rPr>
                <w:rFonts w:ascii="Times New Roman" w:eastAsia="Calibri" w:hAnsi="Times New Roman" w:cs="Times New Roman"/>
                <w:sz w:val="20"/>
                <w:szCs w:val="20"/>
                <w:lang w:eastAsia="sk-SK"/>
              </w:rPr>
              <w:t xml:space="preserve">, ako aj vymedzenie zón, </w:t>
            </w:r>
            <w:r w:rsidR="006B7160" w:rsidRPr="002A5608">
              <w:rPr>
                <w:rFonts w:ascii="Times New Roman" w:eastAsia="Calibri" w:hAnsi="Times New Roman" w:cs="Times New Roman"/>
                <w:sz w:val="20"/>
                <w:szCs w:val="20"/>
                <w:lang w:eastAsia="sk-SK"/>
              </w:rPr>
              <w:t xml:space="preserve">bude mať vplyv na hospodárenie </w:t>
            </w:r>
            <w:r w:rsidRPr="002A5608">
              <w:rPr>
                <w:rFonts w:ascii="Times New Roman" w:eastAsia="Calibri" w:hAnsi="Times New Roman" w:cs="Times New Roman"/>
                <w:sz w:val="20"/>
                <w:szCs w:val="20"/>
                <w:lang w:eastAsia="sk-SK"/>
              </w:rPr>
              <w:t xml:space="preserve">vybraných </w:t>
            </w:r>
            <w:r w:rsidR="006B7160" w:rsidRPr="002A5608">
              <w:rPr>
                <w:rFonts w:ascii="Times New Roman" w:eastAsia="Calibri" w:hAnsi="Times New Roman" w:cs="Times New Roman"/>
                <w:sz w:val="20"/>
                <w:szCs w:val="20"/>
                <w:lang w:eastAsia="sk-SK"/>
              </w:rPr>
              <w:t xml:space="preserve">domácností. </w:t>
            </w:r>
            <w:r w:rsidRPr="002A5608">
              <w:rPr>
                <w:rFonts w:ascii="Times New Roman" w:eastAsia="Calibri" w:hAnsi="Times New Roman" w:cs="Times New Roman"/>
                <w:sz w:val="20"/>
                <w:szCs w:val="20"/>
                <w:lang w:eastAsia="sk-SK"/>
              </w:rPr>
              <w:t xml:space="preserve">Negatívny vplyv môže nastať pre </w:t>
            </w:r>
            <w:r w:rsidR="006B7160" w:rsidRPr="002A5608">
              <w:rPr>
                <w:rFonts w:ascii="Times New Roman" w:eastAsia="Calibri" w:hAnsi="Times New Roman" w:cs="Times New Roman"/>
                <w:sz w:val="20"/>
                <w:szCs w:val="20"/>
                <w:lang w:eastAsia="sk-SK"/>
              </w:rPr>
              <w:t xml:space="preserve">domácnosti, ktorých príjmy sú závislé na ziskoch z činnosti </w:t>
            </w:r>
            <w:r w:rsidR="00601064" w:rsidRPr="002A5608">
              <w:rPr>
                <w:rFonts w:ascii="Times New Roman" w:eastAsia="Calibri" w:hAnsi="Times New Roman" w:cs="Times New Roman"/>
                <w:sz w:val="20"/>
                <w:szCs w:val="20"/>
                <w:lang w:eastAsia="sk-SK"/>
              </w:rPr>
              <w:t>súvisiacej s poskytovaním služieb v lesnom hospodárstve</w:t>
            </w:r>
            <w:r w:rsidRPr="002A5608">
              <w:rPr>
                <w:rFonts w:ascii="Times New Roman" w:eastAsia="Calibri" w:hAnsi="Times New Roman" w:cs="Times New Roman"/>
                <w:sz w:val="20"/>
                <w:szCs w:val="20"/>
                <w:lang w:eastAsia="sk-SK"/>
              </w:rPr>
              <w:t xml:space="preserve"> a ktoré sa nebudú vedieť po zmene uplatniť v novej ponuke pracovných príležitostí</w:t>
            </w:r>
            <w:r w:rsidR="00601064" w:rsidRPr="002A5608">
              <w:rPr>
                <w:rFonts w:ascii="Times New Roman" w:eastAsia="Calibri" w:hAnsi="Times New Roman" w:cs="Times New Roman"/>
                <w:sz w:val="20"/>
                <w:szCs w:val="20"/>
                <w:lang w:eastAsia="sk-SK"/>
              </w:rPr>
              <w:t xml:space="preserve">. </w:t>
            </w:r>
            <w:r w:rsidR="00AF0B69" w:rsidRPr="002A5608">
              <w:rPr>
                <w:rFonts w:ascii="Times New Roman" w:eastAsia="Calibri" w:hAnsi="Times New Roman" w:cs="Times New Roman"/>
                <w:sz w:val="20"/>
                <w:szCs w:val="20"/>
                <w:lang w:eastAsia="sk-SK"/>
              </w:rPr>
              <w:t xml:space="preserve">Týka sa to </w:t>
            </w:r>
            <w:r w:rsidR="00601064" w:rsidRPr="002A5608">
              <w:rPr>
                <w:rFonts w:ascii="Times New Roman" w:eastAsia="Calibri" w:hAnsi="Times New Roman" w:cs="Times New Roman"/>
                <w:sz w:val="20"/>
                <w:szCs w:val="20"/>
                <w:lang w:eastAsia="sk-SK"/>
              </w:rPr>
              <w:t xml:space="preserve">zníženia dopytu </w:t>
            </w:r>
            <w:r w:rsidR="00AF0B69" w:rsidRPr="002A5608">
              <w:rPr>
                <w:rFonts w:ascii="Times New Roman" w:eastAsia="Calibri" w:hAnsi="Times New Roman" w:cs="Times New Roman"/>
                <w:sz w:val="20"/>
                <w:szCs w:val="20"/>
                <w:lang w:eastAsia="sk-SK"/>
              </w:rPr>
              <w:t xml:space="preserve">napr. pre prácu pilčíkov, ktorí </w:t>
            </w:r>
            <w:r w:rsidR="00601064" w:rsidRPr="002A5608">
              <w:rPr>
                <w:rFonts w:ascii="Times New Roman" w:eastAsia="Calibri" w:hAnsi="Times New Roman" w:cs="Times New Roman"/>
                <w:sz w:val="20"/>
                <w:szCs w:val="20"/>
                <w:lang w:eastAsia="sk-SK"/>
              </w:rPr>
              <w:t>kvôli zníženiu výmery obhospodarovanej plochy o výmeru novo vyhlásených častí NP Muránska planina s 5. stupňom ochrany (zóna A)</w:t>
            </w:r>
            <w:r w:rsidR="00AF0B69" w:rsidRPr="002A5608">
              <w:rPr>
                <w:rFonts w:ascii="Times New Roman" w:eastAsia="Calibri" w:hAnsi="Times New Roman" w:cs="Times New Roman"/>
                <w:sz w:val="20"/>
                <w:szCs w:val="20"/>
                <w:lang w:eastAsia="sk-SK"/>
              </w:rPr>
              <w:t xml:space="preserve"> nebudú ťažiť drevnú hmotu</w:t>
            </w:r>
            <w:r w:rsidR="00601064" w:rsidRPr="002A5608">
              <w:rPr>
                <w:rFonts w:ascii="Times New Roman" w:eastAsia="Calibri" w:hAnsi="Times New Roman" w:cs="Times New Roman"/>
                <w:sz w:val="20"/>
                <w:szCs w:val="20"/>
                <w:lang w:eastAsia="sk-SK"/>
              </w:rPr>
              <w:t>.</w:t>
            </w:r>
            <w:r w:rsidR="00E02FAC" w:rsidRPr="002A5608">
              <w:rPr>
                <w:rFonts w:ascii="Times New Roman" w:eastAsia="Calibri" w:hAnsi="Times New Roman" w:cs="Times New Roman"/>
                <w:sz w:val="20"/>
                <w:szCs w:val="20"/>
                <w:lang w:eastAsia="sk-SK"/>
              </w:rPr>
              <w:t xml:space="preserve"> Priemerne </w:t>
            </w:r>
            <w:r w:rsidR="009610D2" w:rsidRPr="002A5608">
              <w:rPr>
                <w:rFonts w:ascii="Times New Roman" w:eastAsia="Calibri" w:hAnsi="Times New Roman" w:cs="Times New Roman"/>
                <w:sz w:val="20"/>
                <w:szCs w:val="20"/>
                <w:lang w:eastAsia="sk-SK"/>
              </w:rPr>
              <w:t xml:space="preserve">v tridsaťročnej perspektíve </w:t>
            </w:r>
            <w:r w:rsidR="00E02FAC" w:rsidRPr="002A5608">
              <w:rPr>
                <w:rFonts w:ascii="Times New Roman" w:eastAsia="Calibri" w:hAnsi="Times New Roman" w:cs="Times New Roman"/>
                <w:sz w:val="20"/>
                <w:szCs w:val="20"/>
                <w:lang w:eastAsia="sk-SK"/>
              </w:rPr>
              <w:t>m</w:t>
            </w:r>
            <w:r w:rsidR="00601064" w:rsidRPr="002A5608">
              <w:rPr>
                <w:rFonts w:ascii="Times New Roman" w:eastAsia="Calibri" w:hAnsi="Times New Roman" w:cs="Times New Roman"/>
                <w:sz w:val="20"/>
                <w:szCs w:val="20"/>
                <w:lang w:eastAsia="sk-SK"/>
              </w:rPr>
              <w:t xml:space="preserve">á dôjsť k poklesu </w:t>
            </w:r>
            <w:r w:rsidR="00E02FAC" w:rsidRPr="002A5608">
              <w:rPr>
                <w:rFonts w:ascii="Times New Roman" w:eastAsia="Calibri" w:hAnsi="Times New Roman" w:cs="Times New Roman"/>
                <w:sz w:val="20"/>
                <w:szCs w:val="20"/>
                <w:lang w:eastAsia="sk-SK"/>
              </w:rPr>
              <w:t>výkonov v pestovnej a ťažbovej činnosti</w:t>
            </w:r>
            <w:r w:rsidR="009610D2" w:rsidRPr="002A5608">
              <w:rPr>
                <w:rFonts w:ascii="Times New Roman" w:eastAsia="Calibri" w:hAnsi="Times New Roman" w:cs="Times New Roman"/>
                <w:sz w:val="20"/>
                <w:szCs w:val="20"/>
                <w:lang w:eastAsia="sk-SK"/>
              </w:rPr>
              <w:t xml:space="preserve"> zodpovedajúcej</w:t>
            </w:r>
            <w:r w:rsidR="00E02FAC" w:rsidRPr="002A5608">
              <w:rPr>
                <w:rFonts w:ascii="Times New Roman" w:eastAsia="Calibri" w:hAnsi="Times New Roman" w:cs="Times New Roman"/>
                <w:sz w:val="20"/>
                <w:szCs w:val="20"/>
                <w:lang w:eastAsia="sk-SK"/>
              </w:rPr>
              <w:t xml:space="preserve"> </w:t>
            </w:r>
            <w:r w:rsidR="00601064" w:rsidRPr="002A5608">
              <w:rPr>
                <w:rFonts w:ascii="Times New Roman" w:eastAsia="Calibri" w:hAnsi="Times New Roman" w:cs="Times New Roman"/>
                <w:sz w:val="20"/>
                <w:szCs w:val="20"/>
                <w:lang w:eastAsia="sk-SK"/>
              </w:rPr>
              <w:t xml:space="preserve">počtu </w:t>
            </w:r>
            <w:r w:rsidR="009610D2" w:rsidRPr="002A5608">
              <w:rPr>
                <w:rFonts w:ascii="Times New Roman" w:eastAsia="Calibri" w:hAnsi="Times New Roman" w:cs="Times New Roman"/>
                <w:sz w:val="20"/>
                <w:szCs w:val="20"/>
                <w:lang w:eastAsia="sk-SK"/>
              </w:rPr>
              <w:t>40</w:t>
            </w:r>
            <w:r w:rsidR="00601064" w:rsidRPr="002A5608">
              <w:rPr>
                <w:rFonts w:ascii="Times New Roman" w:eastAsia="Calibri" w:hAnsi="Times New Roman" w:cs="Times New Roman"/>
                <w:sz w:val="20"/>
                <w:szCs w:val="20"/>
                <w:lang w:eastAsia="sk-SK"/>
              </w:rPr>
              <w:t xml:space="preserve"> poskytovateľov prác v lesnom hospodárstve</w:t>
            </w:r>
            <w:r w:rsidR="009610D2" w:rsidRPr="002A5608">
              <w:rPr>
                <w:rFonts w:ascii="Times New Roman" w:eastAsia="Calibri" w:hAnsi="Times New Roman" w:cs="Times New Roman"/>
                <w:sz w:val="20"/>
                <w:szCs w:val="20"/>
                <w:lang w:eastAsia="sk-SK"/>
              </w:rPr>
              <w:t>, pričom počas prvého desaťročia po vyhlásení NP Muránska planina a jeho zón sa predpokladá pokles o</w:t>
            </w:r>
            <w:r w:rsidR="00374064" w:rsidRPr="002A5608">
              <w:rPr>
                <w:rFonts w:ascii="Times New Roman" w:eastAsia="Calibri" w:hAnsi="Times New Roman" w:cs="Times New Roman"/>
                <w:sz w:val="20"/>
                <w:szCs w:val="20"/>
                <w:lang w:eastAsia="sk-SK"/>
              </w:rPr>
              <w:t> 33 poskytovateľov prác</w:t>
            </w:r>
            <w:r w:rsidR="00601064" w:rsidRPr="002A5608">
              <w:rPr>
                <w:rFonts w:ascii="Times New Roman" w:eastAsia="Calibri" w:hAnsi="Times New Roman" w:cs="Times New Roman"/>
                <w:sz w:val="20"/>
                <w:szCs w:val="20"/>
                <w:lang w:eastAsia="sk-SK"/>
              </w:rPr>
              <w:t>.</w:t>
            </w:r>
            <w:r w:rsidR="00374064" w:rsidRPr="002A5608">
              <w:rPr>
                <w:rFonts w:ascii="Times New Roman" w:eastAsia="Calibri" w:hAnsi="Times New Roman" w:cs="Times New Roman"/>
                <w:sz w:val="20"/>
                <w:szCs w:val="20"/>
                <w:lang w:eastAsia="sk-SK"/>
              </w:rPr>
              <w:t xml:space="preserve"> </w:t>
            </w:r>
            <w:r w:rsidR="00F54A6E" w:rsidRPr="002A5608">
              <w:rPr>
                <w:rFonts w:ascii="Times New Roman" w:eastAsia="Calibri" w:hAnsi="Times New Roman" w:cs="Times New Roman"/>
                <w:sz w:val="20"/>
                <w:szCs w:val="20"/>
                <w:lang w:eastAsia="sk-SK"/>
              </w:rPr>
              <w:t>Tieto budú kompenzované prijatí</w:t>
            </w:r>
            <w:r w:rsidR="00CB1423" w:rsidRPr="002A5608">
              <w:rPr>
                <w:rFonts w:ascii="Times New Roman" w:eastAsia="Calibri" w:hAnsi="Times New Roman" w:cs="Times New Roman"/>
                <w:sz w:val="20"/>
                <w:szCs w:val="20"/>
                <w:lang w:eastAsia="sk-SK"/>
              </w:rPr>
              <w:t>m</w:t>
            </w:r>
            <w:r w:rsidR="00F54A6E" w:rsidRPr="002A5608">
              <w:rPr>
                <w:rFonts w:ascii="Times New Roman" w:eastAsia="Calibri" w:hAnsi="Times New Roman" w:cs="Times New Roman"/>
                <w:sz w:val="20"/>
                <w:szCs w:val="20"/>
                <w:lang w:eastAsia="sk-SK"/>
              </w:rPr>
              <w:t xml:space="preserve"> externých pracovníkov pre prírode blízke obhospodarovanie lesa, ktorí sa predpokladajú v počte 10 na najbližšie obdobie. </w:t>
            </w:r>
            <w:r w:rsidR="00374064" w:rsidRPr="002A5608">
              <w:rPr>
                <w:rFonts w:ascii="Times New Roman" w:eastAsia="Calibri" w:hAnsi="Times New Roman" w:cs="Times New Roman"/>
                <w:sz w:val="20"/>
                <w:szCs w:val="20"/>
                <w:lang w:eastAsia="sk-SK"/>
              </w:rPr>
              <w:t xml:space="preserve">Do uvedených počtov </w:t>
            </w:r>
            <w:r w:rsidR="00AF0B69" w:rsidRPr="002A5608">
              <w:rPr>
                <w:rFonts w:ascii="Times New Roman" w:eastAsia="Calibri" w:hAnsi="Times New Roman" w:cs="Times New Roman"/>
                <w:sz w:val="20"/>
                <w:szCs w:val="20"/>
                <w:lang w:eastAsia="sk-SK"/>
              </w:rPr>
              <w:t xml:space="preserve">však </w:t>
            </w:r>
            <w:r w:rsidR="00374064" w:rsidRPr="002A5608">
              <w:rPr>
                <w:rFonts w:ascii="Times New Roman" w:eastAsia="Calibri" w:hAnsi="Times New Roman" w:cs="Times New Roman"/>
                <w:sz w:val="20"/>
                <w:szCs w:val="20"/>
                <w:lang w:eastAsia="sk-SK"/>
              </w:rPr>
              <w:t>neboli započítané opatrenia s</w:t>
            </w:r>
            <w:r w:rsidR="00AF0B69" w:rsidRPr="002A5608">
              <w:rPr>
                <w:rFonts w:ascii="Times New Roman" w:eastAsia="Calibri" w:hAnsi="Times New Roman" w:cs="Times New Roman"/>
                <w:sz w:val="20"/>
                <w:szCs w:val="20"/>
                <w:lang w:eastAsia="sk-SK"/>
              </w:rPr>
              <w:t xml:space="preserve"> predpokladaným </w:t>
            </w:r>
            <w:r w:rsidR="00374064" w:rsidRPr="002A5608">
              <w:rPr>
                <w:rFonts w:ascii="Times New Roman" w:eastAsia="Calibri" w:hAnsi="Times New Roman" w:cs="Times New Roman"/>
                <w:sz w:val="20"/>
                <w:szCs w:val="20"/>
                <w:lang w:eastAsia="sk-SK"/>
              </w:rPr>
              <w:t xml:space="preserve">pozitívnym </w:t>
            </w:r>
            <w:r w:rsidR="005F1D65" w:rsidRPr="002A5608">
              <w:rPr>
                <w:rFonts w:ascii="Times New Roman" w:eastAsia="Calibri" w:hAnsi="Times New Roman" w:cs="Times New Roman"/>
                <w:sz w:val="20"/>
                <w:szCs w:val="20"/>
                <w:lang w:eastAsia="sk-SK"/>
              </w:rPr>
              <w:t>vplyvom</w:t>
            </w:r>
            <w:r w:rsidR="00374064" w:rsidRPr="002A5608">
              <w:rPr>
                <w:rFonts w:ascii="Times New Roman" w:eastAsia="Calibri" w:hAnsi="Times New Roman" w:cs="Times New Roman"/>
                <w:sz w:val="20"/>
                <w:szCs w:val="20"/>
                <w:lang w:eastAsia="sk-SK"/>
              </w:rPr>
              <w:t xml:space="preserve"> uvedené v kapitole 4.1.1.</w:t>
            </w:r>
            <w:r w:rsidR="00BD258C" w:rsidRPr="002A5608">
              <w:rPr>
                <w:rFonts w:ascii="Times New Roman" w:eastAsia="Calibri" w:hAnsi="Times New Roman" w:cs="Times New Roman"/>
                <w:sz w:val="20"/>
                <w:szCs w:val="20"/>
                <w:lang w:eastAsia="sk-SK"/>
              </w:rPr>
              <w:t>,</w:t>
            </w:r>
            <w:r w:rsidR="009610D2" w:rsidRPr="002A5608">
              <w:rPr>
                <w:rFonts w:ascii="Times New Roman" w:eastAsia="Calibri" w:hAnsi="Times New Roman" w:cs="Times New Roman"/>
                <w:sz w:val="20"/>
                <w:szCs w:val="20"/>
                <w:lang w:eastAsia="sk-SK"/>
              </w:rPr>
              <w:t xml:space="preserve"> </w:t>
            </w:r>
            <w:r w:rsidR="00E413E8" w:rsidRPr="002A5608">
              <w:rPr>
                <w:rFonts w:ascii="Times New Roman" w:eastAsia="Calibri" w:hAnsi="Times New Roman" w:cs="Times New Roman"/>
                <w:sz w:val="20"/>
                <w:szCs w:val="20"/>
                <w:lang w:eastAsia="sk-SK"/>
              </w:rPr>
              <w:t xml:space="preserve">ani náhrady za obmedzenie bežného obhospodarovania na výmere 63,17 ha neštátnych subjektov, kde dochádza oproti súčasnému stavu ku zvýšeniu stupňa ochrany na 5. stupeň, t. j. bezzásahový režim. Tu uvádzame, že v Národnej prírodnej rezervácii Šarkanica boli za roky 2017 – 2019 vyplatené finančné náhrady vo výške 48 354,67 EUR a v Národnej prírodnej rezervácii Hradová za roky 2017 – 2019 </w:t>
            </w:r>
            <w:r w:rsidR="00A01A35" w:rsidRPr="002A5608">
              <w:rPr>
                <w:rFonts w:ascii="Times New Roman" w:eastAsia="Calibri" w:hAnsi="Times New Roman" w:cs="Times New Roman"/>
                <w:sz w:val="20"/>
                <w:szCs w:val="20"/>
                <w:lang w:eastAsia="sk-SK"/>
              </w:rPr>
              <w:t xml:space="preserve">vo výške 25 324,6 EUR. </w:t>
            </w:r>
          </w:p>
        </w:tc>
      </w:tr>
      <w:tr w:rsidR="002644DE" w:rsidRPr="002A5608" w14:paraId="50D08957" w14:textId="77777777" w:rsidTr="00ED5A0E">
        <w:trPr>
          <w:trHeight w:val="397"/>
          <w:jc w:val="center"/>
        </w:trPr>
        <w:tc>
          <w:tcPr>
            <w:tcW w:w="129" w:type="pct"/>
            <w:tcBorders>
              <w:top w:val="single" w:sz="4" w:space="0" w:color="auto"/>
            </w:tcBorders>
            <w:shd w:val="clear" w:color="auto" w:fill="auto"/>
            <w:vAlign w:val="center"/>
          </w:tcPr>
          <w:p w14:paraId="2D646C3A"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c)</w:t>
            </w:r>
          </w:p>
        </w:tc>
        <w:tc>
          <w:tcPr>
            <w:tcW w:w="2034" w:type="pct"/>
            <w:tcBorders>
              <w:top w:val="single" w:sz="4" w:space="0" w:color="auto"/>
            </w:tcBorders>
            <w:shd w:val="clear" w:color="auto" w:fill="auto"/>
          </w:tcPr>
          <w:p w14:paraId="0098B77A" w14:textId="77777777" w:rsidR="002644DE" w:rsidRPr="002A5608" w:rsidRDefault="002644DE" w:rsidP="002644DE">
            <w:pPr>
              <w:spacing w:after="0" w:line="240" w:lineRule="auto"/>
              <w:rPr>
                <w:rFonts w:ascii="Times New Roman" w:eastAsia="Calibri" w:hAnsi="Times New Roman" w:cs="Times New Roman"/>
                <w:i/>
                <w:sz w:val="20"/>
                <w:szCs w:val="20"/>
                <w:lang w:eastAsia="sk-SK"/>
              </w:rPr>
            </w:pPr>
            <w:r w:rsidRPr="002A5608">
              <w:rPr>
                <w:rFonts w:ascii="Times New Roman" w:eastAsia="Calibri" w:hAnsi="Times New Roman" w:cs="Times New Roman"/>
                <w:b/>
                <w:i/>
                <w:sz w:val="20"/>
                <w:szCs w:val="20"/>
                <w:lang w:eastAsia="sk-SK"/>
              </w:rPr>
              <w:t>Špecifikujte</w:t>
            </w:r>
            <w:r w:rsidRPr="002A5608">
              <w:rPr>
                <w:rFonts w:ascii="Times New Roman" w:eastAsia="Calibri" w:hAnsi="Times New Roman" w:cs="Times New Roman"/>
                <w:i/>
                <w:sz w:val="20"/>
                <w:szCs w:val="20"/>
                <w:lang w:eastAsia="sk-SK"/>
              </w:rPr>
              <w:t xml:space="preserve"> ovplyvnené skupiny:</w:t>
            </w:r>
          </w:p>
        </w:tc>
        <w:tc>
          <w:tcPr>
            <w:tcW w:w="2837" w:type="pct"/>
            <w:tcBorders>
              <w:top w:val="single" w:sz="4" w:space="0" w:color="auto"/>
            </w:tcBorders>
            <w:shd w:val="clear" w:color="auto" w:fill="auto"/>
          </w:tcPr>
          <w:p w14:paraId="7DC384F4" w14:textId="1F7AE518" w:rsidR="002644DE" w:rsidRPr="002A5608" w:rsidRDefault="00AC3FC7" w:rsidP="00AA0978">
            <w:pPr>
              <w:spacing w:after="0" w:line="240" w:lineRule="auto"/>
              <w:jc w:val="both"/>
              <w:rPr>
                <w:rFonts w:ascii="Times New Roman" w:eastAsia="Calibri" w:hAnsi="Times New Roman" w:cs="Times New Roman"/>
                <w:sz w:val="20"/>
                <w:szCs w:val="20"/>
                <w:lang w:eastAsia="sk-SK"/>
              </w:rPr>
            </w:pPr>
            <w:r w:rsidRPr="002A5608">
              <w:rPr>
                <w:rFonts w:ascii="Times New Roman" w:eastAsia="Calibri" w:hAnsi="Times New Roman" w:cs="Times New Roman"/>
                <w:i/>
                <w:sz w:val="18"/>
                <w:szCs w:val="20"/>
                <w:lang w:eastAsia="sk-SK"/>
              </w:rPr>
              <w:t xml:space="preserve">Ovplyvnená skupina č. 1 - </w:t>
            </w:r>
            <w:r w:rsidR="00601064" w:rsidRPr="002A5608">
              <w:rPr>
                <w:rFonts w:ascii="Times New Roman" w:eastAsia="Calibri" w:hAnsi="Times New Roman" w:cs="Times New Roman"/>
                <w:sz w:val="20"/>
                <w:szCs w:val="20"/>
                <w:lang w:eastAsia="sk-SK"/>
              </w:rPr>
              <w:t xml:space="preserve">poskytovatelia </w:t>
            </w:r>
            <w:r w:rsidR="001174CD" w:rsidRPr="002A5608">
              <w:rPr>
                <w:rFonts w:ascii="Times New Roman" w:eastAsia="Calibri" w:hAnsi="Times New Roman" w:cs="Times New Roman"/>
                <w:sz w:val="20"/>
                <w:szCs w:val="20"/>
                <w:lang w:eastAsia="sk-SK"/>
              </w:rPr>
              <w:t>služieb pri pestovnej a ťažbovej činnosti v </w:t>
            </w:r>
            <w:r w:rsidR="001174CD" w:rsidRPr="002A5608" w:rsidDel="001174CD">
              <w:rPr>
                <w:rFonts w:ascii="Times New Roman" w:eastAsia="Calibri" w:hAnsi="Times New Roman" w:cs="Times New Roman"/>
                <w:sz w:val="20"/>
                <w:szCs w:val="20"/>
                <w:lang w:eastAsia="sk-SK"/>
              </w:rPr>
              <w:t xml:space="preserve"> </w:t>
            </w:r>
            <w:r w:rsidR="00601064" w:rsidRPr="002A5608">
              <w:rPr>
                <w:rFonts w:ascii="Times New Roman" w:eastAsia="Calibri" w:hAnsi="Times New Roman" w:cs="Times New Roman"/>
                <w:sz w:val="20"/>
                <w:szCs w:val="20"/>
                <w:lang w:eastAsia="sk-SK"/>
              </w:rPr>
              <w:t>lesnom hospodárstve.</w:t>
            </w:r>
          </w:p>
        </w:tc>
      </w:tr>
      <w:tr w:rsidR="002644DE" w:rsidRPr="002A5608" w14:paraId="66D954B1" w14:textId="77777777" w:rsidTr="006C7A51">
        <w:trPr>
          <w:trHeight w:val="397"/>
          <w:jc w:val="center"/>
        </w:trPr>
        <w:tc>
          <w:tcPr>
            <w:tcW w:w="129" w:type="pct"/>
            <w:tcBorders>
              <w:top w:val="single" w:sz="4" w:space="0" w:color="auto"/>
            </w:tcBorders>
            <w:shd w:val="clear" w:color="auto" w:fill="F2F2F2"/>
            <w:vAlign w:val="center"/>
          </w:tcPr>
          <w:p w14:paraId="6E22857F"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3D6856DE" w14:textId="77777777" w:rsidR="002644DE" w:rsidRPr="002A5608" w:rsidRDefault="002644DE" w:rsidP="002644DE">
            <w:pPr>
              <w:spacing w:after="0" w:line="240" w:lineRule="auto"/>
              <w:rPr>
                <w:rFonts w:ascii="Times New Roman" w:eastAsia="Calibri" w:hAnsi="Times New Roman" w:cs="Times New Roman"/>
                <w:sz w:val="20"/>
                <w:szCs w:val="20"/>
                <w:lang w:eastAsia="sk-SK"/>
              </w:rPr>
            </w:pPr>
            <w:r w:rsidRPr="002A5608">
              <w:rPr>
                <w:rFonts w:ascii="Times New Roman" w:eastAsia="Calibri" w:hAnsi="Times New Roman" w:cs="Times New Roman"/>
                <w:b/>
                <w:i/>
                <w:sz w:val="20"/>
                <w:szCs w:val="20"/>
                <w:lang w:eastAsia="sk-SK"/>
              </w:rPr>
              <w:t>Kvantifikujte</w:t>
            </w:r>
            <w:r w:rsidRPr="002A5608">
              <w:rPr>
                <w:rFonts w:ascii="Times New Roman" w:eastAsia="Calibri" w:hAnsi="Times New Roman" w:cs="Times New Roman"/>
                <w:i/>
                <w:sz w:val="20"/>
                <w:szCs w:val="20"/>
                <w:lang w:eastAsia="sk-SK"/>
              </w:rPr>
              <w:t xml:space="preserve"> pokles príjmov alebo rast výdavkov </w:t>
            </w:r>
            <w:r w:rsidRPr="002A5608">
              <w:rPr>
                <w:rFonts w:ascii="Times New Roman" w:eastAsia="Calibri" w:hAnsi="Times New Roman" w:cs="Times New Roman"/>
                <w:b/>
                <w:i/>
                <w:sz w:val="20"/>
                <w:szCs w:val="20"/>
                <w:lang w:eastAsia="sk-SK"/>
              </w:rPr>
              <w:t>za jednotlivé</w:t>
            </w:r>
            <w:r w:rsidRPr="002A5608">
              <w:rPr>
                <w:rFonts w:ascii="Times New Roman" w:eastAsia="Calibri" w:hAnsi="Times New Roman" w:cs="Times New Roman"/>
                <w:i/>
                <w:sz w:val="20"/>
                <w:szCs w:val="20"/>
                <w:lang w:eastAsia="sk-SK"/>
              </w:rPr>
              <w:t xml:space="preserve"> </w:t>
            </w:r>
            <w:r w:rsidRPr="002A5608">
              <w:rPr>
                <w:rFonts w:ascii="Times New Roman" w:eastAsia="Calibri" w:hAnsi="Times New Roman" w:cs="Times New Roman"/>
                <w:b/>
                <w:i/>
                <w:sz w:val="20"/>
                <w:szCs w:val="20"/>
                <w:lang w:eastAsia="sk-SK"/>
              </w:rPr>
              <w:t>ovplyvnené</w:t>
            </w:r>
            <w:r w:rsidRPr="002A5608">
              <w:rPr>
                <w:rFonts w:ascii="Times New Roman" w:eastAsia="Calibri" w:hAnsi="Times New Roman" w:cs="Times New Roman"/>
                <w:i/>
                <w:sz w:val="20"/>
                <w:szCs w:val="20"/>
                <w:lang w:eastAsia="sk-SK"/>
              </w:rPr>
              <w:t xml:space="preserve"> </w:t>
            </w:r>
            <w:r w:rsidRPr="002A5608">
              <w:rPr>
                <w:rFonts w:ascii="Times New Roman" w:eastAsia="Calibri" w:hAnsi="Times New Roman" w:cs="Times New Roman"/>
                <w:b/>
                <w:i/>
                <w:sz w:val="20"/>
                <w:szCs w:val="20"/>
                <w:lang w:eastAsia="sk-SK"/>
              </w:rPr>
              <w:t>skupiny</w:t>
            </w:r>
            <w:r w:rsidRPr="002A5608">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A5608" w14:paraId="64ED3275" w14:textId="77777777" w:rsidTr="00ED5A0E">
        <w:trPr>
          <w:trHeight w:val="680"/>
          <w:jc w:val="center"/>
        </w:trPr>
        <w:tc>
          <w:tcPr>
            <w:tcW w:w="129" w:type="pct"/>
            <w:tcBorders>
              <w:top w:val="dotted" w:sz="4" w:space="0" w:color="auto"/>
            </w:tcBorders>
            <w:shd w:val="clear" w:color="auto" w:fill="auto"/>
            <w:vAlign w:val="center"/>
          </w:tcPr>
          <w:p w14:paraId="3A930688"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e)</w:t>
            </w:r>
          </w:p>
        </w:tc>
        <w:tc>
          <w:tcPr>
            <w:tcW w:w="2034" w:type="pct"/>
            <w:tcBorders>
              <w:top w:val="dotted" w:sz="4" w:space="0" w:color="auto"/>
            </w:tcBorders>
            <w:shd w:val="clear" w:color="auto" w:fill="auto"/>
          </w:tcPr>
          <w:p w14:paraId="356E6F64" w14:textId="77777777" w:rsidR="002644DE" w:rsidRPr="002A5608"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A5608">
              <w:rPr>
                <w:rFonts w:ascii="Times New Roman" w:eastAsia="Calibri" w:hAnsi="Times New Roman" w:cs="Times New Roman"/>
                <w:i/>
                <w:sz w:val="18"/>
                <w:szCs w:val="20"/>
                <w:lang w:eastAsia="sk-SK"/>
              </w:rPr>
              <w:t>priemerný pokles príjmov/ rast výdavkov v skupine v eurách a/alebo v % / obdobie:</w:t>
            </w:r>
          </w:p>
          <w:p w14:paraId="68B41CF4" w14:textId="77777777" w:rsidR="002644DE" w:rsidRPr="002A5608"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A5608">
              <w:rPr>
                <w:rFonts w:ascii="Times New Roman" w:eastAsia="Calibri" w:hAnsi="Times New Roman" w:cs="Times New Roman"/>
                <w:i/>
                <w:sz w:val="18"/>
                <w:szCs w:val="20"/>
                <w:lang w:eastAsia="sk-SK"/>
              </w:rPr>
              <w:t>veľkosť skupiny (počet obyvateľov):</w:t>
            </w:r>
          </w:p>
        </w:tc>
        <w:tc>
          <w:tcPr>
            <w:tcW w:w="2837" w:type="pct"/>
            <w:tcBorders>
              <w:top w:val="dotted" w:sz="4" w:space="0" w:color="auto"/>
            </w:tcBorders>
            <w:shd w:val="clear" w:color="auto" w:fill="auto"/>
          </w:tcPr>
          <w:p w14:paraId="60C79D5F" w14:textId="5BCAB038" w:rsidR="003D4045" w:rsidRPr="002A5608" w:rsidRDefault="00636449" w:rsidP="00ED5A0E">
            <w:pPr>
              <w:spacing w:after="0" w:line="240" w:lineRule="auto"/>
              <w:jc w:val="both"/>
              <w:rPr>
                <w:rFonts w:ascii="Times New Roman" w:eastAsia="Calibri" w:hAnsi="Times New Roman" w:cs="Times New Roman"/>
                <w:sz w:val="18"/>
                <w:szCs w:val="20"/>
                <w:lang w:eastAsia="sk-SK"/>
              </w:rPr>
            </w:pPr>
            <w:r w:rsidRPr="002A5608">
              <w:rPr>
                <w:rFonts w:ascii="Times New Roman" w:eastAsia="Calibri" w:hAnsi="Times New Roman" w:cs="Times New Roman"/>
                <w:i/>
                <w:sz w:val="18"/>
                <w:szCs w:val="20"/>
                <w:lang w:eastAsia="sk-SK"/>
              </w:rPr>
              <w:t>Ovplyvnená skupina č. 1</w:t>
            </w:r>
            <w:r w:rsidR="001174CD" w:rsidRPr="002A5608">
              <w:rPr>
                <w:rFonts w:ascii="Times New Roman" w:eastAsia="Calibri" w:hAnsi="Times New Roman" w:cs="Times New Roman"/>
                <w:i/>
                <w:sz w:val="18"/>
                <w:szCs w:val="20"/>
                <w:lang w:eastAsia="sk-SK"/>
              </w:rPr>
              <w:t xml:space="preserve"> - </w:t>
            </w:r>
            <w:r w:rsidR="001174CD" w:rsidRPr="002A5608">
              <w:rPr>
                <w:rFonts w:ascii="Times New Roman" w:eastAsia="Calibri" w:hAnsi="Times New Roman" w:cs="Times New Roman"/>
                <w:sz w:val="20"/>
                <w:szCs w:val="20"/>
                <w:lang w:eastAsia="sk-SK"/>
              </w:rPr>
              <w:t>Počas prvého desaťročia po vyhlásení NP Muránska planina a jeho zón sa predpokladá pokles o 33 poskytovateľov prác. Je však potrebné pripomenúť, že minimálne 10 pracovníkov bude potrebných pre zabezpečenie týchto činností vo väzbe na služby súvisiac</w:t>
            </w:r>
            <w:r w:rsidR="00A44048" w:rsidRPr="002A5608">
              <w:rPr>
                <w:rFonts w:ascii="Times New Roman" w:eastAsia="Calibri" w:hAnsi="Times New Roman" w:cs="Times New Roman"/>
                <w:sz w:val="20"/>
                <w:szCs w:val="20"/>
                <w:lang w:eastAsia="sk-SK"/>
              </w:rPr>
              <w:t>e</w:t>
            </w:r>
            <w:r w:rsidR="001174CD" w:rsidRPr="002A5608">
              <w:rPr>
                <w:rFonts w:ascii="Times New Roman" w:eastAsia="Calibri" w:hAnsi="Times New Roman" w:cs="Times New Roman"/>
                <w:sz w:val="20"/>
                <w:szCs w:val="20"/>
                <w:lang w:eastAsia="sk-SK"/>
              </w:rPr>
              <w:t xml:space="preserve"> s prírode blízkym obhospodarovaním, ktoré je časovo a personálne náročnejšie.</w:t>
            </w:r>
            <w:r w:rsidR="001174CD" w:rsidRPr="002A5608">
              <w:rPr>
                <w:rFonts w:ascii="Times New Roman" w:eastAsia="Calibri" w:hAnsi="Times New Roman" w:cs="Times New Roman"/>
                <w:sz w:val="18"/>
                <w:szCs w:val="20"/>
                <w:lang w:eastAsia="sk-SK"/>
              </w:rPr>
              <w:t xml:space="preserve"> </w:t>
            </w:r>
          </w:p>
        </w:tc>
      </w:tr>
      <w:tr w:rsidR="002644DE" w:rsidRPr="002A5608" w14:paraId="0A72527A" w14:textId="77777777" w:rsidTr="00ED5A0E">
        <w:trPr>
          <w:trHeight w:val="397"/>
          <w:jc w:val="center"/>
        </w:trPr>
        <w:tc>
          <w:tcPr>
            <w:tcW w:w="129" w:type="pct"/>
            <w:tcBorders>
              <w:top w:val="dotted" w:sz="4" w:space="0" w:color="auto"/>
            </w:tcBorders>
            <w:shd w:val="clear" w:color="auto" w:fill="auto"/>
            <w:vAlign w:val="center"/>
          </w:tcPr>
          <w:p w14:paraId="36F0B878"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f)</w:t>
            </w:r>
          </w:p>
        </w:tc>
        <w:tc>
          <w:tcPr>
            <w:tcW w:w="2034" w:type="pct"/>
            <w:tcBorders>
              <w:top w:val="dotted" w:sz="4" w:space="0" w:color="auto"/>
            </w:tcBorders>
            <w:shd w:val="clear" w:color="auto" w:fill="auto"/>
          </w:tcPr>
          <w:p w14:paraId="4BE19F6C" w14:textId="77777777" w:rsidR="002644DE" w:rsidRPr="002A5608" w:rsidRDefault="002644DE" w:rsidP="002644DE">
            <w:pPr>
              <w:spacing w:after="0" w:line="240" w:lineRule="auto"/>
              <w:rPr>
                <w:rFonts w:ascii="Times New Roman" w:eastAsia="Calibri" w:hAnsi="Times New Roman" w:cs="Times New Roman"/>
                <w:i/>
                <w:sz w:val="20"/>
                <w:szCs w:val="20"/>
                <w:lang w:eastAsia="sk-SK"/>
              </w:rPr>
            </w:pPr>
            <w:r w:rsidRPr="002A5608">
              <w:rPr>
                <w:rFonts w:ascii="Times New Roman" w:eastAsia="Calibri" w:hAnsi="Times New Roman" w:cs="Times New Roman"/>
                <w:i/>
                <w:sz w:val="20"/>
                <w:szCs w:val="20"/>
                <w:lang w:eastAsia="sk-SK"/>
              </w:rPr>
              <w:t>Dôvod chýbajúcej kvantifikácie:</w:t>
            </w:r>
          </w:p>
        </w:tc>
        <w:tc>
          <w:tcPr>
            <w:tcW w:w="2837" w:type="pct"/>
            <w:tcBorders>
              <w:top w:val="dotted" w:sz="4" w:space="0" w:color="auto"/>
            </w:tcBorders>
            <w:shd w:val="clear" w:color="auto" w:fill="auto"/>
          </w:tcPr>
          <w:p w14:paraId="29ADC52F" w14:textId="223828A4" w:rsidR="002644DE" w:rsidRPr="002A5608" w:rsidRDefault="002616F8" w:rsidP="002616F8">
            <w:pPr>
              <w:spacing w:after="0" w:line="240" w:lineRule="auto"/>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 xml:space="preserve">Ide o sezónne práce, kde sa podmienky dohodnú individuálne, podľa rozsahu vykonanej práce a cien v regióne. </w:t>
            </w:r>
          </w:p>
        </w:tc>
      </w:tr>
      <w:tr w:rsidR="002644DE" w:rsidRPr="002A5608" w14:paraId="1849CB34" w14:textId="77777777" w:rsidTr="006C7A51">
        <w:trPr>
          <w:trHeight w:val="227"/>
          <w:jc w:val="center"/>
        </w:trPr>
        <w:tc>
          <w:tcPr>
            <w:tcW w:w="129" w:type="pct"/>
            <w:tcBorders>
              <w:top w:val="nil"/>
              <w:bottom w:val="single" w:sz="4" w:space="0" w:color="auto"/>
            </w:tcBorders>
            <w:shd w:val="clear" w:color="auto" w:fill="F2F2F2"/>
            <w:vAlign w:val="center"/>
          </w:tcPr>
          <w:p w14:paraId="5ED2C0D9"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563D3D51" w14:textId="77777777" w:rsidR="002644DE" w:rsidRPr="002A5608" w:rsidRDefault="002644DE" w:rsidP="002644DE">
            <w:pPr>
              <w:spacing w:after="0" w:line="240" w:lineRule="auto"/>
              <w:rPr>
                <w:rFonts w:ascii="Times New Roman" w:eastAsia="Calibri" w:hAnsi="Times New Roman" w:cs="Times New Roman"/>
                <w:i/>
                <w:sz w:val="20"/>
                <w:szCs w:val="20"/>
                <w:lang w:eastAsia="sk-SK"/>
              </w:rPr>
            </w:pPr>
            <w:r w:rsidRPr="002A5608">
              <w:rPr>
                <w:rFonts w:ascii="Times New Roman" w:eastAsia="Calibri" w:hAnsi="Times New Roman" w:cs="Times New Roman"/>
                <w:b/>
                <w:i/>
                <w:sz w:val="20"/>
                <w:szCs w:val="20"/>
                <w:lang w:eastAsia="sk-SK"/>
              </w:rPr>
              <w:t>4.1.2.1</w:t>
            </w:r>
            <w:r w:rsidRPr="002A5608">
              <w:rPr>
                <w:rFonts w:ascii="Times New Roman" w:eastAsia="Calibri" w:hAnsi="Times New Roman" w:cs="Times New Roman"/>
                <w:i/>
                <w:sz w:val="20"/>
                <w:szCs w:val="20"/>
                <w:lang w:eastAsia="sk-SK"/>
              </w:rPr>
              <w:t xml:space="preserve"> </w:t>
            </w:r>
            <w:r w:rsidRPr="002A5608">
              <w:rPr>
                <w:rFonts w:ascii="Times New Roman" w:eastAsia="Calibri" w:hAnsi="Times New Roman" w:cs="Times New Roman"/>
                <w:b/>
                <w:i/>
                <w:sz w:val="20"/>
                <w:szCs w:val="20"/>
                <w:lang w:eastAsia="sk-SK"/>
              </w:rPr>
              <w:t>Z toho negatívny vplyv na skupiny v riziku chudoby alebo sociálneho vylúčenia</w:t>
            </w:r>
          </w:p>
          <w:p w14:paraId="06662944" w14:textId="77777777" w:rsidR="002644DE" w:rsidRPr="002A5608" w:rsidRDefault="002644DE" w:rsidP="002644DE">
            <w:pPr>
              <w:spacing w:after="0" w:line="240" w:lineRule="auto"/>
              <w:rPr>
                <w:rFonts w:ascii="Times New Roman" w:eastAsia="Calibri" w:hAnsi="Times New Roman" w:cs="Times New Roman"/>
                <w:b/>
                <w:sz w:val="20"/>
                <w:szCs w:val="20"/>
                <w:lang w:eastAsia="sk-SK"/>
              </w:rPr>
            </w:pPr>
            <w:r w:rsidRPr="002A5608">
              <w:rPr>
                <w:rFonts w:ascii="Times New Roman" w:eastAsia="Calibri" w:hAnsi="Times New Roman" w:cs="Times New Roman"/>
                <w:i/>
                <w:sz w:val="20"/>
                <w:szCs w:val="20"/>
                <w:lang w:eastAsia="sk-SK"/>
              </w:rPr>
              <w:t>(</w:t>
            </w:r>
            <w:r w:rsidRPr="002A5608">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A5608">
              <w:rPr>
                <w:rFonts w:ascii="Times New Roman" w:eastAsia="Calibri" w:hAnsi="Times New Roman" w:cs="Times New Roman"/>
                <w:i/>
                <w:sz w:val="20"/>
                <w:szCs w:val="20"/>
                <w:lang w:eastAsia="sk-SK"/>
              </w:rPr>
              <w:t>)</w:t>
            </w:r>
          </w:p>
        </w:tc>
      </w:tr>
      <w:tr w:rsidR="002644DE" w:rsidRPr="002A5608" w14:paraId="6439C637" w14:textId="77777777" w:rsidTr="00ED5A0E">
        <w:trPr>
          <w:trHeight w:val="759"/>
          <w:jc w:val="center"/>
        </w:trPr>
        <w:tc>
          <w:tcPr>
            <w:tcW w:w="129" w:type="pct"/>
            <w:tcBorders>
              <w:top w:val="single" w:sz="4" w:space="0" w:color="auto"/>
              <w:bottom w:val="single" w:sz="4" w:space="0" w:color="auto"/>
            </w:tcBorders>
            <w:shd w:val="clear" w:color="auto" w:fill="auto"/>
            <w:vAlign w:val="center"/>
          </w:tcPr>
          <w:p w14:paraId="620557E4"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h)</w:t>
            </w:r>
          </w:p>
        </w:tc>
        <w:tc>
          <w:tcPr>
            <w:tcW w:w="2034" w:type="pct"/>
            <w:tcBorders>
              <w:top w:val="single" w:sz="4" w:space="0" w:color="auto"/>
              <w:bottom w:val="single" w:sz="4" w:space="0" w:color="auto"/>
            </w:tcBorders>
            <w:shd w:val="clear" w:color="auto" w:fill="auto"/>
          </w:tcPr>
          <w:p w14:paraId="0209A30B" w14:textId="77777777" w:rsidR="002644DE" w:rsidRPr="002A5608" w:rsidRDefault="002644DE" w:rsidP="002644DE">
            <w:pPr>
              <w:spacing w:after="0" w:line="240" w:lineRule="auto"/>
              <w:jc w:val="both"/>
              <w:rPr>
                <w:rFonts w:ascii="Times New Roman" w:eastAsia="Calibri" w:hAnsi="Times New Roman" w:cs="Times New Roman"/>
                <w:i/>
                <w:sz w:val="20"/>
                <w:szCs w:val="20"/>
                <w:lang w:eastAsia="sk-SK"/>
              </w:rPr>
            </w:pPr>
            <w:r w:rsidRPr="002A5608">
              <w:rPr>
                <w:rFonts w:ascii="Times New Roman" w:eastAsia="Calibri" w:hAnsi="Times New Roman" w:cs="Times New Roman"/>
                <w:b/>
                <w:i/>
                <w:sz w:val="20"/>
                <w:szCs w:val="20"/>
                <w:lang w:eastAsia="sk-SK"/>
              </w:rPr>
              <w:t>Popíšte</w:t>
            </w:r>
            <w:r w:rsidRPr="002A5608">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2837" w:type="pct"/>
            <w:tcBorders>
              <w:top w:val="single" w:sz="4" w:space="0" w:color="auto"/>
              <w:bottom w:val="single" w:sz="4" w:space="0" w:color="auto"/>
            </w:tcBorders>
            <w:shd w:val="clear" w:color="auto" w:fill="auto"/>
          </w:tcPr>
          <w:p w14:paraId="46C08EF9" w14:textId="77777777" w:rsidR="002644DE" w:rsidRPr="002A5608" w:rsidRDefault="00A67560" w:rsidP="002644DE">
            <w:pPr>
              <w:spacing w:after="0" w:line="240" w:lineRule="auto"/>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w:t>
            </w:r>
          </w:p>
        </w:tc>
      </w:tr>
      <w:tr w:rsidR="002644DE" w:rsidRPr="002A5608" w14:paraId="7F7F8524" w14:textId="77777777" w:rsidTr="00ED5A0E">
        <w:trPr>
          <w:trHeight w:val="397"/>
          <w:jc w:val="center"/>
        </w:trPr>
        <w:tc>
          <w:tcPr>
            <w:tcW w:w="129" w:type="pct"/>
            <w:tcBorders>
              <w:top w:val="single" w:sz="4" w:space="0" w:color="auto"/>
            </w:tcBorders>
            <w:shd w:val="clear" w:color="auto" w:fill="auto"/>
            <w:vAlign w:val="center"/>
          </w:tcPr>
          <w:p w14:paraId="17762212"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i)</w:t>
            </w:r>
          </w:p>
        </w:tc>
        <w:tc>
          <w:tcPr>
            <w:tcW w:w="2034" w:type="pct"/>
            <w:tcBorders>
              <w:top w:val="single" w:sz="4" w:space="0" w:color="auto"/>
            </w:tcBorders>
            <w:shd w:val="clear" w:color="auto" w:fill="auto"/>
          </w:tcPr>
          <w:p w14:paraId="2A05CA35" w14:textId="77777777" w:rsidR="002644DE" w:rsidRPr="002A5608" w:rsidRDefault="002644DE" w:rsidP="002644DE">
            <w:pPr>
              <w:spacing w:after="0" w:line="240" w:lineRule="auto"/>
              <w:rPr>
                <w:rFonts w:ascii="Times New Roman" w:eastAsia="Calibri" w:hAnsi="Times New Roman" w:cs="Times New Roman"/>
                <w:i/>
                <w:sz w:val="20"/>
                <w:szCs w:val="20"/>
                <w:lang w:eastAsia="sk-SK"/>
              </w:rPr>
            </w:pPr>
            <w:r w:rsidRPr="002A5608">
              <w:rPr>
                <w:rFonts w:ascii="Times New Roman" w:eastAsia="Calibri" w:hAnsi="Times New Roman" w:cs="Times New Roman"/>
                <w:b/>
                <w:i/>
                <w:sz w:val="20"/>
                <w:szCs w:val="20"/>
                <w:lang w:eastAsia="sk-SK"/>
              </w:rPr>
              <w:t xml:space="preserve">Špecifikujte </w:t>
            </w:r>
            <w:r w:rsidRPr="002A5608">
              <w:rPr>
                <w:rFonts w:ascii="Times New Roman" w:eastAsia="Calibri" w:hAnsi="Times New Roman" w:cs="Times New Roman"/>
                <w:i/>
                <w:sz w:val="20"/>
                <w:szCs w:val="20"/>
                <w:lang w:eastAsia="sk-SK"/>
              </w:rPr>
              <w:t>ovplyvnené skupiny:</w:t>
            </w:r>
          </w:p>
        </w:tc>
        <w:tc>
          <w:tcPr>
            <w:tcW w:w="2837" w:type="pct"/>
            <w:tcBorders>
              <w:top w:val="single" w:sz="4" w:space="0" w:color="auto"/>
            </w:tcBorders>
            <w:shd w:val="clear" w:color="auto" w:fill="auto"/>
          </w:tcPr>
          <w:p w14:paraId="3B2B198A" w14:textId="007E0925" w:rsidR="002644DE" w:rsidRPr="002A5608" w:rsidRDefault="00AA0978" w:rsidP="002644DE">
            <w:pPr>
              <w:spacing w:after="0" w:line="240" w:lineRule="auto"/>
              <w:rPr>
                <w:rFonts w:ascii="Times New Roman" w:eastAsia="Calibri" w:hAnsi="Times New Roman" w:cs="Times New Roman"/>
                <w:i/>
                <w:sz w:val="18"/>
                <w:szCs w:val="20"/>
                <w:lang w:eastAsia="sk-SK"/>
              </w:rPr>
            </w:pPr>
            <w:r w:rsidRPr="002A5608">
              <w:rPr>
                <w:rFonts w:ascii="Times New Roman" w:eastAsia="Calibri" w:hAnsi="Times New Roman" w:cs="Times New Roman"/>
                <w:sz w:val="20"/>
                <w:szCs w:val="20"/>
                <w:lang w:eastAsia="sk-SK"/>
              </w:rPr>
              <w:t>Prijatím materiálu sa uvedený vplyv nepredpokladá.</w:t>
            </w:r>
          </w:p>
        </w:tc>
      </w:tr>
      <w:tr w:rsidR="002644DE" w:rsidRPr="002A5608" w14:paraId="3F26812D" w14:textId="77777777" w:rsidTr="006C7A51">
        <w:trPr>
          <w:trHeight w:val="454"/>
          <w:jc w:val="center"/>
        </w:trPr>
        <w:tc>
          <w:tcPr>
            <w:tcW w:w="129" w:type="pct"/>
            <w:tcBorders>
              <w:top w:val="dotted" w:sz="4" w:space="0" w:color="auto"/>
            </w:tcBorders>
            <w:shd w:val="clear" w:color="auto" w:fill="F2F2F2"/>
            <w:vAlign w:val="center"/>
          </w:tcPr>
          <w:p w14:paraId="18FE075B" w14:textId="77777777" w:rsidR="002644DE" w:rsidRPr="002A5608" w:rsidRDefault="002644DE" w:rsidP="002644DE">
            <w:pPr>
              <w:spacing w:after="0" w:line="240" w:lineRule="auto"/>
              <w:jc w:val="center"/>
              <w:rPr>
                <w:rFonts w:ascii="Times New Roman" w:eastAsia="Calibri" w:hAnsi="Times New Roman" w:cs="Times New Roman"/>
                <w:sz w:val="18"/>
                <w:szCs w:val="18"/>
                <w:lang w:eastAsia="sk-SK"/>
              </w:rPr>
            </w:pPr>
            <w:r w:rsidRPr="002A5608">
              <w:rPr>
                <w:rFonts w:ascii="Times New Roman" w:eastAsia="Calibri" w:hAnsi="Times New Roman" w:cs="Times New Roman"/>
                <w:i/>
                <w:sz w:val="18"/>
                <w:szCs w:val="18"/>
                <w:lang w:eastAsia="sk-SK"/>
              </w:rPr>
              <w:t>j</w:t>
            </w:r>
            <w:r w:rsidRPr="002A5608">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646CDB50" w14:textId="77777777" w:rsidR="002644DE" w:rsidRPr="002A5608" w:rsidRDefault="002644DE" w:rsidP="002644DE">
            <w:pPr>
              <w:spacing w:after="0" w:line="240" w:lineRule="auto"/>
              <w:rPr>
                <w:rFonts w:ascii="Times New Roman" w:eastAsia="Calibri" w:hAnsi="Times New Roman" w:cs="Times New Roman"/>
                <w:i/>
                <w:sz w:val="20"/>
                <w:szCs w:val="20"/>
                <w:lang w:eastAsia="sk-SK"/>
              </w:rPr>
            </w:pPr>
            <w:r w:rsidRPr="002A5608">
              <w:rPr>
                <w:rFonts w:ascii="Times New Roman" w:eastAsia="Calibri" w:hAnsi="Times New Roman" w:cs="Times New Roman"/>
                <w:b/>
                <w:i/>
                <w:sz w:val="20"/>
                <w:szCs w:val="20"/>
                <w:lang w:eastAsia="sk-SK"/>
              </w:rPr>
              <w:t>Kvantifikujte</w:t>
            </w:r>
            <w:r w:rsidRPr="002A5608">
              <w:rPr>
                <w:rFonts w:ascii="Times New Roman" w:eastAsia="Calibri" w:hAnsi="Times New Roman" w:cs="Times New Roman"/>
                <w:i/>
                <w:sz w:val="20"/>
                <w:szCs w:val="20"/>
                <w:lang w:eastAsia="sk-SK"/>
              </w:rPr>
              <w:t xml:space="preserve"> pokles príjmov alebo rast výdavkov </w:t>
            </w:r>
            <w:r w:rsidRPr="002A5608">
              <w:rPr>
                <w:rFonts w:ascii="Times New Roman" w:eastAsia="Calibri" w:hAnsi="Times New Roman" w:cs="Times New Roman"/>
                <w:b/>
                <w:i/>
                <w:sz w:val="20"/>
                <w:szCs w:val="20"/>
                <w:lang w:eastAsia="sk-SK"/>
              </w:rPr>
              <w:t>za jednotlivé ovplyvnené skupiny</w:t>
            </w:r>
            <w:r w:rsidRPr="002A5608">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A5608" w14:paraId="622711CE" w14:textId="77777777" w:rsidTr="00ED5A0E">
        <w:trPr>
          <w:trHeight w:val="680"/>
          <w:jc w:val="center"/>
        </w:trPr>
        <w:tc>
          <w:tcPr>
            <w:tcW w:w="129" w:type="pct"/>
            <w:tcBorders>
              <w:top w:val="dotted" w:sz="4" w:space="0" w:color="auto"/>
            </w:tcBorders>
            <w:shd w:val="clear" w:color="auto" w:fill="auto"/>
            <w:vAlign w:val="center"/>
          </w:tcPr>
          <w:p w14:paraId="43367184"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k)</w:t>
            </w:r>
          </w:p>
        </w:tc>
        <w:tc>
          <w:tcPr>
            <w:tcW w:w="2034" w:type="pct"/>
            <w:tcBorders>
              <w:top w:val="dotted" w:sz="4" w:space="0" w:color="auto"/>
            </w:tcBorders>
            <w:shd w:val="clear" w:color="auto" w:fill="auto"/>
          </w:tcPr>
          <w:p w14:paraId="1AADAA73" w14:textId="77777777" w:rsidR="002644DE" w:rsidRPr="002A5608"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A5608">
              <w:rPr>
                <w:rFonts w:ascii="Times New Roman" w:eastAsia="Calibri" w:hAnsi="Times New Roman" w:cs="Times New Roman"/>
                <w:i/>
                <w:sz w:val="18"/>
                <w:szCs w:val="20"/>
                <w:lang w:eastAsia="sk-SK"/>
              </w:rPr>
              <w:t>priemerný pokles príjmov/ rast výdavkov v skupine v eurách a/alebo v % / obdobie:</w:t>
            </w:r>
          </w:p>
          <w:p w14:paraId="1370BAEC" w14:textId="77777777" w:rsidR="002644DE" w:rsidRPr="002A5608"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A5608">
              <w:rPr>
                <w:rFonts w:ascii="Times New Roman" w:eastAsia="Calibri" w:hAnsi="Times New Roman" w:cs="Times New Roman"/>
                <w:i/>
                <w:sz w:val="18"/>
                <w:szCs w:val="20"/>
                <w:lang w:eastAsia="sk-SK"/>
              </w:rPr>
              <w:t>veľkosť skupiny (počet obyvateľov):</w:t>
            </w:r>
          </w:p>
        </w:tc>
        <w:tc>
          <w:tcPr>
            <w:tcW w:w="2837" w:type="pct"/>
            <w:tcBorders>
              <w:top w:val="dotted" w:sz="4" w:space="0" w:color="auto"/>
            </w:tcBorders>
            <w:shd w:val="clear" w:color="auto" w:fill="auto"/>
          </w:tcPr>
          <w:p w14:paraId="66BFAB9A" w14:textId="63698A66" w:rsidR="002644DE" w:rsidRPr="002A5608" w:rsidRDefault="00CB1423" w:rsidP="00AA0978">
            <w:pPr>
              <w:spacing w:after="0" w:line="240" w:lineRule="auto"/>
              <w:rPr>
                <w:rFonts w:ascii="Times New Roman" w:eastAsia="Calibri" w:hAnsi="Times New Roman" w:cs="Times New Roman"/>
                <w:sz w:val="20"/>
                <w:szCs w:val="20"/>
                <w:lang w:eastAsia="sk-SK"/>
              </w:rPr>
            </w:pPr>
            <w:r w:rsidRPr="002A5608">
              <w:rPr>
                <w:rFonts w:ascii="Times New Roman" w:eastAsia="Calibri" w:hAnsi="Times New Roman" w:cs="Times New Roman"/>
                <w:i/>
                <w:sz w:val="18"/>
                <w:szCs w:val="20"/>
                <w:lang w:eastAsia="sk-SK"/>
              </w:rPr>
              <w:t>-</w:t>
            </w:r>
          </w:p>
        </w:tc>
      </w:tr>
      <w:tr w:rsidR="002644DE" w:rsidRPr="002A5608" w14:paraId="44948B4B" w14:textId="77777777" w:rsidTr="00ED5A0E">
        <w:trPr>
          <w:trHeight w:val="454"/>
          <w:jc w:val="center"/>
        </w:trPr>
        <w:tc>
          <w:tcPr>
            <w:tcW w:w="129" w:type="pct"/>
            <w:tcBorders>
              <w:top w:val="dotted" w:sz="4" w:space="0" w:color="auto"/>
              <w:bottom w:val="single" w:sz="4" w:space="0" w:color="auto"/>
            </w:tcBorders>
            <w:shd w:val="clear" w:color="auto" w:fill="auto"/>
            <w:vAlign w:val="center"/>
          </w:tcPr>
          <w:p w14:paraId="1547E9D2"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l)</w:t>
            </w:r>
          </w:p>
        </w:tc>
        <w:tc>
          <w:tcPr>
            <w:tcW w:w="2034" w:type="pct"/>
            <w:tcBorders>
              <w:top w:val="dotted" w:sz="4" w:space="0" w:color="auto"/>
              <w:bottom w:val="single" w:sz="4" w:space="0" w:color="auto"/>
            </w:tcBorders>
            <w:shd w:val="clear" w:color="auto" w:fill="auto"/>
          </w:tcPr>
          <w:p w14:paraId="02E1E23A" w14:textId="77777777" w:rsidR="002644DE" w:rsidRPr="002A5608" w:rsidRDefault="002644DE" w:rsidP="002644DE">
            <w:pPr>
              <w:spacing w:after="0" w:line="240" w:lineRule="auto"/>
              <w:rPr>
                <w:rFonts w:ascii="Times New Roman" w:eastAsia="Calibri" w:hAnsi="Times New Roman" w:cs="Times New Roman"/>
                <w:i/>
                <w:sz w:val="20"/>
                <w:szCs w:val="20"/>
                <w:lang w:eastAsia="sk-SK"/>
              </w:rPr>
            </w:pPr>
            <w:r w:rsidRPr="002A5608">
              <w:rPr>
                <w:rFonts w:ascii="Times New Roman" w:eastAsia="Calibri" w:hAnsi="Times New Roman" w:cs="Times New Roman"/>
                <w:i/>
                <w:sz w:val="20"/>
                <w:szCs w:val="20"/>
                <w:lang w:eastAsia="sk-SK"/>
              </w:rPr>
              <w:t>Dôvod chýbajúcej kvantifikácie:</w:t>
            </w:r>
          </w:p>
        </w:tc>
        <w:tc>
          <w:tcPr>
            <w:tcW w:w="2837" w:type="pct"/>
            <w:tcBorders>
              <w:top w:val="dotted" w:sz="4" w:space="0" w:color="auto"/>
              <w:bottom w:val="single" w:sz="4" w:space="0" w:color="auto"/>
            </w:tcBorders>
            <w:shd w:val="clear" w:color="auto" w:fill="auto"/>
          </w:tcPr>
          <w:p w14:paraId="2EB082BE" w14:textId="77777777" w:rsidR="002644DE" w:rsidRPr="002A5608" w:rsidRDefault="002644DE" w:rsidP="0096339D">
            <w:pPr>
              <w:spacing w:after="0" w:line="240" w:lineRule="auto"/>
              <w:rPr>
                <w:rFonts w:ascii="Times New Roman" w:eastAsia="Calibri" w:hAnsi="Times New Roman" w:cs="Times New Roman"/>
                <w:sz w:val="20"/>
                <w:szCs w:val="20"/>
                <w:lang w:eastAsia="sk-SK"/>
              </w:rPr>
            </w:pPr>
          </w:p>
        </w:tc>
      </w:tr>
    </w:tbl>
    <w:p w14:paraId="11B085AE" w14:textId="77777777" w:rsidR="00536D61" w:rsidRPr="002A5608" w:rsidRDefault="00536D61" w:rsidP="002644DE">
      <w:pPr>
        <w:rPr>
          <w:rFonts w:ascii="Times New Roman" w:hAnsi="Times New Roman" w:cs="Times New Roman"/>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2"/>
        <w:gridCol w:w="3765"/>
        <w:gridCol w:w="5390"/>
      </w:tblGrid>
      <w:tr w:rsidR="002644DE" w:rsidRPr="002A5608" w14:paraId="2A760C18" w14:textId="77777777" w:rsidTr="00ED5A0E">
        <w:trPr>
          <w:trHeight w:val="25"/>
          <w:jc w:val="center"/>
        </w:trPr>
        <w:tc>
          <w:tcPr>
            <w:tcW w:w="5000" w:type="pct"/>
            <w:gridSpan w:val="3"/>
            <w:tcBorders>
              <w:bottom w:val="single" w:sz="4" w:space="0" w:color="auto"/>
            </w:tcBorders>
            <w:shd w:val="clear" w:color="auto" w:fill="D9D9D9"/>
          </w:tcPr>
          <w:p w14:paraId="3C0517FD" w14:textId="77777777" w:rsidR="002644DE" w:rsidRPr="002A5608" w:rsidRDefault="002644DE" w:rsidP="002644DE">
            <w:pPr>
              <w:spacing w:after="0" w:line="240" w:lineRule="auto"/>
              <w:rPr>
                <w:rFonts w:ascii="Times New Roman" w:eastAsia="Calibri" w:hAnsi="Times New Roman" w:cs="Times New Roman"/>
                <w:b/>
                <w:sz w:val="24"/>
                <w:szCs w:val="24"/>
                <w:lang w:eastAsia="sk-SK"/>
              </w:rPr>
            </w:pPr>
            <w:r w:rsidRPr="002A5608">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2644DE" w:rsidRPr="002A5608" w14:paraId="1587D2DD" w14:textId="77777777" w:rsidTr="00ED5A0E">
        <w:trPr>
          <w:trHeight w:val="290"/>
          <w:jc w:val="center"/>
        </w:trPr>
        <w:tc>
          <w:tcPr>
            <w:tcW w:w="5000" w:type="pct"/>
            <w:gridSpan w:val="3"/>
            <w:tcBorders>
              <w:bottom w:val="single" w:sz="4" w:space="0" w:color="auto"/>
            </w:tcBorders>
            <w:shd w:val="clear" w:color="auto" w:fill="F2F2F2"/>
            <w:vAlign w:val="center"/>
          </w:tcPr>
          <w:p w14:paraId="0DBABDA1" w14:textId="77777777" w:rsidR="002644DE" w:rsidRPr="002A5608" w:rsidRDefault="002644DE" w:rsidP="002644DE">
            <w:pPr>
              <w:spacing w:after="0" w:line="240" w:lineRule="auto"/>
              <w:jc w:val="both"/>
              <w:rPr>
                <w:rFonts w:ascii="Times New Roman" w:eastAsia="Calibri" w:hAnsi="Times New Roman" w:cs="Times New Roman"/>
                <w:i/>
                <w:sz w:val="20"/>
                <w:szCs w:val="24"/>
                <w:lang w:eastAsia="sk-SK"/>
              </w:rPr>
            </w:pPr>
            <w:r w:rsidRPr="002A5608">
              <w:rPr>
                <w:rFonts w:ascii="Times New Roman" w:eastAsia="Calibri" w:hAnsi="Times New Roman" w:cs="Times New Roman"/>
                <w:i/>
                <w:sz w:val="20"/>
                <w:szCs w:val="24"/>
                <w:lang w:eastAsia="sk-SK"/>
              </w:rPr>
              <w:t xml:space="preserve">Má návrh vplyv na prístup k zdrojom, právam, tovarom a službám? </w:t>
            </w:r>
          </w:p>
          <w:p w14:paraId="500972D9" w14:textId="77777777" w:rsidR="002644DE" w:rsidRPr="002A5608" w:rsidRDefault="002644DE" w:rsidP="002644DE">
            <w:pPr>
              <w:spacing w:after="0" w:line="240" w:lineRule="auto"/>
              <w:jc w:val="both"/>
              <w:rPr>
                <w:rFonts w:ascii="Times New Roman" w:eastAsia="Calibri" w:hAnsi="Times New Roman" w:cs="Times New Roman"/>
                <w:i/>
                <w:sz w:val="24"/>
                <w:szCs w:val="24"/>
                <w:lang w:eastAsia="sk-SK"/>
              </w:rPr>
            </w:pPr>
            <w:r w:rsidRPr="002A5608">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A5608" w14:paraId="32156D6B" w14:textId="77777777" w:rsidTr="00ED5A0E">
        <w:tblPrEx>
          <w:tblBorders>
            <w:top w:val="none" w:sz="0" w:space="0" w:color="auto"/>
            <w:bottom w:val="none" w:sz="0" w:space="0" w:color="auto"/>
          </w:tblBorders>
        </w:tblPrEx>
        <w:trPr>
          <w:trHeight w:val="557"/>
          <w:jc w:val="center"/>
        </w:trPr>
        <w:tc>
          <w:tcPr>
            <w:tcW w:w="180" w:type="pct"/>
            <w:shd w:val="clear" w:color="auto" w:fill="auto"/>
            <w:vAlign w:val="center"/>
          </w:tcPr>
          <w:p w14:paraId="16B12E92"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lastRenderedPageBreak/>
              <w:t>a)</w:t>
            </w:r>
          </w:p>
        </w:tc>
        <w:tc>
          <w:tcPr>
            <w:tcW w:w="1982" w:type="pct"/>
            <w:shd w:val="clear" w:color="auto" w:fill="auto"/>
          </w:tcPr>
          <w:p w14:paraId="2654590E" w14:textId="77777777" w:rsidR="002644DE" w:rsidRPr="002A5608" w:rsidRDefault="002644DE" w:rsidP="002644DE">
            <w:pPr>
              <w:spacing w:after="0" w:line="240" w:lineRule="auto"/>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Rozumie sa najmä na prístup k:</w:t>
            </w:r>
          </w:p>
          <w:p w14:paraId="0CE9228A"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66DEC14D"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0AAA9785"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 xml:space="preserve">pomoci pri úhrade výdavkov súvisiacich so zdravotným postihnutím, </w:t>
            </w:r>
          </w:p>
          <w:p w14:paraId="4D83760C"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4754950F"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12E72D1B"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k formálnemu i neformálnemu vzdelávaniu a celo</w:t>
            </w:r>
            <w:r w:rsidRPr="002A5608">
              <w:rPr>
                <w:rFonts w:ascii="Times New Roman" w:eastAsia="Calibri" w:hAnsi="Times New Roman" w:cs="Times New Roman"/>
                <w:i/>
                <w:sz w:val="18"/>
                <w:szCs w:val="18"/>
                <w:lang w:eastAsia="sk-SK"/>
              </w:rPr>
              <w:softHyphen/>
              <w:t xml:space="preserve">životnému vzdelávaniu, </w:t>
            </w:r>
          </w:p>
          <w:p w14:paraId="49BA1151"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bývaniu a súvisiacim základným komunálnym službám,</w:t>
            </w:r>
          </w:p>
          <w:p w14:paraId="02372639"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doprave,</w:t>
            </w:r>
          </w:p>
          <w:p w14:paraId="18C20B5C"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ďalším službám najmä službám všeobecného záujmu a tovarom,</w:t>
            </w:r>
          </w:p>
          <w:p w14:paraId="673A9A2B"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spravodlivosti, právnej ochrane, právnym službám,</w:t>
            </w:r>
          </w:p>
          <w:p w14:paraId="4E395AFB"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informáciám,</w:t>
            </w:r>
          </w:p>
          <w:p w14:paraId="09643697"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2A5608">
              <w:rPr>
                <w:rFonts w:ascii="Times New Roman" w:eastAsia="Calibri" w:hAnsi="Times New Roman" w:cs="Times New Roman"/>
                <w:i/>
                <w:sz w:val="18"/>
                <w:szCs w:val="18"/>
                <w:lang w:eastAsia="sk-SK"/>
              </w:rPr>
              <w:t>k iným právam (napr. politickým).</w:t>
            </w:r>
          </w:p>
        </w:tc>
        <w:tc>
          <w:tcPr>
            <w:tcW w:w="2838" w:type="pct"/>
            <w:shd w:val="clear" w:color="auto" w:fill="auto"/>
          </w:tcPr>
          <w:p w14:paraId="648EE571" w14:textId="77777777" w:rsidR="002644DE" w:rsidRPr="002A5608" w:rsidRDefault="00B979BD" w:rsidP="00563EF7">
            <w:pPr>
              <w:spacing w:after="0" w:line="240" w:lineRule="auto"/>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X</w:t>
            </w:r>
          </w:p>
          <w:p w14:paraId="59050ECB" w14:textId="77777777" w:rsidR="002644DE" w:rsidRPr="002A5608" w:rsidRDefault="002644DE" w:rsidP="002644DE">
            <w:pPr>
              <w:spacing w:after="0" w:line="240" w:lineRule="auto"/>
              <w:rPr>
                <w:rFonts w:ascii="Times New Roman" w:eastAsia="Calibri" w:hAnsi="Times New Roman" w:cs="Times New Roman"/>
                <w:sz w:val="20"/>
                <w:szCs w:val="20"/>
                <w:lang w:eastAsia="sk-SK"/>
              </w:rPr>
            </w:pPr>
          </w:p>
        </w:tc>
      </w:tr>
      <w:tr w:rsidR="002644DE" w:rsidRPr="002A5608" w14:paraId="12E887DA" w14:textId="77777777" w:rsidTr="00ED5A0E">
        <w:trPr>
          <w:jc w:val="center"/>
        </w:trPr>
        <w:tc>
          <w:tcPr>
            <w:tcW w:w="180" w:type="pct"/>
            <w:tcBorders>
              <w:bottom w:val="single" w:sz="4" w:space="0" w:color="auto"/>
            </w:tcBorders>
            <w:shd w:val="clear" w:color="auto" w:fill="F2F2F2"/>
            <w:vAlign w:val="center"/>
          </w:tcPr>
          <w:p w14:paraId="7B137C62" w14:textId="77777777" w:rsidR="002644DE" w:rsidRPr="002A5608" w:rsidRDefault="002644DE" w:rsidP="002644DE">
            <w:pPr>
              <w:spacing w:after="0" w:line="240" w:lineRule="auto"/>
              <w:rPr>
                <w:rFonts w:ascii="Times New Roman" w:eastAsia="Calibri" w:hAnsi="Times New Roman" w:cs="Times New Roman"/>
                <w:i/>
                <w:sz w:val="18"/>
                <w:lang w:eastAsia="sk-SK"/>
              </w:rPr>
            </w:pPr>
            <w:r w:rsidRPr="002A5608">
              <w:rPr>
                <w:rFonts w:ascii="Times New Roman" w:eastAsia="Calibri" w:hAnsi="Times New Roman" w:cs="Times New Roman"/>
                <w:i/>
                <w:sz w:val="18"/>
                <w:lang w:eastAsia="sk-SK"/>
              </w:rPr>
              <w:t>b)</w:t>
            </w:r>
          </w:p>
        </w:tc>
        <w:tc>
          <w:tcPr>
            <w:tcW w:w="4820" w:type="pct"/>
            <w:gridSpan w:val="2"/>
            <w:tcBorders>
              <w:bottom w:val="single" w:sz="4" w:space="0" w:color="auto"/>
            </w:tcBorders>
            <w:shd w:val="clear" w:color="auto" w:fill="F2F2F2"/>
          </w:tcPr>
          <w:p w14:paraId="3597A5A0" w14:textId="77777777" w:rsidR="002644DE" w:rsidRPr="002A5608" w:rsidRDefault="002644DE" w:rsidP="002644DE">
            <w:pPr>
              <w:spacing w:after="0" w:line="240" w:lineRule="auto"/>
              <w:jc w:val="both"/>
              <w:rPr>
                <w:rFonts w:ascii="Times New Roman" w:eastAsia="Calibri" w:hAnsi="Times New Roman" w:cs="Times New Roman"/>
                <w:i/>
                <w:sz w:val="20"/>
                <w:szCs w:val="20"/>
                <w:lang w:eastAsia="sk-SK"/>
              </w:rPr>
            </w:pPr>
            <w:r w:rsidRPr="002A5608">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15B9C5DE" w14:textId="77777777" w:rsidR="002644DE" w:rsidRPr="002A5608" w:rsidRDefault="002644DE" w:rsidP="002644DE">
            <w:pPr>
              <w:spacing w:after="0" w:line="240" w:lineRule="auto"/>
              <w:jc w:val="both"/>
              <w:rPr>
                <w:rFonts w:ascii="Times New Roman" w:eastAsia="Calibri" w:hAnsi="Times New Roman" w:cs="Times New Roman"/>
                <w:i/>
                <w:lang w:eastAsia="sk-SK"/>
              </w:rPr>
            </w:pPr>
            <w:r w:rsidRPr="002A5608">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A5608" w14:paraId="37AF1E60" w14:textId="77777777" w:rsidTr="00ED5A0E">
        <w:tblPrEx>
          <w:tblBorders>
            <w:top w:val="none" w:sz="0" w:space="0" w:color="auto"/>
          </w:tblBorders>
        </w:tblPrEx>
        <w:trPr>
          <w:trHeight w:val="677"/>
          <w:jc w:val="center"/>
        </w:trPr>
        <w:tc>
          <w:tcPr>
            <w:tcW w:w="180" w:type="pct"/>
            <w:shd w:val="clear" w:color="auto" w:fill="auto"/>
            <w:vAlign w:val="center"/>
          </w:tcPr>
          <w:p w14:paraId="7DB0847E" w14:textId="77777777" w:rsidR="002644DE" w:rsidRPr="002A5608" w:rsidRDefault="002644DE" w:rsidP="002644DE">
            <w:pPr>
              <w:spacing w:after="0" w:line="240" w:lineRule="auto"/>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c)</w:t>
            </w:r>
          </w:p>
        </w:tc>
        <w:tc>
          <w:tcPr>
            <w:tcW w:w="1982" w:type="pct"/>
            <w:shd w:val="clear" w:color="auto" w:fill="auto"/>
          </w:tcPr>
          <w:p w14:paraId="77D7CEDB" w14:textId="77777777" w:rsidR="002644DE" w:rsidRPr="002A5608" w:rsidRDefault="002644DE" w:rsidP="002644DE">
            <w:pPr>
              <w:spacing w:after="0" w:line="240" w:lineRule="auto"/>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Zraniteľné skupiny alebo skupiny v riziku chudoby alebo sociálneho vylúčenia sú napr.:</w:t>
            </w:r>
          </w:p>
          <w:p w14:paraId="2D2795C8"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62A9D49F"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nezamestnaní, najmä dlhodobo nezamestnaní, mladí nezamestnaní a nezamestnaní nad 50 rokov,</w:t>
            </w:r>
          </w:p>
          <w:p w14:paraId="284ED618"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deti (0 – 17),</w:t>
            </w:r>
          </w:p>
          <w:p w14:paraId="737813A2"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mladí ľudia (18 – 25 rokov),</w:t>
            </w:r>
          </w:p>
          <w:p w14:paraId="6096218A"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starší ľudia, napr. ľudia vo veku nad 65 rokov alebo dôchodcovia,</w:t>
            </w:r>
          </w:p>
          <w:p w14:paraId="7A91965A"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ľudia so zdravotným postihnutím,</w:t>
            </w:r>
          </w:p>
          <w:p w14:paraId="3E41F820"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 xml:space="preserve">marginalizované rómske komunity </w:t>
            </w:r>
          </w:p>
          <w:p w14:paraId="03D8C02A"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domácnosti s 3 a viac deťmi,</w:t>
            </w:r>
          </w:p>
          <w:p w14:paraId="2D50CB3F"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jednorodičovské domácnosti s deťmi (neúplné rodiny, ktoré tvoria najmä osamelé matky s deťmi),</w:t>
            </w:r>
          </w:p>
          <w:p w14:paraId="0F920E60"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príslušníci tretích krajín, azylanti, žiadatelia o azyl,</w:t>
            </w:r>
          </w:p>
          <w:p w14:paraId="713E2E39"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A5608">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838" w:type="pct"/>
            <w:shd w:val="clear" w:color="auto" w:fill="auto"/>
          </w:tcPr>
          <w:p w14:paraId="79802721" w14:textId="77777777" w:rsidR="00A67560" w:rsidRPr="002A5608" w:rsidRDefault="00A67560" w:rsidP="00A67560">
            <w:pPr>
              <w:pStyle w:val="Default"/>
            </w:pPr>
            <w:r w:rsidRPr="002A5608">
              <w:rPr>
                <w:b/>
                <w:bCs/>
                <w:sz w:val="20"/>
                <w:szCs w:val="20"/>
              </w:rPr>
              <w:t xml:space="preserve">X </w:t>
            </w:r>
          </w:p>
          <w:p w14:paraId="446A28E1" w14:textId="77777777" w:rsidR="002644DE" w:rsidRPr="002A5608" w:rsidRDefault="002644DE" w:rsidP="002644DE">
            <w:pPr>
              <w:spacing w:after="0" w:line="240" w:lineRule="auto"/>
              <w:rPr>
                <w:rFonts w:ascii="Times New Roman" w:eastAsia="Calibri" w:hAnsi="Times New Roman" w:cs="Times New Roman"/>
                <w:sz w:val="20"/>
                <w:lang w:eastAsia="sk-SK"/>
              </w:rPr>
            </w:pPr>
          </w:p>
        </w:tc>
      </w:tr>
    </w:tbl>
    <w:p w14:paraId="542D0C29" w14:textId="77777777" w:rsidR="002644DE" w:rsidRPr="002A5608" w:rsidRDefault="002644DE" w:rsidP="002644DE">
      <w:pPr>
        <w:rPr>
          <w:rFonts w:ascii="Times New Roman" w:hAnsi="Times New Roman" w:cs="Times New Roman"/>
        </w:rPr>
      </w:pPr>
    </w:p>
    <w:tbl>
      <w:tblPr>
        <w:tblW w:w="5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412"/>
        <w:gridCol w:w="3841"/>
        <w:gridCol w:w="5139"/>
      </w:tblGrid>
      <w:tr w:rsidR="002644DE" w:rsidRPr="002A5608" w14:paraId="0E489425" w14:textId="77777777" w:rsidTr="00CB1423">
        <w:trPr>
          <w:jc w:val="center"/>
        </w:trPr>
        <w:tc>
          <w:tcPr>
            <w:tcW w:w="5000" w:type="pct"/>
            <w:gridSpan w:val="3"/>
            <w:shd w:val="clear" w:color="auto" w:fill="D9D9D9"/>
          </w:tcPr>
          <w:p w14:paraId="5F385F14" w14:textId="77777777" w:rsidR="002644DE" w:rsidRPr="002A5608" w:rsidRDefault="002644DE" w:rsidP="002644DE">
            <w:pPr>
              <w:spacing w:after="0" w:line="240" w:lineRule="auto"/>
              <w:rPr>
                <w:rFonts w:ascii="Times New Roman" w:eastAsia="Calibri" w:hAnsi="Times New Roman" w:cs="Times New Roman"/>
                <w:b/>
                <w:sz w:val="24"/>
                <w:szCs w:val="24"/>
              </w:rPr>
            </w:pPr>
            <w:r w:rsidRPr="002A5608">
              <w:rPr>
                <w:rFonts w:ascii="Times New Roman" w:eastAsia="Calibri" w:hAnsi="Times New Roman" w:cs="Times New Roman"/>
                <w:b/>
                <w:sz w:val="24"/>
                <w:szCs w:val="24"/>
              </w:rPr>
              <w:t>4.3 Identifikujte a popíšte vplyv na rovnosť príležitostí.</w:t>
            </w:r>
          </w:p>
          <w:p w14:paraId="10A46879" w14:textId="77777777" w:rsidR="002644DE" w:rsidRPr="002A5608" w:rsidRDefault="002644DE" w:rsidP="002644DE">
            <w:pPr>
              <w:spacing w:after="0" w:line="240" w:lineRule="auto"/>
              <w:ind w:left="340"/>
              <w:jc w:val="both"/>
              <w:rPr>
                <w:rFonts w:ascii="Times New Roman" w:eastAsia="Calibri" w:hAnsi="Times New Roman" w:cs="Times New Roman"/>
                <w:sz w:val="24"/>
                <w:szCs w:val="24"/>
              </w:rPr>
            </w:pPr>
            <w:r w:rsidRPr="002A5608">
              <w:rPr>
                <w:rFonts w:ascii="Times New Roman" w:eastAsia="Calibri" w:hAnsi="Times New Roman" w:cs="Times New Roman"/>
                <w:b/>
                <w:sz w:val="24"/>
                <w:szCs w:val="24"/>
              </w:rPr>
              <w:t>Identifikujte, popíšte a kvantifikujte vplyv na rovnosť žien a mužov.</w:t>
            </w:r>
          </w:p>
        </w:tc>
      </w:tr>
      <w:tr w:rsidR="002644DE" w:rsidRPr="002A5608" w14:paraId="361D2DA0" w14:textId="77777777" w:rsidTr="00CB1423">
        <w:trPr>
          <w:jc w:val="center"/>
        </w:trPr>
        <w:tc>
          <w:tcPr>
            <w:tcW w:w="219" w:type="pct"/>
            <w:tcBorders>
              <w:bottom w:val="single" w:sz="4" w:space="0" w:color="auto"/>
            </w:tcBorders>
            <w:shd w:val="clear" w:color="auto" w:fill="F2F2F2"/>
            <w:vAlign w:val="center"/>
          </w:tcPr>
          <w:p w14:paraId="11680D09" w14:textId="77777777" w:rsidR="002644DE" w:rsidRPr="002A5608" w:rsidRDefault="002644DE" w:rsidP="002644DE">
            <w:pPr>
              <w:spacing w:after="0" w:line="240" w:lineRule="auto"/>
              <w:rPr>
                <w:rFonts w:ascii="Times New Roman" w:eastAsia="Calibri" w:hAnsi="Times New Roman" w:cs="Times New Roman"/>
                <w:i/>
                <w:sz w:val="24"/>
                <w:szCs w:val="24"/>
              </w:rPr>
            </w:pPr>
            <w:r w:rsidRPr="002A5608">
              <w:rPr>
                <w:rFonts w:ascii="Times New Roman" w:eastAsia="Calibri" w:hAnsi="Times New Roman" w:cs="Times New Roman"/>
                <w:i/>
                <w:sz w:val="18"/>
                <w:szCs w:val="24"/>
              </w:rPr>
              <w:t>a)</w:t>
            </w:r>
          </w:p>
        </w:tc>
        <w:tc>
          <w:tcPr>
            <w:tcW w:w="4781" w:type="pct"/>
            <w:gridSpan w:val="2"/>
            <w:tcBorders>
              <w:bottom w:val="single" w:sz="4" w:space="0" w:color="auto"/>
            </w:tcBorders>
            <w:shd w:val="clear" w:color="auto" w:fill="F2F2F2"/>
          </w:tcPr>
          <w:p w14:paraId="5FC8D195" w14:textId="77777777" w:rsidR="002644DE" w:rsidRPr="002A5608" w:rsidRDefault="002644DE" w:rsidP="002644DE">
            <w:pPr>
              <w:spacing w:after="0" w:line="240" w:lineRule="auto"/>
              <w:jc w:val="both"/>
              <w:rPr>
                <w:rFonts w:ascii="Times New Roman" w:eastAsia="Calibri" w:hAnsi="Times New Roman" w:cs="Times New Roman"/>
                <w:i/>
                <w:sz w:val="24"/>
                <w:szCs w:val="24"/>
              </w:rPr>
            </w:pPr>
            <w:r w:rsidRPr="002A5608">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A5608" w14:paraId="317284EF" w14:textId="77777777" w:rsidTr="00CB1423">
        <w:trPr>
          <w:trHeight w:val="313"/>
          <w:jc w:val="center"/>
        </w:trPr>
        <w:tc>
          <w:tcPr>
            <w:tcW w:w="219" w:type="pct"/>
            <w:tcBorders>
              <w:top w:val="nil"/>
              <w:bottom w:val="nil"/>
            </w:tcBorders>
            <w:shd w:val="clear" w:color="auto" w:fill="auto"/>
          </w:tcPr>
          <w:p w14:paraId="186C2D91" w14:textId="77777777" w:rsidR="002644DE" w:rsidRPr="002A5608" w:rsidRDefault="002644DE" w:rsidP="002644DE">
            <w:pPr>
              <w:spacing w:after="0" w:line="240" w:lineRule="auto"/>
              <w:rPr>
                <w:rFonts w:ascii="Times New Roman" w:eastAsia="Calibri" w:hAnsi="Times New Roman" w:cs="Times New Roman"/>
                <w:i/>
                <w:sz w:val="20"/>
              </w:rPr>
            </w:pPr>
          </w:p>
        </w:tc>
        <w:tc>
          <w:tcPr>
            <w:tcW w:w="4781" w:type="pct"/>
            <w:gridSpan w:val="2"/>
            <w:tcBorders>
              <w:top w:val="nil"/>
              <w:bottom w:val="nil"/>
            </w:tcBorders>
            <w:shd w:val="clear" w:color="auto" w:fill="auto"/>
          </w:tcPr>
          <w:p w14:paraId="091CD05F" w14:textId="77777777" w:rsidR="002644DE" w:rsidRPr="002A5608" w:rsidRDefault="00A67560" w:rsidP="00ED5A0E">
            <w:pPr>
              <w:pStyle w:val="Default"/>
            </w:pPr>
            <w:r w:rsidRPr="002A5608">
              <w:rPr>
                <w:b/>
                <w:bCs/>
                <w:sz w:val="20"/>
                <w:szCs w:val="20"/>
              </w:rPr>
              <w:t xml:space="preserve">X </w:t>
            </w:r>
          </w:p>
        </w:tc>
      </w:tr>
      <w:tr w:rsidR="002644DE" w:rsidRPr="002A5608" w14:paraId="749B10EC" w14:textId="77777777" w:rsidTr="00CB1423">
        <w:trPr>
          <w:trHeight w:val="345"/>
          <w:jc w:val="center"/>
        </w:trPr>
        <w:tc>
          <w:tcPr>
            <w:tcW w:w="219" w:type="pct"/>
            <w:tcBorders>
              <w:bottom w:val="single" w:sz="4" w:space="0" w:color="auto"/>
            </w:tcBorders>
            <w:shd w:val="clear" w:color="auto" w:fill="F2F2F2"/>
            <w:vAlign w:val="center"/>
          </w:tcPr>
          <w:p w14:paraId="1162960D"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lastRenderedPageBreak/>
              <w:t>c)</w:t>
            </w:r>
          </w:p>
        </w:tc>
        <w:tc>
          <w:tcPr>
            <w:tcW w:w="4781" w:type="pct"/>
            <w:gridSpan w:val="2"/>
            <w:tcBorders>
              <w:bottom w:val="single" w:sz="4" w:space="0" w:color="auto"/>
            </w:tcBorders>
            <w:shd w:val="clear" w:color="auto" w:fill="F2F2F2"/>
            <w:vAlign w:val="center"/>
          </w:tcPr>
          <w:p w14:paraId="0E23204E" w14:textId="77777777" w:rsidR="002644DE" w:rsidRPr="002A5608" w:rsidRDefault="002644DE" w:rsidP="002644DE">
            <w:pPr>
              <w:spacing w:after="0" w:line="240" w:lineRule="auto"/>
              <w:rPr>
                <w:rFonts w:ascii="Times New Roman" w:eastAsia="Calibri" w:hAnsi="Times New Roman" w:cs="Times New Roman"/>
                <w:i/>
                <w:sz w:val="20"/>
                <w:szCs w:val="20"/>
              </w:rPr>
            </w:pPr>
            <w:r w:rsidRPr="002A5608">
              <w:rPr>
                <w:rFonts w:ascii="Times New Roman" w:eastAsia="Calibri" w:hAnsi="Times New Roman" w:cs="Times New Roman"/>
                <w:i/>
                <w:sz w:val="20"/>
                <w:szCs w:val="20"/>
              </w:rPr>
              <w:t xml:space="preserve">4.3.2 Môže návrh viesť k zväčšovaniu nerovností medzi ženami a mužmi? </w:t>
            </w:r>
            <w:r w:rsidRPr="002A5608">
              <w:rPr>
                <w:rFonts w:ascii="Times New Roman" w:eastAsia="Calibri" w:hAnsi="Times New Roman" w:cs="Times New Roman"/>
                <w:i/>
                <w:sz w:val="20"/>
                <w:szCs w:val="24"/>
              </w:rPr>
              <w:t xml:space="preserve">Podporuje návrh rovnosť príležitostí? </w:t>
            </w:r>
            <w:r w:rsidRPr="002A5608">
              <w:rPr>
                <w:rFonts w:ascii="Times New Roman" w:eastAsia="Calibri" w:hAnsi="Times New Roman" w:cs="Times New Roman"/>
                <w:i/>
                <w:sz w:val="20"/>
                <w:szCs w:val="20"/>
              </w:rPr>
              <w:t>Má návrh odlišný vplyv na ženy a mužov? Popíšte vplyvy.</w:t>
            </w:r>
          </w:p>
        </w:tc>
      </w:tr>
      <w:tr w:rsidR="002644DE" w:rsidRPr="002A5608" w14:paraId="7E85B349" w14:textId="77777777" w:rsidTr="00CB1423">
        <w:trPr>
          <w:trHeight w:val="372"/>
          <w:jc w:val="center"/>
        </w:trPr>
        <w:tc>
          <w:tcPr>
            <w:tcW w:w="219" w:type="pct"/>
            <w:shd w:val="clear" w:color="auto" w:fill="auto"/>
            <w:vAlign w:val="center"/>
          </w:tcPr>
          <w:p w14:paraId="7BE51D99" w14:textId="77777777" w:rsidR="002644DE" w:rsidRPr="002A5608" w:rsidRDefault="002644DE" w:rsidP="002644DE">
            <w:pPr>
              <w:spacing w:after="0" w:line="240" w:lineRule="auto"/>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d)</w:t>
            </w:r>
          </w:p>
        </w:tc>
        <w:tc>
          <w:tcPr>
            <w:tcW w:w="2045" w:type="pct"/>
            <w:shd w:val="clear" w:color="auto" w:fill="auto"/>
          </w:tcPr>
          <w:p w14:paraId="1FAD7E21" w14:textId="77777777" w:rsidR="002644DE" w:rsidRPr="002A5608" w:rsidRDefault="002644DE" w:rsidP="002644DE">
            <w:pPr>
              <w:spacing w:after="0" w:line="240" w:lineRule="auto"/>
              <w:jc w:val="both"/>
              <w:rPr>
                <w:rFonts w:ascii="Times New Roman" w:eastAsia="Calibri" w:hAnsi="Times New Roman" w:cs="Times New Roman"/>
                <w:i/>
                <w:sz w:val="18"/>
                <w:szCs w:val="18"/>
              </w:rPr>
            </w:pPr>
            <w:r w:rsidRPr="002A5608">
              <w:rPr>
                <w:rFonts w:ascii="Times New Roman" w:eastAsia="Calibri" w:hAnsi="Times New Roman" w:cs="Times New Roman"/>
                <w:i/>
                <w:sz w:val="18"/>
                <w:szCs w:val="18"/>
              </w:rPr>
              <w:t>Popíšte riziká návrhu, ktoré môžu viesť k zväčšovaniu nerovností:</w:t>
            </w:r>
          </w:p>
        </w:tc>
        <w:tc>
          <w:tcPr>
            <w:tcW w:w="2735" w:type="pct"/>
            <w:shd w:val="clear" w:color="auto" w:fill="auto"/>
          </w:tcPr>
          <w:p w14:paraId="5DCC8217" w14:textId="77777777" w:rsidR="00A67560" w:rsidRPr="002A5608" w:rsidRDefault="00A67560" w:rsidP="00A67560">
            <w:pPr>
              <w:pStyle w:val="Default"/>
              <w:jc w:val="both"/>
            </w:pPr>
            <w:r w:rsidRPr="002A5608">
              <w:rPr>
                <w:b/>
                <w:bCs/>
                <w:sz w:val="20"/>
                <w:szCs w:val="20"/>
              </w:rPr>
              <w:t xml:space="preserve">X </w:t>
            </w:r>
          </w:p>
          <w:p w14:paraId="09A79ED9" w14:textId="77777777" w:rsidR="002644DE" w:rsidRPr="002A5608" w:rsidRDefault="002644DE" w:rsidP="002644DE">
            <w:pPr>
              <w:spacing w:after="0" w:line="240" w:lineRule="auto"/>
              <w:jc w:val="both"/>
              <w:rPr>
                <w:rFonts w:ascii="Times New Roman" w:eastAsia="Calibri" w:hAnsi="Times New Roman" w:cs="Times New Roman"/>
                <w:sz w:val="20"/>
              </w:rPr>
            </w:pPr>
          </w:p>
        </w:tc>
      </w:tr>
      <w:tr w:rsidR="002644DE" w:rsidRPr="002A5608" w14:paraId="7E75566C" w14:textId="77777777" w:rsidTr="00CB1423">
        <w:trPr>
          <w:trHeight w:val="371"/>
          <w:jc w:val="center"/>
        </w:trPr>
        <w:tc>
          <w:tcPr>
            <w:tcW w:w="219" w:type="pct"/>
            <w:shd w:val="clear" w:color="auto" w:fill="auto"/>
            <w:vAlign w:val="center"/>
          </w:tcPr>
          <w:p w14:paraId="6A3BEA28"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e)</w:t>
            </w:r>
          </w:p>
        </w:tc>
        <w:tc>
          <w:tcPr>
            <w:tcW w:w="2045" w:type="pct"/>
            <w:shd w:val="clear" w:color="auto" w:fill="auto"/>
          </w:tcPr>
          <w:p w14:paraId="1792FD71" w14:textId="77777777" w:rsidR="002644DE" w:rsidRPr="002A5608" w:rsidRDefault="002644DE" w:rsidP="002644DE">
            <w:pPr>
              <w:spacing w:after="0" w:line="240" w:lineRule="auto"/>
              <w:jc w:val="both"/>
              <w:rPr>
                <w:rFonts w:ascii="Times New Roman" w:eastAsia="Calibri" w:hAnsi="Times New Roman" w:cs="Times New Roman"/>
                <w:i/>
                <w:sz w:val="18"/>
                <w:szCs w:val="18"/>
              </w:rPr>
            </w:pPr>
            <w:r w:rsidRPr="002A5608">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735" w:type="pct"/>
            <w:shd w:val="clear" w:color="auto" w:fill="auto"/>
          </w:tcPr>
          <w:p w14:paraId="7D1183A8" w14:textId="77777777" w:rsidR="00A67560" w:rsidRPr="002A5608" w:rsidRDefault="00A67560" w:rsidP="00A67560">
            <w:pPr>
              <w:pStyle w:val="Default"/>
              <w:jc w:val="both"/>
            </w:pPr>
            <w:r w:rsidRPr="002A5608">
              <w:rPr>
                <w:b/>
                <w:bCs/>
                <w:sz w:val="20"/>
                <w:szCs w:val="20"/>
              </w:rPr>
              <w:t xml:space="preserve">X </w:t>
            </w:r>
          </w:p>
          <w:p w14:paraId="23F4B94C" w14:textId="77777777" w:rsidR="002644DE" w:rsidRPr="002A5608" w:rsidRDefault="002644DE" w:rsidP="002644DE">
            <w:pPr>
              <w:spacing w:after="0" w:line="240" w:lineRule="auto"/>
              <w:jc w:val="both"/>
              <w:rPr>
                <w:rFonts w:ascii="Times New Roman" w:eastAsia="Calibri" w:hAnsi="Times New Roman" w:cs="Times New Roman"/>
                <w:i/>
                <w:sz w:val="18"/>
                <w:szCs w:val="18"/>
              </w:rPr>
            </w:pPr>
          </w:p>
        </w:tc>
      </w:tr>
      <w:tr w:rsidR="002644DE" w:rsidRPr="002A5608" w14:paraId="562E0880" w14:textId="77777777" w:rsidTr="00CB1423">
        <w:trPr>
          <w:trHeight w:val="371"/>
          <w:jc w:val="center"/>
        </w:trPr>
        <w:tc>
          <w:tcPr>
            <w:tcW w:w="219" w:type="pct"/>
            <w:tcBorders>
              <w:bottom w:val="single" w:sz="4" w:space="0" w:color="auto"/>
            </w:tcBorders>
            <w:shd w:val="clear" w:color="auto" w:fill="auto"/>
            <w:vAlign w:val="center"/>
          </w:tcPr>
          <w:p w14:paraId="768167D0"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f)</w:t>
            </w:r>
          </w:p>
        </w:tc>
        <w:tc>
          <w:tcPr>
            <w:tcW w:w="2045" w:type="pct"/>
            <w:tcBorders>
              <w:bottom w:val="single" w:sz="4" w:space="0" w:color="auto"/>
            </w:tcBorders>
            <w:shd w:val="clear" w:color="auto" w:fill="auto"/>
          </w:tcPr>
          <w:p w14:paraId="5D789D0F" w14:textId="77777777" w:rsidR="002644DE" w:rsidRPr="002A5608" w:rsidRDefault="002644DE" w:rsidP="002644DE">
            <w:pPr>
              <w:spacing w:after="0" w:line="240" w:lineRule="auto"/>
              <w:jc w:val="both"/>
              <w:rPr>
                <w:rFonts w:ascii="Times New Roman" w:eastAsia="Calibri" w:hAnsi="Times New Roman" w:cs="Times New Roman"/>
                <w:i/>
                <w:sz w:val="18"/>
                <w:szCs w:val="18"/>
              </w:rPr>
            </w:pPr>
            <w:r w:rsidRPr="002A5608">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735" w:type="pct"/>
            <w:tcBorders>
              <w:bottom w:val="single" w:sz="4" w:space="0" w:color="auto"/>
            </w:tcBorders>
            <w:shd w:val="clear" w:color="auto" w:fill="auto"/>
          </w:tcPr>
          <w:p w14:paraId="772E2415" w14:textId="77777777" w:rsidR="00A67560" w:rsidRPr="002A5608" w:rsidRDefault="00A67560" w:rsidP="00A67560">
            <w:pPr>
              <w:pStyle w:val="Default"/>
              <w:jc w:val="both"/>
            </w:pPr>
            <w:r w:rsidRPr="002A5608">
              <w:rPr>
                <w:b/>
                <w:bCs/>
                <w:sz w:val="20"/>
                <w:szCs w:val="20"/>
              </w:rPr>
              <w:t xml:space="preserve">X </w:t>
            </w:r>
          </w:p>
          <w:p w14:paraId="402B3F73" w14:textId="77777777" w:rsidR="002644DE" w:rsidRPr="002A5608" w:rsidRDefault="002644DE" w:rsidP="002644DE">
            <w:pPr>
              <w:spacing w:after="0" w:line="240" w:lineRule="auto"/>
              <w:jc w:val="both"/>
              <w:rPr>
                <w:rFonts w:ascii="Times New Roman" w:eastAsia="Calibri" w:hAnsi="Times New Roman" w:cs="Times New Roman"/>
                <w:i/>
                <w:sz w:val="18"/>
                <w:szCs w:val="18"/>
              </w:rPr>
            </w:pPr>
          </w:p>
        </w:tc>
      </w:tr>
      <w:tr w:rsidR="002644DE" w:rsidRPr="002A5608" w14:paraId="482E1AF1" w14:textId="77777777" w:rsidTr="00CB1423">
        <w:trPr>
          <w:trHeight w:val="1235"/>
          <w:jc w:val="center"/>
        </w:trPr>
        <w:tc>
          <w:tcPr>
            <w:tcW w:w="219" w:type="pct"/>
            <w:tcBorders>
              <w:top w:val="single" w:sz="4" w:space="0" w:color="auto"/>
              <w:bottom w:val="single" w:sz="4" w:space="0" w:color="auto"/>
            </w:tcBorders>
            <w:shd w:val="clear" w:color="auto" w:fill="auto"/>
            <w:vAlign w:val="center"/>
          </w:tcPr>
          <w:p w14:paraId="3F08FBA7"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g)</w:t>
            </w:r>
          </w:p>
        </w:tc>
        <w:tc>
          <w:tcPr>
            <w:tcW w:w="2045" w:type="pct"/>
            <w:tcBorders>
              <w:top w:val="single" w:sz="4" w:space="0" w:color="auto"/>
              <w:bottom w:val="single" w:sz="4" w:space="0" w:color="auto"/>
            </w:tcBorders>
            <w:shd w:val="clear" w:color="auto" w:fill="auto"/>
          </w:tcPr>
          <w:p w14:paraId="56AB17BF" w14:textId="77777777" w:rsidR="002644DE" w:rsidRPr="002A5608" w:rsidRDefault="002644DE" w:rsidP="002644DE">
            <w:pPr>
              <w:spacing w:after="0" w:line="240" w:lineRule="auto"/>
              <w:jc w:val="both"/>
              <w:rPr>
                <w:rFonts w:ascii="Times New Roman" w:eastAsia="Calibri" w:hAnsi="Times New Roman" w:cs="Times New Roman"/>
                <w:i/>
                <w:sz w:val="18"/>
                <w:szCs w:val="18"/>
              </w:rPr>
            </w:pPr>
            <w:r w:rsidRPr="002A5608">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7CBAF1AB" w14:textId="77777777" w:rsidR="002644DE" w:rsidRPr="002A5608" w:rsidRDefault="002644DE" w:rsidP="002644DE">
            <w:pPr>
              <w:spacing w:after="0" w:line="240" w:lineRule="auto"/>
              <w:jc w:val="both"/>
              <w:rPr>
                <w:rFonts w:ascii="Times New Roman" w:eastAsia="Times New Roman" w:hAnsi="Times New Roman" w:cs="Times New Roman"/>
                <w:color w:val="000000"/>
                <w:sz w:val="27"/>
                <w:szCs w:val="27"/>
              </w:rPr>
            </w:pPr>
            <w:r w:rsidRPr="002A5608">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A5608">
              <w:rPr>
                <w:rFonts w:ascii="Times New Roman" w:eastAsia="Times New Roman" w:hAnsi="Times New Roman" w:cs="Times New Roman"/>
                <w:i/>
                <w:iCs/>
                <w:color w:val="000000"/>
                <w:sz w:val="18"/>
                <w:szCs w:val="18"/>
              </w:rPr>
              <w:t>Medzi oblasti podpory rovnosti žien a mužov okrem iného patria:</w:t>
            </w:r>
          </w:p>
          <w:p w14:paraId="2AD633EB" w14:textId="77777777" w:rsidR="002644DE" w:rsidRPr="002A5608"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podpora slobodného výberu povolania a ekonomickej činnosti</w:t>
            </w:r>
          </w:p>
          <w:p w14:paraId="76928F84" w14:textId="77777777" w:rsidR="002644DE" w:rsidRPr="002A5608"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 xml:space="preserve">podpora vyrovnávania ekonomickej nezávislosti, </w:t>
            </w:r>
          </w:p>
          <w:p w14:paraId="6F98B04A" w14:textId="77777777" w:rsidR="002644DE" w:rsidRPr="002A5608"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 xml:space="preserve">zosúladenie pracovného, súkromného a rodinného života, </w:t>
            </w:r>
          </w:p>
          <w:p w14:paraId="4FAFF21B" w14:textId="77777777" w:rsidR="002644DE" w:rsidRPr="002A5608"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 xml:space="preserve">podpora rovnosti príležitostí pri participácii na rozhodovaní, </w:t>
            </w:r>
          </w:p>
          <w:p w14:paraId="2BE7CCF4" w14:textId="77777777" w:rsidR="002644DE" w:rsidRPr="002A5608"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 xml:space="preserve">boj proti domácemu násiliu,  násiliu na ženách  a obchodovaniu s ľuďmi, </w:t>
            </w:r>
          </w:p>
          <w:p w14:paraId="76AE69A1" w14:textId="77777777" w:rsidR="002644DE" w:rsidRPr="002A5608"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1C174026" w14:textId="77777777" w:rsidR="002644DE" w:rsidRPr="002A5608"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A5608">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735" w:type="pct"/>
            <w:tcBorders>
              <w:top w:val="single" w:sz="4" w:space="0" w:color="auto"/>
              <w:bottom w:val="single" w:sz="4" w:space="0" w:color="auto"/>
            </w:tcBorders>
            <w:shd w:val="clear" w:color="auto" w:fill="auto"/>
          </w:tcPr>
          <w:p w14:paraId="4304B29E" w14:textId="77777777" w:rsidR="00A67560" w:rsidRPr="002A5608" w:rsidRDefault="00A67560" w:rsidP="00A67560">
            <w:pPr>
              <w:pStyle w:val="Default"/>
            </w:pPr>
            <w:r w:rsidRPr="002A5608">
              <w:rPr>
                <w:b/>
                <w:bCs/>
                <w:sz w:val="20"/>
                <w:szCs w:val="20"/>
              </w:rPr>
              <w:t xml:space="preserve">X </w:t>
            </w:r>
          </w:p>
          <w:p w14:paraId="264535CF" w14:textId="77777777" w:rsidR="002644DE" w:rsidRPr="002A5608" w:rsidRDefault="002644DE" w:rsidP="002644DE">
            <w:pPr>
              <w:spacing w:after="0" w:line="240" w:lineRule="auto"/>
              <w:rPr>
                <w:rFonts w:ascii="Times New Roman" w:eastAsia="Calibri" w:hAnsi="Times New Roman" w:cs="Times New Roman"/>
                <w:sz w:val="20"/>
              </w:rPr>
            </w:pPr>
          </w:p>
        </w:tc>
      </w:tr>
    </w:tbl>
    <w:p w14:paraId="2BCC7A1A" w14:textId="77777777" w:rsidR="00D10096" w:rsidRPr="002A5608" w:rsidRDefault="00D10096" w:rsidP="002644DE">
      <w:pPr>
        <w:spacing w:after="0" w:line="240" w:lineRule="auto"/>
        <w:rPr>
          <w:rFonts w:ascii="Times New Roman" w:eastAsia="Calibri" w:hAnsi="Times New Roman" w:cs="Times New Roman"/>
          <w:b/>
          <w:sz w:val="24"/>
          <w:lang w:eastAsia="sk-SK"/>
        </w:r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722"/>
        <w:gridCol w:w="5389"/>
      </w:tblGrid>
      <w:tr w:rsidR="002644DE" w:rsidRPr="002A5608" w14:paraId="506747C5" w14:textId="77777777" w:rsidTr="006C7A51">
        <w:trPr>
          <w:jc w:val="center"/>
        </w:trPr>
        <w:tc>
          <w:tcPr>
            <w:tcW w:w="5000" w:type="pct"/>
            <w:gridSpan w:val="3"/>
            <w:shd w:val="clear" w:color="auto" w:fill="D9D9D9"/>
          </w:tcPr>
          <w:p w14:paraId="5E74F629" w14:textId="77777777" w:rsidR="002644DE" w:rsidRPr="002A5608" w:rsidRDefault="002644DE" w:rsidP="002644DE">
            <w:pPr>
              <w:spacing w:after="0" w:line="240" w:lineRule="auto"/>
              <w:rPr>
                <w:rFonts w:ascii="Times New Roman" w:eastAsia="Calibri" w:hAnsi="Times New Roman" w:cs="Times New Roman"/>
                <w:b/>
                <w:sz w:val="24"/>
                <w:lang w:eastAsia="sk-SK"/>
              </w:rPr>
            </w:pPr>
            <w:r w:rsidRPr="002A5608">
              <w:rPr>
                <w:rFonts w:ascii="Times New Roman" w:eastAsia="Calibri" w:hAnsi="Times New Roman" w:cs="Times New Roman"/>
                <w:b/>
                <w:sz w:val="24"/>
                <w:lang w:eastAsia="sk-SK"/>
              </w:rPr>
              <w:t>4.4 Identifikujte, popíšte a kvantifikujte vplyvy na zamestnanosť a na trh práce.</w:t>
            </w:r>
          </w:p>
          <w:p w14:paraId="48145E02" w14:textId="77777777" w:rsidR="002644DE" w:rsidRPr="002A5608" w:rsidRDefault="002644DE" w:rsidP="002644DE">
            <w:pPr>
              <w:spacing w:after="0" w:line="240" w:lineRule="auto"/>
              <w:jc w:val="both"/>
              <w:rPr>
                <w:rFonts w:ascii="Times New Roman" w:eastAsia="Calibri" w:hAnsi="Times New Roman" w:cs="Times New Roman"/>
                <w:i/>
                <w:lang w:eastAsia="sk-SK"/>
              </w:rPr>
            </w:pPr>
            <w:r w:rsidRPr="002A5608">
              <w:rPr>
                <w:rFonts w:ascii="Times New Roman" w:eastAsia="Calibri" w:hAnsi="Times New Roman" w:cs="Times New Roman"/>
                <w:i/>
                <w:lang w:eastAsia="sk-SK"/>
              </w:rPr>
              <w:t xml:space="preserve">V prípade kladnej odpovede pripojte </w:t>
            </w:r>
            <w:r w:rsidRPr="002A5608">
              <w:rPr>
                <w:rFonts w:ascii="Times New Roman" w:eastAsia="Calibri" w:hAnsi="Times New Roman" w:cs="Times New Roman"/>
                <w:b/>
                <w:i/>
                <w:lang w:eastAsia="sk-SK"/>
              </w:rPr>
              <w:t>odôvodnenie</w:t>
            </w:r>
            <w:r w:rsidRPr="002A5608">
              <w:rPr>
                <w:rFonts w:ascii="Times New Roman" w:eastAsia="Calibri" w:hAnsi="Times New Roman" w:cs="Times New Roman"/>
                <w:i/>
                <w:lang w:eastAsia="sk-SK"/>
              </w:rPr>
              <w:t xml:space="preserve"> v súlade s Metodickým postupom pre analýzu sociálnych vplyvov.</w:t>
            </w:r>
          </w:p>
        </w:tc>
      </w:tr>
      <w:tr w:rsidR="002644DE" w:rsidRPr="002A5608" w14:paraId="3071F575" w14:textId="77777777" w:rsidTr="006C7A51">
        <w:trPr>
          <w:trHeight w:val="287"/>
          <w:jc w:val="center"/>
        </w:trPr>
        <w:tc>
          <w:tcPr>
            <w:tcW w:w="129" w:type="pct"/>
            <w:tcBorders>
              <w:top w:val="nil"/>
              <w:bottom w:val="single" w:sz="4" w:space="0" w:color="auto"/>
            </w:tcBorders>
            <w:shd w:val="clear" w:color="auto" w:fill="F2F2F2"/>
            <w:vAlign w:val="center"/>
          </w:tcPr>
          <w:p w14:paraId="253930A0"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1E0B3EB9" w14:textId="77777777" w:rsidR="002644DE" w:rsidRPr="002A5608" w:rsidRDefault="002644DE" w:rsidP="002644DE">
            <w:pPr>
              <w:spacing w:after="0" w:line="240" w:lineRule="auto"/>
              <w:rPr>
                <w:rFonts w:ascii="Times New Roman" w:eastAsia="Calibri" w:hAnsi="Times New Roman" w:cs="Times New Roman"/>
                <w:i/>
                <w:sz w:val="20"/>
                <w:szCs w:val="20"/>
              </w:rPr>
            </w:pPr>
            <w:r w:rsidRPr="002A5608">
              <w:rPr>
                <w:rFonts w:ascii="Times New Roman" w:eastAsia="Calibri" w:hAnsi="Times New Roman" w:cs="Times New Roman"/>
                <w:i/>
                <w:sz w:val="20"/>
                <w:szCs w:val="20"/>
              </w:rPr>
              <w:t>Uľahčuje návrh vznik nových pracovných miest? Ak áno, ako? Ak je to možné, doplňte kvantifikáciu.</w:t>
            </w:r>
          </w:p>
        </w:tc>
      </w:tr>
      <w:tr w:rsidR="002644DE" w:rsidRPr="002A5608" w14:paraId="109EF94D" w14:textId="77777777" w:rsidTr="00ED5A0E">
        <w:trPr>
          <w:trHeight w:val="567"/>
          <w:jc w:val="center"/>
        </w:trPr>
        <w:tc>
          <w:tcPr>
            <w:tcW w:w="129" w:type="pct"/>
            <w:tcBorders>
              <w:top w:val="nil"/>
              <w:bottom w:val="single" w:sz="4" w:space="0" w:color="auto"/>
            </w:tcBorders>
            <w:shd w:val="clear" w:color="auto" w:fill="FFFFFF"/>
            <w:vAlign w:val="center"/>
          </w:tcPr>
          <w:p w14:paraId="1EE25077"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b)</w:t>
            </w:r>
          </w:p>
        </w:tc>
        <w:tc>
          <w:tcPr>
            <w:tcW w:w="1990" w:type="pct"/>
            <w:tcBorders>
              <w:top w:val="nil"/>
              <w:bottom w:val="single" w:sz="4" w:space="0" w:color="auto"/>
            </w:tcBorders>
            <w:shd w:val="clear" w:color="auto" w:fill="FFFFFF"/>
          </w:tcPr>
          <w:p w14:paraId="6B35993A" w14:textId="77777777" w:rsidR="002644DE" w:rsidRPr="002A5608" w:rsidRDefault="002644DE" w:rsidP="002644DE">
            <w:pPr>
              <w:spacing w:after="0" w:line="240" w:lineRule="auto"/>
              <w:jc w:val="both"/>
              <w:rPr>
                <w:rFonts w:ascii="Times New Roman" w:eastAsia="Calibri" w:hAnsi="Times New Roman" w:cs="Times New Roman"/>
                <w:i/>
                <w:sz w:val="18"/>
                <w:szCs w:val="18"/>
              </w:rPr>
            </w:pPr>
            <w:r w:rsidRPr="002A5608">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2881" w:type="pct"/>
            <w:tcBorders>
              <w:top w:val="nil"/>
              <w:bottom w:val="single" w:sz="4" w:space="0" w:color="auto"/>
            </w:tcBorders>
            <w:shd w:val="clear" w:color="auto" w:fill="FFFFFF"/>
          </w:tcPr>
          <w:p w14:paraId="02444886" w14:textId="77777777" w:rsidR="002644DE" w:rsidRPr="002A5608" w:rsidRDefault="00A67560" w:rsidP="002F268B">
            <w:pPr>
              <w:spacing w:after="0" w:line="240" w:lineRule="auto"/>
              <w:jc w:val="both"/>
              <w:rPr>
                <w:rFonts w:ascii="Times New Roman" w:eastAsia="Calibri" w:hAnsi="Times New Roman" w:cs="Times New Roman"/>
                <w:sz w:val="20"/>
                <w:szCs w:val="18"/>
              </w:rPr>
            </w:pPr>
            <w:r w:rsidRPr="002A5608">
              <w:rPr>
                <w:rFonts w:ascii="Times New Roman" w:eastAsia="Calibri" w:hAnsi="Times New Roman" w:cs="Times New Roman"/>
                <w:sz w:val="20"/>
                <w:szCs w:val="18"/>
              </w:rPr>
              <w:t xml:space="preserve">Áno. </w:t>
            </w:r>
            <w:r w:rsidR="00B979BD" w:rsidRPr="002A5608">
              <w:rPr>
                <w:rFonts w:ascii="Times New Roman" w:eastAsia="Calibri" w:hAnsi="Times New Roman" w:cs="Times New Roman"/>
                <w:sz w:val="20"/>
                <w:szCs w:val="18"/>
              </w:rPr>
              <w:t xml:space="preserve">Vyhlásenie NP </w:t>
            </w:r>
            <w:r w:rsidR="008C11EA" w:rsidRPr="002A5608">
              <w:rPr>
                <w:rFonts w:ascii="Times New Roman" w:eastAsia="Calibri" w:hAnsi="Times New Roman" w:cs="Times New Roman"/>
                <w:sz w:val="20"/>
                <w:szCs w:val="18"/>
              </w:rPr>
              <w:t xml:space="preserve">Muránska planina </w:t>
            </w:r>
            <w:r w:rsidR="00B979BD" w:rsidRPr="002A5608">
              <w:rPr>
                <w:rFonts w:ascii="Times New Roman" w:eastAsia="Calibri" w:hAnsi="Times New Roman" w:cs="Times New Roman"/>
                <w:sz w:val="20"/>
                <w:szCs w:val="18"/>
              </w:rPr>
              <w:t>a jeho zón, a</w:t>
            </w:r>
            <w:r w:rsidR="00D10096" w:rsidRPr="002A5608">
              <w:rPr>
                <w:rFonts w:ascii="Times New Roman" w:eastAsia="Calibri" w:hAnsi="Times New Roman" w:cs="Times New Roman"/>
                <w:sz w:val="20"/>
                <w:szCs w:val="18"/>
              </w:rPr>
              <w:t xml:space="preserve"> následná realizácia </w:t>
            </w:r>
            <w:r w:rsidR="00D10096" w:rsidRPr="002A5608">
              <w:rPr>
                <w:rFonts w:ascii="Times New Roman" w:eastAsia="Times New Roman" w:hAnsi="Times New Roman" w:cs="Times New Roman"/>
                <w:sz w:val="20"/>
                <w:szCs w:val="20"/>
                <w:lang w:eastAsia="sk-SK"/>
              </w:rPr>
              <w:t xml:space="preserve">Stratégie rozvoja udržateľného cestovného ruchu </w:t>
            </w:r>
            <w:r w:rsidR="002F268B" w:rsidRPr="002A5608">
              <w:rPr>
                <w:rFonts w:ascii="Times New Roman" w:eastAsia="Times New Roman" w:hAnsi="Times New Roman" w:cs="Times New Roman"/>
                <w:sz w:val="20"/>
                <w:szCs w:val="20"/>
                <w:lang w:eastAsia="sk-SK"/>
              </w:rPr>
              <w:t>v Národnom parku</w:t>
            </w:r>
            <w:r w:rsidR="00D10096" w:rsidRPr="002A5608">
              <w:rPr>
                <w:rFonts w:ascii="Times New Roman" w:eastAsia="Times New Roman" w:hAnsi="Times New Roman" w:cs="Times New Roman"/>
                <w:sz w:val="20"/>
                <w:szCs w:val="20"/>
                <w:lang w:eastAsia="sk-SK"/>
              </w:rPr>
              <w:t xml:space="preserve"> Muránska planina do roku 2030, ako aj </w:t>
            </w:r>
            <w:r w:rsidR="00B979BD" w:rsidRPr="002A5608">
              <w:rPr>
                <w:rFonts w:ascii="Times New Roman" w:eastAsia="Calibri" w:hAnsi="Times New Roman" w:cs="Times New Roman"/>
                <w:sz w:val="20"/>
                <w:szCs w:val="18"/>
              </w:rPr>
              <w:t>opatrení</w:t>
            </w:r>
            <w:r w:rsidR="00D10096" w:rsidRPr="002A5608">
              <w:rPr>
                <w:rFonts w:ascii="Times New Roman" w:eastAsia="Calibri" w:hAnsi="Times New Roman" w:cs="Times New Roman"/>
                <w:sz w:val="20"/>
                <w:szCs w:val="18"/>
              </w:rPr>
              <w:t xml:space="preserve">  programu starostlivosti o tento NP</w:t>
            </w:r>
            <w:r w:rsidR="00B979BD" w:rsidRPr="002A5608">
              <w:rPr>
                <w:rFonts w:ascii="Times New Roman" w:eastAsia="Calibri" w:hAnsi="Times New Roman" w:cs="Times New Roman"/>
                <w:sz w:val="20"/>
                <w:szCs w:val="18"/>
              </w:rPr>
              <w:t xml:space="preserve"> </w:t>
            </w:r>
            <w:r w:rsidR="00D10096" w:rsidRPr="002A5608">
              <w:rPr>
                <w:rFonts w:ascii="Times New Roman" w:eastAsia="Calibri" w:hAnsi="Times New Roman" w:cs="Times New Roman"/>
                <w:sz w:val="20"/>
                <w:szCs w:val="18"/>
              </w:rPr>
              <w:t xml:space="preserve">jednoznačne </w:t>
            </w:r>
            <w:r w:rsidR="00B979BD" w:rsidRPr="002A5608">
              <w:rPr>
                <w:rFonts w:ascii="Times New Roman" w:eastAsia="Calibri" w:hAnsi="Times New Roman" w:cs="Times New Roman"/>
                <w:sz w:val="20"/>
                <w:szCs w:val="18"/>
              </w:rPr>
              <w:t>zvýši atraktivitu národného parku, a s tým súvisiacu návštevnosť. To vytvára predpoklad pre vznik pracovných príležitostí v oblasti cestovného ruchu</w:t>
            </w:r>
            <w:r w:rsidR="008C11EA" w:rsidRPr="002A5608">
              <w:rPr>
                <w:rFonts w:ascii="Times New Roman" w:eastAsia="Calibri" w:hAnsi="Times New Roman" w:cs="Times New Roman"/>
                <w:sz w:val="20"/>
                <w:szCs w:val="18"/>
              </w:rPr>
              <w:t xml:space="preserve">. V prieskumoch </w:t>
            </w:r>
            <w:r w:rsidR="00B75215" w:rsidRPr="002A5608">
              <w:rPr>
                <w:rFonts w:ascii="Times New Roman" w:eastAsia="Calibri" w:hAnsi="Times New Roman" w:cs="Times New Roman"/>
                <w:sz w:val="20"/>
                <w:szCs w:val="18"/>
              </w:rPr>
              <w:t>návštevníckeho správania v NP Muránska planina až 55 % respondentov označil</w:t>
            </w:r>
            <w:r w:rsidR="00A44048" w:rsidRPr="002A5608">
              <w:rPr>
                <w:rFonts w:ascii="Times New Roman" w:eastAsia="Calibri" w:hAnsi="Times New Roman" w:cs="Times New Roman"/>
                <w:sz w:val="20"/>
                <w:szCs w:val="18"/>
              </w:rPr>
              <w:t>o</w:t>
            </w:r>
            <w:r w:rsidR="00B75215" w:rsidRPr="002A5608">
              <w:rPr>
                <w:rFonts w:ascii="Times New Roman" w:eastAsia="Calibri" w:hAnsi="Times New Roman" w:cs="Times New Roman"/>
                <w:sz w:val="20"/>
                <w:szCs w:val="18"/>
              </w:rPr>
              <w:t xml:space="preserve"> ako hlavný motív návštevy regiónu návštevu NP Muránska planina, pobyt v prírode alebo letnú dovolenku. </w:t>
            </w:r>
          </w:p>
        </w:tc>
      </w:tr>
      <w:tr w:rsidR="002644DE" w:rsidRPr="002A5608" w14:paraId="3BAFDD6B" w14:textId="77777777" w:rsidTr="006C7A51">
        <w:trPr>
          <w:trHeight w:val="270"/>
          <w:jc w:val="center"/>
        </w:trPr>
        <w:tc>
          <w:tcPr>
            <w:tcW w:w="129" w:type="pct"/>
            <w:tcBorders>
              <w:bottom w:val="single" w:sz="4" w:space="0" w:color="auto"/>
            </w:tcBorders>
            <w:shd w:val="clear" w:color="auto" w:fill="F2F2F2"/>
            <w:vAlign w:val="center"/>
          </w:tcPr>
          <w:p w14:paraId="3DCEB06E"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3D5331F2" w14:textId="77777777" w:rsidR="002644DE" w:rsidRPr="002A5608" w:rsidRDefault="002644DE" w:rsidP="002644DE">
            <w:pPr>
              <w:spacing w:after="0" w:line="240" w:lineRule="auto"/>
              <w:rPr>
                <w:rFonts w:ascii="Times New Roman" w:eastAsia="Calibri" w:hAnsi="Times New Roman" w:cs="Times New Roman"/>
                <w:i/>
                <w:sz w:val="20"/>
                <w:szCs w:val="20"/>
              </w:rPr>
            </w:pPr>
            <w:r w:rsidRPr="002A5608">
              <w:rPr>
                <w:rFonts w:ascii="Times New Roman" w:eastAsia="Calibri" w:hAnsi="Times New Roman" w:cs="Times New Roman"/>
                <w:i/>
                <w:sz w:val="20"/>
                <w:szCs w:val="20"/>
              </w:rPr>
              <w:t>Vedie návrh k zániku pracovných miest?</w:t>
            </w:r>
            <w:r w:rsidRPr="002A5608">
              <w:rPr>
                <w:rFonts w:ascii="Times New Roman" w:eastAsia="Calibri" w:hAnsi="Times New Roman" w:cs="Times New Roman"/>
                <w:sz w:val="20"/>
                <w:szCs w:val="20"/>
              </w:rPr>
              <w:t xml:space="preserve"> </w:t>
            </w:r>
            <w:r w:rsidRPr="002A5608">
              <w:rPr>
                <w:rFonts w:ascii="Times New Roman" w:eastAsia="Calibri" w:hAnsi="Times New Roman" w:cs="Times New Roman"/>
                <w:i/>
                <w:sz w:val="20"/>
                <w:szCs w:val="20"/>
              </w:rPr>
              <w:t>Ak áno, ako a akých? Ak je to možné, doplňte kvantifikáciu</w:t>
            </w:r>
          </w:p>
        </w:tc>
      </w:tr>
      <w:tr w:rsidR="002644DE" w:rsidRPr="002A5608" w14:paraId="5730DD95" w14:textId="77777777" w:rsidTr="00ED5A0E">
        <w:trPr>
          <w:trHeight w:val="454"/>
          <w:jc w:val="center"/>
        </w:trPr>
        <w:tc>
          <w:tcPr>
            <w:tcW w:w="129" w:type="pct"/>
            <w:tcBorders>
              <w:bottom w:val="single" w:sz="4" w:space="0" w:color="auto"/>
            </w:tcBorders>
            <w:shd w:val="clear" w:color="auto" w:fill="FFFFFF"/>
            <w:vAlign w:val="center"/>
          </w:tcPr>
          <w:p w14:paraId="64CE16CE"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d)</w:t>
            </w:r>
          </w:p>
        </w:tc>
        <w:tc>
          <w:tcPr>
            <w:tcW w:w="1990" w:type="pct"/>
            <w:tcBorders>
              <w:bottom w:val="single" w:sz="4" w:space="0" w:color="auto"/>
            </w:tcBorders>
            <w:shd w:val="clear" w:color="auto" w:fill="FFFFFF"/>
          </w:tcPr>
          <w:p w14:paraId="514DBADF" w14:textId="77777777" w:rsidR="002644DE" w:rsidRPr="002A5608" w:rsidRDefault="002644DE" w:rsidP="002644DE">
            <w:pPr>
              <w:spacing w:after="0" w:line="240" w:lineRule="auto"/>
              <w:jc w:val="both"/>
              <w:rPr>
                <w:rFonts w:ascii="Times New Roman" w:eastAsia="Calibri" w:hAnsi="Times New Roman" w:cs="Times New Roman"/>
                <w:i/>
                <w:sz w:val="18"/>
                <w:szCs w:val="18"/>
              </w:rPr>
            </w:pPr>
            <w:r w:rsidRPr="002A5608">
              <w:rPr>
                <w:rFonts w:ascii="Times New Roman" w:eastAsia="Calibri" w:hAnsi="Times New Roman" w:cs="Times New Roman"/>
                <w:i/>
                <w:sz w:val="18"/>
                <w:szCs w:val="18"/>
              </w:rPr>
              <w:t xml:space="preserve">Identifikujte, v ktorých sektoroch a odvetviach ekonomiky, v ktorých regiónoch, o aké typy zamestnania /pracovných úväzkov pôjde a pod. Identifikujte možné dôsledky, skupiny </w:t>
            </w:r>
            <w:r w:rsidRPr="002A5608">
              <w:rPr>
                <w:rFonts w:ascii="Times New Roman" w:eastAsia="Calibri" w:hAnsi="Times New Roman" w:cs="Times New Roman"/>
                <w:i/>
                <w:sz w:val="18"/>
                <w:szCs w:val="18"/>
              </w:rPr>
              <w:lastRenderedPageBreak/>
              <w:t>zamestnancov, ktoré budú viac ovplyvnené a rozsah vplyvu.</w:t>
            </w:r>
          </w:p>
        </w:tc>
        <w:tc>
          <w:tcPr>
            <w:tcW w:w="2881" w:type="pct"/>
            <w:tcBorders>
              <w:bottom w:val="single" w:sz="4" w:space="0" w:color="auto"/>
            </w:tcBorders>
            <w:shd w:val="clear" w:color="auto" w:fill="FFFFFF"/>
          </w:tcPr>
          <w:p w14:paraId="2E06D547" w14:textId="1FBFFF71" w:rsidR="002644DE" w:rsidRPr="002A5608" w:rsidRDefault="00B75215" w:rsidP="00ED5A0E">
            <w:pPr>
              <w:pStyle w:val="Default"/>
              <w:jc w:val="both"/>
              <w:rPr>
                <w:rFonts w:eastAsia="Calibri"/>
                <w:sz w:val="20"/>
                <w:szCs w:val="18"/>
              </w:rPr>
            </w:pPr>
            <w:r w:rsidRPr="002A5608">
              <w:rPr>
                <w:sz w:val="20"/>
                <w:szCs w:val="20"/>
              </w:rPr>
              <w:lastRenderedPageBreak/>
              <w:t>Áno</w:t>
            </w:r>
            <w:r w:rsidR="008323DF" w:rsidRPr="002A5608">
              <w:rPr>
                <w:sz w:val="20"/>
                <w:szCs w:val="20"/>
              </w:rPr>
              <w:t xml:space="preserve">. </w:t>
            </w:r>
            <w:r w:rsidR="009E0132" w:rsidRPr="002A5608">
              <w:rPr>
                <w:rFonts w:eastAsia="Calibri"/>
                <w:sz w:val="20"/>
                <w:szCs w:val="18"/>
              </w:rPr>
              <w:t>Predpokladá sa pokles ponuky práce pre dodávateľov pestovnej a ťažbovej činnosti v lesnom hospodárstve v objeme zodpovedajúcom priemerne 2</w:t>
            </w:r>
            <w:r w:rsidR="0008691A" w:rsidRPr="002A5608">
              <w:rPr>
                <w:rFonts w:eastAsia="Calibri"/>
                <w:sz w:val="20"/>
                <w:szCs w:val="18"/>
              </w:rPr>
              <w:t>3</w:t>
            </w:r>
            <w:r w:rsidR="009E0132" w:rsidRPr="002A5608">
              <w:rPr>
                <w:rFonts w:eastAsia="Calibri"/>
                <w:sz w:val="20"/>
                <w:szCs w:val="18"/>
              </w:rPr>
              <w:t xml:space="preserve"> pracovných miest v období nasledujúcich desiatich rokov. Medziročne môže táto hodnota </w:t>
            </w:r>
            <w:r w:rsidR="009E0132" w:rsidRPr="002A5608">
              <w:rPr>
                <w:rFonts w:eastAsia="Calibri"/>
                <w:sz w:val="20"/>
                <w:szCs w:val="18"/>
              </w:rPr>
              <w:lastRenderedPageBreak/>
              <w:t>značne fluktuovať v dôsledku realizácií náhodných ťažieb, ktorých rozsah nie je možné predpovedať.</w:t>
            </w:r>
            <w:r w:rsidR="00CB1423" w:rsidRPr="002A5608">
              <w:rPr>
                <w:rFonts w:eastAsia="Calibri"/>
                <w:sz w:val="20"/>
                <w:szCs w:val="18"/>
              </w:rPr>
              <w:t xml:space="preserve"> Tento úbytok je kompenzovaný cez externé služby pre prírode blízke obhospodarovanie lesa.</w:t>
            </w:r>
          </w:p>
        </w:tc>
      </w:tr>
      <w:tr w:rsidR="002644DE" w:rsidRPr="002A5608" w14:paraId="2169C1ED" w14:textId="77777777" w:rsidTr="006C7A51">
        <w:trPr>
          <w:trHeight w:val="248"/>
          <w:jc w:val="center"/>
        </w:trPr>
        <w:tc>
          <w:tcPr>
            <w:tcW w:w="129" w:type="pct"/>
            <w:tcBorders>
              <w:bottom w:val="single" w:sz="4" w:space="0" w:color="auto"/>
            </w:tcBorders>
            <w:shd w:val="clear" w:color="auto" w:fill="F2F2F2"/>
            <w:vAlign w:val="center"/>
          </w:tcPr>
          <w:p w14:paraId="08B18056"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lastRenderedPageBreak/>
              <w:t>e)</w:t>
            </w:r>
          </w:p>
        </w:tc>
        <w:tc>
          <w:tcPr>
            <w:tcW w:w="4871" w:type="pct"/>
            <w:gridSpan w:val="2"/>
            <w:tcBorders>
              <w:bottom w:val="single" w:sz="4" w:space="0" w:color="auto"/>
            </w:tcBorders>
            <w:shd w:val="clear" w:color="auto" w:fill="F2F2F2"/>
            <w:vAlign w:val="center"/>
          </w:tcPr>
          <w:p w14:paraId="1C95299A" w14:textId="77777777" w:rsidR="002644DE" w:rsidRPr="002A5608" w:rsidRDefault="002644DE" w:rsidP="009037BA">
            <w:pPr>
              <w:spacing w:after="0" w:line="240" w:lineRule="auto"/>
              <w:jc w:val="both"/>
              <w:rPr>
                <w:rFonts w:ascii="Times New Roman" w:eastAsia="Calibri" w:hAnsi="Times New Roman" w:cs="Times New Roman"/>
                <w:sz w:val="20"/>
                <w:szCs w:val="20"/>
              </w:rPr>
            </w:pPr>
            <w:r w:rsidRPr="002A5608">
              <w:rPr>
                <w:rFonts w:ascii="Times New Roman" w:eastAsia="Calibri" w:hAnsi="Times New Roman" w:cs="Times New Roman"/>
                <w:i/>
                <w:sz w:val="20"/>
                <w:szCs w:val="20"/>
              </w:rPr>
              <w:t>Ovplyvňuje návrh dopyt po práci? Ak áno, ako?</w:t>
            </w:r>
          </w:p>
        </w:tc>
      </w:tr>
      <w:tr w:rsidR="002644DE" w:rsidRPr="002A5608" w14:paraId="2EDFC716" w14:textId="77777777" w:rsidTr="00ED5A0E">
        <w:trPr>
          <w:trHeight w:val="209"/>
          <w:jc w:val="center"/>
        </w:trPr>
        <w:tc>
          <w:tcPr>
            <w:tcW w:w="129" w:type="pct"/>
            <w:tcBorders>
              <w:bottom w:val="single" w:sz="4" w:space="0" w:color="auto"/>
            </w:tcBorders>
            <w:shd w:val="clear" w:color="auto" w:fill="FFFFFF"/>
            <w:vAlign w:val="center"/>
          </w:tcPr>
          <w:p w14:paraId="714177C9"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f)</w:t>
            </w:r>
          </w:p>
        </w:tc>
        <w:tc>
          <w:tcPr>
            <w:tcW w:w="1990" w:type="pct"/>
            <w:tcBorders>
              <w:bottom w:val="single" w:sz="4" w:space="0" w:color="auto"/>
            </w:tcBorders>
            <w:shd w:val="clear" w:color="auto" w:fill="FFFFFF"/>
          </w:tcPr>
          <w:p w14:paraId="779D604A" w14:textId="77777777" w:rsidR="002644DE" w:rsidRPr="002A5608" w:rsidRDefault="002644DE" w:rsidP="002644DE">
            <w:pPr>
              <w:spacing w:after="0" w:line="240" w:lineRule="auto"/>
              <w:jc w:val="both"/>
              <w:rPr>
                <w:rFonts w:ascii="Times New Roman" w:eastAsia="Calibri" w:hAnsi="Times New Roman" w:cs="Times New Roman"/>
                <w:i/>
                <w:sz w:val="18"/>
                <w:szCs w:val="18"/>
              </w:rPr>
            </w:pPr>
            <w:r w:rsidRPr="002A5608">
              <w:rPr>
                <w:rFonts w:ascii="Times New Roman" w:eastAsia="Calibri" w:hAnsi="Times New Roman" w:cs="Times New Roman"/>
                <w:i/>
                <w:sz w:val="18"/>
                <w:szCs w:val="18"/>
              </w:rPr>
              <w:t>Dopyt po práci závisí na jednej strane na produkcii tovarov a služieb v ekonomike a na druhej strane na cene práce.</w:t>
            </w:r>
          </w:p>
        </w:tc>
        <w:tc>
          <w:tcPr>
            <w:tcW w:w="2881" w:type="pct"/>
            <w:tcBorders>
              <w:bottom w:val="single" w:sz="4" w:space="0" w:color="auto"/>
            </w:tcBorders>
            <w:shd w:val="clear" w:color="auto" w:fill="FFFFFF"/>
          </w:tcPr>
          <w:p w14:paraId="6B83E3E7" w14:textId="38F3F1C5" w:rsidR="008323DF" w:rsidRPr="002A5608" w:rsidRDefault="008323DF" w:rsidP="009037BA">
            <w:pPr>
              <w:pStyle w:val="Default"/>
              <w:jc w:val="both"/>
              <w:rPr>
                <w:sz w:val="20"/>
                <w:szCs w:val="20"/>
              </w:rPr>
            </w:pPr>
            <w:r w:rsidRPr="002A5608">
              <w:rPr>
                <w:sz w:val="20"/>
                <w:szCs w:val="20"/>
              </w:rPr>
              <w:t>Áno. Vytvára predpoklad pre rozvoj zamestnanosti v</w:t>
            </w:r>
            <w:r w:rsidR="009037BA" w:rsidRPr="002A5608">
              <w:rPr>
                <w:sz w:val="20"/>
                <w:szCs w:val="20"/>
              </w:rPr>
              <w:t xml:space="preserve"> </w:t>
            </w:r>
            <w:r w:rsidR="00B979BD" w:rsidRPr="002A5608">
              <w:rPr>
                <w:sz w:val="20"/>
                <w:szCs w:val="20"/>
              </w:rPr>
              <w:t>oblasti cestovného ruchu</w:t>
            </w:r>
            <w:r w:rsidR="009E0132" w:rsidRPr="002A5608">
              <w:rPr>
                <w:sz w:val="20"/>
                <w:szCs w:val="20"/>
              </w:rPr>
              <w:t>. Medziročný nárast počtu prenocovaní v období pred pandémiou v regióne NP Muránska planina bol viac ako 10</w:t>
            </w:r>
            <w:r w:rsidR="00847740" w:rsidRPr="002A5608">
              <w:rPr>
                <w:sz w:val="20"/>
                <w:szCs w:val="20"/>
              </w:rPr>
              <w:t> </w:t>
            </w:r>
            <w:r w:rsidR="009E0132" w:rsidRPr="002A5608">
              <w:rPr>
                <w:sz w:val="20"/>
                <w:szCs w:val="20"/>
              </w:rPr>
              <w:t>%. Po realizácii cieľov ochrany a manažmentu NP Muránska planina a z nich plynúcich opatrení sa očakáva akcelerácia rastu tohto ukazovateľa, ktorý poukazuje aj na rast počtu pracovných príležitostí v cestovnom ruchu v regióne.</w:t>
            </w:r>
          </w:p>
          <w:p w14:paraId="018EF3C1" w14:textId="7CC64157" w:rsidR="00CB1423" w:rsidRPr="002A5608" w:rsidRDefault="00CB1423" w:rsidP="009037BA">
            <w:pPr>
              <w:pStyle w:val="Default"/>
              <w:jc w:val="both"/>
            </w:pPr>
            <w:r w:rsidRPr="002A5608">
              <w:rPr>
                <w:sz w:val="20"/>
                <w:szCs w:val="20"/>
              </w:rPr>
              <w:t>Podpora zamestnanosti je aj cez posilnenie Správy Národného parku Muránska planina so sídlom v Revúcej, kde boli v r. 2022 prijatí 4 odborní pracovníci a v r. 2023 je plánovaných 10 nových pracovníkov</w:t>
            </w:r>
          </w:p>
          <w:p w14:paraId="3DCAF9D9" w14:textId="77777777" w:rsidR="002644DE" w:rsidRPr="002A5608" w:rsidRDefault="002644DE" w:rsidP="009037BA">
            <w:pPr>
              <w:spacing w:after="0" w:line="240" w:lineRule="auto"/>
              <w:jc w:val="both"/>
              <w:rPr>
                <w:rFonts w:ascii="Times New Roman" w:eastAsia="Calibri" w:hAnsi="Times New Roman" w:cs="Times New Roman"/>
                <w:sz w:val="20"/>
                <w:szCs w:val="18"/>
              </w:rPr>
            </w:pPr>
          </w:p>
        </w:tc>
      </w:tr>
      <w:tr w:rsidR="002644DE" w:rsidRPr="002A5608" w14:paraId="7A9A1BE4" w14:textId="77777777" w:rsidTr="006C7A51">
        <w:trPr>
          <w:trHeight w:val="208"/>
          <w:jc w:val="center"/>
        </w:trPr>
        <w:tc>
          <w:tcPr>
            <w:tcW w:w="129" w:type="pct"/>
            <w:tcBorders>
              <w:bottom w:val="single" w:sz="4" w:space="0" w:color="auto"/>
            </w:tcBorders>
            <w:shd w:val="clear" w:color="auto" w:fill="F2F2F2"/>
            <w:vAlign w:val="center"/>
          </w:tcPr>
          <w:p w14:paraId="59E554E2"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4DF63D4A" w14:textId="77777777" w:rsidR="002644DE" w:rsidRPr="002A5608" w:rsidRDefault="002644DE" w:rsidP="002644DE">
            <w:pPr>
              <w:spacing w:after="0" w:line="240" w:lineRule="auto"/>
              <w:rPr>
                <w:rFonts w:ascii="Times New Roman" w:eastAsia="Calibri" w:hAnsi="Times New Roman" w:cs="Times New Roman"/>
                <w:sz w:val="20"/>
                <w:szCs w:val="20"/>
              </w:rPr>
            </w:pPr>
            <w:r w:rsidRPr="002A5608">
              <w:rPr>
                <w:rFonts w:ascii="Times New Roman" w:eastAsia="Calibri" w:hAnsi="Times New Roman" w:cs="Times New Roman"/>
                <w:i/>
                <w:sz w:val="20"/>
                <w:szCs w:val="20"/>
              </w:rPr>
              <w:t>Má návrh dosah na fungovanie trhu práce?</w:t>
            </w:r>
            <w:r w:rsidRPr="002A5608">
              <w:rPr>
                <w:rFonts w:ascii="Times New Roman" w:eastAsia="Calibri" w:hAnsi="Times New Roman" w:cs="Times New Roman"/>
                <w:sz w:val="20"/>
                <w:szCs w:val="20"/>
              </w:rPr>
              <w:t xml:space="preserve"> </w:t>
            </w:r>
            <w:r w:rsidRPr="002A5608">
              <w:rPr>
                <w:rFonts w:ascii="Times New Roman" w:eastAsia="Calibri" w:hAnsi="Times New Roman" w:cs="Times New Roman"/>
                <w:i/>
                <w:sz w:val="20"/>
                <w:szCs w:val="20"/>
              </w:rPr>
              <w:t>Ak áno, aký?</w:t>
            </w:r>
          </w:p>
        </w:tc>
      </w:tr>
      <w:tr w:rsidR="002644DE" w:rsidRPr="002A5608" w14:paraId="529B8D53" w14:textId="77777777" w:rsidTr="00ED5A0E">
        <w:trPr>
          <w:trHeight w:val="794"/>
          <w:jc w:val="center"/>
        </w:trPr>
        <w:tc>
          <w:tcPr>
            <w:tcW w:w="129" w:type="pct"/>
            <w:tcBorders>
              <w:bottom w:val="single" w:sz="4" w:space="0" w:color="auto"/>
            </w:tcBorders>
            <w:shd w:val="clear" w:color="auto" w:fill="FFFFFF"/>
            <w:vAlign w:val="center"/>
          </w:tcPr>
          <w:p w14:paraId="052CFC22"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h)</w:t>
            </w:r>
          </w:p>
        </w:tc>
        <w:tc>
          <w:tcPr>
            <w:tcW w:w="1990" w:type="pct"/>
            <w:tcBorders>
              <w:bottom w:val="single" w:sz="4" w:space="0" w:color="auto"/>
            </w:tcBorders>
            <w:shd w:val="clear" w:color="auto" w:fill="FFFFFF"/>
          </w:tcPr>
          <w:p w14:paraId="29D15309" w14:textId="77777777" w:rsidR="002644DE" w:rsidRPr="002A5608" w:rsidRDefault="002644DE" w:rsidP="002644DE">
            <w:pPr>
              <w:spacing w:after="0" w:line="240" w:lineRule="auto"/>
              <w:jc w:val="both"/>
              <w:rPr>
                <w:rFonts w:ascii="Times New Roman" w:eastAsia="Calibri" w:hAnsi="Times New Roman" w:cs="Times New Roman"/>
                <w:i/>
                <w:sz w:val="18"/>
                <w:szCs w:val="18"/>
              </w:rPr>
            </w:pPr>
            <w:r w:rsidRPr="002A5608">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A5608">
              <w:rPr>
                <w:rFonts w:ascii="Times New Roman" w:eastAsia="Calibri" w:hAnsi="Times New Roman" w:cs="Times New Roman"/>
                <w:sz w:val="18"/>
                <w:szCs w:val="18"/>
              </w:rPr>
              <w:t xml:space="preserve"> </w:t>
            </w:r>
            <w:r w:rsidRPr="002A5608">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2881" w:type="pct"/>
            <w:tcBorders>
              <w:bottom w:val="single" w:sz="4" w:space="0" w:color="auto"/>
            </w:tcBorders>
            <w:shd w:val="clear" w:color="auto" w:fill="FFFFFF"/>
          </w:tcPr>
          <w:p w14:paraId="5E6B39F6" w14:textId="77777777" w:rsidR="002644DE" w:rsidRPr="002A5608" w:rsidRDefault="008323DF" w:rsidP="002644DE">
            <w:pPr>
              <w:spacing w:after="0" w:line="240" w:lineRule="auto"/>
              <w:rPr>
                <w:rFonts w:ascii="Times New Roman" w:eastAsia="Calibri" w:hAnsi="Times New Roman" w:cs="Times New Roman"/>
                <w:sz w:val="20"/>
                <w:szCs w:val="18"/>
              </w:rPr>
            </w:pPr>
            <w:r w:rsidRPr="002A5608">
              <w:rPr>
                <w:rFonts w:ascii="Times New Roman" w:eastAsia="Calibri" w:hAnsi="Times New Roman" w:cs="Times New Roman"/>
                <w:sz w:val="20"/>
                <w:szCs w:val="18"/>
              </w:rPr>
              <w:t>Nie</w:t>
            </w:r>
          </w:p>
        </w:tc>
      </w:tr>
      <w:tr w:rsidR="002644DE" w:rsidRPr="002A5608" w14:paraId="3D313A42" w14:textId="77777777" w:rsidTr="006C7A51">
        <w:trPr>
          <w:trHeight w:val="324"/>
          <w:jc w:val="center"/>
        </w:trPr>
        <w:tc>
          <w:tcPr>
            <w:tcW w:w="129" w:type="pct"/>
            <w:tcBorders>
              <w:bottom w:val="single" w:sz="4" w:space="0" w:color="auto"/>
            </w:tcBorders>
            <w:shd w:val="clear" w:color="auto" w:fill="F2F2F2"/>
            <w:vAlign w:val="center"/>
          </w:tcPr>
          <w:p w14:paraId="348985C4"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1ADD772A" w14:textId="77777777" w:rsidR="002644DE" w:rsidRPr="002A5608" w:rsidRDefault="002644DE" w:rsidP="002644DE">
            <w:pPr>
              <w:spacing w:after="0" w:line="240" w:lineRule="auto"/>
              <w:rPr>
                <w:rFonts w:ascii="Times New Roman" w:eastAsia="Calibri" w:hAnsi="Times New Roman" w:cs="Times New Roman"/>
                <w:sz w:val="20"/>
                <w:szCs w:val="20"/>
              </w:rPr>
            </w:pPr>
            <w:r w:rsidRPr="002A5608">
              <w:rPr>
                <w:rFonts w:ascii="Times New Roman" w:eastAsia="Calibri" w:hAnsi="Times New Roman" w:cs="Times New Roman"/>
                <w:i/>
                <w:sz w:val="20"/>
                <w:szCs w:val="20"/>
              </w:rPr>
              <w:t>Má návrh špecifické negatívne dôsledky pre isté skupiny profesií, skupín zamestnancov či živnostníkov?</w:t>
            </w:r>
            <w:r w:rsidRPr="002A5608">
              <w:rPr>
                <w:rFonts w:ascii="Times New Roman" w:eastAsia="Calibri" w:hAnsi="Times New Roman" w:cs="Times New Roman"/>
                <w:sz w:val="20"/>
                <w:szCs w:val="20"/>
              </w:rPr>
              <w:t xml:space="preserve"> </w:t>
            </w:r>
            <w:r w:rsidRPr="002A5608">
              <w:rPr>
                <w:rFonts w:ascii="Times New Roman" w:eastAsia="Calibri" w:hAnsi="Times New Roman" w:cs="Times New Roman"/>
                <w:i/>
                <w:sz w:val="20"/>
                <w:szCs w:val="20"/>
              </w:rPr>
              <w:t>Ak áno, aké a pre ktoré skupiny?</w:t>
            </w:r>
          </w:p>
        </w:tc>
      </w:tr>
      <w:tr w:rsidR="002644DE" w:rsidRPr="002A5608" w14:paraId="47A4F8D7" w14:textId="77777777" w:rsidTr="00ED5A0E">
        <w:trPr>
          <w:trHeight w:val="216"/>
          <w:jc w:val="center"/>
        </w:trPr>
        <w:tc>
          <w:tcPr>
            <w:tcW w:w="129" w:type="pct"/>
            <w:tcBorders>
              <w:bottom w:val="single" w:sz="4" w:space="0" w:color="auto"/>
            </w:tcBorders>
            <w:shd w:val="clear" w:color="auto" w:fill="FFFFFF"/>
            <w:vAlign w:val="center"/>
          </w:tcPr>
          <w:p w14:paraId="2494D211"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j)</w:t>
            </w:r>
          </w:p>
        </w:tc>
        <w:tc>
          <w:tcPr>
            <w:tcW w:w="1990" w:type="pct"/>
            <w:tcBorders>
              <w:bottom w:val="single" w:sz="4" w:space="0" w:color="auto"/>
            </w:tcBorders>
            <w:shd w:val="clear" w:color="auto" w:fill="FFFFFF"/>
          </w:tcPr>
          <w:p w14:paraId="7C4B92B7"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Návrh môže ohrozovať napr. pracovníkov istých profesií favorizovaním špecifických aktivít či technológií.</w:t>
            </w:r>
          </w:p>
        </w:tc>
        <w:tc>
          <w:tcPr>
            <w:tcW w:w="2881" w:type="pct"/>
            <w:tcBorders>
              <w:bottom w:val="single" w:sz="4" w:space="0" w:color="auto"/>
            </w:tcBorders>
            <w:shd w:val="clear" w:color="auto" w:fill="FFFFFF"/>
          </w:tcPr>
          <w:p w14:paraId="7A486DB0" w14:textId="67CDB5F4" w:rsidR="002644DE" w:rsidRPr="002A5608" w:rsidRDefault="00B979BD" w:rsidP="00ED5A0E">
            <w:pPr>
              <w:pStyle w:val="Default"/>
              <w:jc w:val="both"/>
              <w:rPr>
                <w:rFonts w:eastAsia="Calibri"/>
                <w:sz w:val="20"/>
                <w:szCs w:val="18"/>
              </w:rPr>
            </w:pPr>
            <w:r w:rsidRPr="002A5608">
              <w:rPr>
                <w:sz w:val="20"/>
                <w:szCs w:val="20"/>
              </w:rPr>
              <w:t>Áno, predpokladá sa vplyv na poskytovateľov služieb v lesnom hospodárstve v dôsledku zníženia dopytu kvôli zníženiu výmery obhospodarovanej plochy o výmeru novo vyhlásených častí NP Muránska planina s 5. stupňom ochrany (zóna A), v ktorých sa predpokladá režim bez realizácie hospodárskych opatrení.</w:t>
            </w:r>
            <w:r w:rsidR="00CB1423" w:rsidRPr="002A5608">
              <w:rPr>
                <w:sz w:val="20"/>
                <w:szCs w:val="20"/>
              </w:rPr>
              <w:t xml:space="preserve"> </w:t>
            </w:r>
            <w:r w:rsidR="00CB1423" w:rsidRPr="002A5608">
              <w:rPr>
                <w:rFonts w:eastAsia="Calibri"/>
                <w:sz w:val="20"/>
                <w:szCs w:val="18"/>
              </w:rPr>
              <w:t>Tento úbytok je kompenzovaný cez externé služby pre prírode blízke obhospodarovanie lesa.</w:t>
            </w:r>
          </w:p>
        </w:tc>
      </w:tr>
      <w:tr w:rsidR="002644DE" w:rsidRPr="002A5608" w14:paraId="08CB6263" w14:textId="77777777" w:rsidTr="006C7A51">
        <w:trPr>
          <w:trHeight w:val="219"/>
          <w:jc w:val="center"/>
        </w:trPr>
        <w:tc>
          <w:tcPr>
            <w:tcW w:w="129" w:type="pct"/>
            <w:tcBorders>
              <w:bottom w:val="single" w:sz="4" w:space="0" w:color="auto"/>
            </w:tcBorders>
            <w:shd w:val="clear" w:color="auto" w:fill="F2F2F2"/>
            <w:vAlign w:val="center"/>
          </w:tcPr>
          <w:p w14:paraId="1EEB2C58"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3F10F673" w14:textId="77777777" w:rsidR="002644DE" w:rsidRPr="002A5608" w:rsidRDefault="002644DE" w:rsidP="002644DE">
            <w:pPr>
              <w:spacing w:after="0" w:line="240" w:lineRule="auto"/>
              <w:rPr>
                <w:rFonts w:ascii="Times New Roman" w:eastAsia="Calibri" w:hAnsi="Times New Roman" w:cs="Times New Roman"/>
                <w:sz w:val="20"/>
                <w:szCs w:val="20"/>
              </w:rPr>
            </w:pPr>
            <w:r w:rsidRPr="002A5608">
              <w:rPr>
                <w:rFonts w:ascii="Times New Roman" w:eastAsia="Calibri" w:hAnsi="Times New Roman" w:cs="Times New Roman"/>
                <w:i/>
                <w:sz w:val="20"/>
                <w:szCs w:val="20"/>
              </w:rPr>
              <w:t>Ovplyvňuje návrh špecifické vekové skupiny zamestnancov? Ak áno, aké? Akým spôsobom?</w:t>
            </w:r>
          </w:p>
        </w:tc>
      </w:tr>
      <w:tr w:rsidR="002644DE" w:rsidRPr="002A5608" w14:paraId="4833A5B1" w14:textId="77777777" w:rsidTr="00ED5A0E">
        <w:trPr>
          <w:trHeight w:val="497"/>
          <w:jc w:val="center"/>
        </w:trPr>
        <w:tc>
          <w:tcPr>
            <w:tcW w:w="129" w:type="pct"/>
            <w:tcBorders>
              <w:bottom w:val="single" w:sz="4" w:space="0" w:color="auto"/>
            </w:tcBorders>
            <w:shd w:val="clear" w:color="auto" w:fill="FFFFFF"/>
            <w:vAlign w:val="center"/>
          </w:tcPr>
          <w:p w14:paraId="7D8A23D0"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l)</w:t>
            </w:r>
          </w:p>
        </w:tc>
        <w:tc>
          <w:tcPr>
            <w:tcW w:w="1990" w:type="pct"/>
            <w:tcBorders>
              <w:bottom w:val="single" w:sz="4" w:space="0" w:color="auto"/>
            </w:tcBorders>
            <w:shd w:val="clear" w:color="auto" w:fill="FFFFFF"/>
          </w:tcPr>
          <w:p w14:paraId="378CD714" w14:textId="77777777" w:rsidR="002644DE" w:rsidRPr="002A5608" w:rsidRDefault="002644DE" w:rsidP="002644DE">
            <w:pPr>
              <w:spacing w:after="0" w:line="240" w:lineRule="auto"/>
              <w:jc w:val="both"/>
              <w:rPr>
                <w:rFonts w:ascii="Times New Roman" w:eastAsia="Calibri" w:hAnsi="Times New Roman" w:cs="Times New Roman"/>
                <w:i/>
                <w:sz w:val="18"/>
                <w:szCs w:val="18"/>
              </w:rPr>
            </w:pPr>
            <w:r w:rsidRPr="002A5608">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2881" w:type="pct"/>
            <w:tcBorders>
              <w:bottom w:val="single" w:sz="4" w:space="0" w:color="auto"/>
            </w:tcBorders>
            <w:shd w:val="clear" w:color="auto" w:fill="FFFFFF"/>
          </w:tcPr>
          <w:p w14:paraId="3123DF20" w14:textId="77777777" w:rsidR="002644DE" w:rsidRPr="002A5608" w:rsidRDefault="008323DF" w:rsidP="002644DE">
            <w:pPr>
              <w:spacing w:after="0" w:line="240" w:lineRule="auto"/>
              <w:rPr>
                <w:rFonts w:ascii="Times New Roman" w:eastAsia="Calibri" w:hAnsi="Times New Roman" w:cs="Times New Roman"/>
                <w:sz w:val="20"/>
                <w:szCs w:val="18"/>
              </w:rPr>
            </w:pPr>
            <w:r w:rsidRPr="002A5608">
              <w:rPr>
                <w:rFonts w:ascii="Times New Roman" w:eastAsia="Calibri" w:hAnsi="Times New Roman" w:cs="Times New Roman"/>
                <w:sz w:val="20"/>
                <w:szCs w:val="18"/>
              </w:rPr>
              <w:t>Nie.</w:t>
            </w:r>
          </w:p>
        </w:tc>
      </w:tr>
    </w:tbl>
    <w:p w14:paraId="006853B1" w14:textId="77777777" w:rsidR="006C7A51" w:rsidRPr="002A5608" w:rsidRDefault="006C7A51" w:rsidP="00085A95">
      <w:pPr>
        <w:spacing w:after="0" w:line="240" w:lineRule="auto"/>
        <w:outlineLvl w:val="0"/>
        <w:rPr>
          <w:rFonts w:ascii="Times New Roman" w:hAnsi="Times New Roman" w:cs="Times New Roman"/>
        </w:rPr>
      </w:pPr>
    </w:p>
    <w:sectPr w:rsidR="006C7A51" w:rsidRPr="002A5608" w:rsidSect="00085A95">
      <w:headerReference w:type="default" r:id="rId13"/>
      <w:footerReference w:type="default" r:id="rId14"/>
      <w:footnotePr>
        <w:numFmt w:val="chicago"/>
      </w:footnotePr>
      <w:pgSz w:w="11906" w:h="16838"/>
      <w:pgMar w:top="1134" w:right="1418" w:bottom="993"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BF87F" w14:textId="77777777" w:rsidR="00F07773" w:rsidRDefault="00F07773" w:rsidP="002644DE">
      <w:pPr>
        <w:spacing w:after="0" w:line="240" w:lineRule="auto"/>
      </w:pPr>
      <w:r>
        <w:separator/>
      </w:r>
    </w:p>
  </w:endnote>
  <w:endnote w:type="continuationSeparator" w:id="0">
    <w:p w14:paraId="3A4D37B1" w14:textId="77777777" w:rsidR="00F07773" w:rsidRDefault="00F07773"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655583"/>
      <w:docPartObj>
        <w:docPartGallery w:val="Page Numbers (Bottom of Page)"/>
        <w:docPartUnique/>
      </w:docPartObj>
    </w:sdtPr>
    <w:sdtEndPr/>
    <w:sdtContent>
      <w:p w14:paraId="1E7AAC06" w14:textId="1CBA6421" w:rsidR="00085A95" w:rsidRDefault="00085A95">
        <w:pPr>
          <w:pStyle w:val="Pta"/>
          <w:jc w:val="right"/>
        </w:pPr>
        <w:r>
          <w:fldChar w:fldCharType="begin"/>
        </w:r>
        <w:r>
          <w:instrText>PAGE   \* MERGEFORMAT</w:instrText>
        </w:r>
        <w:r>
          <w:fldChar w:fldCharType="separate"/>
        </w:r>
        <w:r w:rsidR="001F48F9">
          <w:rPr>
            <w:noProof/>
          </w:rPr>
          <w:t>1</w:t>
        </w:r>
        <w:r>
          <w:fldChar w:fldCharType="end"/>
        </w:r>
      </w:p>
    </w:sdtContent>
  </w:sdt>
  <w:p w14:paraId="632618BA" w14:textId="77777777" w:rsidR="00CD77F0" w:rsidRPr="001D6749" w:rsidRDefault="00CD77F0">
    <w:pPr>
      <w:pStyle w:val="Pta"/>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ED486" w14:textId="77777777" w:rsidR="00F07773" w:rsidRDefault="00F07773" w:rsidP="002644DE">
      <w:pPr>
        <w:spacing w:after="0" w:line="240" w:lineRule="auto"/>
      </w:pPr>
      <w:r>
        <w:separator/>
      </w:r>
    </w:p>
  </w:footnote>
  <w:footnote w:type="continuationSeparator" w:id="0">
    <w:p w14:paraId="0F866EE8" w14:textId="77777777" w:rsidR="00F07773" w:rsidRDefault="00F07773"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B4E6" w14:textId="77777777" w:rsidR="00CD77F0" w:rsidRPr="00CD4982" w:rsidRDefault="00CD77F0"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14:paraId="00B5975A" w14:textId="77777777" w:rsidR="00CD77F0" w:rsidRPr="00433C47" w:rsidRDefault="00CD77F0"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052B4"/>
    <w:rsid w:val="00056890"/>
    <w:rsid w:val="00060EEC"/>
    <w:rsid w:val="0007414F"/>
    <w:rsid w:val="00085A95"/>
    <w:rsid w:val="0008691A"/>
    <w:rsid w:val="000C52B5"/>
    <w:rsid w:val="000F17B3"/>
    <w:rsid w:val="00105D87"/>
    <w:rsid w:val="001174CD"/>
    <w:rsid w:val="001256E8"/>
    <w:rsid w:val="00125A7A"/>
    <w:rsid w:val="0013507E"/>
    <w:rsid w:val="00162662"/>
    <w:rsid w:val="00176B8C"/>
    <w:rsid w:val="001D4B2F"/>
    <w:rsid w:val="001F48F9"/>
    <w:rsid w:val="00217B93"/>
    <w:rsid w:val="0023333E"/>
    <w:rsid w:val="002616F8"/>
    <w:rsid w:val="002644DE"/>
    <w:rsid w:val="002A5608"/>
    <w:rsid w:val="002B3F6F"/>
    <w:rsid w:val="002C08C7"/>
    <w:rsid w:val="002C1466"/>
    <w:rsid w:val="002F268B"/>
    <w:rsid w:val="00325642"/>
    <w:rsid w:val="00342601"/>
    <w:rsid w:val="00346C58"/>
    <w:rsid w:val="00350C4D"/>
    <w:rsid w:val="00353146"/>
    <w:rsid w:val="003624E8"/>
    <w:rsid w:val="00374064"/>
    <w:rsid w:val="00382021"/>
    <w:rsid w:val="00384EDC"/>
    <w:rsid w:val="003D4045"/>
    <w:rsid w:val="003D7E00"/>
    <w:rsid w:val="0040256B"/>
    <w:rsid w:val="00433C47"/>
    <w:rsid w:val="00480876"/>
    <w:rsid w:val="00485611"/>
    <w:rsid w:val="004A73C1"/>
    <w:rsid w:val="004C1796"/>
    <w:rsid w:val="005347D2"/>
    <w:rsid w:val="00536D61"/>
    <w:rsid w:val="00563EF7"/>
    <w:rsid w:val="005B52A4"/>
    <w:rsid w:val="005C5C3D"/>
    <w:rsid w:val="005E1053"/>
    <w:rsid w:val="005F1D65"/>
    <w:rsid w:val="005F3856"/>
    <w:rsid w:val="00601064"/>
    <w:rsid w:val="00636449"/>
    <w:rsid w:val="00663910"/>
    <w:rsid w:val="006B35AE"/>
    <w:rsid w:val="006B7160"/>
    <w:rsid w:val="006B757E"/>
    <w:rsid w:val="006C7A51"/>
    <w:rsid w:val="006D3ECA"/>
    <w:rsid w:val="006D5509"/>
    <w:rsid w:val="00741FDB"/>
    <w:rsid w:val="00781062"/>
    <w:rsid w:val="0079733C"/>
    <w:rsid w:val="007B4AF4"/>
    <w:rsid w:val="007D461A"/>
    <w:rsid w:val="007D4EDE"/>
    <w:rsid w:val="007E57E7"/>
    <w:rsid w:val="007F58AE"/>
    <w:rsid w:val="007F6319"/>
    <w:rsid w:val="008155DF"/>
    <w:rsid w:val="008323DF"/>
    <w:rsid w:val="00832446"/>
    <w:rsid w:val="00843507"/>
    <w:rsid w:val="00847740"/>
    <w:rsid w:val="00867B7D"/>
    <w:rsid w:val="008777B4"/>
    <w:rsid w:val="008801B5"/>
    <w:rsid w:val="008A722D"/>
    <w:rsid w:val="008C11EA"/>
    <w:rsid w:val="008F0C29"/>
    <w:rsid w:val="009037BA"/>
    <w:rsid w:val="009237F6"/>
    <w:rsid w:val="00943E2E"/>
    <w:rsid w:val="00946594"/>
    <w:rsid w:val="0095166E"/>
    <w:rsid w:val="0095188C"/>
    <w:rsid w:val="009610D2"/>
    <w:rsid w:val="0096339D"/>
    <w:rsid w:val="009E0132"/>
    <w:rsid w:val="009E09F7"/>
    <w:rsid w:val="009E252A"/>
    <w:rsid w:val="00A01A35"/>
    <w:rsid w:val="00A11338"/>
    <w:rsid w:val="00A219E3"/>
    <w:rsid w:val="00A26ECA"/>
    <w:rsid w:val="00A44048"/>
    <w:rsid w:val="00A67560"/>
    <w:rsid w:val="00AA05C0"/>
    <w:rsid w:val="00AA0978"/>
    <w:rsid w:val="00AA38CE"/>
    <w:rsid w:val="00AB5EE5"/>
    <w:rsid w:val="00AB7B24"/>
    <w:rsid w:val="00AC3FC7"/>
    <w:rsid w:val="00AC7A38"/>
    <w:rsid w:val="00AE2794"/>
    <w:rsid w:val="00AF0B69"/>
    <w:rsid w:val="00B0782F"/>
    <w:rsid w:val="00B30A5E"/>
    <w:rsid w:val="00B75215"/>
    <w:rsid w:val="00B829D0"/>
    <w:rsid w:val="00B979BD"/>
    <w:rsid w:val="00BD141A"/>
    <w:rsid w:val="00BD258C"/>
    <w:rsid w:val="00BD2BAF"/>
    <w:rsid w:val="00C143CE"/>
    <w:rsid w:val="00C1639B"/>
    <w:rsid w:val="00C276EA"/>
    <w:rsid w:val="00C32FC6"/>
    <w:rsid w:val="00C5747A"/>
    <w:rsid w:val="00C60EE9"/>
    <w:rsid w:val="00C6374D"/>
    <w:rsid w:val="00C87D97"/>
    <w:rsid w:val="00C90521"/>
    <w:rsid w:val="00C958CC"/>
    <w:rsid w:val="00CB1423"/>
    <w:rsid w:val="00CB7E14"/>
    <w:rsid w:val="00CD24E7"/>
    <w:rsid w:val="00CD77F0"/>
    <w:rsid w:val="00CF64C9"/>
    <w:rsid w:val="00D10096"/>
    <w:rsid w:val="00D13281"/>
    <w:rsid w:val="00D135C7"/>
    <w:rsid w:val="00D428B9"/>
    <w:rsid w:val="00D7414E"/>
    <w:rsid w:val="00DB04E4"/>
    <w:rsid w:val="00DD3CE8"/>
    <w:rsid w:val="00DE30D6"/>
    <w:rsid w:val="00E02FAC"/>
    <w:rsid w:val="00E413E8"/>
    <w:rsid w:val="00E56F5C"/>
    <w:rsid w:val="00E57E93"/>
    <w:rsid w:val="00E82C4D"/>
    <w:rsid w:val="00E8650F"/>
    <w:rsid w:val="00E9383E"/>
    <w:rsid w:val="00EA5D08"/>
    <w:rsid w:val="00EB3A60"/>
    <w:rsid w:val="00EB3E9E"/>
    <w:rsid w:val="00EB5320"/>
    <w:rsid w:val="00EC46DF"/>
    <w:rsid w:val="00ED58B4"/>
    <w:rsid w:val="00ED5A0E"/>
    <w:rsid w:val="00F02369"/>
    <w:rsid w:val="00F07773"/>
    <w:rsid w:val="00F36A40"/>
    <w:rsid w:val="00F5346D"/>
    <w:rsid w:val="00F54A6E"/>
    <w:rsid w:val="00F646AC"/>
    <w:rsid w:val="00F8364F"/>
    <w:rsid w:val="00F96D26"/>
    <w:rsid w:val="00FB7EB3"/>
    <w:rsid w:val="00FD443B"/>
    <w:rsid w:val="00FF1B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12FC"/>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character" w:styleId="Odkaznakomentr">
    <w:name w:val="annotation reference"/>
    <w:basedOn w:val="Predvolenpsmoodseku"/>
    <w:uiPriority w:val="99"/>
    <w:semiHidden/>
    <w:unhideWhenUsed/>
    <w:rsid w:val="00C143CE"/>
    <w:rPr>
      <w:sz w:val="16"/>
      <w:szCs w:val="16"/>
    </w:rPr>
  </w:style>
  <w:style w:type="paragraph" w:styleId="Textkomentra">
    <w:name w:val="annotation text"/>
    <w:basedOn w:val="Normlny"/>
    <w:link w:val="TextkomentraChar"/>
    <w:uiPriority w:val="99"/>
    <w:semiHidden/>
    <w:unhideWhenUsed/>
    <w:rsid w:val="00C143CE"/>
    <w:pPr>
      <w:spacing w:line="240" w:lineRule="auto"/>
    </w:pPr>
    <w:rPr>
      <w:sz w:val="20"/>
      <w:szCs w:val="20"/>
    </w:rPr>
  </w:style>
  <w:style w:type="character" w:customStyle="1" w:styleId="TextkomentraChar">
    <w:name w:val="Text komentára Char"/>
    <w:basedOn w:val="Predvolenpsmoodseku"/>
    <w:link w:val="Textkomentra"/>
    <w:uiPriority w:val="99"/>
    <w:semiHidden/>
    <w:rsid w:val="00C143CE"/>
    <w:rPr>
      <w:sz w:val="20"/>
      <w:szCs w:val="20"/>
    </w:rPr>
  </w:style>
  <w:style w:type="paragraph" w:styleId="Predmetkomentra">
    <w:name w:val="annotation subject"/>
    <w:basedOn w:val="Textkomentra"/>
    <w:next w:val="Textkomentra"/>
    <w:link w:val="PredmetkomentraChar"/>
    <w:uiPriority w:val="99"/>
    <w:semiHidden/>
    <w:unhideWhenUsed/>
    <w:rsid w:val="00C143CE"/>
    <w:rPr>
      <w:b/>
      <w:bCs/>
    </w:rPr>
  </w:style>
  <w:style w:type="character" w:customStyle="1" w:styleId="PredmetkomentraChar">
    <w:name w:val="Predmet komentára Char"/>
    <w:basedOn w:val="TextkomentraChar"/>
    <w:link w:val="Predmetkomentra"/>
    <w:uiPriority w:val="99"/>
    <w:semiHidden/>
    <w:rsid w:val="00C143CE"/>
    <w:rPr>
      <w:b/>
      <w:bCs/>
      <w:sz w:val="20"/>
      <w:szCs w:val="20"/>
    </w:rPr>
  </w:style>
  <w:style w:type="paragraph" w:styleId="Textbubliny">
    <w:name w:val="Balloon Text"/>
    <w:basedOn w:val="Normlny"/>
    <w:link w:val="TextbublinyChar"/>
    <w:uiPriority w:val="99"/>
    <w:semiHidden/>
    <w:unhideWhenUsed/>
    <w:rsid w:val="00C143C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43CE"/>
    <w:rPr>
      <w:rFonts w:ascii="Segoe UI" w:hAnsi="Segoe UI" w:cs="Segoe UI"/>
      <w:sz w:val="18"/>
      <w:szCs w:val="18"/>
    </w:rPr>
  </w:style>
  <w:style w:type="paragraph" w:styleId="Odsekzoznamu">
    <w:name w:val="List Paragraph"/>
    <w:basedOn w:val="Normlny"/>
    <w:uiPriority w:val="34"/>
    <w:qFormat/>
    <w:rsid w:val="00A67560"/>
    <w:pPr>
      <w:ind w:left="720"/>
      <w:contextualSpacing/>
    </w:pPr>
  </w:style>
  <w:style w:type="paragraph" w:customStyle="1" w:styleId="Default">
    <w:name w:val="Default"/>
    <w:rsid w:val="00A67560"/>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semiHidden/>
    <w:unhideWhenUsed/>
    <w:rsid w:val="008155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3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uran.sk/oznamy/strategia-rozvoja-udrzatelneho-cestovneho-ruchu-v-narodnom-parku-muranska-planina-do-roku-2030.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2E88B3F78A349989BFD1CB9544B3E" ma:contentTypeVersion="7" ma:contentTypeDescription="Create a new document." ma:contentTypeScope="" ma:versionID="55a538a356f95bde8b8580f5d4d3b013">
  <xsd:schema xmlns:xsd="http://www.w3.org/2001/XMLSchema" xmlns:xs="http://www.w3.org/2001/XMLSchema" xmlns:p="http://schemas.microsoft.com/office/2006/metadata/properties" xmlns:ns3="f5e17c0a-3c50-43d1-948a-92efdaffedb7" targetNamespace="http://schemas.microsoft.com/office/2006/metadata/properties" ma:root="true" ma:fieldsID="a873880a969d6b2ef4d2902fb95a08a4" ns3:_="">
    <xsd:import namespace="f5e17c0a-3c50-43d1-948a-92efdaffed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17c0a-3c50-43d1-948a-92efdaffe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ref="">
    <f:field ref="objname" par="" edit="true" text="05_d_socialne-Muran-planina-MPK-final"/>
    <f:field ref="objsubject" par="" edit="true" text=""/>
    <f:field ref="objcreatedby" par="" text="Hallonová, Valéria, JUDr."/>
    <f:field ref="objcreatedat" par="" text="29.4.2022 14:25:34"/>
    <f:field ref="objchangedby" par="" text="Administrator, System"/>
    <f:field ref="objmodifiedat" par="" text="29.4.2022 14:25: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663E7-80B4-4889-8DD1-C513EE25D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17c0a-3c50-43d1-948a-92efdaffe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F950A-8352-4E7E-8A00-7EA9E11C40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7D51AA81-2CBB-49C8-9B77-566569F71F23}">
  <ds:schemaRefs>
    <ds:schemaRef ds:uri="http://schemas.microsoft.com/sharepoint/v3/contenttype/forms"/>
  </ds:schemaRefs>
</ds:datastoreItem>
</file>

<file path=customXml/itemProps5.xml><?xml version="1.0" encoding="utf-8"?>
<ds:datastoreItem xmlns:ds="http://schemas.openxmlformats.org/officeDocument/2006/customXml" ds:itemID="{47F71CE8-97B1-40FC-83D7-7B6C3608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2938</Words>
  <Characters>16747</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Hallonová Valéria</cp:lastModifiedBy>
  <cp:revision>2</cp:revision>
  <cp:lastPrinted>2022-06-16T12:34:00Z</cp:lastPrinted>
  <dcterms:created xsi:type="dcterms:W3CDTF">2022-07-07T12:41:00Z</dcterms:created>
  <dcterms:modified xsi:type="dcterms:W3CDTF">2022-07-07T12:41:00Z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&lt;p&gt;Zámer vyhlásiť Národný park Muránska planina, jeho zóny a&amp;nbsp;ochranné pásmo bol oznámený listom Okresného úradu Banská Bystrica OUBB-OSZP1 2020/007031-2ku z&amp;nbsp;24. januára 2020 dotknutým subjektom podľa § 50 zákona č. 543/2002 Z. z. o ochrane príro</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Valéria Hallonová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vyhlasuje Národný park Muránska planina, jeho zóny a ochranné pásmo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mesiace jún až december 2021</vt:lpwstr>
  </property>
  <property fmtid="{D5CDD505-2E9C-101B-9397-08002B2CF9AE}" pid="23" name="FSC#SKEDITIONSLOVLEX@103.510:plnynazovpredpis">
    <vt:lpwstr> Nariadenie vlády  Slovenskej republiky, ktorým sa vyhlasuje Národný park Muránska planina, jeho zóny a ochranné pásmo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7968/2022-1.7.3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LP/2022/237</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191 až 193 Zmluvy o fungovaní Európskej únie v platnom znení.</vt:lpwstr>
  </property>
  <property fmtid="{D5CDD505-2E9C-101B-9397-08002B2CF9AE}" pid="47" name="FSC#SKEDITIONSLOVLEX@103.510:AttrStrListDocPropSekundarneLegPravoPO">
    <vt:lpwstr>Smernica Rady 92/43/EHS z 21. mája 1992 o ochrane prirodzených biotopov a voľne žijúcich živočíchov a rastlín (Ú. v. ES L 206, 22.7.1992; Mimoriadne vydanie Ú. v. EÚ, kap. 15/zv. 2) v platnom znení, gestor: Ministerstvo životného prostredia Slovenskej rep</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navrhovaný materiál nie je upravený v judikatúre Súdneho dvora Európskej únie.</vt:lpwstr>
  </property>
  <property fmtid="{D5CDD505-2E9C-101B-9397-08002B2CF9AE}" pid="52" name="FSC#SKEDITIONSLOVLEX@103.510:AttrStrListDocPropLehotaPrebratieSmernice">
    <vt:lpwstr>Členské štáty EÚ majú 6 ročnú lehotu na to, aby lokality národného zoznamu území európskeho významu uvedené schválené následne Európskou komisiou označili za osobitne chránené územie a stanovili ciele ochrany a opatrenia ochrany pre biotopy a druhy, ktoré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Odôvodnené stanovisko v konaní o porušení zmlúv č. 2019/2141 týkajúce sa nesplnenia povinnosti vyplývajúcej z článku 4 ods. 4 a článku 6 ods. 1 smernice Rady 92/43/EHS z 21. mája 1992 o ochrane prirodzených biotopov a voľne žijúcich živočíchov a rastlín (</vt:lpwstr>
  </property>
  <property fmtid="{D5CDD505-2E9C-101B-9397-08002B2CF9AE}" pid="55" name="FSC#SKEDITIONSLOVLEX@103.510:AttrStrListDocPropInfoUzPreberanePP">
    <vt:lpwstr>Smernica Rady 92/43/EHS z 21. mája 1992 o ochrane prirodzených biotopov a voľne žijúcich živočíchov a rastlín (Ú. v. ES L 206, 22.7.1992; Mimoriadne vydanie Ú. v. EÚ, kap. 15/zv. 2) je prebratá _x000d_
- zákonom č. 543/2002 Z. z. o ochrane prírody a krajiny v z</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7. 4. 2022</vt:lpwstr>
  </property>
  <property fmtid="{D5CDD505-2E9C-101B-9397-08002B2CF9AE}" pid="59" name="FSC#SKEDITIONSLOVLEX@103.510:AttrDateDocPropUkonceniePKK">
    <vt:lpwstr>20. 4. 2022</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Prekladaný návrh vyhlásenia NP Muránska planina, jeho zón a ochranného pásma je alternatívou k súčasnému právnemu stavu vyplývajúcemu z nariadenia vlády z roku 1997, ako aj k zámeru vyhlásenia NP Muránska planina z roku 2020 (ktorým bolo navrhnuté zosúlad</vt:lpwstr>
  </property>
  <property fmtid="{D5CDD505-2E9C-101B-9397-08002B2CF9AE}" pid="67" name="FSC#SKEDITIONSLOVLEX@103.510:AttrStrListDocPropStanoviskoGest">
    <vt:lpwstr>Súhlasné s návrhom na dopracovanie</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životného prostredia Slovenskej republiky (MŽP SR) predkladá podľa § 17 ods. 1 písm. b), § 19 ods. 1 a&amp;nbsp;6 a § 30 ods. 7 543/2002 Z. z. o&amp;nbsp;ochrane prírody a&amp;nbsp;krajiny v&amp;nbsp;znení neskorších predpisov (ďalej len „zákon“) na rokov</vt:lpwstr>
  </property>
  <property fmtid="{D5CDD505-2E9C-101B-9397-08002B2CF9AE}" pid="150" name="FSC#SKEDITIONSLOVLEX@103.510:vytvorenedna">
    <vt:lpwstr>29. 4. 2022</vt:lpwstr>
  </property>
  <property fmtid="{D5CDD505-2E9C-101B-9397-08002B2CF9AE}" pid="151" name="FSC#COOSYSTEM@1.1:Container">
    <vt:lpwstr>COO.2145.1000.3.4935915</vt:lpwstr>
  </property>
  <property fmtid="{D5CDD505-2E9C-101B-9397-08002B2CF9AE}" pid="152" name="FSC#FSCFOLIO@1.1001:docpropproject">
    <vt:lpwstr/>
  </property>
  <property fmtid="{D5CDD505-2E9C-101B-9397-08002B2CF9AE}" pid="153" name="ContentTypeId">
    <vt:lpwstr>0x0101007BF2E88B3F78A349989BFD1CB9544B3E</vt:lpwstr>
  </property>
</Properties>
</file>