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7E1" w:rsidRDefault="004677E1" w:rsidP="004677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5D7">
        <w:rPr>
          <w:rFonts w:ascii="Times New Roman" w:hAnsi="Times New Roman" w:cs="Times New Roman"/>
          <w:b/>
          <w:sz w:val="28"/>
          <w:szCs w:val="28"/>
        </w:rPr>
        <w:t>Predkladacia správa</w:t>
      </w:r>
    </w:p>
    <w:p w:rsidR="00155444" w:rsidRDefault="00155444" w:rsidP="004677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65A" w:rsidRDefault="00650004" w:rsidP="00EE0EC2">
      <w:pPr>
        <w:pStyle w:val="Bezriadkovania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0004">
        <w:rPr>
          <w:rStyle w:val="awspan"/>
          <w:rFonts w:ascii="Times New Roman" w:hAnsi="Times New Roman" w:cs="Times New Roman"/>
          <w:sz w:val="24"/>
          <w:szCs w:val="24"/>
        </w:rPr>
        <w:t>Návrh</w:t>
      </w:r>
      <w:r w:rsidRPr="00650004">
        <w:rPr>
          <w:rStyle w:val="awspan"/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50004">
        <w:rPr>
          <w:rStyle w:val="awspan"/>
          <w:rFonts w:ascii="Times New Roman" w:hAnsi="Times New Roman" w:cs="Times New Roman"/>
          <w:sz w:val="24"/>
          <w:szCs w:val="24"/>
        </w:rPr>
        <w:t>zákona,</w:t>
      </w:r>
      <w:r w:rsidRPr="00650004">
        <w:rPr>
          <w:rStyle w:val="awspan"/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50004">
        <w:rPr>
          <w:rStyle w:val="awspan"/>
          <w:rFonts w:ascii="Times New Roman" w:hAnsi="Times New Roman" w:cs="Times New Roman"/>
          <w:sz w:val="24"/>
          <w:szCs w:val="24"/>
        </w:rPr>
        <w:t>ktorým</w:t>
      </w:r>
      <w:r w:rsidRPr="00650004">
        <w:rPr>
          <w:rStyle w:val="awspan"/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50004">
        <w:rPr>
          <w:rStyle w:val="awspan"/>
          <w:rFonts w:ascii="Times New Roman" w:hAnsi="Times New Roman" w:cs="Times New Roman"/>
          <w:sz w:val="24"/>
          <w:szCs w:val="24"/>
        </w:rPr>
        <w:t>sa</w:t>
      </w:r>
      <w:r w:rsidRPr="00650004">
        <w:rPr>
          <w:rStyle w:val="awspan"/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50004">
        <w:rPr>
          <w:rStyle w:val="awspan"/>
          <w:rFonts w:ascii="Times New Roman" w:hAnsi="Times New Roman" w:cs="Times New Roman"/>
          <w:sz w:val="24"/>
          <w:szCs w:val="24"/>
        </w:rPr>
        <w:t>mení</w:t>
      </w:r>
      <w:r w:rsidRPr="00650004">
        <w:rPr>
          <w:rStyle w:val="awspan"/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50004">
        <w:rPr>
          <w:rStyle w:val="awspan"/>
          <w:rFonts w:ascii="Times New Roman" w:hAnsi="Times New Roman" w:cs="Times New Roman"/>
          <w:sz w:val="24"/>
          <w:szCs w:val="24"/>
        </w:rPr>
        <w:t>a dopĺňa</w:t>
      </w:r>
      <w:r w:rsidRPr="00650004">
        <w:rPr>
          <w:rStyle w:val="awspan"/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50004">
        <w:rPr>
          <w:rStyle w:val="awspan"/>
          <w:rFonts w:ascii="Times New Roman" w:hAnsi="Times New Roman" w:cs="Times New Roman"/>
          <w:sz w:val="24"/>
          <w:szCs w:val="24"/>
        </w:rPr>
        <w:t>zákon</w:t>
      </w:r>
      <w:r w:rsidRPr="00650004">
        <w:rPr>
          <w:rStyle w:val="awspan"/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50004">
        <w:rPr>
          <w:rFonts w:ascii="Times New Roman" w:hAnsi="Times New Roman" w:cs="Times New Roman"/>
          <w:color w:val="000000"/>
          <w:sz w:val="24"/>
          <w:szCs w:val="24"/>
        </w:rPr>
        <w:t xml:space="preserve">č. 315/2001 Z. z. </w:t>
      </w:r>
      <w:r w:rsidRPr="00650004">
        <w:rPr>
          <w:rFonts w:ascii="Times New Roman" w:hAnsi="Times New Roman" w:cs="Times New Roman"/>
          <w:sz w:val="24"/>
          <w:szCs w:val="24"/>
        </w:rPr>
        <w:t>o Hasičskom a záchrannom zbore</w:t>
      </w:r>
      <w:r w:rsidRPr="00650004">
        <w:rPr>
          <w:rStyle w:val="awspan"/>
          <w:rFonts w:ascii="Times New Roman" w:hAnsi="Times New Roman" w:cs="Times New Roman"/>
          <w:sz w:val="24"/>
          <w:szCs w:val="24"/>
        </w:rPr>
        <w:t xml:space="preserve"> v znení</w:t>
      </w:r>
      <w:r w:rsidRPr="00650004">
        <w:rPr>
          <w:rStyle w:val="awspan"/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650004">
        <w:rPr>
          <w:rStyle w:val="awspan"/>
          <w:rFonts w:ascii="Times New Roman" w:hAnsi="Times New Roman" w:cs="Times New Roman"/>
          <w:sz w:val="24"/>
          <w:szCs w:val="24"/>
        </w:rPr>
        <w:t>neskorších</w:t>
      </w:r>
      <w:r w:rsidRPr="00650004">
        <w:rPr>
          <w:rStyle w:val="awspan"/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650004">
        <w:rPr>
          <w:rStyle w:val="awspan"/>
          <w:rFonts w:ascii="Times New Roman" w:hAnsi="Times New Roman" w:cs="Times New Roman"/>
          <w:sz w:val="24"/>
          <w:szCs w:val="24"/>
        </w:rPr>
        <w:t>predpisov</w:t>
      </w:r>
      <w:r w:rsidRPr="00650004">
        <w:rPr>
          <w:rStyle w:val="awspan"/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650004">
        <w:rPr>
          <w:rFonts w:ascii="Times New Roman" w:hAnsi="Times New Roman" w:cs="Times New Roman"/>
          <w:sz w:val="24"/>
          <w:szCs w:val="24"/>
        </w:rPr>
        <w:t xml:space="preserve">(ďalej len „návrh zákona“) </w:t>
      </w:r>
      <w:r w:rsidR="00543BAF" w:rsidRPr="00543BAF">
        <w:rPr>
          <w:rFonts w:ascii="Times New Roman" w:hAnsi="Times New Roman"/>
          <w:sz w:val="24"/>
          <w:szCs w:val="24"/>
        </w:rPr>
        <w:t xml:space="preserve">predkladá na rokovanie </w:t>
      </w:r>
      <w:r w:rsidR="00543BAF">
        <w:rPr>
          <w:rFonts w:ascii="Times New Roman" w:hAnsi="Times New Roman"/>
          <w:sz w:val="24"/>
          <w:szCs w:val="24"/>
        </w:rPr>
        <w:t xml:space="preserve">Legislatívnej rady </w:t>
      </w:r>
      <w:r w:rsidR="00543BAF" w:rsidRPr="00543BAF">
        <w:rPr>
          <w:rFonts w:ascii="Times New Roman" w:hAnsi="Times New Roman"/>
          <w:sz w:val="24"/>
          <w:szCs w:val="24"/>
        </w:rPr>
        <w:t xml:space="preserve">vlády Slovenskej republiky </w:t>
      </w:r>
      <w:r w:rsidR="00913E51" w:rsidRPr="00F52450">
        <w:rPr>
          <w:rFonts w:ascii="Times New Roman" w:hAnsi="Times New Roman" w:cs="Times New Roman"/>
          <w:sz w:val="24"/>
          <w:szCs w:val="24"/>
        </w:rPr>
        <w:t>Ministerstvo vnútra Slovenskej republiky</w:t>
      </w:r>
      <w:r w:rsidR="00913E51">
        <w:rPr>
          <w:rStyle w:val="awspan"/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650004">
        <w:rPr>
          <w:rFonts w:ascii="Times New Roman" w:hAnsi="Times New Roman" w:cs="Times New Roman"/>
          <w:sz w:val="24"/>
          <w:szCs w:val="24"/>
        </w:rPr>
        <w:t>v súlade</w:t>
      </w:r>
      <w:r w:rsidRPr="00650004">
        <w:rPr>
          <w:rStyle w:val="awspan"/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650004">
        <w:rPr>
          <w:rFonts w:ascii="Times New Roman" w:hAnsi="Times New Roman" w:cs="Times New Roman"/>
          <w:sz w:val="24"/>
          <w:szCs w:val="24"/>
        </w:rPr>
        <w:t xml:space="preserve">s  </w:t>
      </w:r>
      <w:r w:rsidR="00913E51" w:rsidRPr="00E62962">
        <w:rPr>
          <w:rFonts w:ascii="Times New Roman" w:hAnsi="Times New Roman" w:cs="Times New Roman"/>
          <w:sz w:val="24"/>
          <w:szCs w:val="24"/>
        </w:rPr>
        <w:t>P</w:t>
      </w:r>
      <w:r w:rsidRPr="00E62962">
        <w:rPr>
          <w:rFonts w:ascii="Times New Roman" w:hAnsi="Times New Roman" w:cs="Times New Roman"/>
          <w:sz w:val="24"/>
          <w:szCs w:val="24"/>
        </w:rPr>
        <w:t xml:space="preserve">lánom legislatívnych úloh vlády </w:t>
      </w:r>
      <w:r w:rsidR="00913E51" w:rsidRPr="00E62962">
        <w:rPr>
          <w:rFonts w:ascii="Times New Roman" w:hAnsi="Times New Roman" w:cs="Times New Roman"/>
          <w:sz w:val="24"/>
          <w:szCs w:val="24"/>
        </w:rPr>
        <w:t>Slovenskej republiky</w:t>
      </w:r>
      <w:r w:rsidR="00F52450" w:rsidRPr="00E62962">
        <w:rPr>
          <w:rFonts w:ascii="Times New Roman" w:hAnsi="Times New Roman" w:cs="Times New Roman"/>
          <w:sz w:val="24"/>
          <w:szCs w:val="24"/>
        </w:rPr>
        <w:t xml:space="preserve"> </w:t>
      </w:r>
      <w:r w:rsidR="00913E51" w:rsidRPr="00E62962">
        <w:rPr>
          <w:rStyle w:val="markedcontent"/>
          <w:rFonts w:ascii="Times New Roman" w:hAnsi="Times New Roman" w:cs="Times New Roman"/>
          <w:sz w:val="24"/>
          <w:szCs w:val="24"/>
        </w:rPr>
        <w:t xml:space="preserve">na </w:t>
      </w:r>
      <w:r w:rsidR="00975CB1">
        <w:rPr>
          <w:rStyle w:val="markedcontent"/>
          <w:rFonts w:ascii="Times New Roman" w:hAnsi="Times New Roman" w:cs="Times New Roman"/>
          <w:sz w:val="24"/>
          <w:szCs w:val="24"/>
        </w:rPr>
        <w:t>mesiace jún až december</w:t>
      </w:r>
      <w:r w:rsidR="00913E51" w:rsidRPr="00E62962">
        <w:rPr>
          <w:rStyle w:val="markedcontent"/>
          <w:rFonts w:ascii="Times New Roman" w:hAnsi="Times New Roman" w:cs="Times New Roman"/>
          <w:sz w:val="24"/>
          <w:szCs w:val="24"/>
        </w:rPr>
        <w:t xml:space="preserve"> 2021</w:t>
      </w:r>
      <w:r w:rsidRPr="00E62962">
        <w:rPr>
          <w:rStyle w:val="awspan"/>
          <w:rFonts w:ascii="Times New Roman" w:hAnsi="Times New Roman" w:cs="Times New Roman"/>
          <w:sz w:val="24"/>
          <w:szCs w:val="24"/>
        </w:rPr>
        <w:t>.</w:t>
      </w:r>
      <w:r w:rsidR="00913E51" w:rsidRPr="00E6296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94875" w:rsidRPr="00E62962" w:rsidRDefault="00F94875" w:rsidP="00EE0EC2">
      <w:pPr>
        <w:pStyle w:val="Bezriadkovania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0004" w:rsidRPr="00E62962" w:rsidRDefault="00913E51" w:rsidP="00EE0EC2">
      <w:pPr>
        <w:pStyle w:val="Bezriadkovania"/>
        <w:ind w:firstLine="567"/>
        <w:jc w:val="both"/>
        <w:rPr>
          <w:rStyle w:val="awspan"/>
          <w:rFonts w:ascii="Times New Roman" w:hAnsi="Times New Roman" w:cs="Times New Roman"/>
          <w:spacing w:val="130"/>
          <w:sz w:val="24"/>
          <w:szCs w:val="24"/>
        </w:rPr>
      </w:pPr>
      <w:r w:rsidRPr="00E62962">
        <w:rPr>
          <w:rFonts w:ascii="Times New Roman" w:hAnsi="Times New Roman" w:cs="Times New Roman"/>
          <w:bCs/>
          <w:sz w:val="24"/>
          <w:szCs w:val="24"/>
        </w:rPr>
        <w:t xml:space="preserve">Obsahom návrhu zákona je </w:t>
      </w:r>
      <w:r w:rsidRPr="00E62962">
        <w:rPr>
          <w:rFonts w:ascii="Times New Roman" w:hAnsi="Times New Roman" w:cs="Times New Roman"/>
          <w:sz w:val="24"/>
          <w:szCs w:val="24"/>
        </w:rPr>
        <w:t>úprava</w:t>
      </w:r>
      <w:r w:rsidR="00B45863" w:rsidRPr="00E62962">
        <w:rPr>
          <w:rFonts w:ascii="Times New Roman" w:hAnsi="Times New Roman" w:cs="Times New Roman"/>
          <w:sz w:val="24"/>
          <w:szCs w:val="24"/>
        </w:rPr>
        <w:t xml:space="preserve"> </w:t>
      </w:r>
      <w:r w:rsidRPr="00E62962">
        <w:rPr>
          <w:rFonts w:ascii="Times New Roman" w:hAnsi="Times New Roman" w:cs="Times New Roman"/>
          <w:sz w:val="24"/>
          <w:szCs w:val="24"/>
        </w:rPr>
        <w:t>jednotlivých inštitútov na základe poznatkov vyplývajúcich z aplikačnej praxe výk</w:t>
      </w:r>
      <w:r w:rsidR="00F52450" w:rsidRPr="00E62962">
        <w:rPr>
          <w:rFonts w:ascii="Times New Roman" w:hAnsi="Times New Roman" w:cs="Times New Roman"/>
          <w:sz w:val="24"/>
          <w:szCs w:val="24"/>
        </w:rPr>
        <w:t xml:space="preserve">onu štátnej služby príslušníkov </w:t>
      </w:r>
      <w:r w:rsidRPr="00E62962">
        <w:rPr>
          <w:rFonts w:ascii="Times New Roman" w:hAnsi="Times New Roman" w:cs="Times New Roman"/>
          <w:sz w:val="24"/>
          <w:szCs w:val="24"/>
        </w:rPr>
        <w:t>Hasičského a záchranného zboru</w:t>
      </w:r>
      <w:r w:rsidR="00D0565A" w:rsidRPr="00E62962">
        <w:rPr>
          <w:rFonts w:ascii="Times New Roman" w:hAnsi="Times New Roman" w:cs="Times New Roman"/>
          <w:sz w:val="24"/>
          <w:szCs w:val="24"/>
        </w:rPr>
        <w:t xml:space="preserve"> ako aj príslušníkov Horskej záchrannej služby</w:t>
      </w:r>
      <w:r w:rsidR="007B365B">
        <w:rPr>
          <w:rFonts w:ascii="Times New Roman" w:hAnsi="Times New Roman" w:cs="Times New Roman"/>
          <w:sz w:val="24"/>
          <w:szCs w:val="24"/>
        </w:rPr>
        <w:t xml:space="preserve"> </w:t>
      </w:r>
      <w:r w:rsidR="007B365B" w:rsidRPr="00E62962">
        <w:rPr>
          <w:rStyle w:val="awspan"/>
          <w:rFonts w:ascii="Times New Roman" w:hAnsi="Times New Roman" w:cs="Times New Roman"/>
          <w:sz w:val="24"/>
          <w:szCs w:val="24"/>
        </w:rPr>
        <w:t>(ďalej len „príslušníci“)</w:t>
      </w:r>
      <w:r w:rsidR="00D0565A" w:rsidRPr="00E62962">
        <w:rPr>
          <w:rFonts w:ascii="Times New Roman" w:hAnsi="Times New Roman" w:cs="Times New Roman"/>
          <w:sz w:val="24"/>
          <w:szCs w:val="24"/>
        </w:rPr>
        <w:t>, ktorí taktiež spadajú do pôsobnosti zákona č.</w:t>
      </w:r>
      <w:r w:rsidR="00D0565A" w:rsidRPr="00E62962">
        <w:rPr>
          <w:rFonts w:ascii="Times New Roman" w:hAnsi="Times New Roman" w:cs="Times New Roman"/>
          <w:color w:val="000000"/>
          <w:sz w:val="24"/>
          <w:szCs w:val="24"/>
        </w:rPr>
        <w:t xml:space="preserve"> 315/2001 Z. z. </w:t>
      </w:r>
      <w:r w:rsidR="00D0565A" w:rsidRPr="00E62962">
        <w:rPr>
          <w:rFonts w:ascii="Times New Roman" w:hAnsi="Times New Roman" w:cs="Times New Roman"/>
          <w:sz w:val="24"/>
          <w:szCs w:val="24"/>
        </w:rPr>
        <w:t>o Hasičskom a záchrannom zbore</w:t>
      </w:r>
      <w:r w:rsidR="00D0565A" w:rsidRPr="00E62962">
        <w:rPr>
          <w:rStyle w:val="awspan"/>
          <w:rFonts w:ascii="Times New Roman" w:hAnsi="Times New Roman" w:cs="Times New Roman"/>
          <w:sz w:val="24"/>
          <w:szCs w:val="24"/>
        </w:rPr>
        <w:t xml:space="preserve"> v znení</w:t>
      </w:r>
      <w:r w:rsidR="00D0565A" w:rsidRPr="00E62962">
        <w:rPr>
          <w:rStyle w:val="awspan"/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D0565A" w:rsidRPr="00E62962">
        <w:rPr>
          <w:rStyle w:val="awspan"/>
          <w:rFonts w:ascii="Times New Roman" w:hAnsi="Times New Roman" w:cs="Times New Roman"/>
          <w:sz w:val="24"/>
          <w:szCs w:val="24"/>
        </w:rPr>
        <w:t>neskorších</w:t>
      </w:r>
      <w:r w:rsidR="00D0565A" w:rsidRPr="00E62962">
        <w:rPr>
          <w:rStyle w:val="awspan"/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D0565A" w:rsidRPr="00E62962">
        <w:rPr>
          <w:rStyle w:val="awspan"/>
          <w:rFonts w:ascii="Times New Roman" w:hAnsi="Times New Roman" w:cs="Times New Roman"/>
          <w:sz w:val="24"/>
          <w:szCs w:val="24"/>
        </w:rPr>
        <w:t>predpisov</w:t>
      </w:r>
      <w:r w:rsidRPr="00E62962">
        <w:rPr>
          <w:rFonts w:ascii="Times New Roman" w:hAnsi="Times New Roman" w:cs="Times New Roman"/>
          <w:sz w:val="24"/>
          <w:szCs w:val="24"/>
        </w:rPr>
        <w:t>.</w:t>
      </w:r>
    </w:p>
    <w:p w:rsidR="00650004" w:rsidRPr="00E62962" w:rsidRDefault="00650004" w:rsidP="00EE0E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0004" w:rsidRPr="00E62962" w:rsidRDefault="00650004" w:rsidP="00EE0E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962">
        <w:rPr>
          <w:rFonts w:ascii="Times New Roman" w:hAnsi="Times New Roman" w:cs="Times New Roman"/>
          <w:sz w:val="24"/>
          <w:szCs w:val="24"/>
        </w:rPr>
        <w:t xml:space="preserve">Predmetom navrhovanej právnej úpravy sú najmä úpravy a zmeny dôvodov zaradenia príslušníkov mimo činnej štátnej služby napr. z dôvodu vyslania príslušníka do zahraničia alebo straty psychickej spôsobilosti príslušníka na výkon </w:t>
      </w:r>
      <w:r w:rsidR="007C1F4B">
        <w:rPr>
          <w:rFonts w:ascii="Times New Roman" w:hAnsi="Times New Roman" w:cs="Times New Roman"/>
          <w:sz w:val="24"/>
          <w:szCs w:val="24"/>
        </w:rPr>
        <w:t>doterajšej</w:t>
      </w:r>
      <w:r w:rsidRPr="00E62962">
        <w:rPr>
          <w:rFonts w:ascii="Times New Roman" w:hAnsi="Times New Roman" w:cs="Times New Roman"/>
          <w:sz w:val="24"/>
          <w:szCs w:val="24"/>
        </w:rPr>
        <w:t xml:space="preserve"> funkcie, </w:t>
      </w:r>
      <w:r w:rsidR="00A640E2" w:rsidRPr="00E62962">
        <w:rPr>
          <w:rFonts w:ascii="Times New Roman" w:hAnsi="Times New Roman" w:cs="Times New Roman"/>
          <w:sz w:val="24"/>
          <w:szCs w:val="24"/>
        </w:rPr>
        <w:t>zmena v nároku na dovolenku vo</w:t>
      </w:r>
      <w:r w:rsidR="00FB2576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="00A640E2" w:rsidRPr="00E62962">
        <w:rPr>
          <w:rFonts w:ascii="Times New Roman" w:hAnsi="Times New Roman" w:cs="Times New Roman"/>
          <w:sz w:val="24"/>
          <w:szCs w:val="24"/>
        </w:rPr>
        <w:t xml:space="preserve">vyššej výmere pre príslušníka trvale sa starajúceho o dieťa a </w:t>
      </w:r>
      <w:r w:rsidRPr="00E62962">
        <w:rPr>
          <w:rFonts w:ascii="Times New Roman" w:hAnsi="Times New Roman" w:cs="Times New Roman"/>
          <w:sz w:val="24"/>
          <w:szCs w:val="24"/>
        </w:rPr>
        <w:t>úpravy rekondičného pobytu s možnosťou jeho výkonu aj formou aktívneho odpočinku na území Slovenskej republiky na základe písomnej žiadosti príslušníka. Zároveň sa navrhujú aj ďalšie legislatívne úpravy a precizovania niektorých ustanovení zákona spôsobujúce aplikačnú a interpretačnú nejednoznačnosť.</w:t>
      </w:r>
    </w:p>
    <w:p w:rsidR="00650004" w:rsidRPr="00E62962" w:rsidRDefault="00650004" w:rsidP="00EE0EC2">
      <w:pPr>
        <w:spacing w:after="0" w:line="240" w:lineRule="auto"/>
        <w:ind w:firstLine="567"/>
        <w:jc w:val="both"/>
        <w:rPr>
          <w:rStyle w:val="awspan"/>
          <w:rFonts w:ascii="Times New Roman" w:hAnsi="Times New Roman" w:cs="Times New Roman"/>
          <w:sz w:val="24"/>
          <w:szCs w:val="24"/>
        </w:rPr>
      </w:pPr>
    </w:p>
    <w:p w:rsidR="004677E1" w:rsidRPr="00E62962" w:rsidRDefault="004677E1" w:rsidP="00EE0EC2">
      <w:pPr>
        <w:pStyle w:val="Bezriadkovani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962">
        <w:rPr>
          <w:rStyle w:val="Zstupntext"/>
          <w:color w:val="000000" w:themeColor="text1"/>
          <w:sz w:val="24"/>
          <w:szCs w:val="24"/>
        </w:rPr>
        <w:t xml:space="preserve">Návrh zákona nemá </w:t>
      </w:r>
      <w:r w:rsidRPr="00E62962">
        <w:rPr>
          <w:rStyle w:val="Zstupntext"/>
          <w:color w:val="000000"/>
          <w:sz w:val="24"/>
          <w:szCs w:val="24"/>
        </w:rPr>
        <w:t xml:space="preserve">byť predmetom </w:t>
      </w:r>
      <w:proofErr w:type="spellStart"/>
      <w:r w:rsidRPr="00E62962">
        <w:rPr>
          <w:rStyle w:val="Zstupntext"/>
          <w:color w:val="000000"/>
          <w:sz w:val="24"/>
          <w:szCs w:val="24"/>
        </w:rPr>
        <w:t>vnútrokomunitárneho</w:t>
      </w:r>
      <w:proofErr w:type="spellEnd"/>
      <w:r w:rsidRPr="00E62962">
        <w:rPr>
          <w:rStyle w:val="Zstupntext"/>
          <w:color w:val="000000"/>
          <w:sz w:val="24"/>
          <w:szCs w:val="24"/>
        </w:rPr>
        <w:t xml:space="preserve"> </w:t>
      </w:r>
      <w:r w:rsidRPr="00E62962">
        <w:rPr>
          <w:rFonts w:ascii="Times New Roman" w:hAnsi="Times New Roman" w:cs="Times New Roman"/>
          <w:sz w:val="24"/>
          <w:szCs w:val="24"/>
        </w:rPr>
        <w:t>pripomienkového konania.</w:t>
      </w:r>
    </w:p>
    <w:p w:rsidR="004677E1" w:rsidRPr="00E62962" w:rsidRDefault="004677E1" w:rsidP="00EE0EC2">
      <w:pPr>
        <w:pStyle w:val="Bezriadkovania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677E1" w:rsidRDefault="004677E1" w:rsidP="00EE0EC2">
      <w:pPr>
        <w:pStyle w:val="Bezriadkovani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962">
        <w:rPr>
          <w:rFonts w:ascii="Times New Roman" w:hAnsi="Times New Roman" w:cs="Times New Roman"/>
          <w:sz w:val="24"/>
          <w:szCs w:val="24"/>
        </w:rPr>
        <w:t>Návr</w:t>
      </w:r>
      <w:r w:rsidR="00A640E2" w:rsidRPr="00E62962">
        <w:rPr>
          <w:rFonts w:ascii="Times New Roman" w:hAnsi="Times New Roman" w:cs="Times New Roman"/>
          <w:sz w:val="24"/>
          <w:szCs w:val="24"/>
        </w:rPr>
        <w:t xml:space="preserve">h zákona má nadobudnúť účinnosť 1. januára </w:t>
      </w:r>
      <w:r w:rsidRPr="00E62962">
        <w:rPr>
          <w:rFonts w:ascii="Times New Roman" w:hAnsi="Times New Roman" w:cs="Times New Roman"/>
          <w:sz w:val="24"/>
          <w:szCs w:val="24"/>
        </w:rPr>
        <w:t>202</w:t>
      </w:r>
      <w:r w:rsidR="00A640E2" w:rsidRPr="00E62962">
        <w:rPr>
          <w:rFonts w:ascii="Times New Roman" w:hAnsi="Times New Roman" w:cs="Times New Roman"/>
          <w:sz w:val="24"/>
          <w:szCs w:val="24"/>
        </w:rPr>
        <w:t>3</w:t>
      </w:r>
      <w:r w:rsidRPr="00E62962">
        <w:rPr>
          <w:rFonts w:ascii="Times New Roman" w:hAnsi="Times New Roman" w:cs="Times New Roman"/>
          <w:sz w:val="24"/>
          <w:szCs w:val="24"/>
        </w:rPr>
        <w:t>, a to s ohľadom na predpokladaný legislatívny proces</w:t>
      </w:r>
      <w:r w:rsidR="00DE6AED">
        <w:rPr>
          <w:rFonts w:ascii="Times New Roman" w:hAnsi="Times New Roman" w:cs="Times New Roman"/>
          <w:sz w:val="24"/>
          <w:szCs w:val="24"/>
        </w:rPr>
        <w:t xml:space="preserve"> a potrebnú </w:t>
      </w:r>
      <w:proofErr w:type="spellStart"/>
      <w:r w:rsidR="00DE6AED">
        <w:rPr>
          <w:rFonts w:ascii="Times New Roman" w:hAnsi="Times New Roman" w:cs="Times New Roman"/>
          <w:sz w:val="24"/>
          <w:szCs w:val="24"/>
        </w:rPr>
        <w:t>legisvakanciu</w:t>
      </w:r>
      <w:proofErr w:type="spellEnd"/>
      <w:r w:rsidRPr="00E62962">
        <w:rPr>
          <w:rFonts w:ascii="Times New Roman" w:hAnsi="Times New Roman" w:cs="Times New Roman"/>
          <w:sz w:val="24"/>
          <w:szCs w:val="24"/>
        </w:rPr>
        <w:t>.</w:t>
      </w:r>
    </w:p>
    <w:p w:rsidR="007B365B" w:rsidRDefault="007B365B" w:rsidP="00EE0EC2">
      <w:pPr>
        <w:pStyle w:val="Bezriadkovani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365B" w:rsidRPr="00A80E11" w:rsidRDefault="007B365B" w:rsidP="00EE0EC2">
      <w:pPr>
        <w:pStyle w:val="Bezriadkovania"/>
        <w:ind w:firstLine="567"/>
        <w:jc w:val="both"/>
        <w:rPr>
          <w:rStyle w:val="Zstupntext"/>
          <w:color w:val="auto"/>
          <w:sz w:val="24"/>
          <w:szCs w:val="24"/>
        </w:rPr>
      </w:pPr>
      <w:r w:rsidRPr="007B365B">
        <w:rPr>
          <w:rFonts w:ascii="Times New Roman" w:hAnsi="Times New Roman" w:cs="Times New Roman"/>
          <w:sz w:val="24"/>
          <w:szCs w:val="24"/>
        </w:rPr>
        <w:t xml:space="preserve">Návrh </w:t>
      </w:r>
      <w:r>
        <w:rPr>
          <w:rFonts w:ascii="Times New Roman" w:hAnsi="Times New Roman" w:cs="Times New Roman"/>
          <w:sz w:val="24"/>
          <w:szCs w:val="24"/>
        </w:rPr>
        <w:t>zákona</w:t>
      </w:r>
      <w:r w:rsidRPr="007B365B">
        <w:rPr>
          <w:rFonts w:ascii="Times New Roman" w:hAnsi="Times New Roman" w:cs="Times New Roman"/>
          <w:sz w:val="24"/>
          <w:szCs w:val="24"/>
        </w:rPr>
        <w:t xml:space="preserve"> bol predmetom medzirezortného pripomienkového konania </w:t>
      </w:r>
      <w:r w:rsidR="00A80E11">
        <w:rPr>
          <w:rFonts w:ascii="Times New Roman" w:hAnsi="Times New Roman" w:cs="Times New Roman"/>
          <w:sz w:val="24"/>
          <w:szCs w:val="24"/>
        </w:rPr>
        <w:t xml:space="preserve">v dňoch 2. mája 2022 do 20. mája 2022. Pripomienky uplatnilo 10 subjektov, Konfederácia odborových zväzov Slovenskej republiky uplatnila štyri zásadné pripomienky, ohľadne ktorých boli rozpory na </w:t>
      </w:r>
      <w:proofErr w:type="spellStart"/>
      <w:r w:rsidR="00A80E11">
        <w:rPr>
          <w:rFonts w:ascii="Times New Roman" w:hAnsi="Times New Roman" w:cs="Times New Roman"/>
          <w:sz w:val="24"/>
          <w:szCs w:val="24"/>
        </w:rPr>
        <w:t>rozporovom</w:t>
      </w:r>
      <w:proofErr w:type="spellEnd"/>
      <w:r w:rsidR="00A80E11">
        <w:rPr>
          <w:rFonts w:ascii="Times New Roman" w:hAnsi="Times New Roman" w:cs="Times New Roman"/>
          <w:sz w:val="24"/>
          <w:szCs w:val="24"/>
        </w:rPr>
        <w:t xml:space="preserve"> konaní odstránené. N</w:t>
      </w:r>
      <w:r w:rsidRPr="007B365B">
        <w:rPr>
          <w:rFonts w:ascii="Times New Roman" w:hAnsi="Times New Roman" w:cs="Times New Roman"/>
          <w:sz w:val="24"/>
          <w:szCs w:val="24"/>
        </w:rPr>
        <w:t xml:space="preserve">a rokovanie </w:t>
      </w:r>
      <w:r>
        <w:rPr>
          <w:rFonts w:ascii="Times New Roman" w:hAnsi="Times New Roman" w:cs="Times New Roman"/>
          <w:sz w:val="24"/>
          <w:szCs w:val="24"/>
        </w:rPr>
        <w:t xml:space="preserve">Legislatívnej rady </w:t>
      </w:r>
      <w:r w:rsidRPr="007B365B">
        <w:rPr>
          <w:rFonts w:ascii="Times New Roman" w:hAnsi="Times New Roman" w:cs="Times New Roman"/>
          <w:sz w:val="24"/>
          <w:szCs w:val="24"/>
        </w:rPr>
        <w:t>vlády S</w:t>
      </w:r>
      <w:r>
        <w:rPr>
          <w:rFonts w:ascii="Times New Roman" w:hAnsi="Times New Roman" w:cs="Times New Roman"/>
          <w:sz w:val="24"/>
          <w:szCs w:val="24"/>
        </w:rPr>
        <w:t>lovenskej republiky</w:t>
      </w:r>
      <w:r w:rsidRPr="007B365B">
        <w:rPr>
          <w:rFonts w:ascii="Times New Roman" w:hAnsi="Times New Roman" w:cs="Times New Roman"/>
          <w:sz w:val="24"/>
          <w:szCs w:val="24"/>
        </w:rPr>
        <w:t xml:space="preserve"> sa </w:t>
      </w:r>
      <w:r w:rsidR="00A80E11">
        <w:rPr>
          <w:rFonts w:ascii="Times New Roman" w:hAnsi="Times New Roman" w:cs="Times New Roman"/>
          <w:sz w:val="24"/>
          <w:szCs w:val="24"/>
        </w:rPr>
        <w:t xml:space="preserve">návrh zákona </w:t>
      </w:r>
      <w:r w:rsidRPr="007B365B">
        <w:rPr>
          <w:rFonts w:ascii="Times New Roman" w:hAnsi="Times New Roman" w:cs="Times New Roman"/>
          <w:sz w:val="24"/>
          <w:szCs w:val="24"/>
        </w:rPr>
        <w:t>predkladá bez rozporov.</w:t>
      </w:r>
    </w:p>
    <w:p w:rsidR="004677E1" w:rsidRPr="007B365B" w:rsidRDefault="004677E1" w:rsidP="004677E1">
      <w:pPr>
        <w:jc w:val="both"/>
        <w:rPr>
          <w:rStyle w:val="Zstupntext"/>
          <w:color w:val="000000"/>
          <w:sz w:val="24"/>
          <w:szCs w:val="24"/>
        </w:rPr>
      </w:pPr>
    </w:p>
    <w:p w:rsidR="004677E1" w:rsidRPr="003237E6" w:rsidRDefault="004677E1" w:rsidP="004677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383" w:rsidRDefault="004677E1">
      <w:r>
        <w:t xml:space="preserve"> </w:t>
      </w:r>
    </w:p>
    <w:sectPr w:rsidR="00601383" w:rsidSect="00DE01F2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2526"/>
    <w:rsid w:val="00155444"/>
    <w:rsid w:val="00350F1A"/>
    <w:rsid w:val="003A22DE"/>
    <w:rsid w:val="004677E1"/>
    <w:rsid w:val="004B7802"/>
    <w:rsid w:val="00543BAF"/>
    <w:rsid w:val="00601383"/>
    <w:rsid w:val="00650004"/>
    <w:rsid w:val="00777297"/>
    <w:rsid w:val="007929EB"/>
    <w:rsid w:val="007B365B"/>
    <w:rsid w:val="007C1F4B"/>
    <w:rsid w:val="00913E51"/>
    <w:rsid w:val="00922526"/>
    <w:rsid w:val="00975CB1"/>
    <w:rsid w:val="00986396"/>
    <w:rsid w:val="009D1AAA"/>
    <w:rsid w:val="00A640E2"/>
    <w:rsid w:val="00A80E11"/>
    <w:rsid w:val="00B45863"/>
    <w:rsid w:val="00D02834"/>
    <w:rsid w:val="00D0565A"/>
    <w:rsid w:val="00D44A58"/>
    <w:rsid w:val="00DE3B8C"/>
    <w:rsid w:val="00DE6AED"/>
    <w:rsid w:val="00E62962"/>
    <w:rsid w:val="00EE0EC2"/>
    <w:rsid w:val="00F52450"/>
    <w:rsid w:val="00F94875"/>
    <w:rsid w:val="00FB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33EAB"/>
  <w15:docId w15:val="{7B0A485E-5536-433D-84DD-206AA677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677E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677E1"/>
    <w:pPr>
      <w:spacing w:after="0" w:line="240" w:lineRule="auto"/>
    </w:pPr>
  </w:style>
  <w:style w:type="character" w:customStyle="1" w:styleId="awspan">
    <w:name w:val="awspan"/>
    <w:basedOn w:val="Predvolenpsmoodseku"/>
    <w:rsid w:val="004677E1"/>
  </w:style>
  <w:style w:type="character" w:styleId="Zstupntext">
    <w:name w:val="Placeholder Text"/>
    <w:basedOn w:val="Predvolenpsmoodseku"/>
    <w:uiPriority w:val="99"/>
    <w:semiHidden/>
    <w:rsid w:val="004677E1"/>
    <w:rPr>
      <w:rFonts w:ascii="Times New Roman" w:hAnsi="Times New Roman" w:cs="Times New Roman"/>
      <w:color w:val="808080"/>
    </w:rPr>
  </w:style>
  <w:style w:type="character" w:customStyle="1" w:styleId="markedcontent">
    <w:name w:val="markedcontent"/>
    <w:basedOn w:val="Predvolenpsmoodseku"/>
    <w:rsid w:val="00913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957F6-B49B-4F2F-A9A0-F2F27A3B4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Kecskés</dc:creator>
  <cp:lastModifiedBy>Marianna Ferancova</cp:lastModifiedBy>
  <cp:revision>6</cp:revision>
  <dcterms:created xsi:type="dcterms:W3CDTF">2022-06-16T11:11:00Z</dcterms:created>
  <dcterms:modified xsi:type="dcterms:W3CDTF">2022-06-20T07:26:00Z</dcterms:modified>
</cp:coreProperties>
</file>