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47" w:rsidRPr="007D0347" w:rsidRDefault="007D0347" w:rsidP="001D2463">
      <w:pPr>
        <w:spacing w:after="200" w:line="276" w:lineRule="auto"/>
        <w:jc w:val="center"/>
        <w:rPr>
          <w:rFonts w:eastAsia="Times New Roman"/>
          <w:b/>
          <w:bCs/>
          <w:sz w:val="28"/>
          <w:szCs w:val="28"/>
          <w:lang w:eastAsia="sk-SK"/>
        </w:rPr>
      </w:pPr>
      <w:r w:rsidRPr="007D0347">
        <w:rPr>
          <w:rFonts w:eastAsia="Times New Roman"/>
          <w:b/>
          <w:bCs/>
          <w:sz w:val="28"/>
          <w:szCs w:val="28"/>
          <w:lang w:eastAsia="sk-SK"/>
        </w:rPr>
        <w:t>Doložka vybraných vplyvov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820"/>
        <w:gridCol w:w="3268"/>
      </w:tblGrid>
      <w:tr w:rsidR="007D0347" w:rsidRPr="00F37EA2" w:rsidTr="001D2463">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D0347" w:rsidRPr="007D0347" w:rsidRDefault="007D0347" w:rsidP="007D0347">
            <w:pPr>
              <w:rPr>
                <w:rFonts w:ascii="Times" w:eastAsia="Times New Roman" w:hAnsi="Times" w:cs="Times"/>
                <w:b/>
                <w:bCs/>
                <w:sz w:val="22"/>
                <w:lang w:eastAsia="sk-SK"/>
              </w:rPr>
            </w:pPr>
            <w:r w:rsidRPr="007D0347">
              <w:rPr>
                <w:rFonts w:ascii="Times" w:eastAsia="Times New Roman" w:hAnsi="Times" w:cs="Times"/>
                <w:b/>
                <w:bCs/>
                <w:sz w:val="22"/>
                <w:lang w:eastAsia="sk-SK"/>
              </w:rPr>
              <w:t>  1.  Základné údaje</w:t>
            </w:r>
          </w:p>
        </w:tc>
      </w:tr>
      <w:tr w:rsidR="007D0347" w:rsidRPr="00F37EA2" w:rsidTr="001D2463">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D0347" w:rsidRPr="007D0347" w:rsidRDefault="007D0347" w:rsidP="007D0347">
            <w:pPr>
              <w:rPr>
                <w:rFonts w:ascii="Times" w:eastAsia="Times New Roman" w:hAnsi="Times" w:cs="Times"/>
                <w:b/>
                <w:bCs/>
                <w:sz w:val="22"/>
                <w:lang w:eastAsia="sk-SK"/>
              </w:rPr>
            </w:pPr>
            <w:r w:rsidRPr="007D0347">
              <w:rPr>
                <w:rFonts w:ascii="Times" w:eastAsia="Times New Roman" w:hAnsi="Times" w:cs="Times"/>
                <w:b/>
                <w:bCs/>
                <w:sz w:val="22"/>
                <w:lang w:eastAsia="sk-SK"/>
              </w:rPr>
              <w:t>Názov materiálu</w:t>
            </w:r>
          </w:p>
        </w:tc>
      </w:tr>
      <w:tr w:rsidR="007D0347" w:rsidRPr="00F37EA2" w:rsidTr="001D2463">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7D0347" w:rsidRPr="007D0347" w:rsidRDefault="00FE00F4" w:rsidP="00E71BBA">
            <w:pPr>
              <w:rPr>
                <w:rFonts w:ascii="Times" w:eastAsia="Times New Roman" w:hAnsi="Times" w:cs="Times"/>
                <w:sz w:val="20"/>
                <w:szCs w:val="20"/>
                <w:lang w:eastAsia="sk-SK"/>
              </w:rPr>
            </w:pPr>
            <w:bookmarkStart w:id="0" w:name="_GoBack"/>
            <w:r>
              <w:rPr>
                <w:rFonts w:ascii="Times" w:eastAsia="Times New Roman" w:hAnsi="Times" w:cs="Times"/>
                <w:sz w:val="20"/>
                <w:szCs w:val="20"/>
                <w:lang w:eastAsia="sk-SK"/>
              </w:rPr>
              <w:t xml:space="preserve">Návrh na </w:t>
            </w:r>
            <w:r w:rsidR="00E71BBA">
              <w:rPr>
                <w:rFonts w:ascii="Times" w:eastAsia="Times New Roman" w:hAnsi="Times" w:cs="Times"/>
                <w:sz w:val="20"/>
                <w:szCs w:val="20"/>
                <w:lang w:eastAsia="sk-SK"/>
              </w:rPr>
              <w:t>uzavretie</w:t>
            </w:r>
            <w:r>
              <w:rPr>
                <w:rFonts w:ascii="Times" w:eastAsia="Times New Roman" w:hAnsi="Times" w:cs="Times"/>
                <w:sz w:val="20"/>
                <w:szCs w:val="20"/>
                <w:lang w:eastAsia="sk-SK"/>
              </w:rPr>
              <w:t xml:space="preserve"> Dohody</w:t>
            </w:r>
            <w:r w:rsidRPr="001F1531">
              <w:rPr>
                <w:rFonts w:ascii="Times" w:eastAsia="Times New Roman" w:hAnsi="Times" w:cs="Times"/>
                <w:sz w:val="20"/>
                <w:szCs w:val="20"/>
                <w:lang w:eastAsia="sk-SK"/>
              </w:rPr>
              <w:t xml:space="preserve"> o ochrane investícií medzi Európskou úniou a jej členskými štátmi na jednej strane a Vietnamskou socialistickou republikou na strane druhej</w:t>
            </w:r>
          </w:p>
        </w:tc>
      </w:tr>
      <w:bookmarkEnd w:id="0"/>
      <w:tr w:rsidR="007D0347" w:rsidRPr="00F37EA2" w:rsidTr="001D2463">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D0347" w:rsidRPr="007D0347" w:rsidRDefault="007D0347" w:rsidP="007D0347">
            <w:pPr>
              <w:rPr>
                <w:rFonts w:ascii="Times" w:eastAsia="Times New Roman" w:hAnsi="Times" w:cs="Times"/>
                <w:b/>
                <w:bCs/>
                <w:sz w:val="22"/>
                <w:lang w:eastAsia="sk-SK"/>
              </w:rPr>
            </w:pPr>
            <w:r w:rsidRPr="007D0347">
              <w:rPr>
                <w:rFonts w:ascii="Times" w:eastAsia="Times New Roman" w:hAnsi="Times" w:cs="Times"/>
                <w:b/>
                <w:bCs/>
                <w:sz w:val="22"/>
                <w:lang w:eastAsia="sk-SK"/>
              </w:rPr>
              <w:t>Predkladateľ (a spolupredkladateľ)</w:t>
            </w:r>
          </w:p>
        </w:tc>
      </w:tr>
      <w:tr w:rsidR="007D0347" w:rsidRPr="00F37EA2" w:rsidTr="001D2463">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7D0347" w:rsidRPr="007D0347" w:rsidRDefault="00C121CC" w:rsidP="00C121CC">
            <w:pPr>
              <w:rPr>
                <w:rFonts w:ascii="Times" w:eastAsia="Times New Roman" w:hAnsi="Times" w:cs="Times"/>
                <w:sz w:val="20"/>
                <w:szCs w:val="20"/>
                <w:lang w:eastAsia="sk-SK"/>
              </w:rPr>
            </w:pPr>
            <w:r>
              <w:rPr>
                <w:rFonts w:ascii="Times" w:eastAsia="Times New Roman" w:hAnsi="Times" w:cs="Times"/>
                <w:sz w:val="20"/>
                <w:szCs w:val="20"/>
                <w:lang w:eastAsia="sk-SK"/>
              </w:rPr>
              <w:t xml:space="preserve">Podpredseda vlády a </w:t>
            </w:r>
            <w:r w:rsidR="007D0347" w:rsidRPr="007D0347">
              <w:rPr>
                <w:rFonts w:ascii="Times" w:eastAsia="Times New Roman" w:hAnsi="Times" w:cs="Times"/>
                <w:sz w:val="20"/>
                <w:szCs w:val="20"/>
                <w:lang w:eastAsia="sk-SK"/>
              </w:rPr>
              <w:t xml:space="preserve">minister </w:t>
            </w:r>
            <w:r>
              <w:rPr>
                <w:rFonts w:ascii="Times" w:eastAsia="Times New Roman" w:hAnsi="Times" w:cs="Times"/>
                <w:sz w:val="20"/>
                <w:szCs w:val="20"/>
                <w:lang w:eastAsia="sk-SK"/>
              </w:rPr>
              <w:t>financií</w:t>
            </w:r>
            <w:r w:rsidR="007D0347" w:rsidRPr="007D0347">
              <w:rPr>
                <w:rFonts w:ascii="Times" w:eastAsia="Times New Roman" w:hAnsi="Times" w:cs="Times"/>
                <w:sz w:val="20"/>
                <w:szCs w:val="20"/>
                <w:lang w:eastAsia="sk-SK"/>
              </w:rPr>
              <w:t xml:space="preserve"> Slovenskej republiky</w:t>
            </w:r>
          </w:p>
        </w:tc>
      </w:tr>
      <w:tr w:rsidR="007D0347" w:rsidRPr="00F37EA2" w:rsidTr="005A5D80">
        <w:trPr>
          <w:trHeight w:val="255"/>
          <w:jc w:val="center"/>
        </w:trPr>
        <w:tc>
          <w:tcPr>
            <w:tcW w:w="3202"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D0347" w:rsidRPr="007D0347" w:rsidRDefault="007D0347" w:rsidP="007D0347">
            <w:pPr>
              <w:rPr>
                <w:rFonts w:ascii="Times" w:eastAsia="Times New Roman" w:hAnsi="Times" w:cs="Times"/>
                <w:b/>
                <w:bCs/>
                <w:sz w:val="22"/>
                <w:lang w:eastAsia="sk-SK"/>
              </w:rPr>
            </w:pPr>
            <w:r w:rsidRPr="007D0347">
              <w:rPr>
                <w:rFonts w:ascii="Times" w:eastAsia="Times New Roman" w:hAnsi="Times" w:cs="Times"/>
                <w:b/>
                <w:bCs/>
                <w:sz w:val="22"/>
                <w:lang w:eastAsia="sk-SK"/>
              </w:rPr>
              <w:t>Charakter predkladaného materiálu</w:t>
            </w:r>
          </w:p>
        </w:tc>
        <w:tc>
          <w:tcPr>
            <w:tcW w:w="1798" w:type="pct"/>
            <w:tcBorders>
              <w:top w:val="outset" w:sz="6" w:space="0" w:color="000000"/>
              <w:left w:val="outset" w:sz="6" w:space="0" w:color="000000"/>
              <w:bottom w:val="outset" w:sz="6" w:space="0" w:color="000000"/>
              <w:right w:val="outset" w:sz="6" w:space="0" w:color="000000"/>
            </w:tcBorders>
            <w:vAlign w:val="center"/>
            <w:hideMark/>
          </w:tcPr>
          <w:p w:rsidR="007D0347" w:rsidRPr="007D0347" w:rsidRDefault="007D0347" w:rsidP="00965179">
            <w:pPr>
              <w:jc w:val="both"/>
              <w:rPr>
                <w:rFonts w:ascii="Times" w:eastAsia="Times New Roman" w:hAnsi="Times" w:cs="Times"/>
                <w:sz w:val="20"/>
                <w:szCs w:val="20"/>
                <w:lang w:eastAsia="sk-SK"/>
              </w:rPr>
            </w:pPr>
            <w:r w:rsidRPr="007D0347">
              <w:rPr>
                <w:rFonts w:ascii="Times" w:eastAsia="Times New Roman" w:hAnsi="Times" w:cs="Times"/>
                <w:sz w:val="20"/>
                <w:szCs w:val="20"/>
                <w:lang w:eastAsia="sk-SK"/>
              </w:rPr>
              <w:t> </w:t>
            </w:r>
            <w:r w:rsidR="006F6476" w:rsidRPr="007D0347">
              <w:rPr>
                <w:rFonts w:ascii="Wingdings 2" w:eastAsia="Times New Roman" w:hAnsi="Wingdings 2" w:cs="Times"/>
                <w:sz w:val="28"/>
                <w:szCs w:val="28"/>
                <w:lang w:eastAsia="sk-SK"/>
              </w:rPr>
              <w:t></w:t>
            </w:r>
            <w:r w:rsidRPr="007D0347">
              <w:rPr>
                <w:rFonts w:ascii="Times" w:eastAsia="Times New Roman" w:hAnsi="Times" w:cs="Times"/>
                <w:sz w:val="20"/>
                <w:szCs w:val="20"/>
                <w:lang w:eastAsia="sk-SK"/>
              </w:rPr>
              <w:t xml:space="preserve">Materiál </w:t>
            </w:r>
            <w:r w:rsidRPr="006430DA">
              <w:rPr>
                <w:rFonts w:ascii="Times" w:eastAsia="Times New Roman" w:hAnsi="Times" w:cs="Times"/>
                <w:sz w:val="20"/>
                <w:szCs w:val="20"/>
                <w:lang w:eastAsia="sk-SK"/>
              </w:rPr>
              <w:t>nelegislatívnej povahy</w:t>
            </w:r>
          </w:p>
        </w:tc>
      </w:tr>
      <w:tr w:rsidR="007D0347" w:rsidRPr="00F37EA2" w:rsidTr="005A5D80">
        <w:trPr>
          <w:trHeight w:val="255"/>
          <w:jc w:val="center"/>
        </w:trPr>
        <w:tc>
          <w:tcPr>
            <w:tcW w:w="3202" w:type="pct"/>
            <w:vMerge/>
            <w:tcBorders>
              <w:top w:val="outset" w:sz="6" w:space="0" w:color="000000"/>
              <w:left w:val="outset" w:sz="6" w:space="0" w:color="000000"/>
              <w:bottom w:val="outset" w:sz="6" w:space="0" w:color="000000"/>
              <w:right w:val="outset" w:sz="6" w:space="0" w:color="000000"/>
            </w:tcBorders>
            <w:vAlign w:val="center"/>
            <w:hideMark/>
          </w:tcPr>
          <w:p w:rsidR="007D0347" w:rsidRPr="007D0347" w:rsidRDefault="007D0347" w:rsidP="007D0347">
            <w:pPr>
              <w:rPr>
                <w:rFonts w:ascii="Times" w:eastAsia="Times New Roman" w:hAnsi="Times" w:cs="Times"/>
                <w:b/>
                <w:bCs/>
                <w:sz w:val="22"/>
                <w:lang w:eastAsia="sk-SK"/>
              </w:rPr>
            </w:pPr>
          </w:p>
        </w:tc>
        <w:tc>
          <w:tcPr>
            <w:tcW w:w="1798" w:type="pct"/>
            <w:tcBorders>
              <w:top w:val="outset" w:sz="6" w:space="0" w:color="000000"/>
              <w:left w:val="outset" w:sz="6" w:space="0" w:color="000000"/>
              <w:bottom w:val="outset" w:sz="6" w:space="0" w:color="000000"/>
              <w:right w:val="outset" w:sz="6" w:space="0" w:color="000000"/>
            </w:tcBorders>
            <w:vAlign w:val="center"/>
            <w:hideMark/>
          </w:tcPr>
          <w:p w:rsidR="007D0347" w:rsidRPr="007D0347" w:rsidRDefault="007D0347" w:rsidP="00965179">
            <w:pPr>
              <w:jc w:val="both"/>
              <w:rPr>
                <w:rFonts w:ascii="Times" w:eastAsia="Times New Roman" w:hAnsi="Times" w:cs="Times"/>
                <w:sz w:val="20"/>
                <w:szCs w:val="20"/>
                <w:lang w:eastAsia="sk-SK"/>
              </w:rPr>
            </w:pPr>
            <w:r w:rsidRPr="007D0347">
              <w:rPr>
                <w:rFonts w:ascii="Times" w:eastAsia="Times New Roman" w:hAnsi="Times" w:cs="Times"/>
                <w:sz w:val="20"/>
                <w:szCs w:val="20"/>
                <w:lang w:eastAsia="sk-SK"/>
              </w:rPr>
              <w:t> </w:t>
            </w:r>
            <w:r w:rsidR="006F6476" w:rsidRPr="007D0347">
              <w:rPr>
                <w:rFonts w:ascii="Wingdings 2" w:eastAsia="Times New Roman" w:hAnsi="Wingdings 2" w:cs="Times"/>
                <w:sz w:val="20"/>
                <w:szCs w:val="20"/>
                <w:lang w:eastAsia="sk-SK"/>
              </w:rPr>
              <w:t></w:t>
            </w:r>
            <w:r w:rsidRPr="007D0347">
              <w:rPr>
                <w:rFonts w:ascii="Times" w:eastAsia="Times New Roman" w:hAnsi="Times" w:cs="Times"/>
                <w:sz w:val="20"/>
                <w:szCs w:val="20"/>
                <w:lang w:eastAsia="sk-SK"/>
              </w:rPr>
              <w:t xml:space="preserve">Materiál legislatívnej povahy </w:t>
            </w:r>
          </w:p>
        </w:tc>
      </w:tr>
      <w:tr w:rsidR="007D0347" w:rsidRPr="00F37EA2" w:rsidTr="005A5D80">
        <w:trPr>
          <w:trHeight w:val="255"/>
          <w:jc w:val="center"/>
        </w:trPr>
        <w:tc>
          <w:tcPr>
            <w:tcW w:w="3202" w:type="pct"/>
            <w:vMerge/>
            <w:tcBorders>
              <w:top w:val="outset" w:sz="6" w:space="0" w:color="000000"/>
              <w:left w:val="outset" w:sz="6" w:space="0" w:color="000000"/>
              <w:bottom w:val="outset" w:sz="6" w:space="0" w:color="000000"/>
              <w:right w:val="outset" w:sz="6" w:space="0" w:color="000000"/>
            </w:tcBorders>
            <w:vAlign w:val="center"/>
            <w:hideMark/>
          </w:tcPr>
          <w:p w:rsidR="007D0347" w:rsidRPr="007D0347" w:rsidRDefault="007D0347" w:rsidP="007D0347">
            <w:pPr>
              <w:rPr>
                <w:rFonts w:ascii="Times" w:eastAsia="Times New Roman" w:hAnsi="Times" w:cs="Times"/>
                <w:b/>
                <w:bCs/>
                <w:sz w:val="22"/>
                <w:lang w:eastAsia="sk-SK"/>
              </w:rPr>
            </w:pPr>
          </w:p>
        </w:tc>
        <w:tc>
          <w:tcPr>
            <w:tcW w:w="1798" w:type="pct"/>
            <w:tcBorders>
              <w:top w:val="outset" w:sz="6" w:space="0" w:color="000000"/>
              <w:left w:val="outset" w:sz="6" w:space="0" w:color="000000"/>
              <w:bottom w:val="outset" w:sz="6" w:space="0" w:color="000000"/>
              <w:right w:val="outset" w:sz="6" w:space="0" w:color="000000"/>
            </w:tcBorders>
            <w:vAlign w:val="center"/>
            <w:hideMark/>
          </w:tcPr>
          <w:p w:rsidR="007D0347" w:rsidRPr="007D0347" w:rsidRDefault="007D0347" w:rsidP="007D0347">
            <w:pPr>
              <w:rPr>
                <w:rFonts w:ascii="Times" w:eastAsia="Times New Roman" w:hAnsi="Times" w:cs="Times"/>
                <w:sz w:val="20"/>
                <w:szCs w:val="20"/>
                <w:lang w:eastAsia="sk-SK"/>
              </w:rPr>
            </w:pPr>
            <w:r w:rsidRPr="007D0347">
              <w:rPr>
                <w:rFonts w:ascii="Times" w:eastAsia="Times New Roman" w:hAnsi="Times" w:cs="Times"/>
                <w:sz w:val="20"/>
                <w:szCs w:val="20"/>
                <w:lang w:eastAsia="sk-SK"/>
              </w:rPr>
              <w:t> </w:t>
            </w:r>
            <w:r w:rsidRPr="007D0347">
              <w:rPr>
                <w:rFonts w:ascii="Wingdings 2" w:eastAsia="Times New Roman" w:hAnsi="Wingdings 2" w:cs="Times"/>
                <w:sz w:val="28"/>
                <w:szCs w:val="28"/>
                <w:lang w:eastAsia="sk-SK"/>
              </w:rPr>
              <w:t></w:t>
            </w:r>
            <w:r w:rsidRPr="007D0347">
              <w:rPr>
                <w:rFonts w:ascii="Times" w:eastAsia="Times New Roman" w:hAnsi="Times" w:cs="Times"/>
                <w:sz w:val="20"/>
                <w:szCs w:val="20"/>
                <w:lang w:eastAsia="sk-SK"/>
              </w:rPr>
              <w:t xml:space="preserve">  Transpozícia práva EÚ </w:t>
            </w:r>
          </w:p>
        </w:tc>
      </w:tr>
      <w:tr w:rsidR="007D0347" w:rsidRPr="00F37EA2" w:rsidTr="007548FD">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7D0347" w:rsidRPr="007D0347" w:rsidRDefault="007D0347" w:rsidP="007D0347">
            <w:pPr>
              <w:rPr>
                <w:rFonts w:ascii="Times" w:eastAsia="Times New Roman" w:hAnsi="Times" w:cs="Times"/>
                <w:sz w:val="20"/>
                <w:szCs w:val="20"/>
                <w:lang w:eastAsia="sk-SK"/>
              </w:rPr>
            </w:pPr>
          </w:p>
        </w:tc>
      </w:tr>
      <w:tr w:rsidR="007D0347" w:rsidRPr="00F37EA2" w:rsidTr="005A5D80">
        <w:trPr>
          <w:trHeight w:val="450"/>
          <w:jc w:val="center"/>
        </w:trPr>
        <w:tc>
          <w:tcPr>
            <w:tcW w:w="3202" w:type="pct"/>
            <w:tcBorders>
              <w:top w:val="outset" w:sz="6" w:space="0" w:color="000000"/>
              <w:left w:val="outset" w:sz="6" w:space="0" w:color="000000"/>
              <w:bottom w:val="outset" w:sz="6" w:space="0" w:color="000000"/>
              <w:right w:val="outset" w:sz="6" w:space="0" w:color="000000"/>
            </w:tcBorders>
            <w:shd w:val="clear" w:color="auto" w:fill="E6E6E6"/>
            <w:hideMark/>
          </w:tcPr>
          <w:p w:rsidR="007D0347" w:rsidRPr="007D0347" w:rsidRDefault="007D0347" w:rsidP="007D0347">
            <w:pPr>
              <w:rPr>
                <w:rFonts w:ascii="Times" w:eastAsia="Times New Roman" w:hAnsi="Times" w:cs="Times"/>
                <w:b/>
                <w:bCs/>
                <w:sz w:val="22"/>
                <w:lang w:eastAsia="sk-SK"/>
              </w:rPr>
            </w:pPr>
            <w:r w:rsidRPr="007D0347">
              <w:rPr>
                <w:rFonts w:ascii="Times" w:eastAsia="Times New Roman" w:hAnsi="Times" w:cs="Times"/>
                <w:b/>
                <w:bCs/>
                <w:sz w:val="22"/>
                <w:lang w:eastAsia="sk-SK"/>
              </w:rPr>
              <w:t>Termín začiatku a ukončenia PPK</w:t>
            </w:r>
          </w:p>
        </w:tc>
        <w:tc>
          <w:tcPr>
            <w:tcW w:w="1798" w:type="pct"/>
            <w:tcBorders>
              <w:top w:val="outset" w:sz="6" w:space="0" w:color="000000"/>
              <w:left w:val="outset" w:sz="6" w:space="0" w:color="000000"/>
              <w:bottom w:val="outset" w:sz="6" w:space="0" w:color="000000"/>
              <w:right w:val="outset" w:sz="6" w:space="0" w:color="000000"/>
            </w:tcBorders>
            <w:hideMark/>
          </w:tcPr>
          <w:p w:rsidR="007D0347" w:rsidRPr="007D0347" w:rsidRDefault="007D0347" w:rsidP="007D228A">
            <w:pPr>
              <w:rPr>
                <w:rFonts w:ascii="Times" w:eastAsia="Times New Roman" w:hAnsi="Times" w:cs="Times"/>
                <w:sz w:val="20"/>
                <w:szCs w:val="20"/>
                <w:lang w:eastAsia="sk-SK"/>
              </w:rPr>
            </w:pPr>
          </w:p>
        </w:tc>
      </w:tr>
      <w:tr w:rsidR="007D0347" w:rsidRPr="00F37EA2" w:rsidTr="005A5D80">
        <w:trPr>
          <w:trHeight w:val="450"/>
          <w:jc w:val="center"/>
        </w:trPr>
        <w:tc>
          <w:tcPr>
            <w:tcW w:w="3202" w:type="pct"/>
            <w:tcBorders>
              <w:top w:val="outset" w:sz="6" w:space="0" w:color="000000"/>
              <w:left w:val="outset" w:sz="6" w:space="0" w:color="000000"/>
              <w:bottom w:val="outset" w:sz="6" w:space="0" w:color="000000"/>
              <w:right w:val="outset" w:sz="6" w:space="0" w:color="000000"/>
            </w:tcBorders>
            <w:shd w:val="clear" w:color="auto" w:fill="E6E6E6"/>
            <w:hideMark/>
          </w:tcPr>
          <w:p w:rsidR="007D0347" w:rsidRPr="007D0347" w:rsidRDefault="007D0347" w:rsidP="007D0347">
            <w:pPr>
              <w:rPr>
                <w:rFonts w:ascii="Times" w:eastAsia="Times New Roman" w:hAnsi="Times" w:cs="Times"/>
                <w:b/>
                <w:bCs/>
                <w:sz w:val="22"/>
                <w:lang w:eastAsia="sk-SK"/>
              </w:rPr>
            </w:pPr>
            <w:r w:rsidRPr="007D0347">
              <w:rPr>
                <w:rFonts w:ascii="Times" w:eastAsia="Times New Roman" w:hAnsi="Times" w:cs="Times"/>
                <w:b/>
                <w:bCs/>
                <w:sz w:val="22"/>
                <w:lang w:eastAsia="sk-SK"/>
              </w:rPr>
              <w:t xml:space="preserve">Predpokladaný termín predloženia na </w:t>
            </w:r>
            <w:r w:rsidR="00215F8D">
              <w:rPr>
                <w:b/>
              </w:rPr>
              <w:t>pripomienkové konanie</w:t>
            </w:r>
          </w:p>
        </w:tc>
        <w:tc>
          <w:tcPr>
            <w:tcW w:w="1798" w:type="pct"/>
            <w:tcBorders>
              <w:top w:val="outset" w:sz="6" w:space="0" w:color="000000"/>
              <w:left w:val="outset" w:sz="6" w:space="0" w:color="000000"/>
              <w:bottom w:val="outset" w:sz="6" w:space="0" w:color="000000"/>
              <w:right w:val="outset" w:sz="6" w:space="0" w:color="000000"/>
            </w:tcBorders>
            <w:hideMark/>
          </w:tcPr>
          <w:p w:rsidR="007D0347" w:rsidRPr="007D0347" w:rsidRDefault="007D228A" w:rsidP="004C0CE2">
            <w:pPr>
              <w:rPr>
                <w:rFonts w:ascii="Times" w:eastAsia="Times New Roman" w:hAnsi="Times" w:cs="Times"/>
                <w:sz w:val="20"/>
                <w:szCs w:val="20"/>
                <w:lang w:eastAsia="sk-SK"/>
              </w:rPr>
            </w:pPr>
            <w:r>
              <w:rPr>
                <w:rFonts w:ascii="Times" w:eastAsia="Times New Roman" w:hAnsi="Times" w:cs="Times"/>
                <w:sz w:val="20"/>
                <w:szCs w:val="20"/>
                <w:lang w:eastAsia="sk-SK"/>
              </w:rPr>
              <w:t xml:space="preserve">október </w:t>
            </w:r>
            <w:r w:rsidR="004C0CE2">
              <w:rPr>
                <w:rFonts w:ascii="Times" w:eastAsia="Times New Roman" w:hAnsi="Times" w:cs="Times"/>
                <w:sz w:val="20"/>
                <w:szCs w:val="20"/>
                <w:lang w:eastAsia="sk-SK"/>
              </w:rPr>
              <w:t>202</w:t>
            </w:r>
            <w:r>
              <w:rPr>
                <w:rFonts w:ascii="Times" w:eastAsia="Times New Roman" w:hAnsi="Times" w:cs="Times"/>
                <w:sz w:val="20"/>
                <w:szCs w:val="20"/>
                <w:lang w:eastAsia="sk-SK"/>
              </w:rPr>
              <w:t>1</w:t>
            </w:r>
            <w:r w:rsidR="007D0347" w:rsidRPr="007D0347">
              <w:rPr>
                <w:rFonts w:ascii="Times" w:eastAsia="Times New Roman" w:hAnsi="Times" w:cs="Times"/>
                <w:sz w:val="20"/>
                <w:szCs w:val="20"/>
                <w:lang w:eastAsia="sk-SK"/>
              </w:rPr>
              <w:t xml:space="preserve"> </w:t>
            </w:r>
          </w:p>
        </w:tc>
      </w:tr>
      <w:tr w:rsidR="00215F8D" w:rsidRPr="00F37EA2" w:rsidTr="005A5D80">
        <w:trPr>
          <w:trHeight w:val="450"/>
          <w:jc w:val="center"/>
        </w:trPr>
        <w:tc>
          <w:tcPr>
            <w:tcW w:w="3202" w:type="pct"/>
            <w:tcBorders>
              <w:top w:val="outset" w:sz="6" w:space="0" w:color="000000"/>
              <w:left w:val="outset" w:sz="6" w:space="0" w:color="000000"/>
              <w:bottom w:val="outset" w:sz="6" w:space="0" w:color="000000"/>
              <w:right w:val="outset" w:sz="6" w:space="0" w:color="000000"/>
            </w:tcBorders>
            <w:shd w:val="clear" w:color="auto" w:fill="E6E6E6"/>
          </w:tcPr>
          <w:p w:rsidR="00215F8D" w:rsidRPr="007D0347" w:rsidRDefault="00215F8D" w:rsidP="007D0347">
            <w:pPr>
              <w:rPr>
                <w:rFonts w:ascii="Times" w:eastAsia="Times New Roman" w:hAnsi="Times" w:cs="Times"/>
                <w:b/>
                <w:bCs/>
                <w:sz w:val="22"/>
                <w:lang w:eastAsia="sk-SK"/>
              </w:rPr>
            </w:pPr>
            <w:r>
              <w:rPr>
                <w:b/>
              </w:rPr>
              <w:t>Predpokladaný termín začiatku a ukončenia ZP**</w:t>
            </w:r>
          </w:p>
        </w:tc>
        <w:tc>
          <w:tcPr>
            <w:tcW w:w="1798" w:type="pct"/>
            <w:tcBorders>
              <w:top w:val="outset" w:sz="6" w:space="0" w:color="000000"/>
              <w:left w:val="outset" w:sz="6" w:space="0" w:color="000000"/>
              <w:bottom w:val="outset" w:sz="6" w:space="0" w:color="000000"/>
              <w:right w:val="outset" w:sz="6" w:space="0" w:color="000000"/>
            </w:tcBorders>
          </w:tcPr>
          <w:p w:rsidR="00215F8D" w:rsidRDefault="00215F8D" w:rsidP="004C0CE2">
            <w:pPr>
              <w:rPr>
                <w:rFonts w:ascii="Times" w:eastAsia="Times New Roman" w:hAnsi="Times" w:cs="Times"/>
                <w:sz w:val="20"/>
                <w:szCs w:val="20"/>
                <w:lang w:eastAsia="sk-SK"/>
              </w:rPr>
            </w:pPr>
          </w:p>
        </w:tc>
      </w:tr>
      <w:tr w:rsidR="007D0347" w:rsidRPr="00F37EA2" w:rsidTr="005A5D80">
        <w:trPr>
          <w:trHeight w:val="289"/>
          <w:jc w:val="center"/>
        </w:trPr>
        <w:tc>
          <w:tcPr>
            <w:tcW w:w="3202" w:type="pct"/>
            <w:tcBorders>
              <w:top w:val="outset" w:sz="6" w:space="0" w:color="000000"/>
              <w:left w:val="outset" w:sz="6" w:space="0" w:color="000000"/>
              <w:bottom w:val="outset" w:sz="6" w:space="0" w:color="000000"/>
              <w:right w:val="outset" w:sz="6" w:space="0" w:color="000000"/>
            </w:tcBorders>
            <w:shd w:val="clear" w:color="auto" w:fill="E6E6E6"/>
            <w:hideMark/>
          </w:tcPr>
          <w:p w:rsidR="007D0347" w:rsidRPr="007D0347" w:rsidRDefault="007D0347" w:rsidP="00215F8D">
            <w:pPr>
              <w:rPr>
                <w:rFonts w:ascii="Times" w:eastAsia="Times New Roman" w:hAnsi="Times" w:cs="Times"/>
                <w:b/>
                <w:bCs/>
                <w:sz w:val="22"/>
                <w:lang w:eastAsia="sk-SK"/>
              </w:rPr>
            </w:pPr>
            <w:r w:rsidRPr="007D0347">
              <w:rPr>
                <w:rFonts w:ascii="Times" w:eastAsia="Times New Roman" w:hAnsi="Times" w:cs="Times"/>
                <w:b/>
                <w:bCs/>
                <w:sz w:val="22"/>
                <w:lang w:eastAsia="sk-SK"/>
              </w:rPr>
              <w:t xml:space="preserve">Predpokladaný termín predloženia na </w:t>
            </w:r>
            <w:r w:rsidR="00215F8D">
              <w:rPr>
                <w:rFonts w:ascii="Times" w:eastAsia="Times New Roman" w:hAnsi="Times" w:cs="Times"/>
                <w:b/>
                <w:bCs/>
                <w:sz w:val="22"/>
                <w:lang w:eastAsia="sk-SK"/>
              </w:rPr>
              <w:t>r</w:t>
            </w:r>
            <w:r w:rsidRPr="007D0347">
              <w:rPr>
                <w:rFonts w:ascii="Times" w:eastAsia="Times New Roman" w:hAnsi="Times" w:cs="Times"/>
                <w:b/>
                <w:bCs/>
                <w:sz w:val="22"/>
                <w:lang w:eastAsia="sk-SK"/>
              </w:rPr>
              <w:t>okovanie vlády</w:t>
            </w:r>
            <w:r w:rsidR="00215F8D">
              <w:rPr>
                <w:rFonts w:ascii="Times" w:eastAsia="Times New Roman" w:hAnsi="Times" w:cs="Times"/>
                <w:b/>
                <w:bCs/>
                <w:sz w:val="22"/>
                <w:lang w:eastAsia="sk-SK"/>
              </w:rPr>
              <w:t xml:space="preserve"> </w:t>
            </w:r>
            <w:r w:rsidRPr="007D0347">
              <w:rPr>
                <w:rFonts w:ascii="Times" w:eastAsia="Times New Roman" w:hAnsi="Times" w:cs="Times"/>
                <w:b/>
                <w:bCs/>
                <w:sz w:val="22"/>
                <w:lang w:eastAsia="sk-SK"/>
              </w:rPr>
              <w:t>SR*</w:t>
            </w:r>
          </w:p>
        </w:tc>
        <w:tc>
          <w:tcPr>
            <w:tcW w:w="1798" w:type="pct"/>
            <w:tcBorders>
              <w:top w:val="outset" w:sz="6" w:space="0" w:color="000000"/>
              <w:left w:val="outset" w:sz="6" w:space="0" w:color="000000"/>
              <w:bottom w:val="outset" w:sz="6" w:space="0" w:color="000000"/>
              <w:right w:val="outset" w:sz="6" w:space="0" w:color="000000"/>
            </w:tcBorders>
            <w:hideMark/>
          </w:tcPr>
          <w:p w:rsidR="007D0347" w:rsidRPr="007D0347" w:rsidRDefault="00AA7F85" w:rsidP="002C0A70">
            <w:pPr>
              <w:rPr>
                <w:rFonts w:ascii="Times" w:eastAsia="Times New Roman" w:hAnsi="Times" w:cs="Times"/>
                <w:sz w:val="20"/>
                <w:szCs w:val="20"/>
                <w:lang w:eastAsia="sk-SK"/>
              </w:rPr>
            </w:pPr>
            <w:r>
              <w:rPr>
                <w:rFonts w:ascii="Times" w:eastAsia="Times New Roman" w:hAnsi="Times" w:cs="Times"/>
                <w:sz w:val="20"/>
                <w:szCs w:val="20"/>
                <w:lang w:eastAsia="sk-SK"/>
              </w:rPr>
              <w:t>jún</w:t>
            </w:r>
            <w:r w:rsidRPr="007D0347">
              <w:rPr>
                <w:rFonts w:ascii="Times" w:eastAsia="Times New Roman" w:hAnsi="Times" w:cs="Times"/>
                <w:sz w:val="20"/>
                <w:szCs w:val="20"/>
                <w:lang w:eastAsia="sk-SK"/>
              </w:rPr>
              <w:t xml:space="preserve"> </w:t>
            </w:r>
            <w:r w:rsidR="007D0347" w:rsidRPr="007D0347">
              <w:rPr>
                <w:rFonts w:ascii="Times" w:eastAsia="Times New Roman" w:hAnsi="Times" w:cs="Times"/>
                <w:sz w:val="20"/>
                <w:szCs w:val="20"/>
                <w:lang w:eastAsia="sk-SK"/>
              </w:rPr>
              <w:t>20</w:t>
            </w:r>
            <w:r w:rsidR="004C0CE2">
              <w:rPr>
                <w:rFonts w:ascii="Times" w:eastAsia="Times New Roman" w:hAnsi="Times" w:cs="Times"/>
                <w:sz w:val="20"/>
                <w:szCs w:val="20"/>
                <w:lang w:eastAsia="sk-SK"/>
              </w:rPr>
              <w:t>2</w:t>
            </w:r>
            <w:r>
              <w:rPr>
                <w:rFonts w:ascii="Times" w:eastAsia="Times New Roman" w:hAnsi="Times" w:cs="Times"/>
                <w:sz w:val="20"/>
                <w:szCs w:val="20"/>
                <w:lang w:eastAsia="sk-SK"/>
              </w:rPr>
              <w:t>2</w:t>
            </w:r>
            <w:r w:rsidR="007D0347" w:rsidRPr="007D0347">
              <w:rPr>
                <w:rFonts w:ascii="Times" w:eastAsia="Times New Roman" w:hAnsi="Times" w:cs="Times"/>
                <w:sz w:val="20"/>
                <w:szCs w:val="20"/>
                <w:lang w:eastAsia="sk-SK"/>
              </w:rPr>
              <w:t xml:space="preserve"> </w:t>
            </w:r>
          </w:p>
        </w:tc>
      </w:tr>
    </w:tbl>
    <w:p w:rsidR="007D0347" w:rsidRPr="007D0347" w:rsidRDefault="007D0347" w:rsidP="007D0347">
      <w:pPr>
        <w:rPr>
          <w:rFonts w:eastAsia="Times New Roman"/>
          <w:bCs/>
          <w:sz w:val="22"/>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7D0347" w:rsidRPr="00F37EA2" w:rsidTr="007777D5">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7D0347" w:rsidRPr="007D0347" w:rsidRDefault="007D0347" w:rsidP="007D0347">
            <w:pPr>
              <w:rPr>
                <w:rFonts w:ascii="Times" w:eastAsia="Times New Roman" w:hAnsi="Times" w:cs="Times"/>
                <w:b/>
                <w:bCs/>
                <w:sz w:val="22"/>
                <w:lang w:eastAsia="sk-SK"/>
              </w:rPr>
            </w:pPr>
            <w:r w:rsidRPr="007D0347">
              <w:rPr>
                <w:rFonts w:ascii="Times" w:eastAsia="Times New Roman" w:hAnsi="Times" w:cs="Times"/>
                <w:b/>
                <w:bCs/>
                <w:sz w:val="22"/>
                <w:lang w:eastAsia="sk-SK"/>
              </w:rPr>
              <w:t xml:space="preserve">  2.  </w:t>
            </w:r>
            <w:r w:rsidR="00215F8D" w:rsidRPr="00B043B4">
              <w:rPr>
                <w:b/>
              </w:rPr>
              <w:t>Definovanie</w:t>
            </w:r>
            <w:r w:rsidRPr="007D0347">
              <w:rPr>
                <w:rFonts w:ascii="Times" w:eastAsia="Times New Roman" w:hAnsi="Times" w:cs="Times"/>
                <w:b/>
                <w:bCs/>
                <w:sz w:val="22"/>
                <w:lang w:eastAsia="sk-SK"/>
              </w:rPr>
              <w:t xml:space="preserve"> problému</w:t>
            </w:r>
          </w:p>
        </w:tc>
      </w:tr>
      <w:tr w:rsidR="007D0347" w:rsidRPr="00F37EA2" w:rsidTr="007777D5">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7D0347" w:rsidRPr="007D0347" w:rsidRDefault="00DA4FF4" w:rsidP="00DA4FF4">
            <w:pPr>
              <w:jc w:val="both"/>
              <w:rPr>
                <w:rFonts w:ascii="Times" w:eastAsia="Times New Roman" w:hAnsi="Times" w:cs="Times"/>
                <w:sz w:val="20"/>
                <w:szCs w:val="20"/>
                <w:lang w:eastAsia="sk-SK"/>
              </w:rPr>
            </w:pPr>
            <w:r>
              <w:rPr>
                <w:rFonts w:ascii="Times" w:eastAsia="Times New Roman" w:hAnsi="Times" w:cs="Times"/>
                <w:sz w:val="20"/>
                <w:szCs w:val="20"/>
                <w:lang w:eastAsia="sk-SK"/>
              </w:rPr>
              <w:t>Dohoda</w:t>
            </w:r>
            <w:r w:rsidRPr="001F1531">
              <w:rPr>
                <w:rFonts w:ascii="Times" w:eastAsia="Times New Roman" w:hAnsi="Times" w:cs="Times"/>
                <w:sz w:val="20"/>
                <w:szCs w:val="20"/>
                <w:lang w:eastAsia="sk-SK"/>
              </w:rPr>
              <w:t xml:space="preserve"> o ochrane investícií medzi Európskou úniou a jej členskými štátmi na jednej strane a Vietnamskou socialistickou republikou na strane druhej</w:t>
            </w:r>
            <w:r>
              <w:rPr>
                <w:rFonts w:ascii="Times" w:eastAsia="Times New Roman" w:hAnsi="Times" w:cs="Times"/>
                <w:sz w:val="20"/>
                <w:szCs w:val="20"/>
                <w:lang w:eastAsia="sk-SK"/>
              </w:rPr>
              <w:t xml:space="preserve"> (ďalej len „</w:t>
            </w:r>
            <w:r w:rsidR="000B4F41">
              <w:rPr>
                <w:rFonts w:ascii="Times" w:eastAsia="Times New Roman" w:hAnsi="Times" w:cs="Times"/>
                <w:sz w:val="20"/>
                <w:szCs w:val="20"/>
                <w:lang w:eastAsia="sk-SK"/>
              </w:rPr>
              <w:t>d</w:t>
            </w:r>
            <w:r w:rsidR="007D0347" w:rsidRPr="007D0347">
              <w:rPr>
                <w:rFonts w:ascii="Times" w:eastAsia="Times New Roman" w:hAnsi="Times" w:cs="Times"/>
                <w:sz w:val="20"/>
                <w:szCs w:val="20"/>
                <w:lang w:eastAsia="sk-SK"/>
              </w:rPr>
              <w:t>ohoda</w:t>
            </w:r>
            <w:r>
              <w:rPr>
                <w:rFonts w:ascii="Times" w:eastAsia="Times New Roman" w:hAnsi="Times" w:cs="Times"/>
                <w:sz w:val="20"/>
                <w:szCs w:val="20"/>
                <w:lang w:eastAsia="sk-SK"/>
              </w:rPr>
              <w:t>“)</w:t>
            </w:r>
            <w:r w:rsidR="000B4F41">
              <w:rPr>
                <w:rFonts w:ascii="Times" w:eastAsia="Times New Roman" w:hAnsi="Times" w:cs="Times"/>
                <w:sz w:val="20"/>
                <w:szCs w:val="20"/>
                <w:lang w:eastAsia="sk-SK"/>
              </w:rPr>
              <w:t xml:space="preserve"> bola uzavretá spolu s Dohodou</w:t>
            </w:r>
            <w:r w:rsidR="000B4F41" w:rsidRPr="000B4F41">
              <w:rPr>
                <w:rFonts w:ascii="Times" w:eastAsia="Times New Roman" w:hAnsi="Times" w:cs="Times"/>
                <w:sz w:val="20"/>
                <w:szCs w:val="20"/>
                <w:lang w:eastAsia="sk-SK"/>
              </w:rPr>
              <w:t xml:space="preserve"> o voľnom obchode medzi Európskou úniou a </w:t>
            </w:r>
            <w:r w:rsidR="002C0A70">
              <w:rPr>
                <w:rFonts w:ascii="Times" w:eastAsia="Times New Roman" w:hAnsi="Times" w:cs="Times"/>
                <w:sz w:val="20"/>
                <w:szCs w:val="20"/>
                <w:lang w:eastAsia="sk-SK"/>
              </w:rPr>
              <w:t xml:space="preserve"> </w:t>
            </w:r>
            <w:r w:rsidR="00FE00F4" w:rsidRPr="001F1531">
              <w:rPr>
                <w:rFonts w:ascii="Times" w:eastAsia="Times New Roman" w:hAnsi="Times" w:cs="Times"/>
                <w:sz w:val="20"/>
                <w:szCs w:val="20"/>
                <w:lang w:eastAsia="sk-SK"/>
              </w:rPr>
              <w:t>Vietnamskou socialistickou republikou</w:t>
            </w:r>
            <w:r w:rsidR="007D0347" w:rsidRPr="007D0347">
              <w:rPr>
                <w:rFonts w:ascii="Times" w:eastAsia="Times New Roman" w:hAnsi="Times" w:cs="Times"/>
                <w:sz w:val="20"/>
                <w:szCs w:val="20"/>
                <w:lang w:eastAsia="sk-SK"/>
              </w:rPr>
              <w:t>.</w:t>
            </w:r>
            <w:r w:rsidR="000B4F41">
              <w:rPr>
                <w:rFonts w:ascii="Times" w:eastAsia="Times New Roman" w:hAnsi="Times" w:cs="Times"/>
                <w:sz w:val="20"/>
                <w:szCs w:val="20"/>
                <w:lang w:eastAsia="sk-SK"/>
              </w:rPr>
              <w:t xml:space="preserve"> Zatiaľ čo dohoda o voľnom obchode patrí do výlučnej právomoci EÚ, v prípade predmetnej </w:t>
            </w:r>
            <w:r>
              <w:rPr>
                <w:rFonts w:ascii="Times" w:eastAsia="Times New Roman" w:hAnsi="Times" w:cs="Times"/>
                <w:sz w:val="20"/>
                <w:szCs w:val="20"/>
                <w:lang w:eastAsia="sk-SK"/>
              </w:rPr>
              <w:t>D</w:t>
            </w:r>
            <w:r w:rsidR="000B4F41">
              <w:rPr>
                <w:rFonts w:ascii="Times" w:eastAsia="Times New Roman" w:hAnsi="Times" w:cs="Times"/>
                <w:sz w:val="20"/>
                <w:szCs w:val="20"/>
                <w:lang w:eastAsia="sk-SK"/>
              </w:rPr>
              <w:t>ohod</w:t>
            </w:r>
            <w:r>
              <w:rPr>
                <w:rFonts w:ascii="Times" w:eastAsia="Times New Roman" w:hAnsi="Times" w:cs="Times"/>
                <w:sz w:val="20"/>
                <w:szCs w:val="20"/>
                <w:lang w:eastAsia="sk-SK"/>
              </w:rPr>
              <w:t>y</w:t>
            </w:r>
            <w:r w:rsidR="000B4F41">
              <w:rPr>
                <w:rFonts w:ascii="Times" w:eastAsia="Times New Roman" w:hAnsi="Times" w:cs="Times"/>
                <w:sz w:val="20"/>
                <w:szCs w:val="20"/>
                <w:lang w:eastAsia="sk-SK"/>
              </w:rPr>
              <w:t xml:space="preserve"> i</w:t>
            </w:r>
            <w:r w:rsidR="007D0347">
              <w:rPr>
                <w:rFonts w:ascii="Times" w:eastAsia="Times New Roman" w:hAnsi="Times" w:cs="Times"/>
                <w:sz w:val="20"/>
                <w:szCs w:val="20"/>
                <w:lang w:eastAsia="sk-SK"/>
              </w:rPr>
              <w:t>de o zmiešanú úniovú zmluvu</w:t>
            </w:r>
            <w:r w:rsidR="007D0347" w:rsidRPr="007D0347">
              <w:rPr>
                <w:rFonts w:ascii="Times" w:eastAsia="Times New Roman" w:hAnsi="Times" w:cs="Times"/>
                <w:sz w:val="20"/>
                <w:szCs w:val="20"/>
                <w:lang w:eastAsia="sk-SK"/>
              </w:rPr>
              <w:t>, t. j. zmluvu, ktorá pokrýva oblasť spoločných právomocí EÚ a jej členských štátov.</w:t>
            </w:r>
          </w:p>
        </w:tc>
      </w:tr>
      <w:tr w:rsidR="007D0347" w:rsidRPr="00F37EA2" w:rsidTr="007777D5">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7D0347" w:rsidRPr="007D0347" w:rsidRDefault="007D0347" w:rsidP="007D0347">
            <w:pPr>
              <w:rPr>
                <w:rFonts w:ascii="Times" w:eastAsia="Times New Roman" w:hAnsi="Times" w:cs="Times"/>
                <w:b/>
                <w:bCs/>
                <w:sz w:val="22"/>
                <w:lang w:eastAsia="sk-SK"/>
              </w:rPr>
            </w:pPr>
            <w:r w:rsidRPr="007D0347">
              <w:rPr>
                <w:rFonts w:ascii="Times" w:eastAsia="Times New Roman" w:hAnsi="Times" w:cs="Times"/>
                <w:b/>
                <w:bCs/>
                <w:sz w:val="22"/>
                <w:lang w:eastAsia="sk-SK"/>
              </w:rPr>
              <w:t>  3.  Ciele a výsledný stav</w:t>
            </w:r>
          </w:p>
        </w:tc>
      </w:tr>
      <w:tr w:rsidR="007D0347" w:rsidRPr="00F37EA2" w:rsidTr="007777D5">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797BF6" w:rsidRPr="007D0347" w:rsidRDefault="000B4F41" w:rsidP="00E71BBA">
            <w:pPr>
              <w:jc w:val="both"/>
              <w:rPr>
                <w:rFonts w:ascii="Times" w:eastAsia="Times New Roman" w:hAnsi="Times" w:cs="Times"/>
                <w:sz w:val="20"/>
                <w:szCs w:val="20"/>
                <w:lang w:eastAsia="sk-SK"/>
              </w:rPr>
            </w:pPr>
            <w:r w:rsidRPr="000B4F41">
              <w:rPr>
                <w:rFonts w:ascii="Times" w:eastAsia="Times New Roman" w:hAnsi="Times" w:cs="Times"/>
                <w:sz w:val="20"/>
                <w:szCs w:val="20"/>
                <w:lang w:eastAsia="sk-SK"/>
              </w:rPr>
              <w:t>Cieľom dohody je zabezpečiť vysokú úroveň ochrany investícií pri zachovaní práv EÚ a</w:t>
            </w:r>
            <w:r w:rsidR="00DA4FF4">
              <w:rPr>
                <w:rFonts w:ascii="Times" w:eastAsia="Times New Roman" w:hAnsi="Times" w:cs="Times"/>
                <w:sz w:val="20"/>
                <w:szCs w:val="20"/>
                <w:lang w:eastAsia="sk-SK"/>
              </w:rPr>
              <w:t> </w:t>
            </w:r>
            <w:r w:rsidR="00FE00F4">
              <w:rPr>
                <w:rFonts w:ascii="Times" w:eastAsia="Times New Roman" w:hAnsi="Times" w:cs="Times"/>
                <w:sz w:val="20"/>
                <w:szCs w:val="20"/>
                <w:lang w:eastAsia="sk-SK"/>
              </w:rPr>
              <w:t>Vietnam</w:t>
            </w:r>
            <w:r w:rsidR="00DA4FF4">
              <w:rPr>
                <w:rFonts w:ascii="Times" w:eastAsia="Times New Roman" w:hAnsi="Times" w:cs="Times"/>
                <w:sz w:val="20"/>
                <w:szCs w:val="20"/>
                <w:lang w:eastAsia="sk-SK"/>
              </w:rPr>
              <w:t>skej socialistickej republiky</w:t>
            </w:r>
            <w:r w:rsidR="00FE00F4">
              <w:rPr>
                <w:rFonts w:ascii="Times" w:eastAsia="Times New Roman" w:hAnsi="Times" w:cs="Times"/>
                <w:sz w:val="20"/>
                <w:szCs w:val="20"/>
                <w:lang w:eastAsia="sk-SK"/>
              </w:rPr>
              <w:t xml:space="preserve"> </w:t>
            </w:r>
            <w:r w:rsidRPr="000B4F41">
              <w:rPr>
                <w:rFonts w:ascii="Times" w:eastAsia="Times New Roman" w:hAnsi="Times" w:cs="Times"/>
                <w:sz w:val="20"/>
                <w:szCs w:val="20"/>
                <w:lang w:eastAsia="sk-SK"/>
              </w:rPr>
              <w:t>na reguláciu a sledovanie cieľov verejnej politiky, ako je ochrana verejného zdravia, bezpečnosti a životného prostredia. Medzinárodné investičné dohody sú uzatvárané za účelom ochrany zahraničných investorov pred možným nepriaznivým konaním zo strany hosťujúceho štátu. Takéto konanie môže zahŕňať napríklad nezákonné vyvlastnenie alebo opatrenie rovnajúce sa vyvlastneniu, diskrimináciu, porušenie práva na spravodlivý proces, obmedzenie prevodu kapitálu, odobratie licencie a iné. Bez investičnej dohody má zahraničný investor ako fórum na riešenie sporov k dispozícii iba národný súd. Ten môže byť v niektorých prípadoch zaujatý voči zahraničnému investorovi. Tieto dohody poskytujú zahraničným investorom záruky, že s ich investíciami bude zaobchádzané spravodlivo a rovnocenne s národnými investormi</w:t>
            </w:r>
            <w:r w:rsidR="007D0347" w:rsidRPr="007D0347">
              <w:rPr>
                <w:rFonts w:ascii="Times" w:eastAsia="Times New Roman" w:hAnsi="Times" w:cs="Times"/>
                <w:sz w:val="20"/>
                <w:szCs w:val="20"/>
                <w:lang w:eastAsia="sk-SK"/>
              </w:rPr>
              <w:t>.</w:t>
            </w:r>
          </w:p>
        </w:tc>
      </w:tr>
      <w:tr w:rsidR="007D0347" w:rsidRPr="00F37EA2" w:rsidTr="007777D5">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7D0347" w:rsidRPr="007D0347" w:rsidRDefault="007D0347" w:rsidP="007D0347">
            <w:pPr>
              <w:rPr>
                <w:rFonts w:ascii="Times" w:eastAsia="Times New Roman" w:hAnsi="Times" w:cs="Times"/>
                <w:b/>
                <w:bCs/>
                <w:sz w:val="22"/>
                <w:lang w:eastAsia="sk-SK"/>
              </w:rPr>
            </w:pPr>
            <w:r w:rsidRPr="007D0347">
              <w:rPr>
                <w:rFonts w:ascii="Times" w:eastAsia="Times New Roman" w:hAnsi="Times" w:cs="Times"/>
                <w:b/>
                <w:bCs/>
                <w:sz w:val="22"/>
                <w:lang w:eastAsia="sk-SK"/>
              </w:rPr>
              <w:t>  4.  Dotknuté subjekty</w:t>
            </w:r>
          </w:p>
        </w:tc>
      </w:tr>
      <w:tr w:rsidR="007D0347" w:rsidRPr="00F37EA2" w:rsidTr="007777D5">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7D0347" w:rsidRPr="007D0347" w:rsidRDefault="00DA4FF4" w:rsidP="007D0347">
            <w:pPr>
              <w:rPr>
                <w:rFonts w:ascii="Times" w:eastAsia="Times New Roman" w:hAnsi="Times" w:cs="Times"/>
                <w:sz w:val="20"/>
                <w:szCs w:val="20"/>
                <w:lang w:eastAsia="sk-SK"/>
              </w:rPr>
            </w:pPr>
            <w:r>
              <w:rPr>
                <w:rFonts w:ascii="Times" w:eastAsia="Times New Roman" w:hAnsi="Times" w:cs="Times"/>
                <w:sz w:val="20"/>
                <w:szCs w:val="20"/>
                <w:lang w:eastAsia="sk-SK"/>
              </w:rPr>
              <w:t>p</w:t>
            </w:r>
            <w:r w:rsidR="007D0347" w:rsidRPr="007D0347">
              <w:rPr>
                <w:rFonts w:ascii="Times" w:eastAsia="Times New Roman" w:hAnsi="Times" w:cs="Times"/>
                <w:sz w:val="20"/>
                <w:szCs w:val="20"/>
                <w:lang w:eastAsia="sk-SK"/>
              </w:rPr>
              <w:t>rávnické a fyzické osoby zmluvných strán</w:t>
            </w:r>
          </w:p>
        </w:tc>
      </w:tr>
      <w:tr w:rsidR="007D0347" w:rsidRPr="00F37EA2" w:rsidTr="007777D5">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7D0347" w:rsidRPr="007D0347" w:rsidRDefault="007D0347" w:rsidP="007D0347">
            <w:pPr>
              <w:rPr>
                <w:rFonts w:ascii="Times" w:eastAsia="Times New Roman" w:hAnsi="Times" w:cs="Times"/>
                <w:b/>
                <w:bCs/>
                <w:sz w:val="22"/>
                <w:lang w:eastAsia="sk-SK"/>
              </w:rPr>
            </w:pPr>
            <w:r w:rsidRPr="007D0347">
              <w:rPr>
                <w:rFonts w:ascii="Times" w:eastAsia="Times New Roman" w:hAnsi="Times" w:cs="Times"/>
                <w:b/>
                <w:bCs/>
                <w:sz w:val="22"/>
                <w:lang w:eastAsia="sk-SK"/>
              </w:rPr>
              <w:t>  5.  Alternatívne riešenia</w:t>
            </w:r>
          </w:p>
        </w:tc>
      </w:tr>
      <w:tr w:rsidR="007D0347" w:rsidRPr="00F37EA2" w:rsidTr="007777D5">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7D0347" w:rsidRPr="007777D5" w:rsidRDefault="004513B3" w:rsidP="0096383C">
            <w:pPr>
              <w:ind w:right="70" w:firstLine="8"/>
              <w:jc w:val="both"/>
              <w:rPr>
                <w:sz w:val="20"/>
                <w:szCs w:val="20"/>
                <w:highlight w:val="yellow"/>
              </w:rPr>
            </w:pPr>
            <w:r w:rsidRPr="0096383C">
              <w:rPr>
                <w:rFonts w:ascii="Times" w:eastAsia="Times New Roman" w:hAnsi="Times" w:cs="Times"/>
                <w:sz w:val="20"/>
                <w:szCs w:val="20"/>
                <w:lang w:eastAsia="sk-SK"/>
              </w:rPr>
              <w:t>S ohľadom na slovenských investorov</w:t>
            </w:r>
            <w:r w:rsidR="00DA4FF4" w:rsidRPr="0096383C">
              <w:rPr>
                <w:rFonts w:ascii="Times" w:eastAsia="Times New Roman" w:hAnsi="Times" w:cs="Times"/>
                <w:sz w:val="20"/>
                <w:szCs w:val="20"/>
                <w:lang w:eastAsia="sk-SK"/>
              </w:rPr>
              <w:t>, ktorí investovali/investujú vo Vietnamskej socialistickej republike</w:t>
            </w:r>
            <w:r w:rsidR="00F960AA">
              <w:rPr>
                <w:rFonts w:ascii="Times" w:eastAsia="Times New Roman" w:hAnsi="Times" w:cs="Times"/>
                <w:sz w:val="20"/>
                <w:szCs w:val="20"/>
                <w:lang w:eastAsia="sk-SK"/>
              </w:rPr>
              <w:t xml:space="preserve"> </w:t>
            </w:r>
            <w:r w:rsidR="0094228B" w:rsidRPr="0096383C">
              <w:rPr>
                <w:rFonts w:ascii="Times" w:eastAsia="Times New Roman" w:hAnsi="Times" w:cs="Times"/>
                <w:sz w:val="20"/>
                <w:szCs w:val="20"/>
                <w:lang w:eastAsia="sk-SK"/>
              </w:rPr>
              <w:t>nulový variant znamená zachovanie právnej ochrany, ktorú poskytuje Dohoda o ochrane a podpore investícií medzi Slovenskou republikou a Vietnamskou socialistickou republikou. Zmena, ktorá vyplýva z navrhovaného materiálu nielenže aktualizuje uvedenú ochranu slovenských investorov, ale aj napĺňa požiadavku vyplývajúcu SR z členstva v EÚ z hľadiska ochrany investícií na úrovni EÚ.</w:t>
            </w:r>
          </w:p>
        </w:tc>
      </w:tr>
      <w:tr w:rsidR="007D0347" w:rsidRPr="00F37EA2" w:rsidTr="007777D5">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7D0347" w:rsidRPr="007D0347" w:rsidRDefault="007D0347" w:rsidP="007D0347">
            <w:pPr>
              <w:rPr>
                <w:rFonts w:ascii="Times" w:eastAsia="Times New Roman" w:hAnsi="Times" w:cs="Times"/>
                <w:b/>
                <w:bCs/>
                <w:sz w:val="22"/>
                <w:lang w:eastAsia="sk-SK"/>
              </w:rPr>
            </w:pPr>
            <w:r w:rsidRPr="007D0347">
              <w:rPr>
                <w:rFonts w:ascii="Times" w:eastAsia="Times New Roman" w:hAnsi="Times" w:cs="Times"/>
                <w:b/>
                <w:bCs/>
                <w:sz w:val="22"/>
                <w:lang w:eastAsia="sk-SK"/>
              </w:rPr>
              <w:t>  6.  Vykonávacie predpisy</w:t>
            </w:r>
          </w:p>
        </w:tc>
      </w:tr>
      <w:tr w:rsidR="007D0347" w:rsidRPr="00F37EA2" w:rsidTr="007777D5">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7D0347" w:rsidRPr="007D0347" w:rsidRDefault="007D0347" w:rsidP="007D0347">
            <w:pPr>
              <w:rPr>
                <w:rFonts w:ascii="Times" w:eastAsia="Times New Roman" w:hAnsi="Times" w:cs="Times"/>
                <w:sz w:val="20"/>
                <w:szCs w:val="20"/>
                <w:lang w:eastAsia="sk-SK"/>
              </w:rPr>
            </w:pPr>
            <w:r w:rsidRPr="007D0347">
              <w:rPr>
                <w:rFonts w:ascii="Times" w:eastAsia="Times New Roman" w:hAnsi="Times" w:cs="Times"/>
                <w:sz w:val="20"/>
                <w:szCs w:val="20"/>
                <w:lang w:eastAsia="sk-SK"/>
              </w:rPr>
              <w:t>Predpokladá sa prijatie/zmena vykonávacích predpisov?                          </w:t>
            </w:r>
            <w:r w:rsidRPr="007D0347">
              <w:rPr>
                <w:rFonts w:ascii="Wingdings 2" w:eastAsia="Times New Roman" w:hAnsi="Wingdings 2" w:cs="Times"/>
                <w:sz w:val="28"/>
                <w:szCs w:val="28"/>
                <w:lang w:eastAsia="sk-SK"/>
              </w:rPr>
              <w:t></w:t>
            </w:r>
            <w:r w:rsidRPr="007D0347">
              <w:rPr>
                <w:rFonts w:ascii="Times" w:eastAsia="Times New Roman" w:hAnsi="Times" w:cs="Times"/>
                <w:sz w:val="20"/>
                <w:szCs w:val="20"/>
                <w:lang w:eastAsia="sk-SK"/>
              </w:rPr>
              <w:t xml:space="preserve">   Áno            </w:t>
            </w:r>
            <w:r w:rsidRPr="007D0347">
              <w:rPr>
                <w:rFonts w:ascii="Wingdings 2" w:eastAsia="Times New Roman" w:hAnsi="Wingdings 2" w:cs="Times"/>
                <w:sz w:val="20"/>
                <w:szCs w:val="20"/>
                <w:lang w:eastAsia="sk-SK"/>
              </w:rPr>
              <w:t></w:t>
            </w:r>
            <w:r w:rsidRPr="007D0347">
              <w:rPr>
                <w:rFonts w:ascii="Times" w:eastAsia="Times New Roman" w:hAnsi="Times" w:cs="Times"/>
                <w:sz w:val="20"/>
                <w:szCs w:val="20"/>
                <w:lang w:eastAsia="sk-SK"/>
              </w:rPr>
              <w:t>  Nie</w:t>
            </w:r>
          </w:p>
        </w:tc>
      </w:tr>
      <w:tr w:rsidR="007D0347" w:rsidRPr="00F37EA2" w:rsidTr="007777D5">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7D0347" w:rsidRPr="007D0347" w:rsidRDefault="007D0347" w:rsidP="007D0347">
            <w:pPr>
              <w:rPr>
                <w:rFonts w:ascii="Times" w:eastAsia="Times New Roman" w:hAnsi="Times" w:cs="Times"/>
                <w:b/>
                <w:bCs/>
                <w:sz w:val="22"/>
                <w:lang w:eastAsia="sk-SK"/>
              </w:rPr>
            </w:pPr>
            <w:r w:rsidRPr="007D0347">
              <w:rPr>
                <w:rFonts w:ascii="Times" w:eastAsia="Times New Roman" w:hAnsi="Times" w:cs="Times"/>
                <w:b/>
                <w:bCs/>
                <w:sz w:val="22"/>
                <w:lang w:eastAsia="sk-SK"/>
              </w:rPr>
              <w:t xml:space="preserve">  7.  Transpozícia práva EÚ </w:t>
            </w:r>
          </w:p>
        </w:tc>
      </w:tr>
      <w:tr w:rsidR="007D0347" w:rsidRPr="00F37EA2" w:rsidTr="007777D5">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7D0347" w:rsidRPr="007D0347" w:rsidRDefault="007D0347" w:rsidP="007D0347">
            <w:pPr>
              <w:rPr>
                <w:rFonts w:ascii="Times" w:eastAsia="Times New Roman" w:hAnsi="Times" w:cs="Times"/>
                <w:b/>
                <w:bCs/>
                <w:sz w:val="22"/>
                <w:lang w:eastAsia="sk-SK"/>
              </w:rPr>
            </w:pPr>
          </w:p>
        </w:tc>
      </w:tr>
      <w:tr w:rsidR="007D0347" w:rsidRPr="00F37EA2" w:rsidTr="007777D5">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7D0347" w:rsidRPr="007D0347" w:rsidRDefault="007D0347" w:rsidP="007D0347">
            <w:pPr>
              <w:rPr>
                <w:rFonts w:ascii="Times" w:eastAsia="Times New Roman" w:hAnsi="Times" w:cs="Times"/>
                <w:b/>
                <w:bCs/>
                <w:sz w:val="22"/>
                <w:lang w:eastAsia="sk-SK"/>
              </w:rPr>
            </w:pPr>
            <w:r w:rsidRPr="007D0347">
              <w:rPr>
                <w:rFonts w:ascii="Times" w:eastAsia="Times New Roman" w:hAnsi="Times" w:cs="Times"/>
                <w:b/>
                <w:bCs/>
                <w:sz w:val="22"/>
                <w:lang w:eastAsia="sk-SK"/>
              </w:rPr>
              <w:t>  8.  Preskúmanie účelnosti</w:t>
            </w:r>
          </w:p>
        </w:tc>
      </w:tr>
      <w:tr w:rsidR="007D0347" w:rsidRPr="00F37EA2" w:rsidTr="007777D5">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F960AA" w:rsidRPr="00F960AA" w:rsidRDefault="00F76857" w:rsidP="00F960AA">
            <w:pPr>
              <w:jc w:val="both"/>
              <w:rPr>
                <w:rFonts w:ascii="Times" w:eastAsia="Times New Roman" w:hAnsi="Times" w:cs="Times"/>
                <w:bCs/>
                <w:i/>
                <w:sz w:val="20"/>
                <w:szCs w:val="20"/>
                <w:lang w:eastAsia="sk-SK"/>
              </w:rPr>
            </w:pPr>
            <w:r w:rsidRPr="007777D5">
              <w:rPr>
                <w:rFonts w:ascii="Times" w:eastAsia="Times New Roman" w:hAnsi="Times" w:cs="Times"/>
                <w:bCs/>
                <w:sz w:val="20"/>
                <w:szCs w:val="20"/>
                <w:lang w:eastAsia="sk-SK"/>
              </w:rPr>
              <w:t xml:space="preserve">V prípade tejto zmluvy bol vykonaný dopad Európskou komisiou v roku 2013 v dokumente: </w:t>
            </w:r>
            <w:proofErr w:type="spellStart"/>
            <w:r w:rsidRPr="00F960AA">
              <w:rPr>
                <w:rFonts w:ascii="Times" w:eastAsia="Times New Roman" w:hAnsi="Times" w:cs="Times"/>
                <w:bCs/>
                <w:i/>
                <w:sz w:val="20"/>
                <w:szCs w:val="20"/>
                <w:lang w:eastAsia="sk-SK"/>
              </w:rPr>
              <w:t>C</w:t>
            </w:r>
            <w:r w:rsidR="00E6229C" w:rsidRPr="00F960AA">
              <w:rPr>
                <w:rFonts w:ascii="Times" w:eastAsia="Times New Roman" w:hAnsi="Times" w:cs="Times"/>
                <w:bCs/>
                <w:i/>
                <w:sz w:val="20"/>
                <w:szCs w:val="20"/>
                <w:lang w:eastAsia="sk-SK"/>
              </w:rPr>
              <w:t>ommissions</w:t>
            </w:r>
            <w:proofErr w:type="spellEnd"/>
            <w:r w:rsidR="00E6229C" w:rsidRPr="00F960AA">
              <w:rPr>
                <w:rFonts w:ascii="Times" w:eastAsia="Times New Roman" w:hAnsi="Times" w:cs="Times"/>
                <w:bCs/>
                <w:i/>
                <w:sz w:val="20"/>
                <w:szCs w:val="20"/>
                <w:lang w:eastAsia="sk-SK"/>
              </w:rPr>
              <w:t xml:space="preserve"> </w:t>
            </w:r>
            <w:proofErr w:type="spellStart"/>
            <w:r w:rsidR="00E6229C" w:rsidRPr="00F960AA">
              <w:rPr>
                <w:rFonts w:ascii="Times" w:eastAsia="Times New Roman" w:hAnsi="Times" w:cs="Times"/>
                <w:bCs/>
                <w:i/>
                <w:sz w:val="20"/>
                <w:szCs w:val="20"/>
                <w:lang w:eastAsia="sk-SK"/>
              </w:rPr>
              <w:t>Services</w:t>
            </w:r>
            <w:proofErr w:type="spellEnd"/>
            <w:r w:rsidR="00E6229C" w:rsidRPr="00F960AA">
              <w:rPr>
                <w:rFonts w:ascii="Times" w:eastAsia="Times New Roman" w:hAnsi="Times" w:cs="Times"/>
                <w:bCs/>
                <w:i/>
                <w:sz w:val="20"/>
                <w:szCs w:val="20"/>
                <w:lang w:eastAsia="sk-SK"/>
              </w:rPr>
              <w:t xml:space="preserve">' </w:t>
            </w:r>
            <w:proofErr w:type="spellStart"/>
            <w:r w:rsidR="00E6229C" w:rsidRPr="00F960AA">
              <w:rPr>
                <w:rFonts w:ascii="Times" w:eastAsia="Times New Roman" w:hAnsi="Times" w:cs="Times"/>
                <w:bCs/>
                <w:i/>
                <w:sz w:val="20"/>
                <w:szCs w:val="20"/>
                <w:lang w:eastAsia="sk-SK"/>
              </w:rPr>
              <w:t>annex</w:t>
            </w:r>
            <w:proofErr w:type="spellEnd"/>
            <w:r w:rsidR="00E6229C" w:rsidRPr="00F960AA">
              <w:rPr>
                <w:rFonts w:ascii="Times" w:eastAsia="Times New Roman" w:hAnsi="Times" w:cs="Times"/>
                <w:bCs/>
                <w:i/>
                <w:sz w:val="20"/>
                <w:szCs w:val="20"/>
                <w:lang w:eastAsia="sk-SK"/>
              </w:rPr>
              <w:t xml:space="preserve"> on V</w:t>
            </w:r>
            <w:r w:rsidRPr="00F960AA">
              <w:rPr>
                <w:rFonts w:ascii="Times" w:eastAsia="Times New Roman" w:hAnsi="Times" w:cs="Times"/>
                <w:bCs/>
                <w:i/>
                <w:sz w:val="20"/>
                <w:szCs w:val="20"/>
                <w:lang w:eastAsia="sk-SK"/>
              </w:rPr>
              <w:t xml:space="preserve">ietnam to </w:t>
            </w:r>
            <w:proofErr w:type="spellStart"/>
            <w:r w:rsidRPr="00F960AA">
              <w:rPr>
                <w:rFonts w:ascii="Times" w:eastAsia="Times New Roman" w:hAnsi="Times" w:cs="Times"/>
                <w:bCs/>
                <w:i/>
                <w:sz w:val="20"/>
                <w:szCs w:val="20"/>
                <w:lang w:eastAsia="sk-SK"/>
              </w:rPr>
              <w:t>the</w:t>
            </w:r>
            <w:proofErr w:type="spellEnd"/>
            <w:r w:rsidRPr="00F960AA">
              <w:rPr>
                <w:rFonts w:ascii="Times" w:eastAsia="Times New Roman" w:hAnsi="Times" w:cs="Times"/>
                <w:bCs/>
                <w:i/>
                <w:sz w:val="20"/>
                <w:szCs w:val="20"/>
                <w:lang w:eastAsia="sk-SK"/>
              </w:rPr>
              <w:t xml:space="preserve"> </w:t>
            </w:r>
            <w:proofErr w:type="spellStart"/>
            <w:r w:rsidRPr="00F960AA">
              <w:rPr>
                <w:rFonts w:ascii="Times" w:eastAsia="Times New Roman" w:hAnsi="Times" w:cs="Times"/>
                <w:bCs/>
                <w:i/>
                <w:sz w:val="20"/>
                <w:szCs w:val="20"/>
                <w:lang w:eastAsia="sk-SK"/>
              </w:rPr>
              <w:t>position</w:t>
            </w:r>
            <w:proofErr w:type="spellEnd"/>
            <w:r w:rsidRPr="00F960AA">
              <w:rPr>
                <w:rFonts w:ascii="Times" w:eastAsia="Times New Roman" w:hAnsi="Times" w:cs="Times"/>
                <w:bCs/>
                <w:i/>
                <w:sz w:val="20"/>
                <w:szCs w:val="20"/>
                <w:lang w:eastAsia="sk-SK"/>
              </w:rPr>
              <w:t xml:space="preserve"> </w:t>
            </w:r>
            <w:proofErr w:type="spellStart"/>
            <w:r w:rsidRPr="00F960AA">
              <w:rPr>
                <w:rFonts w:ascii="Times" w:eastAsia="Times New Roman" w:hAnsi="Times" w:cs="Times"/>
                <w:bCs/>
                <w:i/>
                <w:sz w:val="20"/>
                <w:szCs w:val="20"/>
                <w:lang w:eastAsia="sk-SK"/>
              </w:rPr>
              <w:t>paper</w:t>
            </w:r>
            <w:proofErr w:type="spellEnd"/>
            <w:r w:rsidR="00F960AA" w:rsidRPr="00F960AA">
              <w:rPr>
                <w:rFonts w:ascii="Times" w:eastAsia="Times New Roman" w:hAnsi="Times" w:cs="Times"/>
                <w:bCs/>
                <w:i/>
                <w:sz w:val="20"/>
                <w:szCs w:val="20"/>
                <w:lang w:eastAsia="sk-SK"/>
              </w:rPr>
              <w:t xml:space="preserve"> </w:t>
            </w:r>
            <w:r w:rsidRPr="00F960AA">
              <w:rPr>
                <w:rFonts w:ascii="Times" w:eastAsia="Times New Roman" w:hAnsi="Times" w:cs="Times"/>
                <w:bCs/>
                <w:i/>
                <w:sz w:val="20"/>
                <w:szCs w:val="20"/>
                <w:lang w:eastAsia="sk-SK"/>
              </w:rPr>
              <w:t xml:space="preserve">On </w:t>
            </w:r>
            <w:proofErr w:type="spellStart"/>
            <w:r w:rsidRPr="00F960AA">
              <w:rPr>
                <w:rFonts w:ascii="Times" w:eastAsia="Times New Roman" w:hAnsi="Times" w:cs="Times"/>
                <w:bCs/>
                <w:i/>
                <w:sz w:val="20"/>
                <w:szCs w:val="20"/>
                <w:lang w:eastAsia="sk-SK"/>
              </w:rPr>
              <w:t>the</w:t>
            </w:r>
            <w:proofErr w:type="spellEnd"/>
            <w:r w:rsidRPr="00F960AA">
              <w:rPr>
                <w:rFonts w:ascii="Times" w:eastAsia="Times New Roman" w:hAnsi="Times" w:cs="Times"/>
                <w:bCs/>
                <w:i/>
                <w:sz w:val="20"/>
                <w:szCs w:val="20"/>
                <w:lang w:eastAsia="sk-SK"/>
              </w:rPr>
              <w:t xml:space="preserve"> </w:t>
            </w:r>
            <w:proofErr w:type="spellStart"/>
            <w:r w:rsidRPr="00F960AA">
              <w:rPr>
                <w:rFonts w:ascii="Times" w:eastAsia="Times New Roman" w:hAnsi="Times" w:cs="Times"/>
                <w:bCs/>
                <w:i/>
                <w:sz w:val="20"/>
                <w:szCs w:val="20"/>
                <w:lang w:eastAsia="sk-SK"/>
              </w:rPr>
              <w:t>trade</w:t>
            </w:r>
            <w:proofErr w:type="spellEnd"/>
            <w:r w:rsidRPr="00F960AA">
              <w:rPr>
                <w:rFonts w:ascii="Times" w:eastAsia="Times New Roman" w:hAnsi="Times" w:cs="Times"/>
                <w:bCs/>
                <w:i/>
                <w:sz w:val="20"/>
                <w:szCs w:val="20"/>
                <w:lang w:eastAsia="sk-SK"/>
              </w:rPr>
              <w:t xml:space="preserve"> </w:t>
            </w:r>
            <w:proofErr w:type="spellStart"/>
            <w:r w:rsidRPr="00F960AA">
              <w:rPr>
                <w:rFonts w:ascii="Times" w:eastAsia="Times New Roman" w:hAnsi="Times" w:cs="Times"/>
                <w:bCs/>
                <w:i/>
                <w:sz w:val="20"/>
                <w:szCs w:val="20"/>
                <w:lang w:eastAsia="sk-SK"/>
              </w:rPr>
              <w:t>sustainability</w:t>
            </w:r>
            <w:proofErr w:type="spellEnd"/>
            <w:r w:rsidRPr="00F960AA">
              <w:rPr>
                <w:rFonts w:ascii="Times" w:eastAsia="Times New Roman" w:hAnsi="Times" w:cs="Times"/>
                <w:bCs/>
                <w:i/>
                <w:sz w:val="20"/>
                <w:szCs w:val="20"/>
                <w:lang w:eastAsia="sk-SK"/>
              </w:rPr>
              <w:t xml:space="preserve"> </w:t>
            </w:r>
            <w:proofErr w:type="spellStart"/>
            <w:r w:rsidRPr="00F960AA">
              <w:rPr>
                <w:rFonts w:ascii="Times" w:eastAsia="Times New Roman" w:hAnsi="Times" w:cs="Times"/>
                <w:bCs/>
                <w:i/>
                <w:sz w:val="20"/>
                <w:szCs w:val="20"/>
                <w:lang w:eastAsia="sk-SK"/>
              </w:rPr>
              <w:t>impact</w:t>
            </w:r>
            <w:proofErr w:type="spellEnd"/>
            <w:r w:rsidRPr="00F960AA">
              <w:rPr>
                <w:rFonts w:ascii="Times" w:eastAsia="Times New Roman" w:hAnsi="Times" w:cs="Times"/>
                <w:bCs/>
                <w:i/>
                <w:sz w:val="20"/>
                <w:szCs w:val="20"/>
                <w:lang w:eastAsia="sk-SK"/>
              </w:rPr>
              <w:t xml:space="preserve"> </w:t>
            </w:r>
            <w:proofErr w:type="spellStart"/>
            <w:r w:rsidRPr="00F960AA">
              <w:rPr>
                <w:rFonts w:ascii="Times" w:eastAsia="Times New Roman" w:hAnsi="Times" w:cs="Times"/>
                <w:bCs/>
                <w:i/>
                <w:sz w:val="20"/>
                <w:szCs w:val="20"/>
                <w:lang w:eastAsia="sk-SK"/>
              </w:rPr>
              <w:t>assessment</w:t>
            </w:r>
            <w:proofErr w:type="spellEnd"/>
            <w:r w:rsidRPr="00F960AA">
              <w:rPr>
                <w:rFonts w:ascii="Times" w:eastAsia="Times New Roman" w:hAnsi="Times" w:cs="Times"/>
                <w:bCs/>
                <w:i/>
                <w:sz w:val="20"/>
                <w:szCs w:val="20"/>
                <w:lang w:eastAsia="sk-SK"/>
              </w:rPr>
              <w:t xml:space="preserve"> of </w:t>
            </w:r>
            <w:proofErr w:type="spellStart"/>
            <w:r w:rsidRPr="00F960AA">
              <w:rPr>
                <w:rFonts w:ascii="Times" w:eastAsia="Times New Roman" w:hAnsi="Times" w:cs="Times"/>
                <w:bCs/>
                <w:i/>
                <w:sz w:val="20"/>
                <w:szCs w:val="20"/>
                <w:lang w:eastAsia="sk-SK"/>
              </w:rPr>
              <w:t>the</w:t>
            </w:r>
            <w:proofErr w:type="spellEnd"/>
            <w:r w:rsidRPr="00F960AA">
              <w:rPr>
                <w:rFonts w:ascii="Times" w:eastAsia="Times New Roman" w:hAnsi="Times" w:cs="Times"/>
                <w:bCs/>
                <w:i/>
                <w:sz w:val="20"/>
                <w:szCs w:val="20"/>
                <w:lang w:eastAsia="sk-SK"/>
              </w:rPr>
              <w:t xml:space="preserve"> </w:t>
            </w:r>
            <w:proofErr w:type="spellStart"/>
            <w:r w:rsidRPr="00F960AA">
              <w:rPr>
                <w:rFonts w:ascii="Times" w:eastAsia="Times New Roman" w:hAnsi="Times" w:cs="Times"/>
                <w:bCs/>
                <w:i/>
                <w:sz w:val="20"/>
                <w:szCs w:val="20"/>
                <w:lang w:eastAsia="sk-SK"/>
              </w:rPr>
              <w:t>Free</w:t>
            </w:r>
            <w:proofErr w:type="spellEnd"/>
            <w:r w:rsidRPr="00F960AA">
              <w:rPr>
                <w:rFonts w:ascii="Times" w:eastAsia="Times New Roman" w:hAnsi="Times" w:cs="Times"/>
                <w:bCs/>
                <w:i/>
                <w:sz w:val="20"/>
                <w:szCs w:val="20"/>
                <w:lang w:eastAsia="sk-SK"/>
              </w:rPr>
              <w:t xml:space="preserve"> </w:t>
            </w:r>
            <w:proofErr w:type="spellStart"/>
            <w:r w:rsidRPr="00F960AA">
              <w:rPr>
                <w:rFonts w:ascii="Times" w:eastAsia="Times New Roman" w:hAnsi="Times" w:cs="Times"/>
                <w:bCs/>
                <w:i/>
                <w:sz w:val="20"/>
                <w:szCs w:val="20"/>
                <w:lang w:eastAsia="sk-SK"/>
              </w:rPr>
              <w:t>trade</w:t>
            </w:r>
            <w:proofErr w:type="spellEnd"/>
            <w:r w:rsidRPr="00F960AA">
              <w:rPr>
                <w:rFonts w:ascii="Times" w:eastAsia="Times New Roman" w:hAnsi="Times" w:cs="Times"/>
                <w:bCs/>
                <w:i/>
                <w:sz w:val="20"/>
                <w:szCs w:val="20"/>
                <w:lang w:eastAsia="sk-SK"/>
              </w:rPr>
              <w:t xml:space="preserve"> </w:t>
            </w:r>
            <w:proofErr w:type="spellStart"/>
            <w:r w:rsidRPr="00F960AA">
              <w:rPr>
                <w:rFonts w:ascii="Times" w:eastAsia="Times New Roman" w:hAnsi="Times" w:cs="Times"/>
                <w:bCs/>
                <w:i/>
                <w:sz w:val="20"/>
                <w:szCs w:val="20"/>
                <w:lang w:eastAsia="sk-SK"/>
              </w:rPr>
              <w:t>agreement</w:t>
            </w:r>
            <w:proofErr w:type="spellEnd"/>
            <w:r w:rsidRPr="00F960AA">
              <w:rPr>
                <w:rFonts w:ascii="Times" w:eastAsia="Times New Roman" w:hAnsi="Times" w:cs="Times"/>
                <w:bCs/>
                <w:i/>
                <w:sz w:val="20"/>
                <w:szCs w:val="20"/>
                <w:lang w:eastAsia="sk-SK"/>
              </w:rPr>
              <w:t xml:space="preserve"> </w:t>
            </w:r>
            <w:proofErr w:type="spellStart"/>
            <w:r w:rsidRPr="00F960AA">
              <w:rPr>
                <w:rFonts w:ascii="Times" w:eastAsia="Times New Roman" w:hAnsi="Times" w:cs="Times"/>
                <w:bCs/>
                <w:i/>
                <w:sz w:val="20"/>
                <w:szCs w:val="20"/>
                <w:lang w:eastAsia="sk-SK"/>
              </w:rPr>
              <w:t>between</w:t>
            </w:r>
            <w:proofErr w:type="spellEnd"/>
            <w:r w:rsidRPr="00F960AA">
              <w:rPr>
                <w:rFonts w:ascii="Times" w:eastAsia="Times New Roman" w:hAnsi="Times" w:cs="Times"/>
                <w:bCs/>
                <w:i/>
                <w:sz w:val="20"/>
                <w:szCs w:val="20"/>
                <w:lang w:eastAsia="sk-SK"/>
              </w:rPr>
              <w:t xml:space="preserve"> </w:t>
            </w:r>
            <w:proofErr w:type="spellStart"/>
            <w:r w:rsidRPr="00F960AA">
              <w:rPr>
                <w:rFonts w:ascii="Times" w:eastAsia="Times New Roman" w:hAnsi="Times" w:cs="Times"/>
                <w:bCs/>
                <w:i/>
                <w:sz w:val="20"/>
                <w:szCs w:val="20"/>
                <w:lang w:eastAsia="sk-SK"/>
              </w:rPr>
              <w:t>the</w:t>
            </w:r>
            <w:proofErr w:type="spellEnd"/>
            <w:r w:rsidRPr="00F960AA">
              <w:rPr>
                <w:rFonts w:ascii="Times" w:eastAsia="Times New Roman" w:hAnsi="Times" w:cs="Times"/>
                <w:bCs/>
                <w:i/>
                <w:sz w:val="20"/>
                <w:szCs w:val="20"/>
                <w:lang w:eastAsia="sk-SK"/>
              </w:rPr>
              <w:t xml:space="preserve"> </w:t>
            </w:r>
            <w:proofErr w:type="spellStart"/>
            <w:r w:rsidRPr="00F960AA">
              <w:rPr>
                <w:rFonts w:ascii="Times" w:eastAsia="Times New Roman" w:hAnsi="Times" w:cs="Times"/>
                <w:bCs/>
                <w:i/>
                <w:sz w:val="20"/>
                <w:szCs w:val="20"/>
                <w:lang w:eastAsia="sk-SK"/>
              </w:rPr>
              <w:t>eu</w:t>
            </w:r>
            <w:proofErr w:type="spellEnd"/>
            <w:r w:rsidRPr="00F960AA">
              <w:rPr>
                <w:rFonts w:ascii="Times" w:eastAsia="Times New Roman" w:hAnsi="Times" w:cs="Times"/>
                <w:bCs/>
                <w:i/>
                <w:sz w:val="20"/>
                <w:szCs w:val="20"/>
                <w:lang w:eastAsia="sk-SK"/>
              </w:rPr>
              <w:t xml:space="preserve"> and ASEAN.</w:t>
            </w:r>
          </w:p>
          <w:p w:rsidR="007D0347" w:rsidRPr="007777D5" w:rsidRDefault="008D3F97" w:rsidP="00F960AA">
            <w:pPr>
              <w:jc w:val="both"/>
              <w:rPr>
                <w:rFonts w:ascii="Times" w:eastAsia="Times New Roman" w:hAnsi="Times" w:cs="Times"/>
                <w:bCs/>
                <w:sz w:val="20"/>
                <w:szCs w:val="20"/>
                <w:lang w:eastAsia="sk-SK"/>
              </w:rPr>
            </w:pPr>
            <w:hyperlink r:id="rId13" w:history="1">
              <w:r w:rsidRPr="007777D5">
                <w:rPr>
                  <w:rStyle w:val="Hypertextovprepojenie"/>
                  <w:rFonts w:ascii="Times" w:eastAsia="Times New Roman" w:hAnsi="Times" w:cs="Times"/>
                  <w:bCs/>
                  <w:sz w:val="20"/>
                  <w:szCs w:val="20"/>
                  <w:lang w:eastAsia="sk-SK"/>
                </w:rPr>
                <w:t>https://trade.ec.europa.eu/doclib/docs/2013/may/tradoc_151230.pdf</w:t>
              </w:r>
            </w:hyperlink>
          </w:p>
          <w:p w:rsidR="008D3F97" w:rsidRPr="007777D5" w:rsidRDefault="008D3F97" w:rsidP="00F960AA">
            <w:pPr>
              <w:jc w:val="both"/>
              <w:rPr>
                <w:rFonts w:ascii="Times" w:eastAsia="Times New Roman" w:hAnsi="Times" w:cs="Times"/>
                <w:bCs/>
                <w:sz w:val="20"/>
                <w:szCs w:val="20"/>
                <w:lang w:eastAsia="sk-SK"/>
              </w:rPr>
            </w:pPr>
          </w:p>
          <w:p w:rsidR="008D3F97" w:rsidRPr="007777D5" w:rsidRDefault="008D3F97" w:rsidP="00F960AA">
            <w:pPr>
              <w:jc w:val="both"/>
              <w:rPr>
                <w:rFonts w:ascii="Times" w:eastAsia="Times New Roman" w:hAnsi="Times" w:cs="Times"/>
                <w:bCs/>
                <w:sz w:val="22"/>
                <w:lang w:eastAsia="sk-SK"/>
              </w:rPr>
            </w:pPr>
            <w:r w:rsidRPr="007777D5">
              <w:rPr>
                <w:rFonts w:ascii="Times" w:eastAsia="Times New Roman" w:hAnsi="Times" w:cs="Times"/>
                <w:bCs/>
                <w:sz w:val="20"/>
                <w:szCs w:val="20"/>
                <w:lang w:eastAsia="sk-SK"/>
              </w:rPr>
              <w:t xml:space="preserve">Účelnosť predkladaného materiálu nebude na hodnotení predkladateľa, </w:t>
            </w:r>
            <w:r w:rsidR="007F74BC">
              <w:rPr>
                <w:rFonts w:ascii="Times" w:eastAsia="Times New Roman" w:hAnsi="Times" w:cs="Times"/>
                <w:bCs/>
                <w:sz w:val="20"/>
                <w:szCs w:val="20"/>
                <w:lang w:eastAsia="sk-SK"/>
              </w:rPr>
              <w:t xml:space="preserve">vzhľadom na skutočnosť, že ide o medzinárodnú zmluvu EÚ, </w:t>
            </w:r>
            <w:r w:rsidRPr="007777D5">
              <w:rPr>
                <w:rFonts w:ascii="Times" w:eastAsia="Times New Roman" w:hAnsi="Times" w:cs="Times"/>
                <w:bCs/>
                <w:sz w:val="20"/>
                <w:szCs w:val="20"/>
                <w:lang w:eastAsia="sk-SK"/>
              </w:rPr>
              <w:t>ale</w:t>
            </w:r>
            <w:r>
              <w:rPr>
                <w:rFonts w:ascii="Times" w:eastAsia="Times New Roman" w:hAnsi="Times" w:cs="Times"/>
                <w:bCs/>
                <w:sz w:val="20"/>
                <w:szCs w:val="20"/>
                <w:lang w:eastAsia="sk-SK"/>
              </w:rPr>
              <w:t xml:space="preserve"> bude</w:t>
            </w:r>
            <w:r w:rsidRPr="007777D5">
              <w:rPr>
                <w:rFonts w:ascii="Times" w:eastAsia="Times New Roman" w:hAnsi="Times" w:cs="Times"/>
                <w:bCs/>
                <w:sz w:val="20"/>
                <w:szCs w:val="20"/>
                <w:lang w:eastAsia="sk-SK"/>
              </w:rPr>
              <w:t xml:space="preserve"> </w:t>
            </w:r>
            <w:r>
              <w:rPr>
                <w:rFonts w:ascii="Times" w:eastAsia="Times New Roman" w:hAnsi="Times" w:cs="Times"/>
                <w:bCs/>
                <w:sz w:val="20"/>
                <w:szCs w:val="20"/>
                <w:lang w:eastAsia="sk-SK"/>
              </w:rPr>
              <w:t>podliehať hodnoteniu prostredníctvom spoločného</w:t>
            </w:r>
            <w:r w:rsidRPr="007777D5">
              <w:rPr>
                <w:rFonts w:ascii="Times" w:eastAsia="Times New Roman" w:hAnsi="Times" w:cs="Times"/>
                <w:bCs/>
                <w:sz w:val="20"/>
                <w:szCs w:val="20"/>
                <w:lang w:eastAsia="sk-SK"/>
              </w:rPr>
              <w:t xml:space="preserve"> inštitucionálneho mechanizmu – Výboru podľa </w:t>
            </w:r>
            <w:r w:rsidR="00DA4FF4">
              <w:rPr>
                <w:rFonts w:ascii="Times" w:eastAsia="Times New Roman" w:hAnsi="Times" w:cs="Times"/>
                <w:bCs/>
                <w:sz w:val="20"/>
                <w:szCs w:val="20"/>
                <w:lang w:eastAsia="sk-SK"/>
              </w:rPr>
              <w:t>č</w:t>
            </w:r>
            <w:r w:rsidRPr="007777D5">
              <w:rPr>
                <w:rFonts w:ascii="Times" w:eastAsia="Times New Roman" w:hAnsi="Times" w:cs="Times"/>
                <w:bCs/>
                <w:sz w:val="20"/>
                <w:szCs w:val="20"/>
                <w:lang w:eastAsia="sk-SK"/>
              </w:rPr>
              <w:t>l. 4.1, kapitoly 4</w:t>
            </w:r>
            <w:r w:rsidR="00D8712A">
              <w:rPr>
                <w:rFonts w:ascii="Times" w:eastAsia="Times New Roman" w:hAnsi="Times" w:cs="Times"/>
                <w:bCs/>
                <w:sz w:val="20"/>
                <w:szCs w:val="20"/>
                <w:lang w:eastAsia="sk-SK"/>
              </w:rPr>
              <w:t xml:space="preserve"> </w:t>
            </w:r>
            <w:r w:rsidR="00D8712A">
              <w:rPr>
                <w:rFonts w:ascii="Times" w:eastAsia="Times New Roman" w:hAnsi="Times" w:cs="Times"/>
                <w:sz w:val="20"/>
                <w:szCs w:val="20"/>
                <w:lang w:eastAsia="sk-SK"/>
              </w:rPr>
              <w:t>Dohody</w:t>
            </w:r>
            <w:r w:rsidRPr="007777D5">
              <w:rPr>
                <w:rFonts w:ascii="Times" w:eastAsia="Times New Roman" w:hAnsi="Times" w:cs="Times"/>
                <w:bCs/>
                <w:sz w:val="20"/>
                <w:szCs w:val="20"/>
                <w:lang w:eastAsia="sk-SK"/>
              </w:rPr>
              <w:t>. Spomínan</w:t>
            </w:r>
            <w:r w:rsidR="007F74BC">
              <w:rPr>
                <w:rFonts w:ascii="Times" w:eastAsia="Times New Roman" w:hAnsi="Times" w:cs="Times"/>
                <w:bCs/>
                <w:sz w:val="20"/>
                <w:szCs w:val="20"/>
                <w:lang w:eastAsia="sk-SK"/>
              </w:rPr>
              <w:t>ý</w:t>
            </w:r>
            <w:r w:rsidRPr="007777D5">
              <w:rPr>
                <w:rFonts w:ascii="Times" w:eastAsia="Times New Roman" w:hAnsi="Times" w:cs="Times"/>
                <w:bCs/>
                <w:sz w:val="20"/>
                <w:szCs w:val="20"/>
                <w:lang w:eastAsia="sk-SK"/>
              </w:rPr>
              <w:t xml:space="preserve"> </w:t>
            </w:r>
            <w:r w:rsidR="007F74BC">
              <w:rPr>
                <w:rFonts w:ascii="Times" w:eastAsia="Times New Roman" w:hAnsi="Times" w:cs="Times"/>
                <w:bCs/>
                <w:sz w:val="20"/>
                <w:szCs w:val="20"/>
                <w:lang w:eastAsia="sk-SK"/>
              </w:rPr>
              <w:t>mechanizmus</w:t>
            </w:r>
            <w:r w:rsidRPr="007777D5">
              <w:rPr>
                <w:rFonts w:ascii="Times" w:eastAsia="Times New Roman" w:hAnsi="Times" w:cs="Times"/>
                <w:bCs/>
                <w:sz w:val="20"/>
                <w:szCs w:val="20"/>
                <w:lang w:eastAsia="sk-SK"/>
              </w:rPr>
              <w:t xml:space="preserve"> predpokladá hodnotenie fungovania ochrany investícií, ako aj analýzu prípadných ťažkostí a návrh </w:t>
            </w:r>
            <w:r w:rsidR="007F74BC" w:rsidRPr="007F74BC">
              <w:rPr>
                <w:rFonts w:ascii="Times" w:eastAsia="Times New Roman" w:hAnsi="Times" w:cs="Times"/>
                <w:bCs/>
                <w:sz w:val="20"/>
                <w:szCs w:val="20"/>
                <w:lang w:eastAsia="sk-SK"/>
              </w:rPr>
              <w:t>zlepšení</w:t>
            </w:r>
            <w:r w:rsidRPr="007777D5">
              <w:rPr>
                <w:rFonts w:ascii="Times" w:eastAsia="Times New Roman" w:hAnsi="Times" w:cs="Times"/>
                <w:bCs/>
                <w:sz w:val="20"/>
                <w:szCs w:val="20"/>
                <w:lang w:eastAsia="sk-SK"/>
              </w:rPr>
              <w:t xml:space="preserve"> mechanizmu ochrany investícií. Stretnutie výb</w:t>
            </w:r>
            <w:r w:rsidR="008F1771">
              <w:rPr>
                <w:rFonts w:ascii="Times" w:eastAsia="Times New Roman" w:hAnsi="Times" w:cs="Times"/>
                <w:bCs/>
                <w:sz w:val="20"/>
                <w:szCs w:val="20"/>
                <w:lang w:eastAsia="sk-SK"/>
              </w:rPr>
              <w:t>o</w:t>
            </w:r>
            <w:r w:rsidRPr="007777D5">
              <w:rPr>
                <w:rFonts w:ascii="Times" w:eastAsia="Times New Roman" w:hAnsi="Times" w:cs="Times"/>
                <w:bCs/>
                <w:sz w:val="20"/>
                <w:szCs w:val="20"/>
                <w:lang w:eastAsia="sk-SK"/>
              </w:rPr>
              <w:t xml:space="preserve">ru sa podľa ods. 2 </w:t>
            </w:r>
            <w:r w:rsidR="007F74BC">
              <w:rPr>
                <w:rFonts w:ascii="Times" w:eastAsia="Times New Roman" w:hAnsi="Times" w:cs="Times"/>
                <w:bCs/>
                <w:sz w:val="20"/>
                <w:szCs w:val="20"/>
                <w:lang w:eastAsia="sk-SK"/>
              </w:rPr>
              <w:t xml:space="preserve">čl. 4.1 Dohody </w:t>
            </w:r>
            <w:r w:rsidRPr="007777D5">
              <w:rPr>
                <w:rFonts w:ascii="Times" w:eastAsia="Times New Roman" w:hAnsi="Times" w:cs="Times"/>
                <w:bCs/>
                <w:sz w:val="20"/>
                <w:szCs w:val="20"/>
                <w:lang w:eastAsia="sk-SK"/>
              </w:rPr>
              <w:t xml:space="preserve">má </w:t>
            </w:r>
            <w:r w:rsidR="007F74BC">
              <w:rPr>
                <w:rFonts w:ascii="Times" w:eastAsia="Times New Roman" w:hAnsi="Times" w:cs="Times"/>
                <w:bCs/>
                <w:sz w:val="20"/>
                <w:szCs w:val="20"/>
                <w:lang w:eastAsia="sk-SK"/>
              </w:rPr>
              <w:t xml:space="preserve">konať </w:t>
            </w:r>
            <w:r w:rsidRPr="007777D5">
              <w:rPr>
                <w:rFonts w:ascii="Times" w:eastAsia="Times New Roman" w:hAnsi="Times" w:cs="Times"/>
                <w:bCs/>
                <w:sz w:val="20"/>
                <w:szCs w:val="20"/>
                <w:lang w:eastAsia="sk-SK"/>
              </w:rPr>
              <w:t>v zásade raz za rok. Na základe uvede</w:t>
            </w:r>
            <w:r w:rsidRPr="008D3F97">
              <w:rPr>
                <w:rFonts w:ascii="Times" w:eastAsia="Times New Roman" w:hAnsi="Times" w:cs="Times"/>
                <w:bCs/>
                <w:sz w:val="20"/>
                <w:szCs w:val="20"/>
                <w:lang w:eastAsia="sk-SK"/>
              </w:rPr>
              <w:t>ného mechanizmu bude preto pravidelne dochádzať k</w:t>
            </w:r>
            <w:r>
              <w:rPr>
                <w:rFonts w:ascii="Times" w:eastAsia="Times New Roman" w:hAnsi="Times" w:cs="Times"/>
                <w:bCs/>
                <w:sz w:val="20"/>
                <w:szCs w:val="20"/>
                <w:lang w:eastAsia="sk-SK"/>
              </w:rPr>
              <w:t> </w:t>
            </w:r>
            <w:r w:rsidR="00E1098F" w:rsidRPr="008D3F97">
              <w:rPr>
                <w:rFonts w:ascii="Times" w:eastAsia="Times New Roman" w:hAnsi="Times" w:cs="Times"/>
                <w:bCs/>
                <w:sz w:val="20"/>
                <w:szCs w:val="20"/>
                <w:lang w:eastAsia="sk-SK"/>
              </w:rPr>
              <w:t>preskúmavaniu</w:t>
            </w:r>
            <w:r w:rsidRPr="008D3F97">
              <w:rPr>
                <w:rFonts w:ascii="Times" w:eastAsia="Times New Roman" w:hAnsi="Times" w:cs="Times"/>
                <w:bCs/>
                <w:sz w:val="20"/>
                <w:szCs w:val="20"/>
                <w:lang w:eastAsia="sk-SK"/>
              </w:rPr>
              <w:t xml:space="preserve"> </w:t>
            </w:r>
            <w:r>
              <w:rPr>
                <w:rFonts w:ascii="Times" w:eastAsia="Times New Roman" w:hAnsi="Times" w:cs="Times"/>
                <w:bCs/>
                <w:sz w:val="20"/>
                <w:szCs w:val="20"/>
                <w:lang w:eastAsia="sk-SK"/>
              </w:rPr>
              <w:t>účelnosti.</w:t>
            </w:r>
          </w:p>
        </w:tc>
      </w:tr>
    </w:tbl>
    <w:p w:rsidR="007D0347" w:rsidRPr="007D0347" w:rsidRDefault="007D0347" w:rsidP="006B1149">
      <w:pPr>
        <w:spacing w:line="120" w:lineRule="auto"/>
        <w:rPr>
          <w:rFonts w:eastAsia="Times New Roman"/>
          <w:bCs/>
          <w:sz w:val="22"/>
          <w:lang w:eastAsia="sk-SK"/>
        </w:rPr>
      </w:pPr>
    </w:p>
    <w:p w:rsidR="007D0347" w:rsidRPr="007D0347" w:rsidRDefault="007D0347" w:rsidP="007D0347">
      <w:pPr>
        <w:ind w:left="142" w:hanging="142"/>
        <w:rPr>
          <w:rFonts w:eastAsia="Times New Roman"/>
          <w:sz w:val="20"/>
          <w:szCs w:val="20"/>
          <w:lang w:eastAsia="sk-SK"/>
        </w:rPr>
      </w:pPr>
      <w:r w:rsidRPr="007D0347">
        <w:rPr>
          <w:rFonts w:eastAsia="Times New Roman"/>
          <w:sz w:val="20"/>
          <w:szCs w:val="20"/>
          <w:lang w:eastAsia="sk-SK"/>
        </w:rPr>
        <w:t xml:space="preserve">* vyplniť iba v prípade, ak materiál nie je zahrnutý do Plánu práce vlády Slovenskej republiky alebo Plánu        legislatívnych úloh vlády Slovenskej republiky. </w:t>
      </w:r>
    </w:p>
    <w:p w:rsidR="00215F8D" w:rsidRDefault="00215F8D" w:rsidP="00215F8D">
      <w:pPr>
        <w:rPr>
          <w:rFonts w:eastAsia="Times New Roman"/>
          <w:sz w:val="20"/>
          <w:szCs w:val="20"/>
          <w:lang w:eastAsia="sk-SK"/>
        </w:rPr>
      </w:pPr>
      <w:r>
        <w:rPr>
          <w:rFonts w:eastAsia="Times New Roman"/>
          <w:sz w:val="20"/>
          <w:szCs w:val="20"/>
          <w:lang w:eastAsia="sk-SK"/>
        </w:rPr>
        <w:t>** vyplniť iba v prípade, ak sa záverečné posúdenie vybraných vplyvov uskutočnilo v zmysle bodu 9.1. jednotnej metodiky.</w:t>
      </w:r>
    </w:p>
    <w:p w:rsidR="007D0347" w:rsidRPr="007D0347" w:rsidRDefault="00215F8D" w:rsidP="007D0347">
      <w:pPr>
        <w:rPr>
          <w:rFonts w:eastAsia="Times New Roman"/>
          <w:sz w:val="20"/>
          <w:szCs w:val="20"/>
          <w:lang w:eastAsia="sk-SK"/>
        </w:rPr>
      </w:pPr>
      <w:r w:rsidRPr="007D0347" w:rsidDel="00215F8D">
        <w:rPr>
          <w:rFonts w:eastAsia="Times New Roman"/>
          <w:sz w:val="20"/>
          <w:szCs w:val="20"/>
          <w:lang w:eastAsia="sk-SK"/>
        </w:rPr>
        <w:t xml:space="preserve"> </w:t>
      </w:r>
    </w:p>
    <w:p w:rsidR="00A64301" w:rsidRPr="00A64301" w:rsidRDefault="00A64301" w:rsidP="00A64301">
      <w:pPr>
        <w:rPr>
          <w:vanish/>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30"/>
        <w:gridCol w:w="1312"/>
        <w:gridCol w:w="284"/>
        <w:gridCol w:w="254"/>
        <w:gridCol w:w="1133"/>
        <w:gridCol w:w="547"/>
        <w:gridCol w:w="1184"/>
        <w:tblGridChange w:id="1">
          <w:tblGrid>
            <w:gridCol w:w="3823"/>
            <w:gridCol w:w="530"/>
            <w:gridCol w:w="1312"/>
            <w:gridCol w:w="284"/>
            <w:gridCol w:w="254"/>
            <w:gridCol w:w="1133"/>
            <w:gridCol w:w="547"/>
            <w:gridCol w:w="1184"/>
          </w:tblGrid>
        </w:tblGridChange>
      </w:tblGrid>
      <w:tr w:rsidR="00215F8D" w:rsidRPr="00B043B4" w:rsidTr="00A64301">
        <w:trPr>
          <w:trHeight w:val="283"/>
        </w:trPr>
        <w:tc>
          <w:tcPr>
            <w:tcW w:w="9067" w:type="dxa"/>
            <w:gridSpan w:val="8"/>
            <w:tcBorders>
              <w:top w:val="single" w:sz="4" w:space="0" w:color="auto"/>
              <w:left w:val="single" w:sz="4" w:space="0" w:color="auto"/>
              <w:bottom w:val="single" w:sz="4" w:space="0" w:color="FFFFFF"/>
              <w:right w:val="single" w:sz="4" w:space="0" w:color="auto"/>
            </w:tcBorders>
            <w:shd w:val="clear" w:color="auto" w:fill="E2E2E2"/>
            <w:vAlign w:val="center"/>
          </w:tcPr>
          <w:p w:rsidR="00215F8D" w:rsidRPr="005A5D80" w:rsidRDefault="00215F8D" w:rsidP="00A64301">
            <w:pPr>
              <w:numPr>
                <w:ilvl w:val="0"/>
                <w:numId w:val="14"/>
              </w:numPr>
              <w:ind w:left="313" w:hanging="313"/>
              <w:contextualSpacing/>
              <w:rPr>
                <w:b/>
                <w:sz w:val="22"/>
              </w:rPr>
            </w:pPr>
            <w:r w:rsidRPr="005A5D80">
              <w:rPr>
                <w:b/>
                <w:sz w:val="22"/>
              </w:rPr>
              <w:t>Vybrané vplyvy  materiálu</w:t>
            </w:r>
          </w:p>
        </w:tc>
      </w:tr>
      <w:tr w:rsidR="00215F8D" w:rsidRPr="00B043B4" w:rsidTr="00A64301">
        <w:tc>
          <w:tcPr>
            <w:tcW w:w="3823" w:type="dxa"/>
            <w:tcBorders>
              <w:top w:val="single" w:sz="4" w:space="0" w:color="auto"/>
              <w:left w:val="single" w:sz="4" w:space="0" w:color="auto"/>
              <w:bottom w:val="nil"/>
              <w:right w:val="single" w:sz="4" w:space="0" w:color="auto"/>
            </w:tcBorders>
            <w:shd w:val="clear" w:color="auto" w:fill="E2E2E2"/>
          </w:tcPr>
          <w:p w:rsidR="00215F8D" w:rsidRPr="00A64301" w:rsidRDefault="00215F8D" w:rsidP="00A64301">
            <w:pPr>
              <w:rPr>
                <w:rFonts w:eastAsia="Times New Roman"/>
                <w:b/>
                <w:sz w:val="20"/>
                <w:szCs w:val="20"/>
                <w:lang w:eastAsia="sk-SK"/>
              </w:rPr>
            </w:pPr>
            <w:r w:rsidRPr="00A64301">
              <w:rPr>
                <w:rFonts w:eastAsia="Times New Roman"/>
                <w:b/>
                <w:sz w:val="20"/>
                <w:szCs w:val="20"/>
                <w:lang w:eastAsia="sk-SK"/>
              </w:rPr>
              <w:t>Vplyvy na rozpočet verejnej správy</w:t>
            </w:r>
          </w:p>
        </w:tc>
        <w:tc>
          <w:tcPr>
            <w:tcW w:w="530" w:type="dxa"/>
            <w:tcBorders>
              <w:top w:val="single" w:sz="4" w:space="0" w:color="auto"/>
              <w:left w:val="single" w:sz="4" w:space="0" w:color="auto"/>
              <w:bottom w:val="dotted" w:sz="4" w:space="0" w:color="auto"/>
              <w:right w:val="nil"/>
            </w:tcBorders>
            <w:shd w:val="clear" w:color="auto" w:fill="auto"/>
          </w:tcPr>
          <w:p w:rsidR="00215F8D" w:rsidRPr="00A64301" w:rsidRDefault="00215F8D" w:rsidP="00A64301">
            <w:pPr>
              <w:jc w:val="cente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312" w:type="dxa"/>
            <w:tcBorders>
              <w:top w:val="single" w:sz="4" w:space="0" w:color="auto"/>
              <w:left w:val="nil"/>
              <w:bottom w:val="dotted" w:sz="4" w:space="0" w:color="auto"/>
              <w:right w:val="nil"/>
            </w:tcBorders>
            <w:shd w:val="clear" w:color="auto" w:fill="auto"/>
          </w:tcPr>
          <w:p w:rsidR="00215F8D" w:rsidRPr="00A64301" w:rsidRDefault="00215F8D" w:rsidP="00A64301">
            <w:pPr>
              <w:rPr>
                <w:rFonts w:eastAsia="Times New Roman"/>
                <w:b/>
                <w:sz w:val="20"/>
                <w:szCs w:val="20"/>
                <w:lang w:eastAsia="sk-SK"/>
              </w:rPr>
            </w:pPr>
            <w:r w:rsidRPr="00A64301">
              <w:rPr>
                <w:rFonts w:eastAsia="Times New Roman"/>
                <w:b/>
                <w:sz w:val="20"/>
                <w:szCs w:val="20"/>
                <w:lang w:eastAsia="sk-SK"/>
              </w:rPr>
              <w:t>Pozitívne</w:t>
            </w:r>
          </w:p>
        </w:tc>
        <w:tc>
          <w:tcPr>
            <w:tcW w:w="538" w:type="dxa"/>
            <w:gridSpan w:val="2"/>
            <w:tcBorders>
              <w:top w:val="single" w:sz="4" w:space="0" w:color="auto"/>
              <w:left w:val="nil"/>
              <w:bottom w:val="dotted" w:sz="4" w:space="0" w:color="auto"/>
              <w:right w:val="nil"/>
            </w:tcBorders>
            <w:shd w:val="clear" w:color="auto" w:fill="auto"/>
          </w:tcPr>
          <w:p w:rsidR="00215F8D" w:rsidRPr="00A64301" w:rsidRDefault="00500329" w:rsidP="00A64301">
            <w:pPr>
              <w:jc w:val="cente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133" w:type="dxa"/>
            <w:tcBorders>
              <w:top w:val="single" w:sz="4" w:space="0" w:color="auto"/>
              <w:left w:val="nil"/>
              <w:bottom w:val="dotted" w:sz="4" w:space="0" w:color="auto"/>
              <w:right w:val="nil"/>
            </w:tcBorders>
            <w:shd w:val="clear" w:color="auto" w:fill="auto"/>
          </w:tcPr>
          <w:p w:rsidR="00215F8D" w:rsidRPr="00A64301" w:rsidRDefault="00215F8D" w:rsidP="00A64301">
            <w:pPr>
              <w:rPr>
                <w:rFonts w:eastAsia="Times New Roman"/>
                <w:b/>
                <w:sz w:val="20"/>
                <w:szCs w:val="20"/>
                <w:lang w:eastAsia="sk-SK"/>
              </w:rPr>
            </w:pPr>
            <w:r w:rsidRPr="00A64301">
              <w:rPr>
                <w:rFonts w:eastAsia="Times New Roman"/>
                <w:b/>
                <w:sz w:val="20"/>
                <w:szCs w:val="20"/>
                <w:lang w:eastAsia="sk-SK"/>
              </w:rPr>
              <w:t>Žiadne</w:t>
            </w:r>
          </w:p>
        </w:tc>
        <w:tc>
          <w:tcPr>
            <w:tcW w:w="547" w:type="dxa"/>
            <w:tcBorders>
              <w:top w:val="single" w:sz="4" w:space="0" w:color="auto"/>
              <w:left w:val="nil"/>
              <w:bottom w:val="dotted" w:sz="4" w:space="0" w:color="auto"/>
              <w:right w:val="nil"/>
            </w:tcBorders>
            <w:shd w:val="clear" w:color="auto" w:fill="auto"/>
          </w:tcPr>
          <w:p w:rsidR="00215F8D" w:rsidRPr="00A64301" w:rsidRDefault="00215F8D" w:rsidP="00A64301">
            <w:pPr>
              <w:ind w:left="-107" w:right="-108"/>
              <w:jc w:val="cente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184" w:type="dxa"/>
            <w:tcBorders>
              <w:top w:val="single" w:sz="4" w:space="0" w:color="auto"/>
              <w:left w:val="nil"/>
              <w:bottom w:val="dotted" w:sz="4" w:space="0" w:color="auto"/>
              <w:right w:val="single" w:sz="4" w:space="0" w:color="auto"/>
            </w:tcBorders>
            <w:shd w:val="clear" w:color="auto" w:fill="auto"/>
          </w:tcPr>
          <w:p w:rsidR="00215F8D" w:rsidRPr="00A64301" w:rsidRDefault="00215F8D" w:rsidP="00A64301">
            <w:pPr>
              <w:ind w:left="34"/>
              <w:rPr>
                <w:rFonts w:eastAsia="Times New Roman"/>
                <w:b/>
                <w:sz w:val="20"/>
                <w:szCs w:val="20"/>
                <w:lang w:eastAsia="sk-SK"/>
              </w:rPr>
            </w:pPr>
            <w:r w:rsidRPr="00A64301">
              <w:rPr>
                <w:rFonts w:eastAsia="Times New Roman"/>
                <w:b/>
                <w:sz w:val="20"/>
                <w:szCs w:val="20"/>
                <w:lang w:eastAsia="sk-SK"/>
              </w:rPr>
              <w:t>Negatívne</w:t>
            </w:r>
          </w:p>
        </w:tc>
      </w:tr>
      <w:tr w:rsidR="00215F8D" w:rsidRPr="00B043B4" w:rsidTr="00A64301">
        <w:tc>
          <w:tcPr>
            <w:tcW w:w="3823" w:type="dxa"/>
            <w:tcBorders>
              <w:top w:val="nil"/>
              <w:left w:val="single" w:sz="4" w:space="0" w:color="auto"/>
              <w:bottom w:val="single" w:sz="4" w:space="0" w:color="000000"/>
              <w:right w:val="single" w:sz="4" w:space="0" w:color="auto"/>
            </w:tcBorders>
            <w:shd w:val="clear" w:color="auto" w:fill="E2E2E2"/>
          </w:tcPr>
          <w:p w:rsidR="00215F8D" w:rsidRPr="00A64301" w:rsidRDefault="00215F8D" w:rsidP="00A64301">
            <w:pPr>
              <w:rPr>
                <w:rFonts w:eastAsia="Times New Roman"/>
                <w:sz w:val="20"/>
                <w:szCs w:val="20"/>
                <w:lang w:eastAsia="sk-SK"/>
              </w:rPr>
            </w:pPr>
            <w:r w:rsidRPr="00A64301">
              <w:rPr>
                <w:rFonts w:eastAsia="Times New Roman"/>
                <w:sz w:val="20"/>
                <w:szCs w:val="20"/>
                <w:lang w:eastAsia="sk-SK"/>
              </w:rPr>
              <w:t xml:space="preserve">    z toho rozpočtovo zabezpečené vplyvy,         </w:t>
            </w:r>
          </w:p>
          <w:p w:rsidR="00215F8D" w:rsidRPr="00A64301" w:rsidRDefault="00215F8D" w:rsidP="00A64301">
            <w:pPr>
              <w:rPr>
                <w:rFonts w:eastAsia="Times New Roman"/>
                <w:sz w:val="20"/>
                <w:szCs w:val="20"/>
                <w:lang w:eastAsia="sk-SK"/>
              </w:rPr>
            </w:pPr>
            <w:r w:rsidRPr="00A64301">
              <w:rPr>
                <w:rFonts w:eastAsia="Times New Roman"/>
                <w:sz w:val="20"/>
                <w:szCs w:val="20"/>
                <w:lang w:eastAsia="sk-SK"/>
              </w:rPr>
              <w:t xml:space="preserve">    v prípade identifikovaného negatívneho </w:t>
            </w:r>
          </w:p>
          <w:p w:rsidR="00215F8D" w:rsidRPr="00A64301" w:rsidRDefault="00215F8D" w:rsidP="00A64301">
            <w:pPr>
              <w:rPr>
                <w:rFonts w:eastAsia="Times New Roman"/>
                <w:sz w:val="20"/>
                <w:szCs w:val="20"/>
                <w:lang w:eastAsia="sk-SK"/>
              </w:rPr>
            </w:pPr>
            <w:r w:rsidRPr="00A64301">
              <w:rPr>
                <w:rFonts w:eastAsia="Times New Roman"/>
                <w:sz w:val="20"/>
                <w:szCs w:val="20"/>
                <w:lang w:eastAsia="sk-SK"/>
              </w:rPr>
              <w:t xml:space="preserve">    vplyvu</w:t>
            </w:r>
          </w:p>
        </w:tc>
        <w:tc>
          <w:tcPr>
            <w:tcW w:w="530" w:type="dxa"/>
            <w:tcBorders>
              <w:top w:val="dotted" w:sz="4" w:space="0" w:color="auto"/>
              <w:left w:val="single" w:sz="4" w:space="0" w:color="auto"/>
              <w:bottom w:val="single" w:sz="4" w:space="0" w:color="auto"/>
              <w:right w:val="nil"/>
            </w:tcBorders>
            <w:shd w:val="clear" w:color="auto" w:fill="auto"/>
            <w:vAlign w:val="center"/>
          </w:tcPr>
          <w:p w:rsidR="00215F8D" w:rsidRPr="00A64301" w:rsidRDefault="00215F8D" w:rsidP="00A64301">
            <w:pPr>
              <w:jc w:val="center"/>
              <w:rPr>
                <w:rFonts w:eastAsia="Times New Roman"/>
                <w:sz w:val="20"/>
                <w:szCs w:val="20"/>
                <w:lang w:eastAsia="sk-SK"/>
              </w:rPr>
            </w:pPr>
            <w:r w:rsidRPr="00A64301">
              <w:rPr>
                <w:rFonts w:ascii="MS Gothic" w:eastAsia="MS Gothic" w:hAnsi="MS Gothic" w:hint="eastAsia"/>
                <w:sz w:val="20"/>
                <w:szCs w:val="20"/>
                <w:lang w:eastAsia="sk-SK"/>
              </w:rPr>
              <w:t>☐</w:t>
            </w:r>
          </w:p>
        </w:tc>
        <w:tc>
          <w:tcPr>
            <w:tcW w:w="1312" w:type="dxa"/>
            <w:tcBorders>
              <w:top w:val="dotted" w:sz="4" w:space="0" w:color="auto"/>
              <w:left w:val="nil"/>
              <w:bottom w:val="single" w:sz="4" w:space="0" w:color="auto"/>
              <w:right w:val="nil"/>
            </w:tcBorders>
            <w:shd w:val="clear" w:color="auto" w:fill="auto"/>
            <w:vAlign w:val="center"/>
          </w:tcPr>
          <w:p w:rsidR="00215F8D" w:rsidRPr="00A64301" w:rsidRDefault="00215F8D" w:rsidP="00A64301">
            <w:pPr>
              <w:rPr>
                <w:rFonts w:eastAsia="Times New Roman"/>
                <w:sz w:val="20"/>
                <w:szCs w:val="20"/>
                <w:lang w:eastAsia="sk-SK"/>
              </w:rPr>
            </w:pPr>
            <w:r w:rsidRPr="00A64301">
              <w:rPr>
                <w:rFonts w:eastAsia="Times New Roman"/>
                <w:sz w:val="20"/>
                <w:szCs w:val="20"/>
                <w:lang w:eastAsia="sk-SK"/>
              </w:rPr>
              <w:t>Áno</w:t>
            </w:r>
          </w:p>
        </w:tc>
        <w:tc>
          <w:tcPr>
            <w:tcW w:w="538" w:type="dxa"/>
            <w:gridSpan w:val="2"/>
            <w:tcBorders>
              <w:top w:val="dotted" w:sz="4" w:space="0" w:color="auto"/>
              <w:left w:val="nil"/>
              <w:bottom w:val="single" w:sz="4" w:space="0" w:color="auto"/>
              <w:right w:val="nil"/>
            </w:tcBorders>
            <w:shd w:val="clear" w:color="auto" w:fill="auto"/>
            <w:vAlign w:val="center"/>
          </w:tcPr>
          <w:p w:rsidR="00215F8D" w:rsidRPr="00A64301" w:rsidRDefault="00215F8D" w:rsidP="00A64301">
            <w:pPr>
              <w:jc w:val="center"/>
              <w:rPr>
                <w:rFonts w:eastAsia="Times New Roman"/>
                <w:sz w:val="20"/>
                <w:szCs w:val="20"/>
                <w:lang w:eastAsia="sk-SK"/>
              </w:rPr>
            </w:pPr>
            <w:r w:rsidRPr="00A64301">
              <w:rPr>
                <w:rFonts w:ascii="MS Gothic" w:eastAsia="MS Gothic" w:hAnsi="MS Gothic" w:hint="eastAsia"/>
                <w:sz w:val="20"/>
                <w:szCs w:val="20"/>
                <w:lang w:eastAsia="sk-SK"/>
              </w:rPr>
              <w:t>☐</w:t>
            </w:r>
          </w:p>
        </w:tc>
        <w:tc>
          <w:tcPr>
            <w:tcW w:w="1133" w:type="dxa"/>
            <w:tcBorders>
              <w:top w:val="dotted" w:sz="4" w:space="0" w:color="auto"/>
              <w:left w:val="nil"/>
              <w:bottom w:val="single" w:sz="4" w:space="0" w:color="auto"/>
              <w:right w:val="nil"/>
            </w:tcBorders>
            <w:shd w:val="clear" w:color="auto" w:fill="auto"/>
            <w:vAlign w:val="center"/>
          </w:tcPr>
          <w:p w:rsidR="00215F8D" w:rsidRPr="00A64301" w:rsidRDefault="00215F8D" w:rsidP="00A64301">
            <w:pPr>
              <w:rPr>
                <w:rFonts w:eastAsia="Times New Roman"/>
                <w:sz w:val="20"/>
                <w:szCs w:val="20"/>
                <w:lang w:eastAsia="sk-SK"/>
              </w:rPr>
            </w:pPr>
            <w:r w:rsidRPr="00A64301">
              <w:rPr>
                <w:rFonts w:eastAsia="Times New Roman"/>
                <w:sz w:val="20"/>
                <w:szCs w:val="20"/>
                <w:lang w:eastAsia="sk-SK"/>
              </w:rPr>
              <w:t>Nie</w:t>
            </w:r>
          </w:p>
        </w:tc>
        <w:tc>
          <w:tcPr>
            <w:tcW w:w="547" w:type="dxa"/>
            <w:tcBorders>
              <w:top w:val="dotted" w:sz="4" w:space="0" w:color="auto"/>
              <w:left w:val="nil"/>
              <w:bottom w:val="single" w:sz="4" w:space="0" w:color="auto"/>
              <w:right w:val="nil"/>
            </w:tcBorders>
            <w:shd w:val="clear" w:color="auto" w:fill="auto"/>
            <w:vAlign w:val="center"/>
          </w:tcPr>
          <w:p w:rsidR="00215F8D" w:rsidRPr="00A64301" w:rsidRDefault="00215F8D" w:rsidP="00A64301">
            <w:pPr>
              <w:ind w:left="-107" w:right="-108"/>
              <w:jc w:val="center"/>
              <w:rPr>
                <w:rFonts w:eastAsia="Times New Roman"/>
                <w:sz w:val="20"/>
                <w:szCs w:val="20"/>
                <w:lang w:eastAsia="sk-SK"/>
              </w:rPr>
            </w:pPr>
            <w:r w:rsidRPr="00A64301">
              <w:rPr>
                <w:rFonts w:ascii="MS Gothic" w:eastAsia="MS Gothic" w:hAnsi="MS Gothic" w:hint="eastAsia"/>
                <w:sz w:val="20"/>
                <w:szCs w:val="20"/>
                <w:lang w:eastAsia="sk-SK"/>
              </w:rPr>
              <w:t>☐</w:t>
            </w:r>
          </w:p>
        </w:tc>
        <w:tc>
          <w:tcPr>
            <w:tcW w:w="1184" w:type="dxa"/>
            <w:tcBorders>
              <w:top w:val="dotted" w:sz="4" w:space="0" w:color="auto"/>
              <w:left w:val="nil"/>
              <w:bottom w:val="single" w:sz="4" w:space="0" w:color="auto"/>
              <w:right w:val="single" w:sz="4" w:space="0" w:color="auto"/>
            </w:tcBorders>
            <w:shd w:val="clear" w:color="auto" w:fill="auto"/>
            <w:vAlign w:val="center"/>
          </w:tcPr>
          <w:p w:rsidR="00215F8D" w:rsidRPr="00A64301" w:rsidRDefault="00215F8D" w:rsidP="00A64301">
            <w:pPr>
              <w:ind w:left="34"/>
              <w:rPr>
                <w:rFonts w:eastAsia="Times New Roman"/>
                <w:sz w:val="20"/>
                <w:szCs w:val="20"/>
                <w:lang w:eastAsia="sk-SK"/>
              </w:rPr>
            </w:pPr>
            <w:r w:rsidRPr="00A64301">
              <w:rPr>
                <w:rFonts w:eastAsia="Times New Roman"/>
                <w:sz w:val="20"/>
                <w:szCs w:val="20"/>
                <w:lang w:eastAsia="sk-SK"/>
              </w:rPr>
              <w:t>Čiastočne</w:t>
            </w:r>
          </w:p>
        </w:tc>
      </w:tr>
      <w:tr w:rsidR="00215F8D" w:rsidRPr="00B043B4" w:rsidTr="00A64301">
        <w:tc>
          <w:tcPr>
            <w:tcW w:w="3823" w:type="dxa"/>
            <w:tcBorders>
              <w:top w:val="single" w:sz="4" w:space="0" w:color="000000"/>
              <w:left w:val="single" w:sz="4" w:space="0" w:color="auto"/>
              <w:bottom w:val="nil"/>
              <w:right w:val="single" w:sz="4" w:space="0" w:color="auto"/>
            </w:tcBorders>
            <w:shd w:val="clear" w:color="auto" w:fill="E2E2E2"/>
          </w:tcPr>
          <w:p w:rsidR="00215F8D" w:rsidRPr="00A64301" w:rsidRDefault="00215F8D" w:rsidP="00A64301">
            <w:pPr>
              <w:rPr>
                <w:rFonts w:eastAsia="Times New Roman"/>
                <w:b/>
                <w:sz w:val="20"/>
                <w:szCs w:val="20"/>
                <w:lang w:eastAsia="sk-SK"/>
              </w:rPr>
            </w:pPr>
            <w:r w:rsidRPr="00A64301">
              <w:rPr>
                <w:rFonts w:eastAsia="Times New Roman"/>
                <w:b/>
                <w:sz w:val="20"/>
                <w:szCs w:val="20"/>
                <w:lang w:eastAsia="sk-SK"/>
              </w:rPr>
              <w:t>Vplyvy na podnikateľské prostredie</w:t>
            </w:r>
          </w:p>
        </w:tc>
        <w:tc>
          <w:tcPr>
            <w:tcW w:w="530" w:type="dxa"/>
            <w:tcBorders>
              <w:top w:val="single" w:sz="4" w:space="0" w:color="auto"/>
              <w:left w:val="single" w:sz="4" w:space="0" w:color="auto"/>
              <w:bottom w:val="dotted" w:sz="4" w:space="0" w:color="auto"/>
              <w:right w:val="nil"/>
            </w:tcBorders>
            <w:shd w:val="clear" w:color="auto" w:fill="auto"/>
            <w:vAlign w:val="center"/>
          </w:tcPr>
          <w:p w:rsidR="00215F8D" w:rsidRPr="00A64301" w:rsidRDefault="00215F8D" w:rsidP="00A64301">
            <w:pPr>
              <w:jc w:val="cente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312" w:type="dxa"/>
            <w:tcBorders>
              <w:top w:val="single" w:sz="4" w:space="0" w:color="auto"/>
              <w:left w:val="nil"/>
              <w:bottom w:val="dotted" w:sz="4" w:space="0" w:color="auto"/>
              <w:right w:val="nil"/>
            </w:tcBorders>
            <w:shd w:val="clear" w:color="auto" w:fill="auto"/>
            <w:vAlign w:val="center"/>
          </w:tcPr>
          <w:p w:rsidR="00215F8D" w:rsidRPr="00A64301" w:rsidRDefault="00215F8D" w:rsidP="00A64301">
            <w:pPr>
              <w:ind w:right="-108"/>
              <w:rPr>
                <w:rFonts w:eastAsia="Times New Roman"/>
                <w:b/>
                <w:sz w:val="20"/>
                <w:szCs w:val="20"/>
                <w:lang w:eastAsia="sk-SK"/>
              </w:rPr>
            </w:pPr>
            <w:r w:rsidRPr="00A64301">
              <w:rPr>
                <w:rFonts w:eastAsia="Times New Roman"/>
                <w:b/>
                <w:sz w:val="20"/>
                <w:szCs w:val="20"/>
                <w:lang w:eastAsia="sk-SK"/>
              </w:rPr>
              <w:t>Pozitívne</w:t>
            </w:r>
          </w:p>
        </w:tc>
        <w:tc>
          <w:tcPr>
            <w:tcW w:w="538" w:type="dxa"/>
            <w:gridSpan w:val="2"/>
            <w:tcBorders>
              <w:top w:val="single" w:sz="4" w:space="0" w:color="auto"/>
              <w:left w:val="nil"/>
              <w:bottom w:val="dotted" w:sz="4" w:space="0" w:color="auto"/>
              <w:right w:val="nil"/>
            </w:tcBorders>
            <w:shd w:val="clear" w:color="auto" w:fill="auto"/>
            <w:vAlign w:val="center"/>
          </w:tcPr>
          <w:p w:rsidR="00215F8D" w:rsidRPr="00A64301" w:rsidRDefault="00B72DED" w:rsidP="00A64301">
            <w:pPr>
              <w:jc w:val="cente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133" w:type="dxa"/>
            <w:tcBorders>
              <w:top w:val="single" w:sz="4" w:space="0" w:color="auto"/>
              <w:left w:val="nil"/>
              <w:bottom w:val="dotted" w:sz="4" w:space="0" w:color="auto"/>
              <w:right w:val="nil"/>
            </w:tcBorders>
            <w:shd w:val="clear" w:color="auto" w:fill="auto"/>
            <w:vAlign w:val="center"/>
          </w:tcPr>
          <w:p w:rsidR="00215F8D" w:rsidRPr="00A64301" w:rsidRDefault="00215F8D" w:rsidP="00A64301">
            <w:pPr>
              <w:rPr>
                <w:rFonts w:eastAsia="Times New Roman"/>
                <w:b/>
                <w:sz w:val="20"/>
                <w:szCs w:val="20"/>
                <w:lang w:eastAsia="sk-SK"/>
              </w:rPr>
            </w:pPr>
            <w:r w:rsidRPr="00A64301">
              <w:rPr>
                <w:rFonts w:eastAsia="Times New Roman"/>
                <w:b/>
                <w:sz w:val="20"/>
                <w:szCs w:val="20"/>
                <w:lang w:eastAsia="sk-SK"/>
              </w:rPr>
              <w:t>Žiadne</w:t>
            </w:r>
          </w:p>
        </w:tc>
        <w:tc>
          <w:tcPr>
            <w:tcW w:w="547" w:type="dxa"/>
            <w:tcBorders>
              <w:top w:val="single" w:sz="4" w:space="0" w:color="auto"/>
              <w:left w:val="nil"/>
              <w:bottom w:val="dotted" w:sz="4" w:space="0" w:color="auto"/>
              <w:right w:val="nil"/>
            </w:tcBorders>
            <w:shd w:val="clear" w:color="auto" w:fill="auto"/>
            <w:vAlign w:val="center"/>
          </w:tcPr>
          <w:p w:rsidR="00215F8D" w:rsidRPr="00A64301" w:rsidRDefault="00215F8D" w:rsidP="00A64301">
            <w:pPr>
              <w:jc w:val="cente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184" w:type="dxa"/>
            <w:tcBorders>
              <w:top w:val="single" w:sz="4" w:space="0" w:color="auto"/>
              <w:left w:val="nil"/>
              <w:bottom w:val="dotted" w:sz="4" w:space="0" w:color="auto"/>
              <w:right w:val="single" w:sz="4" w:space="0" w:color="auto"/>
            </w:tcBorders>
            <w:shd w:val="clear" w:color="auto" w:fill="auto"/>
            <w:vAlign w:val="center"/>
          </w:tcPr>
          <w:p w:rsidR="00215F8D" w:rsidRPr="00A64301" w:rsidRDefault="00215F8D" w:rsidP="00A64301">
            <w:pPr>
              <w:ind w:left="54"/>
              <w:rPr>
                <w:rFonts w:eastAsia="Times New Roman"/>
                <w:b/>
                <w:sz w:val="20"/>
                <w:szCs w:val="20"/>
                <w:lang w:eastAsia="sk-SK"/>
              </w:rPr>
            </w:pPr>
            <w:r w:rsidRPr="00A64301">
              <w:rPr>
                <w:rFonts w:eastAsia="Times New Roman"/>
                <w:b/>
                <w:sz w:val="20"/>
                <w:szCs w:val="20"/>
                <w:lang w:eastAsia="sk-SK"/>
              </w:rPr>
              <w:t>Negatívne</w:t>
            </w:r>
          </w:p>
        </w:tc>
      </w:tr>
      <w:tr w:rsidR="00215F8D" w:rsidRPr="00B043B4" w:rsidTr="00A64301">
        <w:tc>
          <w:tcPr>
            <w:tcW w:w="3823" w:type="dxa"/>
            <w:tcBorders>
              <w:top w:val="nil"/>
              <w:left w:val="single" w:sz="4" w:space="0" w:color="000000"/>
              <w:bottom w:val="nil"/>
              <w:right w:val="single" w:sz="4" w:space="0" w:color="000000"/>
            </w:tcBorders>
            <w:shd w:val="clear" w:color="auto" w:fill="E2E2E2"/>
          </w:tcPr>
          <w:p w:rsidR="00215F8D" w:rsidRPr="00A64301" w:rsidRDefault="00215F8D" w:rsidP="00A64301">
            <w:pPr>
              <w:rPr>
                <w:rFonts w:eastAsia="Times New Roman"/>
                <w:sz w:val="20"/>
                <w:szCs w:val="20"/>
                <w:lang w:eastAsia="sk-SK"/>
              </w:rPr>
            </w:pPr>
            <w:r w:rsidRPr="00A64301">
              <w:rPr>
                <w:rFonts w:eastAsia="Times New Roman"/>
                <w:sz w:val="20"/>
                <w:szCs w:val="20"/>
                <w:lang w:eastAsia="sk-SK"/>
              </w:rPr>
              <w:t xml:space="preserve">    z toho vplyvy na MSP</w:t>
            </w:r>
          </w:p>
          <w:p w:rsidR="00215F8D" w:rsidRPr="00A64301" w:rsidRDefault="00215F8D" w:rsidP="00A64301">
            <w:pPr>
              <w:rPr>
                <w:rFonts w:eastAsia="Times New Roman"/>
                <w:sz w:val="20"/>
                <w:szCs w:val="20"/>
                <w:lang w:eastAsia="sk-SK"/>
              </w:rPr>
            </w:pPr>
          </w:p>
        </w:tc>
        <w:tc>
          <w:tcPr>
            <w:tcW w:w="530" w:type="dxa"/>
            <w:tcBorders>
              <w:top w:val="dotted" w:sz="4" w:space="0" w:color="auto"/>
              <w:left w:val="single" w:sz="4" w:space="0" w:color="000000"/>
              <w:bottom w:val="dotted" w:sz="4" w:space="0" w:color="auto"/>
              <w:right w:val="nil"/>
            </w:tcBorders>
            <w:shd w:val="clear" w:color="auto" w:fill="auto"/>
            <w:vAlign w:val="center"/>
          </w:tcPr>
          <w:p w:rsidR="00215F8D" w:rsidRPr="00A64301" w:rsidRDefault="00215F8D" w:rsidP="00A64301">
            <w:pPr>
              <w:jc w:val="center"/>
              <w:rPr>
                <w:rFonts w:eastAsia="Times New Roman"/>
                <w:sz w:val="20"/>
                <w:szCs w:val="20"/>
                <w:lang w:eastAsia="sk-SK"/>
              </w:rPr>
            </w:pPr>
            <w:r w:rsidRPr="00A64301">
              <w:rPr>
                <w:rFonts w:ascii="MS Gothic" w:eastAsia="MS Gothic" w:hAnsi="MS Gothic" w:hint="eastAsia"/>
                <w:sz w:val="20"/>
                <w:szCs w:val="20"/>
                <w:lang w:eastAsia="sk-SK"/>
              </w:rPr>
              <w:t>☐</w:t>
            </w:r>
          </w:p>
        </w:tc>
        <w:tc>
          <w:tcPr>
            <w:tcW w:w="1312" w:type="dxa"/>
            <w:tcBorders>
              <w:top w:val="dotted" w:sz="4" w:space="0" w:color="auto"/>
              <w:left w:val="nil"/>
              <w:bottom w:val="dotted" w:sz="4" w:space="0" w:color="auto"/>
              <w:right w:val="nil"/>
            </w:tcBorders>
            <w:shd w:val="clear" w:color="auto" w:fill="auto"/>
            <w:vAlign w:val="center"/>
          </w:tcPr>
          <w:p w:rsidR="00215F8D" w:rsidRPr="00A64301" w:rsidRDefault="00215F8D" w:rsidP="00A64301">
            <w:pPr>
              <w:ind w:right="-108"/>
              <w:rPr>
                <w:rFonts w:eastAsia="Times New Roman"/>
                <w:sz w:val="20"/>
                <w:szCs w:val="20"/>
                <w:lang w:eastAsia="sk-SK"/>
              </w:rPr>
            </w:pPr>
            <w:r w:rsidRPr="00A64301">
              <w:rPr>
                <w:rFonts w:eastAsia="Times New Roman"/>
                <w:sz w:val="20"/>
                <w:szCs w:val="20"/>
                <w:lang w:eastAsia="sk-SK"/>
              </w:rPr>
              <w:t>Pozitívne</w:t>
            </w:r>
          </w:p>
        </w:tc>
        <w:tc>
          <w:tcPr>
            <w:tcW w:w="538" w:type="dxa"/>
            <w:gridSpan w:val="2"/>
            <w:tcBorders>
              <w:top w:val="dotted" w:sz="4" w:space="0" w:color="auto"/>
              <w:left w:val="nil"/>
              <w:bottom w:val="dotted" w:sz="4" w:space="0" w:color="auto"/>
              <w:right w:val="nil"/>
            </w:tcBorders>
            <w:shd w:val="clear" w:color="auto" w:fill="auto"/>
            <w:vAlign w:val="center"/>
          </w:tcPr>
          <w:p w:rsidR="00215F8D" w:rsidRPr="00A64301" w:rsidRDefault="00B72DED" w:rsidP="00A64301">
            <w:pPr>
              <w:jc w:val="center"/>
              <w:rPr>
                <w:rFonts w:eastAsia="Times New Roman"/>
                <w:sz w:val="20"/>
                <w:szCs w:val="20"/>
                <w:lang w:eastAsia="sk-SK"/>
              </w:rPr>
            </w:pPr>
            <w:r w:rsidRPr="00A64301">
              <w:rPr>
                <w:rFonts w:ascii="MS Gothic" w:eastAsia="MS Gothic" w:hAnsi="MS Gothic" w:hint="eastAsia"/>
                <w:sz w:val="20"/>
                <w:szCs w:val="20"/>
                <w:lang w:eastAsia="sk-SK"/>
              </w:rPr>
              <w:t>☒</w:t>
            </w:r>
          </w:p>
        </w:tc>
        <w:tc>
          <w:tcPr>
            <w:tcW w:w="1133" w:type="dxa"/>
            <w:tcBorders>
              <w:top w:val="dotted" w:sz="4" w:space="0" w:color="auto"/>
              <w:left w:val="nil"/>
              <w:bottom w:val="dotted" w:sz="4" w:space="0" w:color="auto"/>
              <w:right w:val="nil"/>
            </w:tcBorders>
            <w:shd w:val="clear" w:color="auto" w:fill="auto"/>
            <w:vAlign w:val="center"/>
          </w:tcPr>
          <w:p w:rsidR="00215F8D" w:rsidRPr="00A64301" w:rsidRDefault="00215F8D" w:rsidP="00A64301">
            <w:pPr>
              <w:rPr>
                <w:rFonts w:eastAsia="Times New Roman"/>
                <w:sz w:val="20"/>
                <w:szCs w:val="20"/>
                <w:lang w:eastAsia="sk-SK"/>
              </w:rPr>
            </w:pPr>
            <w:r w:rsidRPr="00A64301">
              <w:rPr>
                <w:rFonts w:eastAsia="Times New Roman"/>
                <w:sz w:val="20"/>
                <w:szCs w:val="20"/>
                <w:lang w:eastAsia="sk-SK"/>
              </w:rPr>
              <w:t>Žiadne</w:t>
            </w:r>
          </w:p>
        </w:tc>
        <w:tc>
          <w:tcPr>
            <w:tcW w:w="547" w:type="dxa"/>
            <w:tcBorders>
              <w:top w:val="dotted" w:sz="4" w:space="0" w:color="auto"/>
              <w:left w:val="nil"/>
              <w:bottom w:val="dotted" w:sz="4" w:space="0" w:color="auto"/>
              <w:right w:val="nil"/>
            </w:tcBorders>
            <w:shd w:val="clear" w:color="auto" w:fill="auto"/>
            <w:vAlign w:val="center"/>
          </w:tcPr>
          <w:p w:rsidR="00215F8D" w:rsidRPr="00A64301" w:rsidRDefault="00215F8D" w:rsidP="00A64301">
            <w:pPr>
              <w:jc w:val="center"/>
              <w:rPr>
                <w:rFonts w:eastAsia="Times New Roman"/>
                <w:sz w:val="20"/>
                <w:szCs w:val="20"/>
                <w:lang w:eastAsia="sk-SK"/>
              </w:rPr>
            </w:pPr>
            <w:r w:rsidRPr="00A64301">
              <w:rPr>
                <w:rFonts w:ascii="MS Gothic" w:eastAsia="MS Gothic" w:hAnsi="MS Gothic" w:hint="eastAsia"/>
                <w:sz w:val="20"/>
                <w:szCs w:val="20"/>
                <w:lang w:eastAsia="sk-SK"/>
              </w:rPr>
              <w:t>☐</w:t>
            </w:r>
          </w:p>
        </w:tc>
        <w:tc>
          <w:tcPr>
            <w:tcW w:w="1184" w:type="dxa"/>
            <w:tcBorders>
              <w:top w:val="dotted" w:sz="4" w:space="0" w:color="auto"/>
              <w:left w:val="nil"/>
              <w:bottom w:val="dotted" w:sz="4" w:space="0" w:color="auto"/>
              <w:right w:val="single" w:sz="4" w:space="0" w:color="auto"/>
            </w:tcBorders>
            <w:shd w:val="clear" w:color="auto" w:fill="auto"/>
            <w:vAlign w:val="center"/>
          </w:tcPr>
          <w:p w:rsidR="00215F8D" w:rsidRPr="00A64301" w:rsidRDefault="00215F8D" w:rsidP="00A64301">
            <w:pPr>
              <w:ind w:left="54"/>
              <w:rPr>
                <w:rFonts w:eastAsia="Times New Roman"/>
                <w:sz w:val="20"/>
                <w:szCs w:val="20"/>
                <w:lang w:eastAsia="sk-SK"/>
              </w:rPr>
            </w:pPr>
            <w:r w:rsidRPr="00A64301">
              <w:rPr>
                <w:rFonts w:eastAsia="Times New Roman"/>
                <w:sz w:val="20"/>
                <w:szCs w:val="20"/>
                <w:lang w:eastAsia="sk-SK"/>
              </w:rPr>
              <w:t>Negatívne</w:t>
            </w:r>
          </w:p>
        </w:tc>
      </w:tr>
      <w:tr w:rsidR="00215F8D" w:rsidRPr="00B043B4" w:rsidTr="00A64301">
        <w:tc>
          <w:tcPr>
            <w:tcW w:w="3823" w:type="dxa"/>
            <w:tcBorders>
              <w:top w:val="nil"/>
              <w:left w:val="single" w:sz="4" w:space="0" w:color="auto"/>
              <w:bottom w:val="single" w:sz="4" w:space="0" w:color="auto"/>
              <w:right w:val="single" w:sz="4" w:space="0" w:color="auto"/>
            </w:tcBorders>
            <w:shd w:val="clear" w:color="auto" w:fill="E2E2E2"/>
          </w:tcPr>
          <w:p w:rsidR="00215F8D" w:rsidRPr="00A64301" w:rsidRDefault="00215F8D" w:rsidP="00A64301">
            <w:pPr>
              <w:rPr>
                <w:rFonts w:eastAsia="Times New Roman"/>
                <w:sz w:val="20"/>
                <w:szCs w:val="20"/>
                <w:lang w:eastAsia="sk-SK"/>
              </w:rPr>
            </w:pPr>
            <w:r w:rsidRPr="00A64301">
              <w:rPr>
                <w:rFonts w:eastAsia="Times New Roman"/>
                <w:sz w:val="20"/>
                <w:szCs w:val="20"/>
                <w:lang w:eastAsia="sk-SK"/>
              </w:rPr>
              <w:t xml:space="preserve">    Mechanizmus znižovania byrokracie    </w:t>
            </w:r>
          </w:p>
          <w:p w:rsidR="00215F8D" w:rsidRPr="00A64301" w:rsidRDefault="00215F8D" w:rsidP="00A64301">
            <w:pPr>
              <w:rPr>
                <w:rFonts w:eastAsia="Times New Roman"/>
                <w:b/>
                <w:sz w:val="20"/>
                <w:szCs w:val="20"/>
                <w:lang w:eastAsia="sk-SK"/>
              </w:rPr>
            </w:pPr>
            <w:r w:rsidRPr="00A64301">
              <w:rPr>
                <w:rFonts w:eastAsia="Times New Roman"/>
                <w:sz w:val="20"/>
                <w:szCs w:val="20"/>
                <w:lang w:eastAsia="sk-SK"/>
              </w:rPr>
              <w:t xml:space="preserve">    a nákladov sa uplatňuje:</w:t>
            </w:r>
          </w:p>
        </w:tc>
        <w:tc>
          <w:tcPr>
            <w:tcW w:w="530" w:type="dxa"/>
            <w:tcBorders>
              <w:top w:val="dotted" w:sz="4" w:space="0" w:color="auto"/>
              <w:left w:val="single" w:sz="4" w:space="0" w:color="auto"/>
              <w:bottom w:val="single" w:sz="4" w:space="0" w:color="auto"/>
              <w:right w:val="nil"/>
            </w:tcBorders>
            <w:shd w:val="clear" w:color="auto" w:fill="auto"/>
            <w:vAlign w:val="center"/>
          </w:tcPr>
          <w:p w:rsidR="00215F8D" w:rsidRPr="00A64301" w:rsidRDefault="00215F8D" w:rsidP="00A64301">
            <w:pPr>
              <w:jc w:val="cente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596" w:type="dxa"/>
            <w:gridSpan w:val="2"/>
            <w:tcBorders>
              <w:top w:val="dotted" w:sz="4" w:space="0" w:color="auto"/>
              <w:left w:val="nil"/>
              <w:bottom w:val="single" w:sz="4" w:space="0" w:color="auto"/>
              <w:right w:val="nil"/>
            </w:tcBorders>
            <w:shd w:val="clear" w:color="auto" w:fill="auto"/>
            <w:vAlign w:val="center"/>
          </w:tcPr>
          <w:p w:rsidR="00215F8D" w:rsidRPr="00A64301" w:rsidRDefault="00215F8D" w:rsidP="00A64301">
            <w:pPr>
              <w:ind w:right="-108"/>
              <w:rPr>
                <w:rFonts w:eastAsia="Times New Roman"/>
                <w:b/>
                <w:sz w:val="20"/>
                <w:szCs w:val="20"/>
                <w:lang w:eastAsia="sk-SK"/>
              </w:rPr>
            </w:pPr>
            <w:r w:rsidRPr="00A64301">
              <w:rPr>
                <w:rFonts w:eastAsia="Times New Roman"/>
                <w:sz w:val="20"/>
                <w:szCs w:val="20"/>
                <w:lang w:eastAsia="sk-SK"/>
              </w:rPr>
              <w:t>Áno</w:t>
            </w:r>
          </w:p>
        </w:tc>
        <w:tc>
          <w:tcPr>
            <w:tcW w:w="254" w:type="dxa"/>
            <w:tcBorders>
              <w:top w:val="dotted" w:sz="4" w:space="0" w:color="auto"/>
              <w:left w:val="nil"/>
              <w:bottom w:val="single" w:sz="4" w:space="0" w:color="auto"/>
              <w:right w:val="nil"/>
            </w:tcBorders>
            <w:shd w:val="clear" w:color="auto" w:fill="auto"/>
            <w:vAlign w:val="center"/>
          </w:tcPr>
          <w:p w:rsidR="00215F8D" w:rsidRPr="00A64301" w:rsidRDefault="00215F8D" w:rsidP="00A64301">
            <w:pPr>
              <w:jc w:val="center"/>
              <w:rPr>
                <w:rFonts w:eastAsia="Times New Roman"/>
                <w:b/>
                <w:sz w:val="20"/>
                <w:szCs w:val="20"/>
                <w:lang w:eastAsia="sk-SK"/>
              </w:rPr>
            </w:pPr>
          </w:p>
        </w:tc>
        <w:tc>
          <w:tcPr>
            <w:tcW w:w="1133" w:type="dxa"/>
            <w:tcBorders>
              <w:top w:val="dotted" w:sz="4" w:space="0" w:color="auto"/>
              <w:left w:val="nil"/>
              <w:bottom w:val="single" w:sz="4" w:space="0" w:color="auto"/>
              <w:right w:val="nil"/>
            </w:tcBorders>
            <w:shd w:val="clear" w:color="auto" w:fill="auto"/>
            <w:vAlign w:val="center"/>
          </w:tcPr>
          <w:p w:rsidR="00215F8D" w:rsidRPr="00A64301" w:rsidRDefault="00215F8D" w:rsidP="00A64301">
            <w:pPr>
              <w:jc w:val="center"/>
              <w:rPr>
                <w:rFonts w:eastAsia="Times New Roman"/>
                <w:b/>
                <w:sz w:val="20"/>
                <w:szCs w:val="20"/>
                <w:lang w:eastAsia="sk-SK"/>
              </w:rPr>
            </w:pPr>
          </w:p>
        </w:tc>
        <w:tc>
          <w:tcPr>
            <w:tcW w:w="547" w:type="dxa"/>
            <w:tcBorders>
              <w:top w:val="dotted" w:sz="4" w:space="0" w:color="auto"/>
              <w:left w:val="nil"/>
              <w:bottom w:val="single" w:sz="4" w:space="0" w:color="auto"/>
              <w:right w:val="nil"/>
            </w:tcBorders>
            <w:shd w:val="clear" w:color="auto" w:fill="auto"/>
            <w:vAlign w:val="center"/>
          </w:tcPr>
          <w:p w:rsidR="00215F8D" w:rsidRPr="00A64301" w:rsidRDefault="00215F8D" w:rsidP="00A64301">
            <w:pPr>
              <w:jc w:val="cente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184" w:type="dxa"/>
            <w:tcBorders>
              <w:top w:val="dotted" w:sz="4" w:space="0" w:color="auto"/>
              <w:left w:val="nil"/>
              <w:bottom w:val="single" w:sz="4" w:space="0" w:color="auto"/>
              <w:right w:val="single" w:sz="4" w:space="0" w:color="auto"/>
            </w:tcBorders>
            <w:shd w:val="clear" w:color="auto" w:fill="auto"/>
            <w:vAlign w:val="center"/>
          </w:tcPr>
          <w:p w:rsidR="00215F8D" w:rsidRPr="00A64301" w:rsidRDefault="00215F8D" w:rsidP="00A64301">
            <w:pPr>
              <w:ind w:left="54"/>
              <w:rPr>
                <w:rFonts w:eastAsia="Times New Roman"/>
                <w:b/>
                <w:sz w:val="20"/>
                <w:szCs w:val="20"/>
                <w:lang w:eastAsia="sk-SK"/>
              </w:rPr>
            </w:pPr>
            <w:r w:rsidRPr="00A64301">
              <w:rPr>
                <w:rFonts w:eastAsia="Times New Roman"/>
                <w:sz w:val="20"/>
                <w:szCs w:val="20"/>
                <w:lang w:eastAsia="sk-SK"/>
              </w:rPr>
              <w:t>Nie</w:t>
            </w:r>
          </w:p>
        </w:tc>
      </w:tr>
      <w:tr w:rsidR="00215F8D" w:rsidRPr="00B043B4" w:rsidTr="00A64301">
        <w:tc>
          <w:tcPr>
            <w:tcW w:w="3823" w:type="dxa"/>
            <w:tcBorders>
              <w:top w:val="single" w:sz="4" w:space="0" w:color="000000"/>
              <w:left w:val="single" w:sz="4" w:space="0" w:color="auto"/>
              <w:bottom w:val="single" w:sz="4" w:space="0" w:color="auto"/>
              <w:right w:val="single" w:sz="4" w:space="0" w:color="auto"/>
            </w:tcBorders>
            <w:shd w:val="clear" w:color="auto" w:fill="E2E2E2"/>
          </w:tcPr>
          <w:p w:rsidR="00215F8D" w:rsidRPr="00A64301" w:rsidRDefault="00215F8D" w:rsidP="00A64301">
            <w:pPr>
              <w:rPr>
                <w:rFonts w:eastAsia="Times New Roman"/>
                <w:b/>
                <w:sz w:val="20"/>
                <w:szCs w:val="20"/>
                <w:lang w:eastAsia="sk-SK"/>
              </w:rPr>
            </w:pPr>
            <w:r w:rsidRPr="00A64301">
              <w:rPr>
                <w:rFonts w:eastAsia="Times New Roman"/>
                <w:b/>
                <w:sz w:val="20"/>
                <w:szCs w:val="20"/>
                <w:lang w:eastAsia="sk-SK"/>
              </w:rPr>
              <w:t>Sociálne vplyvy</w:t>
            </w:r>
          </w:p>
        </w:tc>
        <w:tc>
          <w:tcPr>
            <w:tcW w:w="530" w:type="dxa"/>
            <w:tcBorders>
              <w:top w:val="single" w:sz="4" w:space="0" w:color="auto"/>
              <w:left w:val="single" w:sz="4" w:space="0" w:color="auto"/>
              <w:bottom w:val="single" w:sz="4" w:space="0" w:color="auto"/>
              <w:right w:val="nil"/>
            </w:tcBorders>
            <w:shd w:val="clear" w:color="auto" w:fill="auto"/>
          </w:tcPr>
          <w:p w:rsidR="00215F8D" w:rsidRPr="00A64301" w:rsidRDefault="00215F8D" w:rsidP="00A64301">
            <w:pPr>
              <w:jc w:val="cente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312" w:type="dxa"/>
            <w:tcBorders>
              <w:top w:val="single" w:sz="4" w:space="0" w:color="auto"/>
              <w:left w:val="nil"/>
              <w:bottom w:val="single" w:sz="4" w:space="0" w:color="auto"/>
              <w:right w:val="nil"/>
            </w:tcBorders>
            <w:shd w:val="clear" w:color="auto" w:fill="auto"/>
          </w:tcPr>
          <w:p w:rsidR="00215F8D" w:rsidRPr="00A64301" w:rsidRDefault="00215F8D" w:rsidP="00A64301">
            <w:pPr>
              <w:ind w:right="-108"/>
              <w:rPr>
                <w:rFonts w:eastAsia="Times New Roman"/>
                <w:b/>
                <w:sz w:val="20"/>
                <w:szCs w:val="20"/>
                <w:lang w:eastAsia="sk-SK"/>
              </w:rPr>
            </w:pPr>
            <w:r w:rsidRPr="00A64301">
              <w:rPr>
                <w:rFonts w:eastAsia="Times New Roman"/>
                <w:b/>
                <w:sz w:val="20"/>
                <w:szCs w:val="20"/>
                <w:lang w:eastAsia="sk-SK"/>
              </w:rPr>
              <w:t>Pozitívne</w:t>
            </w:r>
          </w:p>
        </w:tc>
        <w:tc>
          <w:tcPr>
            <w:tcW w:w="538" w:type="dxa"/>
            <w:gridSpan w:val="2"/>
            <w:tcBorders>
              <w:top w:val="single" w:sz="4" w:space="0" w:color="auto"/>
              <w:left w:val="nil"/>
              <w:bottom w:val="single" w:sz="4" w:space="0" w:color="auto"/>
              <w:right w:val="nil"/>
            </w:tcBorders>
            <w:shd w:val="clear" w:color="auto" w:fill="auto"/>
          </w:tcPr>
          <w:p w:rsidR="00215F8D" w:rsidRPr="00A64301" w:rsidRDefault="00B72DED" w:rsidP="00A64301">
            <w:pPr>
              <w:jc w:val="cente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shd w:val="clear" w:color="auto" w:fill="auto"/>
          </w:tcPr>
          <w:p w:rsidR="00215F8D" w:rsidRPr="00A64301" w:rsidRDefault="00215F8D" w:rsidP="00A64301">
            <w:pPr>
              <w:rPr>
                <w:rFonts w:eastAsia="Times New Roman"/>
                <w:b/>
                <w:sz w:val="20"/>
                <w:szCs w:val="20"/>
                <w:lang w:eastAsia="sk-SK"/>
              </w:rPr>
            </w:pPr>
            <w:r w:rsidRPr="00A64301">
              <w:rPr>
                <w:rFonts w:eastAsia="Times New Roman"/>
                <w:b/>
                <w:sz w:val="20"/>
                <w:szCs w:val="20"/>
                <w:lang w:eastAsia="sk-SK"/>
              </w:rPr>
              <w:t>Žiadne</w:t>
            </w:r>
          </w:p>
        </w:tc>
        <w:tc>
          <w:tcPr>
            <w:tcW w:w="547" w:type="dxa"/>
            <w:tcBorders>
              <w:top w:val="single" w:sz="4" w:space="0" w:color="auto"/>
              <w:left w:val="nil"/>
              <w:bottom w:val="single" w:sz="4" w:space="0" w:color="auto"/>
              <w:right w:val="nil"/>
            </w:tcBorders>
            <w:shd w:val="clear" w:color="auto" w:fill="auto"/>
          </w:tcPr>
          <w:p w:rsidR="00215F8D" w:rsidRPr="00A64301" w:rsidRDefault="00215F8D" w:rsidP="00A64301">
            <w:pPr>
              <w:jc w:val="cente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184" w:type="dxa"/>
            <w:tcBorders>
              <w:top w:val="single" w:sz="4" w:space="0" w:color="auto"/>
              <w:left w:val="nil"/>
              <w:bottom w:val="single" w:sz="4" w:space="0" w:color="auto"/>
              <w:right w:val="single" w:sz="4" w:space="0" w:color="auto"/>
            </w:tcBorders>
            <w:shd w:val="clear" w:color="auto" w:fill="auto"/>
          </w:tcPr>
          <w:p w:rsidR="00215F8D" w:rsidRPr="00A64301" w:rsidRDefault="00215F8D" w:rsidP="00A64301">
            <w:pPr>
              <w:ind w:left="54"/>
              <w:rPr>
                <w:rFonts w:eastAsia="Times New Roman"/>
                <w:b/>
                <w:sz w:val="20"/>
                <w:szCs w:val="20"/>
                <w:lang w:eastAsia="sk-SK"/>
              </w:rPr>
            </w:pPr>
            <w:r w:rsidRPr="00A64301">
              <w:rPr>
                <w:rFonts w:eastAsia="Times New Roman"/>
                <w:b/>
                <w:sz w:val="20"/>
                <w:szCs w:val="20"/>
                <w:lang w:eastAsia="sk-SK"/>
              </w:rPr>
              <w:t>Negatívne</w:t>
            </w:r>
          </w:p>
        </w:tc>
      </w:tr>
      <w:tr w:rsidR="00215F8D" w:rsidRPr="00B043B4" w:rsidTr="00A64301">
        <w:tc>
          <w:tcPr>
            <w:tcW w:w="3823" w:type="dxa"/>
            <w:tcBorders>
              <w:top w:val="single" w:sz="4" w:space="0" w:color="auto"/>
              <w:left w:val="single" w:sz="4" w:space="0" w:color="auto"/>
              <w:bottom w:val="single" w:sz="4" w:space="0" w:color="auto"/>
              <w:right w:val="single" w:sz="4" w:space="0" w:color="auto"/>
            </w:tcBorders>
            <w:shd w:val="clear" w:color="auto" w:fill="E2E2E2"/>
          </w:tcPr>
          <w:p w:rsidR="00215F8D" w:rsidRPr="00A64301" w:rsidRDefault="00215F8D" w:rsidP="00A64301">
            <w:pPr>
              <w:rPr>
                <w:rFonts w:eastAsia="Times New Roman"/>
                <w:b/>
                <w:sz w:val="20"/>
                <w:szCs w:val="20"/>
                <w:lang w:eastAsia="sk-SK"/>
              </w:rPr>
            </w:pPr>
            <w:r w:rsidRPr="00A64301">
              <w:rPr>
                <w:rFonts w:eastAsia="Times New Roman"/>
                <w:b/>
                <w:sz w:val="20"/>
                <w:szCs w:val="20"/>
                <w:lang w:eastAsia="sk-SK"/>
              </w:rPr>
              <w:t>Vplyvy na životné prostredie</w:t>
            </w:r>
          </w:p>
        </w:tc>
        <w:tc>
          <w:tcPr>
            <w:tcW w:w="530" w:type="dxa"/>
            <w:tcBorders>
              <w:top w:val="single" w:sz="4" w:space="0" w:color="auto"/>
              <w:left w:val="single" w:sz="4" w:space="0" w:color="auto"/>
              <w:bottom w:val="single" w:sz="4" w:space="0" w:color="auto"/>
              <w:right w:val="nil"/>
            </w:tcBorders>
            <w:shd w:val="clear" w:color="auto" w:fill="auto"/>
          </w:tcPr>
          <w:p w:rsidR="00215F8D" w:rsidRPr="00A64301" w:rsidRDefault="00215F8D" w:rsidP="00A64301">
            <w:pPr>
              <w:jc w:val="cente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312" w:type="dxa"/>
            <w:tcBorders>
              <w:top w:val="single" w:sz="4" w:space="0" w:color="auto"/>
              <w:left w:val="nil"/>
              <w:bottom w:val="single" w:sz="4" w:space="0" w:color="auto"/>
              <w:right w:val="nil"/>
            </w:tcBorders>
            <w:shd w:val="clear" w:color="auto" w:fill="auto"/>
          </w:tcPr>
          <w:p w:rsidR="00215F8D" w:rsidRPr="00A64301" w:rsidRDefault="00215F8D" w:rsidP="00A64301">
            <w:pPr>
              <w:ind w:right="-108"/>
              <w:rPr>
                <w:rFonts w:eastAsia="Times New Roman"/>
                <w:b/>
                <w:sz w:val="20"/>
                <w:szCs w:val="20"/>
                <w:lang w:eastAsia="sk-SK"/>
              </w:rPr>
            </w:pPr>
            <w:r w:rsidRPr="00A64301">
              <w:rPr>
                <w:rFonts w:eastAsia="Times New Roman"/>
                <w:b/>
                <w:sz w:val="20"/>
                <w:szCs w:val="20"/>
                <w:lang w:eastAsia="sk-SK"/>
              </w:rPr>
              <w:t>Pozitívne</w:t>
            </w:r>
          </w:p>
        </w:tc>
        <w:tc>
          <w:tcPr>
            <w:tcW w:w="538" w:type="dxa"/>
            <w:gridSpan w:val="2"/>
            <w:tcBorders>
              <w:top w:val="single" w:sz="4" w:space="0" w:color="auto"/>
              <w:left w:val="nil"/>
              <w:bottom w:val="single" w:sz="4" w:space="0" w:color="auto"/>
              <w:right w:val="nil"/>
            </w:tcBorders>
            <w:shd w:val="clear" w:color="auto" w:fill="auto"/>
          </w:tcPr>
          <w:p w:rsidR="00215F8D" w:rsidRPr="00A64301" w:rsidRDefault="00B72DED" w:rsidP="00A64301">
            <w:pPr>
              <w:jc w:val="cente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shd w:val="clear" w:color="auto" w:fill="auto"/>
          </w:tcPr>
          <w:p w:rsidR="00215F8D" w:rsidRPr="00A64301" w:rsidRDefault="00215F8D" w:rsidP="00A64301">
            <w:pPr>
              <w:rPr>
                <w:rFonts w:eastAsia="Times New Roman"/>
                <w:b/>
                <w:sz w:val="20"/>
                <w:szCs w:val="20"/>
                <w:lang w:eastAsia="sk-SK"/>
              </w:rPr>
            </w:pPr>
            <w:r w:rsidRPr="00A64301">
              <w:rPr>
                <w:rFonts w:eastAsia="Times New Roman"/>
                <w:b/>
                <w:sz w:val="20"/>
                <w:szCs w:val="20"/>
                <w:lang w:eastAsia="sk-SK"/>
              </w:rPr>
              <w:t>Žiadne</w:t>
            </w:r>
          </w:p>
        </w:tc>
        <w:tc>
          <w:tcPr>
            <w:tcW w:w="547" w:type="dxa"/>
            <w:tcBorders>
              <w:top w:val="single" w:sz="4" w:space="0" w:color="auto"/>
              <w:left w:val="nil"/>
              <w:bottom w:val="single" w:sz="4" w:space="0" w:color="auto"/>
              <w:right w:val="nil"/>
            </w:tcBorders>
            <w:shd w:val="clear" w:color="auto" w:fill="auto"/>
          </w:tcPr>
          <w:p w:rsidR="00215F8D" w:rsidRPr="00A64301" w:rsidRDefault="00215F8D" w:rsidP="00A64301">
            <w:pPr>
              <w:jc w:val="cente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184" w:type="dxa"/>
            <w:tcBorders>
              <w:top w:val="single" w:sz="4" w:space="0" w:color="auto"/>
              <w:left w:val="nil"/>
              <w:bottom w:val="single" w:sz="4" w:space="0" w:color="auto"/>
              <w:right w:val="single" w:sz="4" w:space="0" w:color="auto"/>
            </w:tcBorders>
            <w:shd w:val="clear" w:color="auto" w:fill="auto"/>
          </w:tcPr>
          <w:p w:rsidR="00215F8D" w:rsidRPr="00A64301" w:rsidRDefault="00215F8D" w:rsidP="00A64301">
            <w:pPr>
              <w:ind w:left="54"/>
              <w:rPr>
                <w:rFonts w:eastAsia="Times New Roman"/>
                <w:b/>
                <w:sz w:val="20"/>
                <w:szCs w:val="20"/>
                <w:lang w:eastAsia="sk-SK"/>
              </w:rPr>
            </w:pPr>
            <w:r w:rsidRPr="00A64301">
              <w:rPr>
                <w:rFonts w:eastAsia="Times New Roman"/>
                <w:b/>
                <w:sz w:val="20"/>
                <w:szCs w:val="20"/>
                <w:lang w:eastAsia="sk-SK"/>
              </w:rPr>
              <w:t>Negatívne</w:t>
            </w:r>
          </w:p>
        </w:tc>
      </w:tr>
      <w:tr w:rsidR="00215F8D" w:rsidRPr="00B043B4" w:rsidTr="00A64301">
        <w:tc>
          <w:tcPr>
            <w:tcW w:w="3823" w:type="dxa"/>
            <w:tcBorders>
              <w:top w:val="single" w:sz="4" w:space="0" w:color="auto"/>
              <w:left w:val="single" w:sz="4" w:space="0" w:color="auto"/>
              <w:bottom w:val="single" w:sz="4" w:space="0" w:color="auto"/>
              <w:right w:val="single" w:sz="4" w:space="0" w:color="auto"/>
            </w:tcBorders>
            <w:shd w:val="clear" w:color="auto" w:fill="E2E2E2"/>
          </w:tcPr>
          <w:p w:rsidR="00215F8D" w:rsidRPr="00A64301" w:rsidRDefault="00215F8D" w:rsidP="00A64301">
            <w:pPr>
              <w:rPr>
                <w:rFonts w:eastAsia="Times New Roman"/>
                <w:b/>
                <w:sz w:val="20"/>
                <w:szCs w:val="20"/>
                <w:lang w:eastAsia="sk-SK"/>
              </w:rPr>
            </w:pPr>
            <w:r w:rsidRPr="00A64301">
              <w:rPr>
                <w:rFonts w:eastAsia="Times New Roman"/>
                <w:b/>
                <w:sz w:val="20"/>
                <w:szCs w:val="20"/>
                <w:lang w:eastAsia="sk-SK"/>
              </w:rPr>
              <w:t>Vplyvy na informatizáciu spoločnosti</w:t>
            </w:r>
          </w:p>
        </w:tc>
        <w:tc>
          <w:tcPr>
            <w:tcW w:w="530" w:type="dxa"/>
            <w:tcBorders>
              <w:top w:val="single" w:sz="4" w:space="0" w:color="auto"/>
              <w:left w:val="single" w:sz="4" w:space="0" w:color="auto"/>
              <w:bottom w:val="single" w:sz="4" w:space="0" w:color="auto"/>
              <w:right w:val="nil"/>
            </w:tcBorders>
            <w:shd w:val="clear" w:color="auto" w:fill="auto"/>
          </w:tcPr>
          <w:p w:rsidR="00215F8D" w:rsidRPr="00A64301" w:rsidRDefault="00215F8D" w:rsidP="00A64301">
            <w:pPr>
              <w:jc w:val="cente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312" w:type="dxa"/>
            <w:tcBorders>
              <w:top w:val="single" w:sz="4" w:space="0" w:color="auto"/>
              <w:left w:val="nil"/>
              <w:bottom w:val="single" w:sz="4" w:space="0" w:color="auto"/>
              <w:right w:val="nil"/>
            </w:tcBorders>
            <w:shd w:val="clear" w:color="auto" w:fill="auto"/>
          </w:tcPr>
          <w:p w:rsidR="00215F8D" w:rsidRPr="00A64301" w:rsidRDefault="00215F8D" w:rsidP="00A64301">
            <w:pPr>
              <w:ind w:right="-108"/>
              <w:rPr>
                <w:rFonts w:eastAsia="Times New Roman"/>
                <w:b/>
                <w:sz w:val="20"/>
                <w:szCs w:val="20"/>
                <w:lang w:eastAsia="sk-SK"/>
              </w:rPr>
            </w:pPr>
            <w:r w:rsidRPr="00A64301">
              <w:rPr>
                <w:rFonts w:eastAsia="Times New Roman"/>
                <w:b/>
                <w:sz w:val="20"/>
                <w:szCs w:val="20"/>
                <w:lang w:eastAsia="sk-SK"/>
              </w:rPr>
              <w:t>Pozitívne</w:t>
            </w:r>
          </w:p>
        </w:tc>
        <w:tc>
          <w:tcPr>
            <w:tcW w:w="538" w:type="dxa"/>
            <w:gridSpan w:val="2"/>
            <w:tcBorders>
              <w:top w:val="single" w:sz="4" w:space="0" w:color="auto"/>
              <w:left w:val="nil"/>
              <w:bottom w:val="single" w:sz="4" w:space="0" w:color="auto"/>
              <w:right w:val="nil"/>
            </w:tcBorders>
            <w:shd w:val="clear" w:color="auto" w:fill="auto"/>
          </w:tcPr>
          <w:p w:rsidR="00215F8D" w:rsidRPr="00A64301" w:rsidRDefault="00B72DED" w:rsidP="00A64301">
            <w:pPr>
              <w:jc w:val="cente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shd w:val="clear" w:color="auto" w:fill="auto"/>
          </w:tcPr>
          <w:p w:rsidR="00215F8D" w:rsidRPr="00A64301" w:rsidRDefault="00215F8D" w:rsidP="00A64301">
            <w:pPr>
              <w:rPr>
                <w:rFonts w:eastAsia="Times New Roman"/>
                <w:b/>
                <w:sz w:val="20"/>
                <w:szCs w:val="20"/>
                <w:lang w:eastAsia="sk-SK"/>
              </w:rPr>
            </w:pPr>
            <w:r w:rsidRPr="00A64301">
              <w:rPr>
                <w:rFonts w:eastAsia="Times New Roman"/>
                <w:b/>
                <w:sz w:val="20"/>
                <w:szCs w:val="20"/>
                <w:lang w:eastAsia="sk-SK"/>
              </w:rPr>
              <w:t>Žiadne</w:t>
            </w:r>
          </w:p>
        </w:tc>
        <w:tc>
          <w:tcPr>
            <w:tcW w:w="547" w:type="dxa"/>
            <w:tcBorders>
              <w:top w:val="single" w:sz="4" w:space="0" w:color="auto"/>
              <w:left w:val="nil"/>
              <w:bottom w:val="single" w:sz="4" w:space="0" w:color="auto"/>
              <w:right w:val="nil"/>
            </w:tcBorders>
            <w:shd w:val="clear" w:color="auto" w:fill="auto"/>
          </w:tcPr>
          <w:p w:rsidR="00215F8D" w:rsidRPr="00A64301" w:rsidRDefault="00215F8D" w:rsidP="00A64301">
            <w:pPr>
              <w:jc w:val="cente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184" w:type="dxa"/>
            <w:tcBorders>
              <w:top w:val="single" w:sz="4" w:space="0" w:color="auto"/>
              <w:left w:val="nil"/>
              <w:bottom w:val="single" w:sz="4" w:space="0" w:color="auto"/>
              <w:right w:val="single" w:sz="4" w:space="0" w:color="auto"/>
            </w:tcBorders>
            <w:shd w:val="clear" w:color="auto" w:fill="auto"/>
          </w:tcPr>
          <w:p w:rsidR="00215F8D" w:rsidRPr="00A64301" w:rsidRDefault="00215F8D" w:rsidP="00A64301">
            <w:pPr>
              <w:ind w:left="54"/>
              <w:rPr>
                <w:rFonts w:eastAsia="Times New Roman"/>
                <w:b/>
                <w:sz w:val="20"/>
                <w:szCs w:val="20"/>
                <w:lang w:eastAsia="sk-SK"/>
              </w:rPr>
            </w:pPr>
            <w:r w:rsidRPr="00A64301">
              <w:rPr>
                <w:rFonts w:eastAsia="Times New Roman"/>
                <w:b/>
                <w:sz w:val="20"/>
                <w:szCs w:val="20"/>
                <w:lang w:eastAsia="sk-SK"/>
              </w:rPr>
              <w:t>Negatívne</w:t>
            </w:r>
          </w:p>
        </w:tc>
      </w:tr>
    </w:tbl>
    <w:p w:rsidR="00215F8D" w:rsidRPr="00215F8D" w:rsidRDefault="00215F8D" w:rsidP="00215F8D">
      <w:pPr>
        <w:rPr>
          <w:vanish/>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417"/>
        <w:gridCol w:w="1425"/>
        <w:gridCol w:w="425"/>
        <w:gridCol w:w="142"/>
        <w:gridCol w:w="1134"/>
        <w:gridCol w:w="142"/>
        <w:gridCol w:w="262"/>
        <w:gridCol w:w="163"/>
        <w:gridCol w:w="142"/>
        <w:gridCol w:w="992"/>
      </w:tblGrid>
      <w:tr w:rsidR="00500329" w:rsidRPr="00B043B4" w:rsidTr="005A5D80">
        <w:trPr>
          <w:trHeight w:val="314"/>
        </w:trPr>
        <w:tc>
          <w:tcPr>
            <w:tcW w:w="3828" w:type="dxa"/>
            <w:tcBorders>
              <w:top w:val="single" w:sz="4" w:space="0" w:color="auto"/>
              <w:left w:val="single" w:sz="4" w:space="0" w:color="auto"/>
              <w:bottom w:val="nil"/>
              <w:right w:val="single" w:sz="4" w:space="0" w:color="auto"/>
            </w:tcBorders>
            <w:shd w:val="clear" w:color="auto" w:fill="E2E2E2"/>
          </w:tcPr>
          <w:p w:rsidR="00500329" w:rsidRPr="00B043B4" w:rsidRDefault="00500329" w:rsidP="00A64301">
            <w:pPr>
              <w:rPr>
                <w:rFonts w:eastAsia="Times New Roman"/>
                <w:b/>
                <w:sz w:val="20"/>
                <w:szCs w:val="20"/>
                <w:lang w:eastAsia="sk-SK"/>
              </w:rPr>
            </w:pPr>
            <w:r w:rsidRPr="00B043B4">
              <w:rPr>
                <w:b/>
                <w:sz w:val="20"/>
                <w:szCs w:val="20"/>
              </w:rPr>
              <w:t>Vplyvy na služby verejnej správy pre občana, z</w:t>
            </w:r>
            <w:r>
              <w:rPr>
                <w:b/>
                <w:sz w:val="20"/>
                <w:szCs w:val="20"/>
              </w:rPr>
              <w:t> </w:t>
            </w:r>
            <w:r w:rsidRPr="00B043B4">
              <w:rPr>
                <w:b/>
                <w:sz w:val="20"/>
                <w:szCs w:val="20"/>
              </w:rPr>
              <w:t>toho</w:t>
            </w:r>
          </w:p>
        </w:tc>
        <w:tc>
          <w:tcPr>
            <w:tcW w:w="417" w:type="dxa"/>
            <w:tcBorders>
              <w:top w:val="single" w:sz="4" w:space="0" w:color="auto"/>
              <w:left w:val="single" w:sz="4" w:space="0" w:color="auto"/>
              <w:bottom w:val="nil"/>
              <w:right w:val="nil"/>
            </w:tcBorders>
            <w:shd w:val="clear" w:color="auto" w:fill="auto"/>
          </w:tcPr>
          <w:p w:rsidR="00500329" w:rsidRPr="00B043B4" w:rsidRDefault="00500329" w:rsidP="00A64301">
            <w:pPr>
              <w:jc w:val="center"/>
              <w:rPr>
                <w:rFonts w:eastAsia="MS Mincho"/>
                <w:b/>
                <w:sz w:val="20"/>
                <w:szCs w:val="20"/>
                <w:lang w:eastAsia="sk-SK"/>
              </w:rPr>
            </w:pPr>
          </w:p>
        </w:tc>
        <w:tc>
          <w:tcPr>
            <w:tcW w:w="1425" w:type="dxa"/>
            <w:tcBorders>
              <w:top w:val="single" w:sz="4" w:space="0" w:color="auto"/>
              <w:left w:val="nil"/>
              <w:bottom w:val="nil"/>
              <w:right w:val="nil"/>
            </w:tcBorders>
            <w:shd w:val="clear" w:color="auto" w:fill="auto"/>
          </w:tcPr>
          <w:p w:rsidR="00500329" w:rsidRPr="00B043B4" w:rsidRDefault="00500329" w:rsidP="00A64301">
            <w:pPr>
              <w:ind w:right="-108"/>
              <w:rPr>
                <w:rFonts w:eastAsia="Times New Roman"/>
                <w:b/>
                <w:sz w:val="20"/>
                <w:szCs w:val="20"/>
                <w:lang w:eastAsia="sk-SK"/>
              </w:rPr>
            </w:pPr>
          </w:p>
        </w:tc>
        <w:tc>
          <w:tcPr>
            <w:tcW w:w="425" w:type="dxa"/>
            <w:tcBorders>
              <w:top w:val="single" w:sz="4" w:space="0" w:color="auto"/>
              <w:left w:val="nil"/>
              <w:bottom w:val="nil"/>
              <w:right w:val="nil"/>
            </w:tcBorders>
            <w:shd w:val="clear" w:color="auto" w:fill="auto"/>
          </w:tcPr>
          <w:p w:rsidR="00500329" w:rsidRPr="00B043B4" w:rsidRDefault="00500329" w:rsidP="00A64301">
            <w:pPr>
              <w:jc w:val="center"/>
              <w:rPr>
                <w:rFonts w:eastAsia="MS Mincho"/>
                <w:b/>
                <w:sz w:val="20"/>
                <w:szCs w:val="20"/>
                <w:lang w:eastAsia="sk-SK"/>
              </w:rPr>
            </w:pPr>
          </w:p>
        </w:tc>
        <w:tc>
          <w:tcPr>
            <w:tcW w:w="1276" w:type="dxa"/>
            <w:gridSpan w:val="2"/>
            <w:tcBorders>
              <w:top w:val="single" w:sz="4" w:space="0" w:color="auto"/>
              <w:left w:val="nil"/>
              <w:bottom w:val="nil"/>
              <w:right w:val="nil"/>
            </w:tcBorders>
            <w:shd w:val="clear" w:color="auto" w:fill="auto"/>
          </w:tcPr>
          <w:p w:rsidR="00500329" w:rsidRPr="00B043B4" w:rsidRDefault="00500329" w:rsidP="00A64301">
            <w:pPr>
              <w:rPr>
                <w:rFonts w:eastAsia="Times New Roman"/>
                <w:b/>
                <w:sz w:val="20"/>
                <w:szCs w:val="20"/>
                <w:lang w:eastAsia="sk-SK"/>
              </w:rPr>
            </w:pPr>
          </w:p>
        </w:tc>
        <w:tc>
          <w:tcPr>
            <w:tcW w:w="404" w:type="dxa"/>
            <w:gridSpan w:val="2"/>
            <w:tcBorders>
              <w:top w:val="single" w:sz="4" w:space="0" w:color="auto"/>
              <w:left w:val="nil"/>
              <w:bottom w:val="nil"/>
              <w:right w:val="nil"/>
            </w:tcBorders>
            <w:shd w:val="clear" w:color="auto" w:fill="auto"/>
          </w:tcPr>
          <w:p w:rsidR="00500329" w:rsidRPr="00B043B4" w:rsidRDefault="00500329" w:rsidP="00A64301">
            <w:pPr>
              <w:jc w:val="center"/>
              <w:rPr>
                <w:rFonts w:eastAsia="MS Mincho"/>
                <w:b/>
                <w:sz w:val="20"/>
                <w:szCs w:val="20"/>
                <w:lang w:eastAsia="sk-SK"/>
              </w:rPr>
            </w:pPr>
          </w:p>
        </w:tc>
        <w:tc>
          <w:tcPr>
            <w:tcW w:w="1297" w:type="dxa"/>
            <w:gridSpan w:val="3"/>
            <w:tcBorders>
              <w:top w:val="single" w:sz="4" w:space="0" w:color="auto"/>
              <w:left w:val="nil"/>
              <w:bottom w:val="nil"/>
              <w:right w:val="single" w:sz="4" w:space="0" w:color="auto"/>
            </w:tcBorders>
            <w:shd w:val="clear" w:color="auto" w:fill="auto"/>
          </w:tcPr>
          <w:p w:rsidR="00500329" w:rsidRPr="00B043B4" w:rsidRDefault="00500329" w:rsidP="00A64301">
            <w:pPr>
              <w:ind w:left="54"/>
              <w:rPr>
                <w:rFonts w:eastAsia="Times New Roman"/>
                <w:b/>
                <w:sz w:val="20"/>
                <w:szCs w:val="20"/>
                <w:lang w:eastAsia="sk-SK"/>
              </w:rPr>
            </w:pPr>
          </w:p>
        </w:tc>
      </w:tr>
      <w:tr w:rsidR="00500329" w:rsidRPr="00B043B4" w:rsidTr="005A5D80">
        <w:tc>
          <w:tcPr>
            <w:tcW w:w="3828" w:type="dxa"/>
            <w:tcBorders>
              <w:top w:val="nil"/>
              <w:left w:val="single" w:sz="4" w:space="0" w:color="auto"/>
              <w:bottom w:val="nil"/>
              <w:right w:val="single" w:sz="4" w:space="0" w:color="auto"/>
            </w:tcBorders>
            <w:shd w:val="clear" w:color="auto" w:fill="E2E2E2"/>
          </w:tcPr>
          <w:p w:rsidR="00500329" w:rsidRPr="00B043B4" w:rsidRDefault="00500329" w:rsidP="00A64301">
            <w:pPr>
              <w:ind w:left="196" w:hanging="196"/>
              <w:rPr>
                <w:b/>
                <w:sz w:val="20"/>
                <w:szCs w:val="20"/>
              </w:rPr>
            </w:pPr>
            <w:r w:rsidRPr="00B043B4">
              <w:rPr>
                <w:b/>
                <w:sz w:val="20"/>
                <w:szCs w:val="20"/>
              </w:rPr>
              <w:t xml:space="preserve">    vplyvy služieb verejnej správy na občana</w:t>
            </w:r>
          </w:p>
        </w:tc>
        <w:tc>
          <w:tcPr>
            <w:tcW w:w="417" w:type="dxa"/>
            <w:tcBorders>
              <w:top w:val="nil"/>
              <w:left w:val="single" w:sz="4" w:space="0" w:color="auto"/>
              <w:bottom w:val="dotted" w:sz="4" w:space="0" w:color="auto"/>
              <w:right w:val="nil"/>
            </w:tcBorders>
            <w:shd w:val="clear" w:color="auto" w:fill="auto"/>
          </w:tcPr>
          <w:p w:rsidR="00500329" w:rsidRPr="00B043B4" w:rsidRDefault="00500329" w:rsidP="005A5D80">
            <w:pPr>
              <w:ind w:right="-116"/>
              <w:jc w:val="center"/>
              <w:rPr>
                <w:rFonts w:eastAsia="Times New Roman"/>
                <w:b/>
                <w:sz w:val="20"/>
                <w:szCs w:val="20"/>
                <w:lang w:eastAsia="sk-SK"/>
              </w:rPr>
            </w:pPr>
            <w:r>
              <w:rPr>
                <w:rFonts w:ascii="MS Gothic" w:eastAsia="MS Gothic" w:hAnsi="MS Gothic" w:hint="eastAsia"/>
                <w:b/>
                <w:sz w:val="20"/>
                <w:szCs w:val="20"/>
                <w:lang w:eastAsia="sk-SK"/>
              </w:rPr>
              <w:t>☐</w:t>
            </w:r>
          </w:p>
        </w:tc>
        <w:tc>
          <w:tcPr>
            <w:tcW w:w="1425" w:type="dxa"/>
            <w:tcBorders>
              <w:top w:val="nil"/>
              <w:left w:val="nil"/>
              <w:bottom w:val="dotted" w:sz="4" w:space="0" w:color="auto"/>
              <w:right w:val="nil"/>
            </w:tcBorders>
            <w:shd w:val="clear" w:color="auto" w:fill="auto"/>
          </w:tcPr>
          <w:p w:rsidR="00500329" w:rsidRPr="00B043B4" w:rsidRDefault="00500329" w:rsidP="005A5D80">
            <w:pPr>
              <w:ind w:right="-108" w:firstLine="183"/>
              <w:rPr>
                <w:rFonts w:eastAsia="Times New Roman"/>
                <w:b/>
                <w:sz w:val="20"/>
                <w:szCs w:val="20"/>
                <w:lang w:eastAsia="sk-SK"/>
              </w:rPr>
            </w:pPr>
            <w:r w:rsidRPr="00B043B4">
              <w:rPr>
                <w:rFonts w:eastAsia="Times New Roman"/>
                <w:b/>
                <w:sz w:val="20"/>
                <w:szCs w:val="20"/>
                <w:lang w:eastAsia="sk-SK"/>
              </w:rPr>
              <w:t>Pozitívne</w:t>
            </w:r>
          </w:p>
        </w:tc>
        <w:tc>
          <w:tcPr>
            <w:tcW w:w="567" w:type="dxa"/>
            <w:gridSpan w:val="2"/>
            <w:tcBorders>
              <w:top w:val="nil"/>
              <w:left w:val="nil"/>
              <w:bottom w:val="dotted" w:sz="4" w:space="0" w:color="auto"/>
              <w:right w:val="nil"/>
            </w:tcBorders>
            <w:shd w:val="clear" w:color="auto" w:fill="auto"/>
          </w:tcPr>
          <w:p w:rsidR="00500329" w:rsidRPr="00B043B4" w:rsidRDefault="00B72DED" w:rsidP="005A5D80">
            <w:pPr>
              <w:ind w:right="-392"/>
              <w:rPr>
                <w:rFonts w:eastAsia="Times New Roman"/>
                <w:b/>
                <w:sz w:val="20"/>
                <w:szCs w:val="20"/>
                <w:lang w:eastAsia="sk-SK"/>
              </w:rPr>
            </w:pPr>
            <w:r>
              <w:rPr>
                <w:rFonts w:ascii="MS Gothic" w:eastAsia="MS Gothic" w:hAnsi="MS Gothic" w:hint="eastAsia"/>
                <w:b/>
                <w:sz w:val="20"/>
                <w:szCs w:val="20"/>
                <w:lang w:eastAsia="sk-SK"/>
              </w:rPr>
              <w:t>☒</w:t>
            </w:r>
          </w:p>
        </w:tc>
        <w:tc>
          <w:tcPr>
            <w:tcW w:w="1276" w:type="dxa"/>
            <w:gridSpan w:val="2"/>
            <w:tcBorders>
              <w:top w:val="nil"/>
              <w:left w:val="nil"/>
              <w:bottom w:val="dotted" w:sz="4" w:space="0" w:color="auto"/>
              <w:right w:val="nil"/>
            </w:tcBorders>
            <w:shd w:val="clear" w:color="auto" w:fill="auto"/>
          </w:tcPr>
          <w:p w:rsidR="00500329" w:rsidRPr="00B043B4" w:rsidRDefault="00500329" w:rsidP="00A64301">
            <w:pPr>
              <w:rPr>
                <w:rFonts w:eastAsia="Times New Roman"/>
                <w:b/>
                <w:sz w:val="20"/>
                <w:szCs w:val="20"/>
                <w:lang w:eastAsia="sk-SK"/>
              </w:rPr>
            </w:pPr>
            <w:r w:rsidRPr="00B043B4">
              <w:rPr>
                <w:rFonts w:eastAsia="Times New Roman"/>
                <w:b/>
                <w:sz w:val="20"/>
                <w:szCs w:val="20"/>
                <w:lang w:eastAsia="sk-SK"/>
              </w:rPr>
              <w:t>Žiadne</w:t>
            </w:r>
          </w:p>
        </w:tc>
        <w:tc>
          <w:tcPr>
            <w:tcW w:w="567" w:type="dxa"/>
            <w:gridSpan w:val="3"/>
            <w:tcBorders>
              <w:top w:val="nil"/>
              <w:left w:val="nil"/>
              <w:bottom w:val="dotted" w:sz="4" w:space="0" w:color="auto"/>
              <w:right w:val="nil"/>
            </w:tcBorders>
            <w:shd w:val="clear" w:color="auto" w:fill="auto"/>
          </w:tcPr>
          <w:p w:rsidR="00500329" w:rsidRPr="00B043B4" w:rsidRDefault="00500329" w:rsidP="005A5D80">
            <w:pPr>
              <w:ind w:hanging="108"/>
              <w:rPr>
                <w:rFonts w:eastAsia="Times New Roman"/>
                <w:b/>
                <w:sz w:val="20"/>
                <w:szCs w:val="20"/>
                <w:lang w:eastAsia="sk-SK"/>
              </w:rPr>
            </w:pPr>
            <w:r>
              <w:rPr>
                <w:rFonts w:ascii="MS Gothic" w:eastAsia="MS Gothic" w:hAnsi="MS Gothic" w:hint="eastAsia"/>
                <w:b/>
                <w:sz w:val="20"/>
                <w:szCs w:val="20"/>
                <w:lang w:eastAsia="sk-SK"/>
              </w:rPr>
              <w:t>☐</w:t>
            </w:r>
          </w:p>
        </w:tc>
        <w:tc>
          <w:tcPr>
            <w:tcW w:w="992" w:type="dxa"/>
            <w:tcBorders>
              <w:top w:val="nil"/>
              <w:left w:val="nil"/>
              <w:bottom w:val="dotted" w:sz="4" w:space="0" w:color="auto"/>
              <w:right w:val="single" w:sz="4" w:space="0" w:color="auto"/>
            </w:tcBorders>
            <w:shd w:val="clear" w:color="auto" w:fill="auto"/>
          </w:tcPr>
          <w:p w:rsidR="00500329" w:rsidRPr="00B043B4" w:rsidRDefault="00500329" w:rsidP="005A5D80">
            <w:pPr>
              <w:ind w:left="54" w:hanging="162"/>
              <w:rPr>
                <w:rFonts w:eastAsia="Times New Roman"/>
                <w:b/>
                <w:sz w:val="20"/>
                <w:szCs w:val="20"/>
                <w:lang w:eastAsia="sk-SK"/>
              </w:rPr>
            </w:pPr>
            <w:r w:rsidRPr="00B043B4">
              <w:rPr>
                <w:rFonts w:eastAsia="Times New Roman"/>
                <w:b/>
                <w:sz w:val="20"/>
                <w:szCs w:val="20"/>
                <w:lang w:eastAsia="sk-SK"/>
              </w:rPr>
              <w:t>Negatívne</w:t>
            </w:r>
          </w:p>
        </w:tc>
      </w:tr>
      <w:tr w:rsidR="00500329" w:rsidRPr="00B043B4" w:rsidTr="005A5D80">
        <w:tc>
          <w:tcPr>
            <w:tcW w:w="3828" w:type="dxa"/>
            <w:tcBorders>
              <w:top w:val="nil"/>
              <w:left w:val="single" w:sz="4" w:space="0" w:color="auto"/>
              <w:bottom w:val="nil"/>
              <w:right w:val="single" w:sz="4" w:space="0" w:color="auto"/>
            </w:tcBorders>
            <w:shd w:val="clear" w:color="auto" w:fill="E2E2E2"/>
          </w:tcPr>
          <w:p w:rsidR="00500329" w:rsidRPr="00B043B4" w:rsidRDefault="00500329" w:rsidP="00A64301">
            <w:pPr>
              <w:ind w:left="168" w:hanging="168"/>
              <w:rPr>
                <w:b/>
                <w:sz w:val="20"/>
                <w:szCs w:val="20"/>
              </w:rPr>
            </w:pPr>
            <w:r w:rsidRPr="00B043B4">
              <w:rPr>
                <w:b/>
                <w:sz w:val="20"/>
                <w:szCs w:val="20"/>
              </w:rPr>
              <w:t xml:space="preserve">    vplyvy na procesy služieb vo verejnej správe</w:t>
            </w:r>
          </w:p>
        </w:tc>
        <w:tc>
          <w:tcPr>
            <w:tcW w:w="417" w:type="dxa"/>
            <w:tcBorders>
              <w:top w:val="dotted" w:sz="4" w:space="0" w:color="auto"/>
              <w:left w:val="single" w:sz="4" w:space="0" w:color="auto"/>
              <w:bottom w:val="dotted" w:sz="4" w:space="0" w:color="auto"/>
              <w:right w:val="nil"/>
            </w:tcBorders>
            <w:shd w:val="clear" w:color="auto" w:fill="auto"/>
            <w:vAlign w:val="center"/>
          </w:tcPr>
          <w:p w:rsidR="00500329" w:rsidRPr="00B043B4" w:rsidRDefault="00500329" w:rsidP="005A5D80">
            <w:pPr>
              <w:ind w:right="-116"/>
              <w:jc w:val="center"/>
              <w:rPr>
                <w:rFonts w:eastAsia="Times New Roman"/>
                <w:b/>
                <w:sz w:val="20"/>
                <w:szCs w:val="20"/>
                <w:lang w:eastAsia="sk-SK"/>
              </w:rPr>
            </w:pPr>
            <w:r>
              <w:rPr>
                <w:rFonts w:ascii="MS Gothic" w:eastAsia="MS Gothic" w:hAnsi="MS Gothic" w:hint="eastAsia"/>
                <w:b/>
                <w:sz w:val="20"/>
                <w:szCs w:val="20"/>
                <w:lang w:eastAsia="sk-SK"/>
              </w:rPr>
              <w:t>☐</w:t>
            </w:r>
          </w:p>
        </w:tc>
        <w:tc>
          <w:tcPr>
            <w:tcW w:w="1425" w:type="dxa"/>
            <w:tcBorders>
              <w:top w:val="dotted" w:sz="4" w:space="0" w:color="auto"/>
              <w:left w:val="nil"/>
              <w:bottom w:val="dotted" w:sz="4" w:space="0" w:color="auto"/>
              <w:right w:val="nil"/>
            </w:tcBorders>
            <w:shd w:val="clear" w:color="auto" w:fill="auto"/>
            <w:vAlign w:val="center"/>
          </w:tcPr>
          <w:p w:rsidR="00500329" w:rsidRPr="00B043B4" w:rsidRDefault="00500329" w:rsidP="005A5D80">
            <w:pPr>
              <w:ind w:right="-108" w:firstLine="183"/>
              <w:rPr>
                <w:rFonts w:eastAsia="Times New Roman"/>
                <w:b/>
                <w:sz w:val="20"/>
                <w:szCs w:val="20"/>
                <w:lang w:eastAsia="sk-SK"/>
              </w:rPr>
            </w:pPr>
            <w:r w:rsidRPr="00B043B4">
              <w:rPr>
                <w:rFonts w:eastAsia="Times New Roman"/>
                <w:b/>
                <w:sz w:val="20"/>
                <w:szCs w:val="20"/>
                <w:lang w:eastAsia="sk-SK"/>
              </w:rPr>
              <w:t>Pozitívne</w:t>
            </w:r>
          </w:p>
        </w:tc>
        <w:tc>
          <w:tcPr>
            <w:tcW w:w="425" w:type="dxa"/>
            <w:tcBorders>
              <w:top w:val="dotted" w:sz="4" w:space="0" w:color="auto"/>
              <w:left w:val="nil"/>
              <w:bottom w:val="dotted" w:sz="4" w:space="0" w:color="auto"/>
              <w:right w:val="nil"/>
            </w:tcBorders>
            <w:shd w:val="clear" w:color="auto" w:fill="auto"/>
            <w:vAlign w:val="center"/>
          </w:tcPr>
          <w:p w:rsidR="00500329" w:rsidRPr="00B043B4" w:rsidRDefault="00B72DED" w:rsidP="00A64301">
            <w:pPr>
              <w:jc w:val="center"/>
              <w:rPr>
                <w:rFonts w:eastAsia="Times New Roman"/>
                <w:b/>
                <w:sz w:val="20"/>
                <w:szCs w:val="20"/>
                <w:lang w:eastAsia="sk-SK"/>
              </w:rPr>
            </w:pPr>
            <w:r>
              <w:rPr>
                <w:rFonts w:ascii="MS Gothic" w:eastAsia="MS Gothic" w:hAnsi="MS Gothic" w:hint="eastAsia"/>
                <w:b/>
                <w:sz w:val="20"/>
                <w:szCs w:val="20"/>
                <w:lang w:eastAsia="sk-SK"/>
              </w:rPr>
              <w:t>☒</w:t>
            </w:r>
          </w:p>
        </w:tc>
        <w:tc>
          <w:tcPr>
            <w:tcW w:w="1276" w:type="dxa"/>
            <w:gridSpan w:val="2"/>
            <w:tcBorders>
              <w:top w:val="dotted" w:sz="4" w:space="0" w:color="auto"/>
              <w:left w:val="nil"/>
              <w:bottom w:val="dotted" w:sz="4" w:space="0" w:color="auto"/>
              <w:right w:val="nil"/>
            </w:tcBorders>
            <w:shd w:val="clear" w:color="auto" w:fill="auto"/>
            <w:vAlign w:val="center"/>
          </w:tcPr>
          <w:p w:rsidR="00500329" w:rsidRPr="00B043B4" w:rsidRDefault="00500329" w:rsidP="00A64301">
            <w:pPr>
              <w:rPr>
                <w:rFonts w:eastAsia="Times New Roman"/>
                <w:b/>
                <w:sz w:val="20"/>
                <w:szCs w:val="20"/>
                <w:lang w:eastAsia="sk-SK"/>
              </w:rPr>
            </w:pPr>
            <w:r w:rsidRPr="00B043B4">
              <w:rPr>
                <w:rFonts w:eastAsia="Times New Roman"/>
                <w:b/>
                <w:sz w:val="20"/>
                <w:szCs w:val="20"/>
                <w:lang w:eastAsia="sk-SK"/>
              </w:rPr>
              <w:t>Žiadne</w:t>
            </w:r>
          </w:p>
        </w:tc>
        <w:tc>
          <w:tcPr>
            <w:tcW w:w="567" w:type="dxa"/>
            <w:gridSpan w:val="3"/>
            <w:tcBorders>
              <w:top w:val="dotted" w:sz="4" w:space="0" w:color="auto"/>
              <w:left w:val="nil"/>
              <w:bottom w:val="dotted" w:sz="4" w:space="0" w:color="auto"/>
              <w:right w:val="nil"/>
            </w:tcBorders>
            <w:shd w:val="clear" w:color="auto" w:fill="auto"/>
            <w:vAlign w:val="center"/>
          </w:tcPr>
          <w:p w:rsidR="00500329" w:rsidRPr="00B043B4" w:rsidRDefault="00500329" w:rsidP="00A64301">
            <w:pPr>
              <w:jc w:val="center"/>
              <w:rPr>
                <w:rFonts w:eastAsia="Times New Roman"/>
                <w:b/>
                <w:sz w:val="20"/>
                <w:szCs w:val="20"/>
                <w:lang w:eastAsia="sk-SK"/>
              </w:rPr>
            </w:pPr>
            <w:r>
              <w:rPr>
                <w:rFonts w:ascii="MS Gothic" w:eastAsia="MS Gothic" w:hAnsi="MS Gothic" w:hint="eastAsia"/>
                <w:b/>
                <w:sz w:val="20"/>
                <w:szCs w:val="20"/>
                <w:lang w:eastAsia="sk-SK"/>
              </w:rPr>
              <w:t>☐</w:t>
            </w:r>
          </w:p>
        </w:tc>
        <w:tc>
          <w:tcPr>
            <w:tcW w:w="1134" w:type="dxa"/>
            <w:gridSpan w:val="2"/>
            <w:tcBorders>
              <w:top w:val="dotted" w:sz="4" w:space="0" w:color="auto"/>
              <w:left w:val="nil"/>
              <w:bottom w:val="dotted" w:sz="4" w:space="0" w:color="auto"/>
              <w:right w:val="single" w:sz="4" w:space="0" w:color="auto"/>
            </w:tcBorders>
            <w:shd w:val="clear" w:color="auto" w:fill="auto"/>
            <w:vAlign w:val="center"/>
          </w:tcPr>
          <w:p w:rsidR="00500329" w:rsidRPr="00B043B4" w:rsidRDefault="00500329" w:rsidP="00A64301">
            <w:pPr>
              <w:ind w:left="54"/>
              <w:rPr>
                <w:rFonts w:eastAsia="Times New Roman"/>
                <w:b/>
                <w:sz w:val="20"/>
                <w:szCs w:val="20"/>
                <w:lang w:eastAsia="sk-SK"/>
              </w:rPr>
            </w:pPr>
            <w:r w:rsidRPr="00B043B4">
              <w:rPr>
                <w:rFonts w:eastAsia="Times New Roman"/>
                <w:b/>
                <w:sz w:val="20"/>
                <w:szCs w:val="20"/>
                <w:lang w:eastAsia="sk-SK"/>
              </w:rPr>
              <w:t>Negatívne</w:t>
            </w:r>
          </w:p>
        </w:tc>
      </w:tr>
    </w:tbl>
    <w:p w:rsidR="00215F8D" w:rsidRPr="00215F8D" w:rsidRDefault="00215F8D" w:rsidP="00215F8D">
      <w:pPr>
        <w:rPr>
          <w:vanish/>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417"/>
        <w:gridCol w:w="1425"/>
        <w:gridCol w:w="425"/>
        <w:gridCol w:w="1276"/>
        <w:gridCol w:w="567"/>
        <w:gridCol w:w="1134"/>
        <w:tblGridChange w:id="2">
          <w:tblGrid>
            <w:gridCol w:w="3828"/>
            <w:gridCol w:w="417"/>
            <w:gridCol w:w="1425"/>
            <w:gridCol w:w="425"/>
            <w:gridCol w:w="1276"/>
            <w:gridCol w:w="567"/>
            <w:gridCol w:w="1134"/>
          </w:tblGrid>
        </w:tblGridChange>
      </w:tblGrid>
      <w:tr w:rsidR="00FC4934" w:rsidRPr="00B043B4" w:rsidTr="00A64301">
        <w:tc>
          <w:tcPr>
            <w:tcW w:w="3828" w:type="dxa"/>
            <w:tcBorders>
              <w:top w:val="single" w:sz="4" w:space="0" w:color="000000"/>
              <w:left w:val="single" w:sz="4" w:space="0" w:color="auto"/>
              <w:bottom w:val="single" w:sz="4" w:space="0" w:color="auto"/>
              <w:right w:val="single" w:sz="4" w:space="0" w:color="auto"/>
            </w:tcBorders>
            <w:shd w:val="clear" w:color="auto" w:fill="E2E2E2"/>
          </w:tcPr>
          <w:p w:rsidR="00215F8D" w:rsidRPr="00A64301" w:rsidRDefault="00215F8D" w:rsidP="00A64301">
            <w:pPr>
              <w:rPr>
                <w:rFonts w:eastAsia="Times New Roman"/>
                <w:b/>
                <w:sz w:val="20"/>
                <w:szCs w:val="20"/>
                <w:lang w:eastAsia="sk-SK"/>
              </w:rPr>
            </w:pPr>
            <w:r w:rsidRPr="00A64301">
              <w:rPr>
                <w:rFonts w:eastAsia="Times New Roman"/>
                <w:b/>
                <w:sz w:val="20"/>
                <w:szCs w:val="20"/>
              </w:rPr>
              <w:t>Vplyvy na manželstvo, rodičovstvo a rodinu</w:t>
            </w:r>
          </w:p>
        </w:tc>
        <w:tc>
          <w:tcPr>
            <w:tcW w:w="417" w:type="dxa"/>
            <w:tcBorders>
              <w:top w:val="single" w:sz="4" w:space="0" w:color="auto"/>
              <w:left w:val="single" w:sz="4" w:space="0" w:color="auto"/>
              <w:bottom w:val="single" w:sz="4" w:space="0" w:color="auto"/>
              <w:right w:val="nil"/>
            </w:tcBorders>
            <w:shd w:val="clear" w:color="auto" w:fill="auto"/>
            <w:vAlign w:val="center"/>
          </w:tcPr>
          <w:p w:rsidR="00215F8D" w:rsidRPr="00A64301" w:rsidRDefault="00215F8D" w:rsidP="00A64301">
            <w:pPr>
              <w:ind w:right="-116"/>
              <w:jc w:val="cente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425" w:type="dxa"/>
            <w:tcBorders>
              <w:top w:val="single" w:sz="4" w:space="0" w:color="auto"/>
              <w:left w:val="nil"/>
              <w:bottom w:val="single" w:sz="4" w:space="0" w:color="auto"/>
              <w:right w:val="nil"/>
            </w:tcBorders>
            <w:shd w:val="clear" w:color="auto" w:fill="auto"/>
            <w:vAlign w:val="center"/>
          </w:tcPr>
          <w:p w:rsidR="00215F8D" w:rsidRPr="00A64301" w:rsidRDefault="00215F8D" w:rsidP="00A64301">
            <w:pPr>
              <w:ind w:right="-108" w:firstLine="183"/>
              <w:rPr>
                <w:rFonts w:eastAsia="Times New Roman"/>
                <w:b/>
                <w:sz w:val="20"/>
                <w:szCs w:val="20"/>
                <w:lang w:eastAsia="sk-SK"/>
              </w:rPr>
            </w:pPr>
            <w:r w:rsidRPr="00A64301">
              <w:rPr>
                <w:rFonts w:eastAsia="Times New Roman"/>
                <w:b/>
                <w:sz w:val="20"/>
                <w:szCs w:val="20"/>
                <w:lang w:eastAsia="sk-SK"/>
              </w:rPr>
              <w:t>Pozitívne</w:t>
            </w:r>
          </w:p>
        </w:tc>
        <w:tc>
          <w:tcPr>
            <w:tcW w:w="425" w:type="dxa"/>
            <w:tcBorders>
              <w:top w:val="single" w:sz="4" w:space="0" w:color="auto"/>
              <w:left w:val="nil"/>
              <w:bottom w:val="single" w:sz="4" w:space="0" w:color="auto"/>
              <w:right w:val="nil"/>
            </w:tcBorders>
            <w:shd w:val="clear" w:color="auto" w:fill="auto"/>
            <w:vAlign w:val="center"/>
          </w:tcPr>
          <w:p w:rsidR="00215F8D" w:rsidRPr="00A64301" w:rsidRDefault="00B72DED" w:rsidP="00B72DED">
            <w:pP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276" w:type="dxa"/>
            <w:tcBorders>
              <w:top w:val="single" w:sz="4" w:space="0" w:color="auto"/>
              <w:left w:val="nil"/>
              <w:bottom w:val="single" w:sz="4" w:space="0" w:color="auto"/>
              <w:right w:val="nil"/>
            </w:tcBorders>
            <w:shd w:val="clear" w:color="auto" w:fill="auto"/>
            <w:vAlign w:val="center"/>
          </w:tcPr>
          <w:p w:rsidR="00215F8D" w:rsidRPr="00A64301" w:rsidRDefault="00215F8D" w:rsidP="00A64301">
            <w:pPr>
              <w:rPr>
                <w:rFonts w:eastAsia="Times New Roman"/>
                <w:b/>
                <w:sz w:val="20"/>
                <w:szCs w:val="20"/>
                <w:lang w:eastAsia="sk-SK"/>
              </w:rPr>
            </w:pPr>
            <w:r w:rsidRPr="00A64301">
              <w:rPr>
                <w:rFonts w:eastAsia="Times New Roman"/>
                <w:b/>
                <w:sz w:val="20"/>
                <w:szCs w:val="20"/>
                <w:lang w:eastAsia="sk-SK"/>
              </w:rPr>
              <w:t>Žiadne</w:t>
            </w:r>
          </w:p>
        </w:tc>
        <w:tc>
          <w:tcPr>
            <w:tcW w:w="567" w:type="dxa"/>
            <w:tcBorders>
              <w:top w:val="single" w:sz="4" w:space="0" w:color="auto"/>
              <w:left w:val="nil"/>
              <w:bottom w:val="single" w:sz="4" w:space="0" w:color="auto"/>
              <w:right w:val="nil"/>
            </w:tcBorders>
            <w:shd w:val="clear" w:color="auto" w:fill="auto"/>
            <w:vAlign w:val="center"/>
          </w:tcPr>
          <w:p w:rsidR="00215F8D" w:rsidRPr="00A64301" w:rsidRDefault="00215F8D" w:rsidP="00A64301">
            <w:pPr>
              <w:jc w:val="center"/>
              <w:rPr>
                <w:rFonts w:eastAsia="Times New Roman"/>
                <w:b/>
                <w:sz w:val="20"/>
                <w:szCs w:val="20"/>
                <w:lang w:eastAsia="sk-SK"/>
              </w:rPr>
            </w:pPr>
            <w:r w:rsidRPr="00A64301">
              <w:rPr>
                <w:rFonts w:ascii="MS Gothic" w:eastAsia="MS Gothic" w:hAnsi="MS Gothic" w:hint="eastAsia"/>
                <w:b/>
                <w:sz w:val="20"/>
                <w:szCs w:val="20"/>
                <w:lang w:eastAsia="sk-SK"/>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15F8D" w:rsidRPr="00A64301" w:rsidRDefault="00215F8D" w:rsidP="00A64301">
            <w:pPr>
              <w:ind w:left="54"/>
              <w:rPr>
                <w:rFonts w:eastAsia="Times New Roman"/>
                <w:b/>
                <w:sz w:val="20"/>
                <w:szCs w:val="20"/>
                <w:lang w:eastAsia="sk-SK"/>
              </w:rPr>
            </w:pPr>
            <w:r w:rsidRPr="00A64301">
              <w:rPr>
                <w:rFonts w:eastAsia="Times New Roman"/>
                <w:b/>
                <w:sz w:val="20"/>
                <w:szCs w:val="20"/>
                <w:lang w:eastAsia="sk-SK"/>
              </w:rPr>
              <w:t>Negatívne</w:t>
            </w:r>
          </w:p>
        </w:tc>
      </w:tr>
    </w:tbl>
    <w:p w:rsidR="007D0347" w:rsidRPr="007D0347" w:rsidRDefault="007D0347" w:rsidP="007D0347">
      <w:pPr>
        <w:rPr>
          <w:rFonts w:eastAsia="Times New Roman"/>
          <w:sz w:val="20"/>
          <w:szCs w:val="20"/>
          <w:lang w:eastAsia="sk-SK"/>
        </w:rPr>
      </w:pPr>
    </w:p>
    <w:p w:rsidR="007D0347" w:rsidRPr="007D0347" w:rsidRDefault="007D0347" w:rsidP="007D0347">
      <w:pPr>
        <w:rPr>
          <w:rFonts w:eastAsia="Times New Roman"/>
          <w:bCs/>
          <w:sz w:val="22"/>
          <w:lang w:eastAsia="sk-SK"/>
        </w:rPr>
      </w:pPr>
    </w:p>
    <w:tbl>
      <w:tblPr>
        <w:tblW w:w="5128"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21"/>
      </w:tblGrid>
      <w:tr w:rsidR="00FC2EB3" w:rsidRPr="00F37EA2" w:rsidTr="005A5D80">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7D0347" w:rsidRPr="007D0347" w:rsidRDefault="007D0347" w:rsidP="005A5D80">
            <w:pPr>
              <w:ind w:left="70" w:right="70" w:hanging="70"/>
              <w:rPr>
                <w:rFonts w:ascii="Times" w:eastAsia="Times New Roman" w:hAnsi="Times" w:cs="Times"/>
                <w:b/>
                <w:bCs/>
                <w:sz w:val="22"/>
                <w:lang w:eastAsia="sk-SK"/>
              </w:rPr>
            </w:pPr>
            <w:r w:rsidRPr="007D0347">
              <w:rPr>
                <w:rFonts w:ascii="Times" w:eastAsia="Times New Roman" w:hAnsi="Times" w:cs="Times"/>
                <w:b/>
                <w:bCs/>
                <w:sz w:val="22"/>
                <w:lang w:eastAsia="sk-SK"/>
              </w:rPr>
              <w:t>  10.  Poznámky</w:t>
            </w:r>
          </w:p>
        </w:tc>
      </w:tr>
      <w:tr w:rsidR="00FC2EB3" w:rsidRPr="00F37EA2" w:rsidTr="005A5D80">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E11021" w:rsidRPr="0096383C" w:rsidRDefault="00E11021" w:rsidP="005A5D80">
            <w:pPr>
              <w:ind w:left="70" w:right="70" w:hanging="70"/>
              <w:jc w:val="both"/>
              <w:rPr>
                <w:sz w:val="20"/>
                <w:szCs w:val="20"/>
              </w:rPr>
            </w:pPr>
            <w:r w:rsidRPr="0096383C">
              <w:rPr>
                <w:sz w:val="20"/>
                <w:szCs w:val="20"/>
              </w:rPr>
              <w:t>Dohody o ochrane investícií v prvom rade zvyšujú mieru ochrany zahraničných investícií, a tým aj právnu istotu zahraničných podnikateľských subjektov na slovenskom trhu a naopak. Vstup zahraničných investorov na slovenský trh ako aj slovenských investorov na zahraničné trhy avšak závisí od mnohých ďalších aspektov.</w:t>
            </w:r>
            <w:r w:rsidR="00FC4934" w:rsidRPr="0096383C">
              <w:rPr>
                <w:sz w:val="20"/>
                <w:szCs w:val="20"/>
              </w:rPr>
              <w:t xml:space="preserve"> Spolu s dohodu o voľnom obchode medzi EU a</w:t>
            </w:r>
            <w:r w:rsidR="0044426F" w:rsidRPr="0096383C">
              <w:rPr>
                <w:sz w:val="20"/>
                <w:szCs w:val="20"/>
              </w:rPr>
              <w:t> </w:t>
            </w:r>
            <w:r w:rsidR="00FE00F4" w:rsidRPr="0096383C">
              <w:rPr>
                <w:rFonts w:ascii="Times" w:eastAsia="Times New Roman" w:hAnsi="Times" w:cs="Times"/>
                <w:sz w:val="20"/>
                <w:szCs w:val="20"/>
                <w:lang w:eastAsia="sk-SK"/>
              </w:rPr>
              <w:t>Vietnam</w:t>
            </w:r>
            <w:r w:rsidR="0044426F" w:rsidRPr="0096383C">
              <w:rPr>
                <w:sz w:val="20"/>
                <w:szCs w:val="20"/>
              </w:rPr>
              <w:t xml:space="preserve">om </w:t>
            </w:r>
            <w:r w:rsidR="00FC4934" w:rsidRPr="0096383C">
              <w:rPr>
                <w:sz w:val="20"/>
                <w:szCs w:val="20"/>
              </w:rPr>
              <w:t>vytvára</w:t>
            </w:r>
            <w:r w:rsidR="0044426F" w:rsidRPr="0096383C">
              <w:rPr>
                <w:sz w:val="20"/>
                <w:szCs w:val="20"/>
              </w:rPr>
              <w:t xml:space="preserve"> predmetná dohoda</w:t>
            </w:r>
            <w:r w:rsidR="00FC4934" w:rsidRPr="0096383C">
              <w:rPr>
                <w:sz w:val="20"/>
                <w:szCs w:val="20"/>
              </w:rPr>
              <w:t xml:space="preserve"> nové podnika</w:t>
            </w:r>
            <w:r w:rsidR="0044426F" w:rsidRPr="0096383C">
              <w:rPr>
                <w:sz w:val="20"/>
                <w:szCs w:val="20"/>
              </w:rPr>
              <w:t xml:space="preserve">teľské príležitosti, ktoré </w:t>
            </w:r>
            <w:r w:rsidR="00FC4934" w:rsidRPr="0096383C">
              <w:rPr>
                <w:sz w:val="20"/>
                <w:szCs w:val="20"/>
              </w:rPr>
              <w:t>môžu slovenské subjekty využiť pria</w:t>
            </w:r>
            <w:r w:rsidR="0044426F" w:rsidRPr="0096383C">
              <w:rPr>
                <w:sz w:val="20"/>
                <w:szCs w:val="20"/>
              </w:rPr>
              <w:t>mo alebo sa to môže prejav</w:t>
            </w:r>
            <w:r w:rsidR="00FC4934" w:rsidRPr="0096383C">
              <w:rPr>
                <w:sz w:val="20"/>
                <w:szCs w:val="20"/>
              </w:rPr>
              <w:t xml:space="preserve">iť </w:t>
            </w:r>
            <w:r w:rsidR="0044426F" w:rsidRPr="0096383C">
              <w:rPr>
                <w:sz w:val="20"/>
                <w:szCs w:val="20"/>
              </w:rPr>
              <w:t xml:space="preserve">nepriamo, ak sú súčasťou regionálnych dodávateľských reťazcov napojených na </w:t>
            </w:r>
            <w:r w:rsidR="00FE00F4" w:rsidRPr="0096383C">
              <w:rPr>
                <w:rFonts w:ascii="Times" w:eastAsia="Times New Roman" w:hAnsi="Times" w:cs="Times"/>
                <w:sz w:val="20"/>
                <w:szCs w:val="20"/>
                <w:lang w:eastAsia="sk-SK"/>
              </w:rPr>
              <w:t>Vietnam</w:t>
            </w:r>
            <w:r w:rsidR="0044426F" w:rsidRPr="0096383C">
              <w:rPr>
                <w:sz w:val="20"/>
                <w:szCs w:val="20"/>
              </w:rPr>
              <w:t>. Predmetná</w:t>
            </w:r>
            <w:r w:rsidR="00486A26" w:rsidRPr="0096383C">
              <w:rPr>
                <w:sz w:val="20"/>
                <w:szCs w:val="20"/>
              </w:rPr>
              <w:t xml:space="preserve"> európska</w:t>
            </w:r>
            <w:r w:rsidR="00713CAC" w:rsidRPr="0096383C">
              <w:rPr>
                <w:sz w:val="20"/>
                <w:szCs w:val="20"/>
              </w:rPr>
              <w:t xml:space="preserve"> dohoda navyše nahrádza </w:t>
            </w:r>
            <w:r w:rsidR="00486A26" w:rsidRPr="0096383C">
              <w:rPr>
                <w:sz w:val="20"/>
                <w:szCs w:val="20"/>
              </w:rPr>
              <w:t xml:space="preserve">existujúcu </w:t>
            </w:r>
            <w:r w:rsidR="00713CAC" w:rsidRPr="0096383C">
              <w:rPr>
                <w:sz w:val="20"/>
                <w:szCs w:val="20"/>
              </w:rPr>
              <w:t>dohodu o ochrane investícií medzi SR a </w:t>
            </w:r>
            <w:r w:rsidR="00FE00F4" w:rsidRPr="0096383C">
              <w:rPr>
                <w:rFonts w:ascii="Times" w:eastAsia="Times New Roman" w:hAnsi="Times" w:cs="Times"/>
                <w:sz w:val="20"/>
                <w:szCs w:val="20"/>
                <w:lang w:eastAsia="sk-SK"/>
              </w:rPr>
              <w:t>Vietnam</w:t>
            </w:r>
            <w:r w:rsidR="00713CAC" w:rsidRPr="0096383C">
              <w:rPr>
                <w:sz w:val="20"/>
                <w:szCs w:val="20"/>
              </w:rPr>
              <w:t xml:space="preserve">om a len mierne </w:t>
            </w:r>
            <w:r w:rsidR="00486A26" w:rsidRPr="0096383C">
              <w:rPr>
                <w:sz w:val="20"/>
                <w:szCs w:val="20"/>
              </w:rPr>
              <w:t xml:space="preserve">vylepšuje garancie poskytované existujúcou dohodou. </w:t>
            </w:r>
          </w:p>
          <w:p w:rsidR="00E11021" w:rsidRPr="0096383C" w:rsidRDefault="00E11021" w:rsidP="005A5D80">
            <w:pPr>
              <w:ind w:left="70" w:right="70" w:hanging="70"/>
              <w:jc w:val="both"/>
              <w:rPr>
                <w:sz w:val="20"/>
                <w:szCs w:val="20"/>
              </w:rPr>
            </w:pPr>
          </w:p>
          <w:p w:rsidR="00797BF6" w:rsidRPr="005A5D80" w:rsidRDefault="00E11021" w:rsidP="005A5D80">
            <w:pPr>
              <w:ind w:left="70" w:right="70" w:hanging="70"/>
              <w:jc w:val="both"/>
              <w:rPr>
                <w:sz w:val="20"/>
                <w:szCs w:val="20"/>
              </w:rPr>
            </w:pPr>
            <w:r w:rsidRPr="0096383C">
              <w:rPr>
                <w:sz w:val="20"/>
                <w:szCs w:val="20"/>
              </w:rPr>
              <w:t xml:space="preserve">V závislosti od oblastí a rozsahu podnikania prípadných zahraničných investorov na území Slovenskej republiky sa </w:t>
            </w:r>
            <w:r w:rsidRPr="0096383C">
              <w:rPr>
                <w:sz w:val="20"/>
                <w:szCs w:val="20"/>
              </w:rPr>
              <w:lastRenderedPageBreak/>
              <w:t xml:space="preserve">predpokladá, že tento návrh </w:t>
            </w:r>
            <w:r w:rsidR="00E71BBA" w:rsidRPr="0096383C">
              <w:rPr>
                <w:sz w:val="20"/>
                <w:szCs w:val="20"/>
              </w:rPr>
              <w:t>môže</w:t>
            </w:r>
            <w:r w:rsidRPr="0096383C">
              <w:rPr>
                <w:sz w:val="20"/>
                <w:szCs w:val="20"/>
              </w:rPr>
              <w:t xml:space="preserve"> mať možný pozitívny vplyv na sociálnu oblasť vo forme tvorby a udržania nových pracovných miest.</w:t>
            </w:r>
          </w:p>
        </w:tc>
      </w:tr>
      <w:tr w:rsidR="00FC2EB3" w:rsidRPr="00F37EA2" w:rsidTr="005A5D80">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7D0347" w:rsidRPr="007D0347" w:rsidRDefault="007D0347" w:rsidP="005A5D80">
            <w:pPr>
              <w:ind w:left="70" w:right="70" w:hanging="70"/>
              <w:rPr>
                <w:rFonts w:ascii="Times" w:eastAsia="Times New Roman" w:hAnsi="Times" w:cs="Times"/>
                <w:b/>
                <w:bCs/>
                <w:sz w:val="22"/>
                <w:lang w:eastAsia="sk-SK"/>
              </w:rPr>
            </w:pPr>
            <w:r w:rsidRPr="007D0347">
              <w:rPr>
                <w:rFonts w:ascii="Times" w:eastAsia="Times New Roman" w:hAnsi="Times" w:cs="Times"/>
                <w:b/>
                <w:bCs/>
                <w:sz w:val="22"/>
                <w:lang w:eastAsia="sk-SK"/>
              </w:rPr>
              <w:lastRenderedPageBreak/>
              <w:t>  11.  Kontakt na spracovateľa</w:t>
            </w:r>
          </w:p>
        </w:tc>
      </w:tr>
      <w:tr w:rsidR="00FC2EB3" w:rsidRPr="00F37EA2" w:rsidTr="005A5D80">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7D0347" w:rsidRPr="007D0347" w:rsidRDefault="007D0347" w:rsidP="005A5D80">
            <w:pPr>
              <w:ind w:left="70" w:right="70" w:hanging="70"/>
              <w:rPr>
                <w:rFonts w:ascii="Times" w:eastAsia="Times New Roman" w:hAnsi="Times" w:cs="Times"/>
                <w:sz w:val="20"/>
                <w:szCs w:val="20"/>
                <w:lang w:eastAsia="sk-SK"/>
              </w:rPr>
            </w:pPr>
            <w:r w:rsidRPr="007D0347">
              <w:rPr>
                <w:rFonts w:ascii="Times" w:eastAsia="Times New Roman" w:hAnsi="Times" w:cs="Times"/>
                <w:sz w:val="20"/>
                <w:szCs w:val="20"/>
                <w:lang w:eastAsia="sk-SK"/>
              </w:rPr>
              <w:t xml:space="preserve">Ministerstvo </w:t>
            </w:r>
            <w:r w:rsidR="002933F2">
              <w:rPr>
                <w:rFonts w:ascii="Times" w:eastAsia="Times New Roman" w:hAnsi="Times" w:cs="Times"/>
                <w:sz w:val="20"/>
                <w:szCs w:val="20"/>
                <w:lang w:eastAsia="sk-SK"/>
              </w:rPr>
              <w:t>financií</w:t>
            </w:r>
            <w:r w:rsidRPr="007D0347">
              <w:rPr>
                <w:rFonts w:ascii="Times" w:eastAsia="Times New Roman" w:hAnsi="Times" w:cs="Times"/>
                <w:sz w:val="20"/>
                <w:szCs w:val="20"/>
                <w:lang w:eastAsia="sk-SK"/>
              </w:rPr>
              <w:t xml:space="preserve"> Slovenskej republiky</w:t>
            </w:r>
            <w:r w:rsidRPr="007D0347">
              <w:rPr>
                <w:rFonts w:ascii="Times" w:eastAsia="Times New Roman" w:hAnsi="Times" w:cs="Times"/>
                <w:sz w:val="20"/>
                <w:szCs w:val="20"/>
                <w:lang w:eastAsia="sk-SK"/>
              </w:rPr>
              <w:br/>
              <w:t xml:space="preserve">odbor </w:t>
            </w:r>
            <w:r w:rsidR="002933F2">
              <w:rPr>
                <w:rFonts w:ascii="Times" w:eastAsia="Times New Roman" w:hAnsi="Times" w:cs="Times"/>
                <w:sz w:val="20"/>
                <w:szCs w:val="20"/>
                <w:lang w:eastAsia="sk-SK"/>
              </w:rPr>
              <w:t xml:space="preserve">špecifických právnych </w:t>
            </w:r>
            <w:r w:rsidR="00FC199D">
              <w:rPr>
                <w:rFonts w:ascii="Times" w:eastAsia="Times New Roman" w:hAnsi="Times" w:cs="Times"/>
                <w:sz w:val="20"/>
                <w:szCs w:val="20"/>
                <w:lang w:eastAsia="sk-SK"/>
              </w:rPr>
              <w:t>záležitostí</w:t>
            </w:r>
            <w:r w:rsidRPr="007D0347">
              <w:rPr>
                <w:rFonts w:ascii="Times" w:eastAsia="Times New Roman" w:hAnsi="Times" w:cs="Times"/>
                <w:sz w:val="20"/>
                <w:szCs w:val="20"/>
                <w:lang w:eastAsia="sk-SK"/>
              </w:rPr>
              <w:br/>
            </w:r>
            <w:r w:rsidR="00FC199D">
              <w:rPr>
                <w:rFonts w:ascii="Times" w:eastAsia="Times New Roman" w:hAnsi="Times" w:cs="Times"/>
                <w:sz w:val="20"/>
                <w:szCs w:val="20"/>
                <w:lang w:eastAsia="sk-SK"/>
              </w:rPr>
              <w:t>Radovan Hronský</w:t>
            </w:r>
            <w:r w:rsidRPr="007D0347">
              <w:rPr>
                <w:rFonts w:ascii="Times" w:eastAsia="Times New Roman" w:hAnsi="Times" w:cs="Times"/>
                <w:sz w:val="20"/>
                <w:szCs w:val="20"/>
                <w:lang w:eastAsia="sk-SK"/>
              </w:rPr>
              <w:br/>
              <w:t xml:space="preserve">tel.: </w:t>
            </w:r>
            <w:r w:rsidR="00312482">
              <w:rPr>
                <w:rFonts w:ascii="Times" w:eastAsia="Times New Roman" w:hAnsi="Times" w:cs="Times"/>
                <w:sz w:val="20"/>
                <w:szCs w:val="20"/>
                <w:lang w:eastAsia="sk-SK"/>
              </w:rPr>
              <w:t>02/59583233</w:t>
            </w:r>
            <w:r w:rsidRPr="007D0347">
              <w:rPr>
                <w:rFonts w:ascii="Times" w:eastAsia="Times New Roman" w:hAnsi="Times" w:cs="Times"/>
                <w:sz w:val="20"/>
                <w:szCs w:val="20"/>
                <w:lang w:eastAsia="sk-SK"/>
              </w:rPr>
              <w:br/>
              <w:t xml:space="preserve">email: </w:t>
            </w:r>
            <w:r w:rsidR="00312482">
              <w:rPr>
                <w:rFonts w:ascii="Times" w:eastAsia="Times New Roman" w:hAnsi="Times" w:cs="Times"/>
                <w:sz w:val="20"/>
                <w:szCs w:val="20"/>
                <w:lang w:eastAsia="sk-SK"/>
              </w:rPr>
              <w:t>radovan.hronsky@mfsr.sk</w:t>
            </w:r>
          </w:p>
        </w:tc>
      </w:tr>
      <w:tr w:rsidR="00FC2EB3" w:rsidRPr="00F37EA2" w:rsidTr="005A5D80">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7D0347" w:rsidRPr="007D0347" w:rsidRDefault="007D0347" w:rsidP="005A5D80">
            <w:pPr>
              <w:ind w:left="70" w:right="70" w:hanging="70"/>
              <w:rPr>
                <w:rFonts w:ascii="Times" w:eastAsia="Times New Roman" w:hAnsi="Times" w:cs="Times"/>
                <w:b/>
                <w:bCs/>
                <w:sz w:val="22"/>
                <w:lang w:eastAsia="sk-SK"/>
              </w:rPr>
            </w:pPr>
            <w:r w:rsidRPr="007D0347">
              <w:rPr>
                <w:rFonts w:ascii="Times" w:eastAsia="Times New Roman" w:hAnsi="Times" w:cs="Times"/>
                <w:b/>
                <w:bCs/>
                <w:sz w:val="22"/>
                <w:lang w:eastAsia="sk-SK"/>
              </w:rPr>
              <w:t>  12.  Zdroje</w:t>
            </w:r>
          </w:p>
        </w:tc>
      </w:tr>
      <w:tr w:rsidR="00FC2EB3" w:rsidRPr="00F37EA2" w:rsidTr="005A5D80">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7D0347" w:rsidRPr="00FB34FF" w:rsidRDefault="007D0347" w:rsidP="005A5D80">
            <w:pPr>
              <w:ind w:left="70" w:right="70" w:hanging="70"/>
              <w:jc w:val="both"/>
            </w:pPr>
          </w:p>
        </w:tc>
      </w:tr>
      <w:tr w:rsidR="0044426F" w:rsidRPr="00F37EA2" w:rsidTr="005A5D80">
        <w:trPr>
          <w:trHeight w:val="600"/>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D9D9D9"/>
          </w:tcPr>
          <w:p w:rsidR="0044426F" w:rsidRPr="007C2D10" w:rsidRDefault="00FE00F4" w:rsidP="005A5D80">
            <w:pPr>
              <w:ind w:left="70" w:right="70"/>
              <w:contextualSpacing/>
              <w:rPr>
                <w:b/>
                <w:sz w:val="22"/>
              </w:rPr>
            </w:pPr>
            <w:r>
              <w:rPr>
                <w:rFonts w:ascii="Times" w:eastAsia="Times New Roman" w:hAnsi="Times" w:cs="Times"/>
                <w:b/>
                <w:bCs/>
                <w:sz w:val="22"/>
                <w:lang w:eastAsia="sk-SK"/>
              </w:rPr>
              <w:t>13</w:t>
            </w:r>
            <w:r w:rsidRPr="007D0347">
              <w:rPr>
                <w:rFonts w:ascii="Times" w:eastAsia="Times New Roman" w:hAnsi="Times" w:cs="Times"/>
                <w:b/>
                <w:bCs/>
                <w:sz w:val="22"/>
                <w:lang w:eastAsia="sk-SK"/>
              </w:rPr>
              <w:t xml:space="preserve">.  </w:t>
            </w:r>
            <w:r w:rsidR="0044426F" w:rsidRPr="007C2D10">
              <w:rPr>
                <w:b/>
                <w:sz w:val="22"/>
              </w:rPr>
              <w:t>Stanovisko Komisie na posudzovanie vybraných vplyvov z PPK č. ..........</w:t>
            </w:r>
            <w:r w:rsidR="0044426F" w:rsidRPr="007C2D10">
              <w:rPr>
                <w:rFonts w:ascii="Calibri" w:hAnsi="Calibri"/>
                <w:sz w:val="22"/>
              </w:rPr>
              <w:t xml:space="preserve"> </w:t>
            </w:r>
          </w:p>
          <w:p w:rsidR="0044426F" w:rsidRPr="00FB34FF" w:rsidRDefault="0044426F" w:rsidP="005A5D80">
            <w:pPr>
              <w:ind w:left="70" w:right="70" w:firstLine="339"/>
              <w:jc w:val="both"/>
            </w:pPr>
            <w:r w:rsidRPr="007C2D10">
              <w:rPr>
                <w:sz w:val="22"/>
              </w:rPr>
              <w:t>(v prípade, ak sa uskutočnilo v zmysle bodu 8.1 Jednotnej metodiky)</w:t>
            </w:r>
          </w:p>
        </w:tc>
      </w:tr>
      <w:tr w:rsidR="0044426F" w:rsidRPr="00F37EA2" w:rsidDel="00B72DED" w:rsidTr="005A5D80">
        <w:trPr>
          <w:trHeight w:val="776"/>
          <w:jc w:val="center"/>
        </w:trPr>
        <w:tc>
          <w:tcPr>
            <w:tcW w:w="5000" w:type="pct"/>
            <w:tcBorders>
              <w:top w:val="outset" w:sz="6" w:space="0" w:color="000000"/>
              <w:left w:val="outset" w:sz="6" w:space="0" w:color="000000"/>
              <w:bottom w:val="outset" w:sz="6" w:space="0" w:color="000000"/>
              <w:right w:val="outset" w:sz="6" w:space="0" w:color="000000"/>
            </w:tcBorders>
          </w:tcPr>
          <w:p w:rsidR="0044426F" w:rsidRPr="00B043B4" w:rsidRDefault="0044426F" w:rsidP="005A5D80">
            <w:pPr>
              <w:ind w:left="70" w:right="70" w:hanging="70"/>
              <w:rPr>
                <w:rFonts w:eastAsia="Times New Roman"/>
                <w:b/>
                <w:sz w:val="20"/>
                <w:szCs w:val="20"/>
                <w:lang w:eastAsia="sk-SK"/>
              </w:rPr>
            </w:pPr>
          </w:p>
          <w:tbl>
            <w:tblPr>
              <w:tblW w:w="8913" w:type="dxa"/>
              <w:tblInd w:w="284" w:type="dxa"/>
              <w:tblLook w:val="04A0" w:firstRow="1" w:lastRow="0" w:firstColumn="1" w:lastColumn="0" w:noHBand="0" w:noVBand="1"/>
            </w:tblPr>
            <w:tblGrid>
              <w:gridCol w:w="2552"/>
              <w:gridCol w:w="3827"/>
              <w:gridCol w:w="2534"/>
            </w:tblGrid>
            <w:tr w:rsidR="0044426F" w:rsidRPr="00B043B4" w:rsidTr="00A64301">
              <w:trPr>
                <w:trHeight w:val="396"/>
              </w:trPr>
              <w:tc>
                <w:tcPr>
                  <w:tcW w:w="2552" w:type="dxa"/>
                  <w:shd w:val="clear" w:color="auto" w:fill="auto"/>
                </w:tcPr>
                <w:p w:rsidR="0044426F" w:rsidRPr="00A64301" w:rsidRDefault="0044426F" w:rsidP="00A64301">
                  <w:pPr>
                    <w:ind w:left="70" w:right="70" w:hanging="70"/>
                    <w:rPr>
                      <w:rFonts w:eastAsia="Times New Roman"/>
                      <w:b/>
                      <w:sz w:val="20"/>
                      <w:szCs w:val="20"/>
                      <w:lang w:eastAsia="sk-SK"/>
                    </w:rPr>
                  </w:pPr>
                  <w:r w:rsidRPr="00A64301">
                    <w:rPr>
                      <w:rFonts w:ascii="MS Gothic" w:eastAsia="MS Gothic" w:hAnsi="MS Gothic" w:hint="eastAsia"/>
                      <w:b/>
                      <w:sz w:val="20"/>
                      <w:szCs w:val="20"/>
                      <w:lang w:eastAsia="sk-SK"/>
                    </w:rPr>
                    <w:t>☐</w:t>
                  </w:r>
                  <w:r w:rsidRPr="00A64301">
                    <w:rPr>
                      <w:rFonts w:eastAsia="Times New Roman"/>
                      <w:b/>
                      <w:sz w:val="20"/>
                      <w:szCs w:val="20"/>
                      <w:lang w:eastAsia="sk-SK"/>
                    </w:rPr>
                    <w:t xml:space="preserve">   Súhlasné </w:t>
                  </w:r>
                </w:p>
              </w:tc>
              <w:tc>
                <w:tcPr>
                  <w:tcW w:w="3827" w:type="dxa"/>
                  <w:shd w:val="clear" w:color="auto" w:fill="auto"/>
                </w:tcPr>
                <w:p w:rsidR="0044426F" w:rsidRPr="00A64301" w:rsidRDefault="0044426F" w:rsidP="00A64301">
                  <w:pPr>
                    <w:ind w:left="70" w:right="70" w:hanging="70"/>
                    <w:rPr>
                      <w:rFonts w:eastAsia="Times New Roman"/>
                      <w:b/>
                      <w:sz w:val="20"/>
                      <w:szCs w:val="20"/>
                      <w:lang w:eastAsia="sk-SK"/>
                    </w:rPr>
                  </w:pPr>
                  <w:r w:rsidRPr="00A64301">
                    <w:rPr>
                      <w:rFonts w:ascii="MS Gothic" w:eastAsia="MS Gothic" w:hAnsi="MS Gothic" w:hint="eastAsia"/>
                      <w:b/>
                      <w:sz w:val="20"/>
                      <w:szCs w:val="20"/>
                      <w:lang w:eastAsia="sk-SK"/>
                    </w:rPr>
                    <w:t>☐</w:t>
                  </w:r>
                  <w:r w:rsidRPr="00A64301">
                    <w:rPr>
                      <w:rFonts w:eastAsia="Times New Roman"/>
                      <w:b/>
                      <w:sz w:val="20"/>
                      <w:szCs w:val="20"/>
                      <w:lang w:eastAsia="sk-SK"/>
                    </w:rPr>
                    <w:t xml:space="preserve">  Súhlasné s  návrhom na dopracovanie</w:t>
                  </w:r>
                </w:p>
              </w:tc>
              <w:tc>
                <w:tcPr>
                  <w:tcW w:w="2534" w:type="dxa"/>
                  <w:shd w:val="clear" w:color="auto" w:fill="auto"/>
                </w:tcPr>
                <w:p w:rsidR="0044426F" w:rsidRPr="00A64301" w:rsidRDefault="0044426F" w:rsidP="00A64301">
                  <w:pPr>
                    <w:ind w:left="70" w:right="70" w:hanging="70"/>
                    <w:rPr>
                      <w:rFonts w:eastAsia="Times New Roman"/>
                      <w:b/>
                      <w:sz w:val="20"/>
                      <w:szCs w:val="20"/>
                      <w:lang w:eastAsia="sk-SK"/>
                    </w:rPr>
                  </w:pPr>
                  <w:r w:rsidRPr="00A64301">
                    <w:rPr>
                      <w:rFonts w:ascii="MS Gothic" w:eastAsia="MS Gothic" w:hAnsi="MS Gothic" w:hint="eastAsia"/>
                      <w:b/>
                      <w:sz w:val="20"/>
                      <w:szCs w:val="20"/>
                      <w:lang w:eastAsia="sk-SK"/>
                    </w:rPr>
                    <w:t>☐</w:t>
                  </w:r>
                  <w:r w:rsidRPr="00A64301">
                    <w:rPr>
                      <w:rFonts w:eastAsia="Times New Roman"/>
                      <w:b/>
                      <w:sz w:val="20"/>
                      <w:szCs w:val="20"/>
                      <w:lang w:eastAsia="sk-SK"/>
                    </w:rPr>
                    <w:t xml:space="preserve">  Nesúhlasné</w:t>
                  </w:r>
                </w:p>
              </w:tc>
            </w:tr>
          </w:tbl>
          <w:p w:rsidR="0044426F" w:rsidRPr="00B043B4" w:rsidRDefault="0044426F" w:rsidP="005A5D80">
            <w:pPr>
              <w:ind w:left="70" w:right="70" w:hanging="70"/>
              <w:jc w:val="both"/>
              <w:rPr>
                <w:rFonts w:eastAsia="Times New Roman"/>
                <w:b/>
                <w:sz w:val="20"/>
                <w:szCs w:val="20"/>
                <w:lang w:eastAsia="sk-SK"/>
              </w:rPr>
            </w:pPr>
            <w:r w:rsidRPr="00B043B4">
              <w:rPr>
                <w:rFonts w:eastAsia="Times New Roman"/>
                <w:b/>
                <w:sz w:val="20"/>
                <w:szCs w:val="20"/>
                <w:lang w:eastAsia="sk-SK"/>
              </w:rPr>
              <w:t>Uveďte pripomienky zo stanoviska Komisie z časti II. spolu s Vaším vyhodnotením:</w:t>
            </w:r>
          </w:p>
          <w:p w:rsidR="0044426F" w:rsidRPr="00B043B4" w:rsidRDefault="0044426F" w:rsidP="005A5D80">
            <w:pPr>
              <w:ind w:left="70" w:right="70" w:hanging="70"/>
              <w:rPr>
                <w:rFonts w:eastAsia="Times New Roman"/>
                <w:b/>
                <w:sz w:val="20"/>
                <w:szCs w:val="20"/>
                <w:lang w:eastAsia="sk-SK"/>
              </w:rPr>
            </w:pPr>
          </w:p>
          <w:p w:rsidR="0044426F" w:rsidRPr="007C2D10" w:rsidRDefault="0044426F" w:rsidP="005A5D80">
            <w:pPr>
              <w:ind w:left="70" w:right="70" w:hanging="70"/>
              <w:jc w:val="both"/>
              <w:rPr>
                <w:b/>
                <w:sz w:val="22"/>
              </w:rPr>
            </w:pPr>
          </w:p>
        </w:tc>
      </w:tr>
      <w:tr w:rsidR="0044426F" w:rsidRPr="00F37EA2" w:rsidDel="00B72DED" w:rsidTr="005A5D80">
        <w:trPr>
          <w:trHeight w:val="46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D9D9D9"/>
          </w:tcPr>
          <w:p w:rsidR="0044426F" w:rsidRPr="00B043B4" w:rsidRDefault="00FE00F4" w:rsidP="005A5D80">
            <w:pPr>
              <w:ind w:left="409" w:right="70" w:hanging="303"/>
              <w:contextualSpacing/>
              <w:rPr>
                <w:rFonts w:eastAsia="Times New Roman"/>
                <w:b/>
                <w:sz w:val="20"/>
                <w:szCs w:val="20"/>
                <w:lang w:eastAsia="sk-SK"/>
              </w:rPr>
            </w:pPr>
            <w:r>
              <w:rPr>
                <w:rFonts w:ascii="Times" w:eastAsia="Times New Roman" w:hAnsi="Times" w:cs="Times"/>
                <w:b/>
                <w:bCs/>
                <w:sz w:val="22"/>
                <w:lang w:eastAsia="sk-SK"/>
              </w:rPr>
              <w:t>14</w:t>
            </w:r>
            <w:r w:rsidRPr="007D0347">
              <w:rPr>
                <w:rFonts w:ascii="Times" w:eastAsia="Times New Roman" w:hAnsi="Times" w:cs="Times"/>
                <w:b/>
                <w:bCs/>
                <w:sz w:val="22"/>
                <w:lang w:eastAsia="sk-SK"/>
              </w:rPr>
              <w:t xml:space="preserve">.  </w:t>
            </w:r>
            <w:r w:rsidR="0044426F" w:rsidRPr="007C2D10">
              <w:rPr>
                <w:b/>
                <w:sz w:val="22"/>
              </w:rPr>
              <w:t xml:space="preserve">Stanovisko Komisie na posudzovanie vybraných vplyvov zo záverečného posúdenia č. .......... </w:t>
            </w:r>
            <w:r w:rsidR="0044426F" w:rsidRPr="007C2D10">
              <w:rPr>
                <w:sz w:val="22"/>
              </w:rPr>
              <w:t>(v prípade, ak sa uskutočnilo v zmysle bodu 9.1. Jednotnej metodiky)</w:t>
            </w:r>
          </w:p>
        </w:tc>
      </w:tr>
      <w:tr w:rsidR="0044426F" w:rsidRPr="00F37EA2" w:rsidDel="00B72DED" w:rsidTr="005A5D80">
        <w:trPr>
          <w:trHeight w:val="776"/>
          <w:jc w:val="center"/>
        </w:trPr>
        <w:tc>
          <w:tcPr>
            <w:tcW w:w="5000" w:type="pct"/>
            <w:tcBorders>
              <w:top w:val="outset" w:sz="6" w:space="0" w:color="000000"/>
              <w:left w:val="outset" w:sz="6" w:space="0" w:color="000000"/>
              <w:bottom w:val="outset" w:sz="6" w:space="0" w:color="000000"/>
              <w:right w:val="outset" w:sz="6" w:space="0" w:color="000000"/>
            </w:tcBorders>
          </w:tcPr>
          <w:p w:rsidR="0044426F" w:rsidRPr="00B043B4" w:rsidRDefault="0044426F" w:rsidP="005A5D80">
            <w:pPr>
              <w:ind w:left="70" w:right="70" w:hanging="70"/>
              <w:rPr>
                <w:rFonts w:eastAsia="Times New Roman"/>
                <w:b/>
                <w:sz w:val="20"/>
                <w:szCs w:val="20"/>
                <w:lang w:eastAsia="sk-SK"/>
              </w:rPr>
            </w:pPr>
          </w:p>
          <w:tbl>
            <w:tblPr>
              <w:tblW w:w="8913" w:type="dxa"/>
              <w:tblInd w:w="284" w:type="dxa"/>
              <w:tblLook w:val="04A0" w:firstRow="1" w:lastRow="0" w:firstColumn="1" w:lastColumn="0" w:noHBand="0" w:noVBand="1"/>
            </w:tblPr>
            <w:tblGrid>
              <w:gridCol w:w="2552"/>
              <w:gridCol w:w="3827"/>
              <w:gridCol w:w="2534"/>
            </w:tblGrid>
            <w:tr w:rsidR="0044426F" w:rsidRPr="00B043B4" w:rsidTr="00A64301">
              <w:trPr>
                <w:trHeight w:val="396"/>
              </w:trPr>
              <w:tc>
                <w:tcPr>
                  <w:tcW w:w="2552" w:type="dxa"/>
                  <w:shd w:val="clear" w:color="auto" w:fill="auto"/>
                </w:tcPr>
                <w:p w:rsidR="0044426F" w:rsidRPr="00A64301" w:rsidRDefault="0044426F" w:rsidP="00A64301">
                  <w:pPr>
                    <w:ind w:left="70" w:right="70" w:hanging="70"/>
                    <w:rPr>
                      <w:rFonts w:eastAsia="Times New Roman"/>
                      <w:b/>
                      <w:sz w:val="20"/>
                      <w:szCs w:val="20"/>
                      <w:lang w:eastAsia="sk-SK"/>
                    </w:rPr>
                  </w:pPr>
                  <w:r w:rsidRPr="00A64301">
                    <w:rPr>
                      <w:rFonts w:ascii="MS Gothic" w:eastAsia="MS Gothic" w:hAnsi="MS Gothic" w:hint="eastAsia"/>
                      <w:b/>
                      <w:sz w:val="20"/>
                      <w:szCs w:val="20"/>
                      <w:lang w:eastAsia="sk-SK"/>
                    </w:rPr>
                    <w:t>☐</w:t>
                  </w:r>
                  <w:r w:rsidRPr="00A64301">
                    <w:rPr>
                      <w:rFonts w:eastAsia="Times New Roman"/>
                      <w:b/>
                      <w:sz w:val="20"/>
                      <w:szCs w:val="20"/>
                      <w:lang w:eastAsia="sk-SK"/>
                    </w:rPr>
                    <w:t xml:space="preserve">   Súhlasné </w:t>
                  </w:r>
                </w:p>
              </w:tc>
              <w:tc>
                <w:tcPr>
                  <w:tcW w:w="3827" w:type="dxa"/>
                  <w:shd w:val="clear" w:color="auto" w:fill="auto"/>
                </w:tcPr>
                <w:p w:rsidR="0044426F" w:rsidRPr="00A64301" w:rsidRDefault="0044426F" w:rsidP="00A64301">
                  <w:pPr>
                    <w:ind w:left="70" w:right="70" w:hanging="70"/>
                    <w:rPr>
                      <w:rFonts w:eastAsia="Times New Roman"/>
                      <w:b/>
                      <w:sz w:val="20"/>
                      <w:szCs w:val="20"/>
                      <w:lang w:eastAsia="sk-SK"/>
                    </w:rPr>
                  </w:pPr>
                  <w:r w:rsidRPr="00A64301">
                    <w:rPr>
                      <w:rFonts w:ascii="MS Gothic" w:eastAsia="MS Gothic" w:hAnsi="MS Gothic" w:hint="eastAsia"/>
                      <w:b/>
                      <w:sz w:val="20"/>
                      <w:szCs w:val="20"/>
                      <w:lang w:eastAsia="sk-SK"/>
                    </w:rPr>
                    <w:t>☐</w:t>
                  </w:r>
                  <w:r w:rsidRPr="00A64301">
                    <w:rPr>
                      <w:rFonts w:eastAsia="Times New Roman"/>
                      <w:b/>
                      <w:sz w:val="20"/>
                      <w:szCs w:val="20"/>
                      <w:lang w:eastAsia="sk-SK"/>
                    </w:rPr>
                    <w:t xml:space="preserve">  Súhlasné s  návrhom na dopracovanie</w:t>
                  </w:r>
                </w:p>
              </w:tc>
              <w:tc>
                <w:tcPr>
                  <w:tcW w:w="2534" w:type="dxa"/>
                  <w:shd w:val="clear" w:color="auto" w:fill="auto"/>
                </w:tcPr>
                <w:p w:rsidR="0044426F" w:rsidRPr="00A64301" w:rsidRDefault="0044426F" w:rsidP="00A64301">
                  <w:pPr>
                    <w:ind w:left="70" w:right="70" w:hanging="70"/>
                    <w:rPr>
                      <w:rFonts w:eastAsia="Times New Roman"/>
                      <w:b/>
                      <w:sz w:val="20"/>
                      <w:szCs w:val="20"/>
                      <w:lang w:eastAsia="sk-SK"/>
                    </w:rPr>
                  </w:pPr>
                  <w:r w:rsidRPr="00A64301">
                    <w:rPr>
                      <w:rFonts w:ascii="MS Gothic" w:eastAsia="MS Gothic" w:hAnsi="MS Gothic" w:hint="eastAsia"/>
                      <w:b/>
                      <w:sz w:val="20"/>
                      <w:szCs w:val="20"/>
                      <w:lang w:eastAsia="sk-SK"/>
                    </w:rPr>
                    <w:t>☐</w:t>
                  </w:r>
                  <w:r w:rsidRPr="00A64301">
                    <w:rPr>
                      <w:rFonts w:eastAsia="Times New Roman"/>
                      <w:b/>
                      <w:sz w:val="20"/>
                      <w:szCs w:val="20"/>
                      <w:lang w:eastAsia="sk-SK"/>
                    </w:rPr>
                    <w:t xml:space="preserve">  Nesúhlasné</w:t>
                  </w:r>
                </w:p>
              </w:tc>
            </w:tr>
          </w:tbl>
          <w:p w:rsidR="0044426F" w:rsidRPr="00B043B4" w:rsidRDefault="0044426F" w:rsidP="005A5D80">
            <w:pPr>
              <w:ind w:left="70" w:right="70" w:hanging="70"/>
              <w:jc w:val="both"/>
              <w:rPr>
                <w:rFonts w:eastAsia="Times New Roman"/>
                <w:b/>
                <w:sz w:val="20"/>
                <w:szCs w:val="20"/>
                <w:lang w:eastAsia="sk-SK"/>
              </w:rPr>
            </w:pPr>
            <w:r w:rsidRPr="00B043B4">
              <w:rPr>
                <w:rFonts w:eastAsia="Times New Roman"/>
                <w:b/>
                <w:sz w:val="20"/>
                <w:szCs w:val="20"/>
                <w:lang w:eastAsia="sk-SK"/>
              </w:rPr>
              <w:t>Uveďte pripomienky zo stanoviska Komisie z časti II. spolu s Vaším vyhodnotením:</w:t>
            </w:r>
          </w:p>
          <w:p w:rsidR="0044426F" w:rsidRPr="00B043B4" w:rsidRDefault="0044426F" w:rsidP="005A5D80">
            <w:pPr>
              <w:ind w:left="70" w:right="70" w:hanging="70"/>
              <w:rPr>
                <w:rFonts w:eastAsia="Times New Roman"/>
                <w:b/>
                <w:sz w:val="20"/>
                <w:szCs w:val="20"/>
                <w:lang w:eastAsia="sk-SK"/>
              </w:rPr>
            </w:pPr>
          </w:p>
          <w:p w:rsidR="0044426F" w:rsidRPr="007C2D10" w:rsidRDefault="0044426F" w:rsidP="005A5D80">
            <w:pPr>
              <w:ind w:left="70" w:right="70" w:hanging="70"/>
              <w:rPr>
                <w:b/>
                <w:sz w:val="22"/>
              </w:rPr>
            </w:pPr>
          </w:p>
        </w:tc>
      </w:tr>
    </w:tbl>
    <w:p w:rsidR="003401A9" w:rsidRPr="003401A9" w:rsidRDefault="003401A9" w:rsidP="00964836">
      <w:pPr>
        <w:jc w:val="center"/>
        <w:rPr>
          <w:rFonts w:eastAsia="Times New Roman"/>
          <w:szCs w:val="20"/>
        </w:rPr>
      </w:pPr>
    </w:p>
    <w:sectPr w:rsidR="003401A9" w:rsidRPr="003401A9" w:rsidSect="00964836">
      <w:footerReference w:type="default" r:id="rId14"/>
      <w:pgSz w:w="11906" w:h="16838"/>
      <w:pgMar w:top="1417" w:right="1417" w:bottom="1417" w:left="1417" w:header="737" w:footer="73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169" w:rsidRDefault="00394169" w:rsidP="007B7DB5">
      <w:r>
        <w:separator/>
      </w:r>
    </w:p>
  </w:endnote>
  <w:endnote w:type="continuationSeparator" w:id="0">
    <w:p w:rsidR="00394169" w:rsidRDefault="00394169"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CC" w:rsidRDefault="002B66CC">
    <w:pPr>
      <w:pStyle w:val="Pta"/>
      <w:jc w:val="center"/>
    </w:pPr>
  </w:p>
  <w:p w:rsidR="002B66CC" w:rsidRDefault="002B66C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169" w:rsidRDefault="00394169" w:rsidP="007B7DB5">
      <w:r>
        <w:separator/>
      </w:r>
    </w:p>
  </w:footnote>
  <w:footnote w:type="continuationSeparator" w:id="0">
    <w:p w:rsidR="00394169" w:rsidRDefault="00394169" w:rsidP="007B7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06EC"/>
    <w:multiLevelType w:val="hybridMultilevel"/>
    <w:tmpl w:val="7B5E2D44"/>
    <w:lvl w:ilvl="0" w:tplc="041B000F">
      <w:start w:val="8"/>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BDD3CED"/>
    <w:multiLevelType w:val="hybridMultilevel"/>
    <w:tmpl w:val="00B8F80C"/>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2E5E06"/>
    <w:multiLevelType w:val="hybridMultilevel"/>
    <w:tmpl w:val="CB947484"/>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A766822"/>
    <w:multiLevelType w:val="hybridMultilevel"/>
    <w:tmpl w:val="53320AB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D8944A5"/>
    <w:multiLevelType w:val="hybridMultilevel"/>
    <w:tmpl w:val="BF56CD8E"/>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1B84CF1"/>
    <w:multiLevelType w:val="hybridMultilevel"/>
    <w:tmpl w:val="DEAAB87C"/>
    <w:lvl w:ilvl="0" w:tplc="765E8BDC">
      <w:start w:val="9"/>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 w15:restartNumberingAfterBreak="0">
    <w:nsid w:val="5A926CE3"/>
    <w:multiLevelType w:val="hybridMultilevel"/>
    <w:tmpl w:val="ED7A2134"/>
    <w:lvl w:ilvl="0" w:tplc="3BF0DC02">
      <w:start w:val="10"/>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954064C"/>
    <w:multiLevelType w:val="hybridMultilevel"/>
    <w:tmpl w:val="4104A7A8"/>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AC717DB"/>
    <w:multiLevelType w:val="hybridMultilevel"/>
    <w:tmpl w:val="A07898DA"/>
    <w:lvl w:ilvl="0" w:tplc="F7EEF1D4">
      <w:start w:val="13"/>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BFB517F"/>
    <w:multiLevelType w:val="singleLevel"/>
    <w:tmpl w:val="5142BF20"/>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0" w15:restartNumberingAfterBreak="0">
    <w:nsid w:val="6DCA20B4"/>
    <w:multiLevelType w:val="singleLevel"/>
    <w:tmpl w:val="A4AA8DB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1" w15:restartNumberingAfterBreak="0">
    <w:nsid w:val="70733672"/>
    <w:multiLevelType w:val="hybridMultilevel"/>
    <w:tmpl w:val="8662078E"/>
    <w:lvl w:ilvl="0" w:tplc="0ACCB118">
      <w:start w:val="1"/>
      <w:numFmt w:val="upp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2" w15:restartNumberingAfterBreak="0">
    <w:nsid w:val="72FA2E08"/>
    <w:multiLevelType w:val="singleLevel"/>
    <w:tmpl w:val="6F441290"/>
    <w:lvl w:ilvl="0">
      <w:start w:val="4"/>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3" w15:restartNumberingAfterBreak="0">
    <w:nsid w:val="77432A25"/>
    <w:multiLevelType w:val="hybridMultilevel"/>
    <w:tmpl w:val="753ACA10"/>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A7B0969"/>
    <w:multiLevelType w:val="hybridMultilevel"/>
    <w:tmpl w:val="05864366"/>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BDE54EF"/>
    <w:multiLevelType w:val="hybridMultilevel"/>
    <w:tmpl w:val="1FEE4928"/>
    <w:lvl w:ilvl="0" w:tplc="765E8BDC">
      <w:start w:val="9"/>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11"/>
  </w:num>
  <w:num w:numId="3">
    <w:abstractNumId w:val="14"/>
  </w:num>
  <w:num w:numId="4">
    <w:abstractNumId w:val="4"/>
  </w:num>
  <w:num w:numId="5">
    <w:abstractNumId w:val="2"/>
  </w:num>
  <w:num w:numId="6">
    <w:abstractNumId w:val="1"/>
  </w:num>
  <w:num w:numId="7">
    <w:abstractNumId w:val="7"/>
  </w:num>
  <w:num w:numId="8">
    <w:abstractNumId w:val="13"/>
  </w:num>
  <w:num w:numId="9">
    <w:abstractNumId w:val="9"/>
  </w:num>
  <w:num w:numId="10">
    <w:abstractNumId w:val="10"/>
  </w:num>
  <w:num w:numId="11">
    <w:abstractNumId w:val="12"/>
  </w:num>
  <w:num w:numId="12">
    <w:abstractNumId w:val="0"/>
  </w:num>
  <w:num w:numId="13">
    <w:abstractNumId w:val="6"/>
  </w:num>
  <w:num w:numId="14">
    <w:abstractNumId w:val="15"/>
  </w:num>
  <w:num w:numId="15">
    <w:abstractNumId w:val="5"/>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27"/>
    <w:rsid w:val="0000032B"/>
    <w:rsid w:val="000006D2"/>
    <w:rsid w:val="00001B9C"/>
    <w:rsid w:val="00001DAC"/>
    <w:rsid w:val="000026ED"/>
    <w:rsid w:val="00003645"/>
    <w:rsid w:val="00003EDD"/>
    <w:rsid w:val="00005507"/>
    <w:rsid w:val="00005C6A"/>
    <w:rsid w:val="00006AA9"/>
    <w:rsid w:val="00007084"/>
    <w:rsid w:val="00007B26"/>
    <w:rsid w:val="00010175"/>
    <w:rsid w:val="000106D9"/>
    <w:rsid w:val="00011AFD"/>
    <w:rsid w:val="00011E3A"/>
    <w:rsid w:val="00013D6D"/>
    <w:rsid w:val="000148FB"/>
    <w:rsid w:val="00014DA7"/>
    <w:rsid w:val="000154FA"/>
    <w:rsid w:val="00017CDC"/>
    <w:rsid w:val="00020E33"/>
    <w:rsid w:val="0002239E"/>
    <w:rsid w:val="0002256D"/>
    <w:rsid w:val="000232A3"/>
    <w:rsid w:val="0002487A"/>
    <w:rsid w:val="00026100"/>
    <w:rsid w:val="00026400"/>
    <w:rsid w:val="00026C21"/>
    <w:rsid w:val="00027C28"/>
    <w:rsid w:val="00031291"/>
    <w:rsid w:val="000316EC"/>
    <w:rsid w:val="00032440"/>
    <w:rsid w:val="00033724"/>
    <w:rsid w:val="0003394C"/>
    <w:rsid w:val="000346B3"/>
    <w:rsid w:val="000403CF"/>
    <w:rsid w:val="00044E5D"/>
    <w:rsid w:val="000454EF"/>
    <w:rsid w:val="00045655"/>
    <w:rsid w:val="00045822"/>
    <w:rsid w:val="00046EDC"/>
    <w:rsid w:val="000515B4"/>
    <w:rsid w:val="00051AFF"/>
    <w:rsid w:val="00052100"/>
    <w:rsid w:val="00052E1D"/>
    <w:rsid w:val="00052EE7"/>
    <w:rsid w:val="00054C8D"/>
    <w:rsid w:val="00055CB7"/>
    <w:rsid w:val="0005668A"/>
    <w:rsid w:val="000569F0"/>
    <w:rsid w:val="000574F1"/>
    <w:rsid w:val="00062005"/>
    <w:rsid w:val="000634D6"/>
    <w:rsid w:val="00063D3F"/>
    <w:rsid w:val="00063EED"/>
    <w:rsid w:val="0006451D"/>
    <w:rsid w:val="00064936"/>
    <w:rsid w:val="00067A93"/>
    <w:rsid w:val="00067BAE"/>
    <w:rsid w:val="000703F2"/>
    <w:rsid w:val="0007111B"/>
    <w:rsid w:val="00071F54"/>
    <w:rsid w:val="00072FD7"/>
    <w:rsid w:val="00074E52"/>
    <w:rsid w:val="00075DCD"/>
    <w:rsid w:val="000763B1"/>
    <w:rsid w:val="0007682D"/>
    <w:rsid w:val="00076D2A"/>
    <w:rsid w:val="000771B2"/>
    <w:rsid w:val="00077291"/>
    <w:rsid w:val="00077784"/>
    <w:rsid w:val="0008259B"/>
    <w:rsid w:val="000835B8"/>
    <w:rsid w:val="00085AB5"/>
    <w:rsid w:val="000863EB"/>
    <w:rsid w:val="0008739A"/>
    <w:rsid w:val="00087760"/>
    <w:rsid w:val="000879F5"/>
    <w:rsid w:val="0009137A"/>
    <w:rsid w:val="00091E6D"/>
    <w:rsid w:val="0009327A"/>
    <w:rsid w:val="00093A2E"/>
    <w:rsid w:val="00093B4C"/>
    <w:rsid w:val="00094076"/>
    <w:rsid w:val="00095EDB"/>
    <w:rsid w:val="00096D0E"/>
    <w:rsid w:val="00097293"/>
    <w:rsid w:val="000A0ED7"/>
    <w:rsid w:val="000A1E32"/>
    <w:rsid w:val="000A31CA"/>
    <w:rsid w:val="000A33EA"/>
    <w:rsid w:val="000A37BD"/>
    <w:rsid w:val="000A44F1"/>
    <w:rsid w:val="000A49B3"/>
    <w:rsid w:val="000A7F5D"/>
    <w:rsid w:val="000B0C85"/>
    <w:rsid w:val="000B1232"/>
    <w:rsid w:val="000B259E"/>
    <w:rsid w:val="000B33BC"/>
    <w:rsid w:val="000B3E09"/>
    <w:rsid w:val="000B4F41"/>
    <w:rsid w:val="000B5613"/>
    <w:rsid w:val="000B62D1"/>
    <w:rsid w:val="000B7F4B"/>
    <w:rsid w:val="000C1F03"/>
    <w:rsid w:val="000C1FDF"/>
    <w:rsid w:val="000C238C"/>
    <w:rsid w:val="000C5A19"/>
    <w:rsid w:val="000C6C70"/>
    <w:rsid w:val="000D0EDC"/>
    <w:rsid w:val="000D2A2E"/>
    <w:rsid w:val="000D521D"/>
    <w:rsid w:val="000D6EDA"/>
    <w:rsid w:val="000E0373"/>
    <w:rsid w:val="000E14A0"/>
    <w:rsid w:val="000E196E"/>
    <w:rsid w:val="000E1CAA"/>
    <w:rsid w:val="000E2210"/>
    <w:rsid w:val="000E4636"/>
    <w:rsid w:val="000E46C3"/>
    <w:rsid w:val="000E4F1E"/>
    <w:rsid w:val="000E5864"/>
    <w:rsid w:val="000E61F7"/>
    <w:rsid w:val="000E7515"/>
    <w:rsid w:val="000E770C"/>
    <w:rsid w:val="000E7B7D"/>
    <w:rsid w:val="000F066F"/>
    <w:rsid w:val="000F0F28"/>
    <w:rsid w:val="000F215C"/>
    <w:rsid w:val="000F2219"/>
    <w:rsid w:val="000F23AB"/>
    <w:rsid w:val="000F248E"/>
    <w:rsid w:val="000F2E1D"/>
    <w:rsid w:val="000F30F1"/>
    <w:rsid w:val="000F3540"/>
    <w:rsid w:val="000F4E4D"/>
    <w:rsid w:val="000F5572"/>
    <w:rsid w:val="000F58F6"/>
    <w:rsid w:val="000F7702"/>
    <w:rsid w:val="00101B59"/>
    <w:rsid w:val="001031F0"/>
    <w:rsid w:val="0010370B"/>
    <w:rsid w:val="001040B2"/>
    <w:rsid w:val="00106251"/>
    <w:rsid w:val="00106E93"/>
    <w:rsid w:val="00111297"/>
    <w:rsid w:val="001129CC"/>
    <w:rsid w:val="00113558"/>
    <w:rsid w:val="0011542D"/>
    <w:rsid w:val="0011625D"/>
    <w:rsid w:val="00116791"/>
    <w:rsid w:val="00117198"/>
    <w:rsid w:val="00117473"/>
    <w:rsid w:val="00117C34"/>
    <w:rsid w:val="0012079D"/>
    <w:rsid w:val="00120A22"/>
    <w:rsid w:val="00120C21"/>
    <w:rsid w:val="001218AA"/>
    <w:rsid w:val="00121DCD"/>
    <w:rsid w:val="00122128"/>
    <w:rsid w:val="00122FA4"/>
    <w:rsid w:val="001236EE"/>
    <w:rsid w:val="00124CB0"/>
    <w:rsid w:val="00124EBC"/>
    <w:rsid w:val="0012566F"/>
    <w:rsid w:val="00125B7B"/>
    <w:rsid w:val="00126270"/>
    <w:rsid w:val="00127025"/>
    <w:rsid w:val="0013056B"/>
    <w:rsid w:val="00130BFA"/>
    <w:rsid w:val="001323DE"/>
    <w:rsid w:val="00132A96"/>
    <w:rsid w:val="001330E5"/>
    <w:rsid w:val="001334F6"/>
    <w:rsid w:val="00133E6B"/>
    <w:rsid w:val="001363A9"/>
    <w:rsid w:val="0014071A"/>
    <w:rsid w:val="001424C9"/>
    <w:rsid w:val="001439EB"/>
    <w:rsid w:val="0014491F"/>
    <w:rsid w:val="001456C5"/>
    <w:rsid w:val="00145EE3"/>
    <w:rsid w:val="001464E7"/>
    <w:rsid w:val="00146E30"/>
    <w:rsid w:val="001477B7"/>
    <w:rsid w:val="001477F5"/>
    <w:rsid w:val="0015395F"/>
    <w:rsid w:val="00153E1D"/>
    <w:rsid w:val="00154065"/>
    <w:rsid w:val="00154E8F"/>
    <w:rsid w:val="00155D3A"/>
    <w:rsid w:val="0015706C"/>
    <w:rsid w:val="00160001"/>
    <w:rsid w:val="001621FD"/>
    <w:rsid w:val="00162C50"/>
    <w:rsid w:val="00163694"/>
    <w:rsid w:val="00163AD8"/>
    <w:rsid w:val="00163CA0"/>
    <w:rsid w:val="00163E6F"/>
    <w:rsid w:val="00165106"/>
    <w:rsid w:val="00165DF1"/>
    <w:rsid w:val="00166556"/>
    <w:rsid w:val="00167B1A"/>
    <w:rsid w:val="001700F2"/>
    <w:rsid w:val="00171ED3"/>
    <w:rsid w:val="00171EF9"/>
    <w:rsid w:val="00173624"/>
    <w:rsid w:val="00173E8D"/>
    <w:rsid w:val="00174AD2"/>
    <w:rsid w:val="00174CA2"/>
    <w:rsid w:val="001751E4"/>
    <w:rsid w:val="00176C68"/>
    <w:rsid w:val="001770BB"/>
    <w:rsid w:val="001779ED"/>
    <w:rsid w:val="0018172C"/>
    <w:rsid w:val="001819B3"/>
    <w:rsid w:val="00181AE9"/>
    <w:rsid w:val="001832EB"/>
    <w:rsid w:val="00183E17"/>
    <w:rsid w:val="00185C46"/>
    <w:rsid w:val="00185DE0"/>
    <w:rsid w:val="00186D66"/>
    <w:rsid w:val="00187593"/>
    <w:rsid w:val="001877A6"/>
    <w:rsid w:val="00187A51"/>
    <w:rsid w:val="00190353"/>
    <w:rsid w:val="00190F0B"/>
    <w:rsid w:val="00191A11"/>
    <w:rsid w:val="0019202D"/>
    <w:rsid w:val="001922AD"/>
    <w:rsid w:val="00192732"/>
    <w:rsid w:val="00195376"/>
    <w:rsid w:val="001958C0"/>
    <w:rsid w:val="00195B3C"/>
    <w:rsid w:val="00195D96"/>
    <w:rsid w:val="001968E4"/>
    <w:rsid w:val="001975D0"/>
    <w:rsid w:val="001A04B8"/>
    <w:rsid w:val="001A2480"/>
    <w:rsid w:val="001A340E"/>
    <w:rsid w:val="001A3496"/>
    <w:rsid w:val="001A41F6"/>
    <w:rsid w:val="001A4221"/>
    <w:rsid w:val="001A4FCF"/>
    <w:rsid w:val="001A62B6"/>
    <w:rsid w:val="001A705D"/>
    <w:rsid w:val="001A78B7"/>
    <w:rsid w:val="001B00A8"/>
    <w:rsid w:val="001B0273"/>
    <w:rsid w:val="001B4429"/>
    <w:rsid w:val="001B44B8"/>
    <w:rsid w:val="001B4F33"/>
    <w:rsid w:val="001B55A3"/>
    <w:rsid w:val="001B5A52"/>
    <w:rsid w:val="001B73C7"/>
    <w:rsid w:val="001C0187"/>
    <w:rsid w:val="001C0331"/>
    <w:rsid w:val="001C0D7C"/>
    <w:rsid w:val="001C1462"/>
    <w:rsid w:val="001C1877"/>
    <w:rsid w:val="001C1DE0"/>
    <w:rsid w:val="001C20A6"/>
    <w:rsid w:val="001C24DE"/>
    <w:rsid w:val="001C28FD"/>
    <w:rsid w:val="001C2E6E"/>
    <w:rsid w:val="001C4EF5"/>
    <w:rsid w:val="001C4FF6"/>
    <w:rsid w:val="001C52B9"/>
    <w:rsid w:val="001C576C"/>
    <w:rsid w:val="001C661D"/>
    <w:rsid w:val="001C680F"/>
    <w:rsid w:val="001C75B0"/>
    <w:rsid w:val="001C7796"/>
    <w:rsid w:val="001D19E4"/>
    <w:rsid w:val="001D2463"/>
    <w:rsid w:val="001D37B1"/>
    <w:rsid w:val="001D3F0D"/>
    <w:rsid w:val="001D47E3"/>
    <w:rsid w:val="001D4B3B"/>
    <w:rsid w:val="001D4D96"/>
    <w:rsid w:val="001D6A5D"/>
    <w:rsid w:val="001D768A"/>
    <w:rsid w:val="001E02DF"/>
    <w:rsid w:val="001E06B8"/>
    <w:rsid w:val="001E159B"/>
    <w:rsid w:val="001E2AD8"/>
    <w:rsid w:val="001E2D64"/>
    <w:rsid w:val="001E2F95"/>
    <w:rsid w:val="001E3BBE"/>
    <w:rsid w:val="001E4EC9"/>
    <w:rsid w:val="001E60C6"/>
    <w:rsid w:val="001E6285"/>
    <w:rsid w:val="001E662D"/>
    <w:rsid w:val="001E7141"/>
    <w:rsid w:val="001F1531"/>
    <w:rsid w:val="001F15CF"/>
    <w:rsid w:val="001F4AAE"/>
    <w:rsid w:val="001F4F05"/>
    <w:rsid w:val="001F4F52"/>
    <w:rsid w:val="001F4FE7"/>
    <w:rsid w:val="001F52FC"/>
    <w:rsid w:val="001F61E3"/>
    <w:rsid w:val="001F6637"/>
    <w:rsid w:val="001F7019"/>
    <w:rsid w:val="001F7249"/>
    <w:rsid w:val="001F77D7"/>
    <w:rsid w:val="001F792B"/>
    <w:rsid w:val="001F7D4D"/>
    <w:rsid w:val="002012A8"/>
    <w:rsid w:val="00201EF3"/>
    <w:rsid w:val="0020228F"/>
    <w:rsid w:val="0020385B"/>
    <w:rsid w:val="00204126"/>
    <w:rsid w:val="00205AF0"/>
    <w:rsid w:val="00207320"/>
    <w:rsid w:val="00207C40"/>
    <w:rsid w:val="00210D9F"/>
    <w:rsid w:val="00211281"/>
    <w:rsid w:val="00211791"/>
    <w:rsid w:val="00211C96"/>
    <w:rsid w:val="00212378"/>
    <w:rsid w:val="002126A1"/>
    <w:rsid w:val="00215F8D"/>
    <w:rsid w:val="0021688C"/>
    <w:rsid w:val="00216C00"/>
    <w:rsid w:val="00217111"/>
    <w:rsid w:val="002206EB"/>
    <w:rsid w:val="00220B9A"/>
    <w:rsid w:val="00221332"/>
    <w:rsid w:val="00221421"/>
    <w:rsid w:val="00221451"/>
    <w:rsid w:val="0022338F"/>
    <w:rsid w:val="0022398C"/>
    <w:rsid w:val="00224D7F"/>
    <w:rsid w:val="00225639"/>
    <w:rsid w:val="00225BD8"/>
    <w:rsid w:val="00226D98"/>
    <w:rsid w:val="00227570"/>
    <w:rsid w:val="002301AD"/>
    <w:rsid w:val="00230D84"/>
    <w:rsid w:val="00230F3F"/>
    <w:rsid w:val="0023145D"/>
    <w:rsid w:val="00232D43"/>
    <w:rsid w:val="002343F0"/>
    <w:rsid w:val="00234903"/>
    <w:rsid w:val="0023539F"/>
    <w:rsid w:val="002353EA"/>
    <w:rsid w:val="0023795D"/>
    <w:rsid w:val="002412B9"/>
    <w:rsid w:val="00243B59"/>
    <w:rsid w:val="00243D8E"/>
    <w:rsid w:val="00244640"/>
    <w:rsid w:val="00245756"/>
    <w:rsid w:val="002465B7"/>
    <w:rsid w:val="00247276"/>
    <w:rsid w:val="00247E64"/>
    <w:rsid w:val="0025011D"/>
    <w:rsid w:val="00250687"/>
    <w:rsid w:val="00252432"/>
    <w:rsid w:val="00252EB6"/>
    <w:rsid w:val="00253AF4"/>
    <w:rsid w:val="00253E61"/>
    <w:rsid w:val="00256A21"/>
    <w:rsid w:val="002607DB"/>
    <w:rsid w:val="00261BC6"/>
    <w:rsid w:val="0026371C"/>
    <w:rsid w:val="00264007"/>
    <w:rsid w:val="0026550B"/>
    <w:rsid w:val="0026740C"/>
    <w:rsid w:val="00267D24"/>
    <w:rsid w:val="00270325"/>
    <w:rsid w:val="00270357"/>
    <w:rsid w:val="00270958"/>
    <w:rsid w:val="00270A99"/>
    <w:rsid w:val="002712F9"/>
    <w:rsid w:val="00271B52"/>
    <w:rsid w:val="00272A16"/>
    <w:rsid w:val="00273BBF"/>
    <w:rsid w:val="00273F4A"/>
    <w:rsid w:val="00274440"/>
    <w:rsid w:val="002744EC"/>
    <w:rsid w:val="0027760E"/>
    <w:rsid w:val="00280429"/>
    <w:rsid w:val="00280DAE"/>
    <w:rsid w:val="00281B1E"/>
    <w:rsid w:val="0028258D"/>
    <w:rsid w:val="00282D29"/>
    <w:rsid w:val="00282D8A"/>
    <w:rsid w:val="0028303A"/>
    <w:rsid w:val="002861D1"/>
    <w:rsid w:val="002916AD"/>
    <w:rsid w:val="002924AA"/>
    <w:rsid w:val="00292845"/>
    <w:rsid w:val="00292FCA"/>
    <w:rsid w:val="002933F2"/>
    <w:rsid w:val="00293B1A"/>
    <w:rsid w:val="002948F6"/>
    <w:rsid w:val="00294CA4"/>
    <w:rsid w:val="00295762"/>
    <w:rsid w:val="00297A3D"/>
    <w:rsid w:val="00297F86"/>
    <w:rsid w:val="002A05CF"/>
    <w:rsid w:val="002A141E"/>
    <w:rsid w:val="002A2350"/>
    <w:rsid w:val="002A31A6"/>
    <w:rsid w:val="002A31EA"/>
    <w:rsid w:val="002A35E2"/>
    <w:rsid w:val="002A4326"/>
    <w:rsid w:val="002A4B50"/>
    <w:rsid w:val="002A6564"/>
    <w:rsid w:val="002A77BC"/>
    <w:rsid w:val="002B08EB"/>
    <w:rsid w:val="002B0935"/>
    <w:rsid w:val="002B0BDA"/>
    <w:rsid w:val="002B2914"/>
    <w:rsid w:val="002B3C88"/>
    <w:rsid w:val="002B66CC"/>
    <w:rsid w:val="002B6BE9"/>
    <w:rsid w:val="002B7C30"/>
    <w:rsid w:val="002B7F94"/>
    <w:rsid w:val="002C0A70"/>
    <w:rsid w:val="002C0AE2"/>
    <w:rsid w:val="002C1945"/>
    <w:rsid w:val="002C2117"/>
    <w:rsid w:val="002C4702"/>
    <w:rsid w:val="002C541B"/>
    <w:rsid w:val="002C67A5"/>
    <w:rsid w:val="002C7A99"/>
    <w:rsid w:val="002C7BA0"/>
    <w:rsid w:val="002D0D47"/>
    <w:rsid w:val="002D197C"/>
    <w:rsid w:val="002D1A67"/>
    <w:rsid w:val="002D56A1"/>
    <w:rsid w:val="002D6492"/>
    <w:rsid w:val="002D6B88"/>
    <w:rsid w:val="002D70A3"/>
    <w:rsid w:val="002E0260"/>
    <w:rsid w:val="002E1915"/>
    <w:rsid w:val="002E21F9"/>
    <w:rsid w:val="002E2DAD"/>
    <w:rsid w:val="002E32D4"/>
    <w:rsid w:val="002E4744"/>
    <w:rsid w:val="002E51C6"/>
    <w:rsid w:val="002E5307"/>
    <w:rsid w:val="002E5F90"/>
    <w:rsid w:val="002F0989"/>
    <w:rsid w:val="002F265E"/>
    <w:rsid w:val="002F2F5A"/>
    <w:rsid w:val="002F42DC"/>
    <w:rsid w:val="002F508A"/>
    <w:rsid w:val="002F54AA"/>
    <w:rsid w:val="002F5803"/>
    <w:rsid w:val="002F60D8"/>
    <w:rsid w:val="002F6A3E"/>
    <w:rsid w:val="002F78FC"/>
    <w:rsid w:val="00300A35"/>
    <w:rsid w:val="00300B02"/>
    <w:rsid w:val="00300F34"/>
    <w:rsid w:val="0030178B"/>
    <w:rsid w:val="00301CD5"/>
    <w:rsid w:val="00302212"/>
    <w:rsid w:val="0030227A"/>
    <w:rsid w:val="0030313F"/>
    <w:rsid w:val="00304C83"/>
    <w:rsid w:val="00305723"/>
    <w:rsid w:val="00307370"/>
    <w:rsid w:val="00307ED4"/>
    <w:rsid w:val="00310714"/>
    <w:rsid w:val="0031147A"/>
    <w:rsid w:val="00312482"/>
    <w:rsid w:val="0031501A"/>
    <w:rsid w:val="0031561C"/>
    <w:rsid w:val="003165A0"/>
    <w:rsid w:val="00316A71"/>
    <w:rsid w:val="0031756A"/>
    <w:rsid w:val="00320599"/>
    <w:rsid w:val="00322690"/>
    <w:rsid w:val="003251FF"/>
    <w:rsid w:val="00325910"/>
    <w:rsid w:val="00327DEF"/>
    <w:rsid w:val="003304D9"/>
    <w:rsid w:val="003310F9"/>
    <w:rsid w:val="0033144C"/>
    <w:rsid w:val="0033270C"/>
    <w:rsid w:val="00334888"/>
    <w:rsid w:val="00336063"/>
    <w:rsid w:val="0033653D"/>
    <w:rsid w:val="00336BEE"/>
    <w:rsid w:val="00336E0A"/>
    <w:rsid w:val="00336F42"/>
    <w:rsid w:val="0033750A"/>
    <w:rsid w:val="00337CBD"/>
    <w:rsid w:val="0034002B"/>
    <w:rsid w:val="003401A9"/>
    <w:rsid w:val="0034120C"/>
    <w:rsid w:val="00341B58"/>
    <w:rsid w:val="00342252"/>
    <w:rsid w:val="00343571"/>
    <w:rsid w:val="00343870"/>
    <w:rsid w:val="00344DCE"/>
    <w:rsid w:val="00344E4B"/>
    <w:rsid w:val="003454EC"/>
    <w:rsid w:val="003463E8"/>
    <w:rsid w:val="003470FD"/>
    <w:rsid w:val="003474EC"/>
    <w:rsid w:val="0034795C"/>
    <w:rsid w:val="003511DA"/>
    <w:rsid w:val="00351281"/>
    <w:rsid w:val="003515F7"/>
    <w:rsid w:val="003519F5"/>
    <w:rsid w:val="003523DE"/>
    <w:rsid w:val="0035345B"/>
    <w:rsid w:val="0035397A"/>
    <w:rsid w:val="00356BF1"/>
    <w:rsid w:val="003604C1"/>
    <w:rsid w:val="00360906"/>
    <w:rsid w:val="0036099C"/>
    <w:rsid w:val="00361176"/>
    <w:rsid w:val="0036333B"/>
    <w:rsid w:val="0036420A"/>
    <w:rsid w:val="00366376"/>
    <w:rsid w:val="00366C20"/>
    <w:rsid w:val="003703AA"/>
    <w:rsid w:val="00370C1B"/>
    <w:rsid w:val="00372885"/>
    <w:rsid w:val="0037368F"/>
    <w:rsid w:val="003739F2"/>
    <w:rsid w:val="00373B12"/>
    <w:rsid w:val="00374741"/>
    <w:rsid w:val="00376F1A"/>
    <w:rsid w:val="00377041"/>
    <w:rsid w:val="00377C23"/>
    <w:rsid w:val="003800C2"/>
    <w:rsid w:val="003804F0"/>
    <w:rsid w:val="00380F6C"/>
    <w:rsid w:val="00381056"/>
    <w:rsid w:val="00381643"/>
    <w:rsid w:val="0038171D"/>
    <w:rsid w:val="0038313A"/>
    <w:rsid w:val="00383580"/>
    <w:rsid w:val="00386D05"/>
    <w:rsid w:val="00386F67"/>
    <w:rsid w:val="003876A7"/>
    <w:rsid w:val="003912F7"/>
    <w:rsid w:val="003913A1"/>
    <w:rsid w:val="0039147F"/>
    <w:rsid w:val="00391CDB"/>
    <w:rsid w:val="00391D5D"/>
    <w:rsid w:val="00392D45"/>
    <w:rsid w:val="00392DEC"/>
    <w:rsid w:val="0039390B"/>
    <w:rsid w:val="00393DE5"/>
    <w:rsid w:val="00393EEE"/>
    <w:rsid w:val="00394169"/>
    <w:rsid w:val="00394F27"/>
    <w:rsid w:val="00394FAB"/>
    <w:rsid w:val="003952A7"/>
    <w:rsid w:val="003962B9"/>
    <w:rsid w:val="00396342"/>
    <w:rsid w:val="003964E0"/>
    <w:rsid w:val="0039667F"/>
    <w:rsid w:val="003971AE"/>
    <w:rsid w:val="0039740A"/>
    <w:rsid w:val="003A0549"/>
    <w:rsid w:val="003A0E1D"/>
    <w:rsid w:val="003A156E"/>
    <w:rsid w:val="003A15FA"/>
    <w:rsid w:val="003A3B90"/>
    <w:rsid w:val="003A3FE2"/>
    <w:rsid w:val="003A4F53"/>
    <w:rsid w:val="003A5215"/>
    <w:rsid w:val="003A7E64"/>
    <w:rsid w:val="003B0A01"/>
    <w:rsid w:val="003B0D85"/>
    <w:rsid w:val="003B136E"/>
    <w:rsid w:val="003B260D"/>
    <w:rsid w:val="003B383B"/>
    <w:rsid w:val="003B3A4F"/>
    <w:rsid w:val="003B47CF"/>
    <w:rsid w:val="003B594B"/>
    <w:rsid w:val="003B5C0C"/>
    <w:rsid w:val="003B64BC"/>
    <w:rsid w:val="003B6ECC"/>
    <w:rsid w:val="003B7651"/>
    <w:rsid w:val="003B7680"/>
    <w:rsid w:val="003C097C"/>
    <w:rsid w:val="003C11E5"/>
    <w:rsid w:val="003C14BF"/>
    <w:rsid w:val="003C16A2"/>
    <w:rsid w:val="003C2074"/>
    <w:rsid w:val="003C31EC"/>
    <w:rsid w:val="003C5152"/>
    <w:rsid w:val="003C74D7"/>
    <w:rsid w:val="003C7656"/>
    <w:rsid w:val="003C7DC5"/>
    <w:rsid w:val="003D150E"/>
    <w:rsid w:val="003D1688"/>
    <w:rsid w:val="003D1CFD"/>
    <w:rsid w:val="003D29F0"/>
    <w:rsid w:val="003D326B"/>
    <w:rsid w:val="003D329B"/>
    <w:rsid w:val="003D37B3"/>
    <w:rsid w:val="003D390E"/>
    <w:rsid w:val="003D5411"/>
    <w:rsid w:val="003D6A27"/>
    <w:rsid w:val="003D6C64"/>
    <w:rsid w:val="003E012F"/>
    <w:rsid w:val="003E2BFF"/>
    <w:rsid w:val="003E35A4"/>
    <w:rsid w:val="003E5B19"/>
    <w:rsid w:val="003F06F6"/>
    <w:rsid w:val="003F146D"/>
    <w:rsid w:val="003F14A6"/>
    <w:rsid w:val="003F21C3"/>
    <w:rsid w:val="003F23B0"/>
    <w:rsid w:val="003F2AB1"/>
    <w:rsid w:val="003F3AB0"/>
    <w:rsid w:val="003F463F"/>
    <w:rsid w:val="003F6629"/>
    <w:rsid w:val="003F6E2C"/>
    <w:rsid w:val="003F7556"/>
    <w:rsid w:val="004003C8"/>
    <w:rsid w:val="00401398"/>
    <w:rsid w:val="004015F3"/>
    <w:rsid w:val="004022C9"/>
    <w:rsid w:val="00402565"/>
    <w:rsid w:val="004026DA"/>
    <w:rsid w:val="00402BBA"/>
    <w:rsid w:val="004048A7"/>
    <w:rsid w:val="004070B4"/>
    <w:rsid w:val="00410FFB"/>
    <w:rsid w:val="00411855"/>
    <w:rsid w:val="00411B20"/>
    <w:rsid w:val="00413816"/>
    <w:rsid w:val="00414026"/>
    <w:rsid w:val="0041441B"/>
    <w:rsid w:val="004144E6"/>
    <w:rsid w:val="00414B9D"/>
    <w:rsid w:val="004152F9"/>
    <w:rsid w:val="00416464"/>
    <w:rsid w:val="00416560"/>
    <w:rsid w:val="00416687"/>
    <w:rsid w:val="00417174"/>
    <w:rsid w:val="004175E6"/>
    <w:rsid w:val="00417C19"/>
    <w:rsid w:val="00420624"/>
    <w:rsid w:val="00423F8A"/>
    <w:rsid w:val="00424504"/>
    <w:rsid w:val="00424891"/>
    <w:rsid w:val="004257E3"/>
    <w:rsid w:val="00426EB0"/>
    <w:rsid w:val="00427AED"/>
    <w:rsid w:val="00427C6A"/>
    <w:rsid w:val="0043068D"/>
    <w:rsid w:val="004306FF"/>
    <w:rsid w:val="00430CB3"/>
    <w:rsid w:val="00432292"/>
    <w:rsid w:val="004324FA"/>
    <w:rsid w:val="00432501"/>
    <w:rsid w:val="00432876"/>
    <w:rsid w:val="004328D7"/>
    <w:rsid w:val="00433336"/>
    <w:rsid w:val="004342FA"/>
    <w:rsid w:val="0043469E"/>
    <w:rsid w:val="00434726"/>
    <w:rsid w:val="0043488C"/>
    <w:rsid w:val="004370E9"/>
    <w:rsid w:val="00440562"/>
    <w:rsid w:val="004435CC"/>
    <w:rsid w:val="0044426F"/>
    <w:rsid w:val="00444BDA"/>
    <w:rsid w:val="004513B3"/>
    <w:rsid w:val="0045323C"/>
    <w:rsid w:val="0045514A"/>
    <w:rsid w:val="00455175"/>
    <w:rsid w:val="00455EFB"/>
    <w:rsid w:val="004560F6"/>
    <w:rsid w:val="00456494"/>
    <w:rsid w:val="0045660F"/>
    <w:rsid w:val="00457AE0"/>
    <w:rsid w:val="0046105B"/>
    <w:rsid w:val="004621A4"/>
    <w:rsid w:val="004628D9"/>
    <w:rsid w:val="00463424"/>
    <w:rsid w:val="00465043"/>
    <w:rsid w:val="00470AE5"/>
    <w:rsid w:val="00471535"/>
    <w:rsid w:val="00471807"/>
    <w:rsid w:val="00471D71"/>
    <w:rsid w:val="004728F3"/>
    <w:rsid w:val="00473A9E"/>
    <w:rsid w:val="00474878"/>
    <w:rsid w:val="004766C9"/>
    <w:rsid w:val="0047729D"/>
    <w:rsid w:val="00477DA6"/>
    <w:rsid w:val="00477E60"/>
    <w:rsid w:val="00481517"/>
    <w:rsid w:val="0048172D"/>
    <w:rsid w:val="004822EF"/>
    <w:rsid w:val="00483862"/>
    <w:rsid w:val="00485118"/>
    <w:rsid w:val="0048676C"/>
    <w:rsid w:val="00486A26"/>
    <w:rsid w:val="00486F6B"/>
    <w:rsid w:val="0049037E"/>
    <w:rsid w:val="00494BA3"/>
    <w:rsid w:val="00495ECE"/>
    <w:rsid w:val="00496C5B"/>
    <w:rsid w:val="00497297"/>
    <w:rsid w:val="004A05D4"/>
    <w:rsid w:val="004A16DE"/>
    <w:rsid w:val="004A2241"/>
    <w:rsid w:val="004A2545"/>
    <w:rsid w:val="004A2917"/>
    <w:rsid w:val="004A2A44"/>
    <w:rsid w:val="004A3603"/>
    <w:rsid w:val="004A5C62"/>
    <w:rsid w:val="004A7893"/>
    <w:rsid w:val="004A7C87"/>
    <w:rsid w:val="004B12A2"/>
    <w:rsid w:val="004B1309"/>
    <w:rsid w:val="004B1612"/>
    <w:rsid w:val="004B370F"/>
    <w:rsid w:val="004B3FE1"/>
    <w:rsid w:val="004B4D0C"/>
    <w:rsid w:val="004B4F98"/>
    <w:rsid w:val="004B51EA"/>
    <w:rsid w:val="004C071D"/>
    <w:rsid w:val="004C0CE2"/>
    <w:rsid w:val="004C2234"/>
    <w:rsid w:val="004C2BD1"/>
    <w:rsid w:val="004C2FD6"/>
    <w:rsid w:val="004C6FA1"/>
    <w:rsid w:val="004D02A1"/>
    <w:rsid w:val="004D0534"/>
    <w:rsid w:val="004D0622"/>
    <w:rsid w:val="004D15BE"/>
    <w:rsid w:val="004D1F7A"/>
    <w:rsid w:val="004D27EE"/>
    <w:rsid w:val="004D28E4"/>
    <w:rsid w:val="004D5AB5"/>
    <w:rsid w:val="004D6AAA"/>
    <w:rsid w:val="004D7130"/>
    <w:rsid w:val="004E0BA4"/>
    <w:rsid w:val="004E0DF4"/>
    <w:rsid w:val="004E1DDA"/>
    <w:rsid w:val="004E28B6"/>
    <w:rsid w:val="004E374C"/>
    <w:rsid w:val="004E4B3E"/>
    <w:rsid w:val="004E4D3B"/>
    <w:rsid w:val="004E53E1"/>
    <w:rsid w:val="004E5E99"/>
    <w:rsid w:val="004E665B"/>
    <w:rsid w:val="004E689A"/>
    <w:rsid w:val="004E7219"/>
    <w:rsid w:val="004F0364"/>
    <w:rsid w:val="004F2E0D"/>
    <w:rsid w:val="004F403E"/>
    <w:rsid w:val="004F4F51"/>
    <w:rsid w:val="004F5733"/>
    <w:rsid w:val="004F6735"/>
    <w:rsid w:val="004F700B"/>
    <w:rsid w:val="00500080"/>
    <w:rsid w:val="00500329"/>
    <w:rsid w:val="00500E04"/>
    <w:rsid w:val="00502E43"/>
    <w:rsid w:val="00503A8F"/>
    <w:rsid w:val="005040D6"/>
    <w:rsid w:val="00507D41"/>
    <w:rsid w:val="00510C68"/>
    <w:rsid w:val="00513364"/>
    <w:rsid w:val="00514B90"/>
    <w:rsid w:val="0051609E"/>
    <w:rsid w:val="005164CC"/>
    <w:rsid w:val="00517A57"/>
    <w:rsid w:val="00517CC7"/>
    <w:rsid w:val="00520705"/>
    <w:rsid w:val="0052094A"/>
    <w:rsid w:val="005218A1"/>
    <w:rsid w:val="00521DF6"/>
    <w:rsid w:val="00523EEE"/>
    <w:rsid w:val="005255E9"/>
    <w:rsid w:val="0052641D"/>
    <w:rsid w:val="00533D54"/>
    <w:rsid w:val="00534DAB"/>
    <w:rsid w:val="005358F6"/>
    <w:rsid w:val="0054067F"/>
    <w:rsid w:val="00541B27"/>
    <w:rsid w:val="00541DF6"/>
    <w:rsid w:val="00541E48"/>
    <w:rsid w:val="005426DD"/>
    <w:rsid w:val="005428A8"/>
    <w:rsid w:val="005435A1"/>
    <w:rsid w:val="00544029"/>
    <w:rsid w:val="005450AA"/>
    <w:rsid w:val="005460F8"/>
    <w:rsid w:val="0054676E"/>
    <w:rsid w:val="0054760F"/>
    <w:rsid w:val="00552CA4"/>
    <w:rsid w:val="00554668"/>
    <w:rsid w:val="00555056"/>
    <w:rsid w:val="00556889"/>
    <w:rsid w:val="005572EA"/>
    <w:rsid w:val="005574EF"/>
    <w:rsid w:val="00557FB4"/>
    <w:rsid w:val="0056462A"/>
    <w:rsid w:val="00567B7F"/>
    <w:rsid w:val="00570295"/>
    <w:rsid w:val="005732F7"/>
    <w:rsid w:val="005736EF"/>
    <w:rsid w:val="00574593"/>
    <w:rsid w:val="00574A18"/>
    <w:rsid w:val="005759DE"/>
    <w:rsid w:val="00576762"/>
    <w:rsid w:val="0057695E"/>
    <w:rsid w:val="00577B45"/>
    <w:rsid w:val="00577C55"/>
    <w:rsid w:val="00580F67"/>
    <w:rsid w:val="005815D0"/>
    <w:rsid w:val="005818A7"/>
    <w:rsid w:val="00581947"/>
    <w:rsid w:val="00583C95"/>
    <w:rsid w:val="005840D4"/>
    <w:rsid w:val="00584D88"/>
    <w:rsid w:val="00585EF6"/>
    <w:rsid w:val="00586EE6"/>
    <w:rsid w:val="00587EC5"/>
    <w:rsid w:val="00591536"/>
    <w:rsid w:val="00591C6C"/>
    <w:rsid w:val="00591E25"/>
    <w:rsid w:val="00594759"/>
    <w:rsid w:val="005957A4"/>
    <w:rsid w:val="00595E42"/>
    <w:rsid w:val="00596318"/>
    <w:rsid w:val="00596821"/>
    <w:rsid w:val="00596E52"/>
    <w:rsid w:val="00597E62"/>
    <w:rsid w:val="005A0629"/>
    <w:rsid w:val="005A1327"/>
    <w:rsid w:val="005A1C88"/>
    <w:rsid w:val="005A1CDC"/>
    <w:rsid w:val="005A25ED"/>
    <w:rsid w:val="005A35E8"/>
    <w:rsid w:val="005A4317"/>
    <w:rsid w:val="005A5D80"/>
    <w:rsid w:val="005B0635"/>
    <w:rsid w:val="005B0B30"/>
    <w:rsid w:val="005B10ED"/>
    <w:rsid w:val="005B2D4D"/>
    <w:rsid w:val="005B396F"/>
    <w:rsid w:val="005B48CF"/>
    <w:rsid w:val="005B49D9"/>
    <w:rsid w:val="005B6167"/>
    <w:rsid w:val="005B6283"/>
    <w:rsid w:val="005B668D"/>
    <w:rsid w:val="005B6B82"/>
    <w:rsid w:val="005B7103"/>
    <w:rsid w:val="005C39D0"/>
    <w:rsid w:val="005C4256"/>
    <w:rsid w:val="005C47D5"/>
    <w:rsid w:val="005C4D9B"/>
    <w:rsid w:val="005C4EDD"/>
    <w:rsid w:val="005C58AB"/>
    <w:rsid w:val="005C7396"/>
    <w:rsid w:val="005C7E98"/>
    <w:rsid w:val="005D1A97"/>
    <w:rsid w:val="005D418F"/>
    <w:rsid w:val="005D428A"/>
    <w:rsid w:val="005D5351"/>
    <w:rsid w:val="005D5EB7"/>
    <w:rsid w:val="005D7499"/>
    <w:rsid w:val="005D754E"/>
    <w:rsid w:val="005D7A62"/>
    <w:rsid w:val="005E122D"/>
    <w:rsid w:val="005E493B"/>
    <w:rsid w:val="005E5A2E"/>
    <w:rsid w:val="005E6648"/>
    <w:rsid w:val="005E7230"/>
    <w:rsid w:val="005F03F6"/>
    <w:rsid w:val="005F0687"/>
    <w:rsid w:val="005F1CF8"/>
    <w:rsid w:val="005F31FC"/>
    <w:rsid w:val="005F739E"/>
    <w:rsid w:val="0060054E"/>
    <w:rsid w:val="00603070"/>
    <w:rsid w:val="00603769"/>
    <w:rsid w:val="00605463"/>
    <w:rsid w:val="00605E83"/>
    <w:rsid w:val="00606139"/>
    <w:rsid w:val="0060728B"/>
    <w:rsid w:val="0061006A"/>
    <w:rsid w:val="0061121E"/>
    <w:rsid w:val="00611485"/>
    <w:rsid w:val="00612C63"/>
    <w:rsid w:val="00612CE3"/>
    <w:rsid w:val="00614943"/>
    <w:rsid w:val="00616F52"/>
    <w:rsid w:val="00616F63"/>
    <w:rsid w:val="0061770C"/>
    <w:rsid w:val="00621B57"/>
    <w:rsid w:val="00621C1E"/>
    <w:rsid w:val="006225A2"/>
    <w:rsid w:val="006237F5"/>
    <w:rsid w:val="00624C05"/>
    <w:rsid w:val="00624E52"/>
    <w:rsid w:val="0062524A"/>
    <w:rsid w:val="00625EC0"/>
    <w:rsid w:val="006267E2"/>
    <w:rsid w:val="0063047C"/>
    <w:rsid w:val="00630FEC"/>
    <w:rsid w:val="00631622"/>
    <w:rsid w:val="00632EE6"/>
    <w:rsid w:val="006332AA"/>
    <w:rsid w:val="006345D6"/>
    <w:rsid w:val="00634DDD"/>
    <w:rsid w:val="00635DC6"/>
    <w:rsid w:val="00635DE3"/>
    <w:rsid w:val="0063649A"/>
    <w:rsid w:val="00636773"/>
    <w:rsid w:val="006367D7"/>
    <w:rsid w:val="006375B9"/>
    <w:rsid w:val="006376CE"/>
    <w:rsid w:val="00637A7D"/>
    <w:rsid w:val="00640816"/>
    <w:rsid w:val="006410B6"/>
    <w:rsid w:val="00641B7B"/>
    <w:rsid w:val="00641B91"/>
    <w:rsid w:val="006430DA"/>
    <w:rsid w:val="00643B60"/>
    <w:rsid w:val="006446C8"/>
    <w:rsid w:val="00644770"/>
    <w:rsid w:val="00645758"/>
    <w:rsid w:val="0064673B"/>
    <w:rsid w:val="00646AD4"/>
    <w:rsid w:val="00647BEC"/>
    <w:rsid w:val="0065044E"/>
    <w:rsid w:val="00652FA2"/>
    <w:rsid w:val="00653975"/>
    <w:rsid w:val="0065408D"/>
    <w:rsid w:val="00655048"/>
    <w:rsid w:val="0065557B"/>
    <w:rsid w:val="006560C0"/>
    <w:rsid w:val="006560E7"/>
    <w:rsid w:val="006573D9"/>
    <w:rsid w:val="00660890"/>
    <w:rsid w:val="00661AF6"/>
    <w:rsid w:val="0066204E"/>
    <w:rsid w:val="00663895"/>
    <w:rsid w:val="00664E9B"/>
    <w:rsid w:val="006674D0"/>
    <w:rsid w:val="00667933"/>
    <w:rsid w:val="006707AE"/>
    <w:rsid w:val="006711C7"/>
    <w:rsid w:val="006722AF"/>
    <w:rsid w:val="006722EC"/>
    <w:rsid w:val="00673175"/>
    <w:rsid w:val="00673452"/>
    <w:rsid w:val="0067381E"/>
    <w:rsid w:val="00673D91"/>
    <w:rsid w:val="006747BC"/>
    <w:rsid w:val="00676745"/>
    <w:rsid w:val="00676CDC"/>
    <w:rsid w:val="00681B8F"/>
    <w:rsid w:val="00683A4D"/>
    <w:rsid w:val="00684478"/>
    <w:rsid w:val="0068490F"/>
    <w:rsid w:val="00684BA6"/>
    <w:rsid w:val="006858E4"/>
    <w:rsid w:val="006870D4"/>
    <w:rsid w:val="006871ED"/>
    <w:rsid w:val="0069026B"/>
    <w:rsid w:val="00693494"/>
    <w:rsid w:val="00695A62"/>
    <w:rsid w:val="006975A5"/>
    <w:rsid w:val="006A0892"/>
    <w:rsid w:val="006A1FCD"/>
    <w:rsid w:val="006A27CE"/>
    <w:rsid w:val="006A2EBB"/>
    <w:rsid w:val="006A3536"/>
    <w:rsid w:val="006A6D3B"/>
    <w:rsid w:val="006A768C"/>
    <w:rsid w:val="006B0031"/>
    <w:rsid w:val="006B075D"/>
    <w:rsid w:val="006B09F0"/>
    <w:rsid w:val="006B1149"/>
    <w:rsid w:val="006B18F7"/>
    <w:rsid w:val="006B1A26"/>
    <w:rsid w:val="006B46F9"/>
    <w:rsid w:val="006B4DBC"/>
    <w:rsid w:val="006B5172"/>
    <w:rsid w:val="006B53D0"/>
    <w:rsid w:val="006B595C"/>
    <w:rsid w:val="006B59B2"/>
    <w:rsid w:val="006B6DDB"/>
    <w:rsid w:val="006C128C"/>
    <w:rsid w:val="006C2690"/>
    <w:rsid w:val="006C360B"/>
    <w:rsid w:val="006C59BB"/>
    <w:rsid w:val="006C7479"/>
    <w:rsid w:val="006C7B68"/>
    <w:rsid w:val="006C7F38"/>
    <w:rsid w:val="006C7F7B"/>
    <w:rsid w:val="006D077D"/>
    <w:rsid w:val="006D0E58"/>
    <w:rsid w:val="006D17EF"/>
    <w:rsid w:val="006D1A04"/>
    <w:rsid w:val="006D2425"/>
    <w:rsid w:val="006D2FB2"/>
    <w:rsid w:val="006D5478"/>
    <w:rsid w:val="006D54DF"/>
    <w:rsid w:val="006D6AF6"/>
    <w:rsid w:val="006D7F4B"/>
    <w:rsid w:val="006E1408"/>
    <w:rsid w:val="006E1682"/>
    <w:rsid w:val="006E1A11"/>
    <w:rsid w:val="006E1ED4"/>
    <w:rsid w:val="006E2456"/>
    <w:rsid w:val="006E656B"/>
    <w:rsid w:val="006E6879"/>
    <w:rsid w:val="006E7411"/>
    <w:rsid w:val="006F0EBD"/>
    <w:rsid w:val="006F10BC"/>
    <w:rsid w:val="006F6476"/>
    <w:rsid w:val="006F6E04"/>
    <w:rsid w:val="006F725E"/>
    <w:rsid w:val="0070108B"/>
    <w:rsid w:val="00701689"/>
    <w:rsid w:val="00702754"/>
    <w:rsid w:val="00702DAB"/>
    <w:rsid w:val="00703468"/>
    <w:rsid w:val="00705787"/>
    <w:rsid w:val="007068CF"/>
    <w:rsid w:val="00706AD4"/>
    <w:rsid w:val="00706AEF"/>
    <w:rsid w:val="00707351"/>
    <w:rsid w:val="00707EA3"/>
    <w:rsid w:val="007102F3"/>
    <w:rsid w:val="0071050D"/>
    <w:rsid w:val="00710BC1"/>
    <w:rsid w:val="00711219"/>
    <w:rsid w:val="00713CAC"/>
    <w:rsid w:val="0071539F"/>
    <w:rsid w:val="00716371"/>
    <w:rsid w:val="007163D1"/>
    <w:rsid w:val="00717A1A"/>
    <w:rsid w:val="007202A0"/>
    <w:rsid w:val="007209A9"/>
    <w:rsid w:val="00721A6C"/>
    <w:rsid w:val="00721E87"/>
    <w:rsid w:val="007220A0"/>
    <w:rsid w:val="00722294"/>
    <w:rsid w:val="007233EC"/>
    <w:rsid w:val="00723C2E"/>
    <w:rsid w:val="00723EDC"/>
    <w:rsid w:val="00724A55"/>
    <w:rsid w:val="00724C80"/>
    <w:rsid w:val="00724E02"/>
    <w:rsid w:val="007271BA"/>
    <w:rsid w:val="00727306"/>
    <w:rsid w:val="00727D5F"/>
    <w:rsid w:val="00730E74"/>
    <w:rsid w:val="00730E90"/>
    <w:rsid w:val="00731E41"/>
    <w:rsid w:val="00732EF8"/>
    <w:rsid w:val="00736A58"/>
    <w:rsid w:val="00737126"/>
    <w:rsid w:val="00737D24"/>
    <w:rsid w:val="00740EDE"/>
    <w:rsid w:val="007415B1"/>
    <w:rsid w:val="00741E46"/>
    <w:rsid w:val="00742E7A"/>
    <w:rsid w:val="00743E82"/>
    <w:rsid w:val="00744C82"/>
    <w:rsid w:val="00744F73"/>
    <w:rsid w:val="00747090"/>
    <w:rsid w:val="00747CB7"/>
    <w:rsid w:val="00751F0E"/>
    <w:rsid w:val="007524EE"/>
    <w:rsid w:val="00752D14"/>
    <w:rsid w:val="00753B7A"/>
    <w:rsid w:val="00753EBE"/>
    <w:rsid w:val="007548FD"/>
    <w:rsid w:val="007552AC"/>
    <w:rsid w:val="0075548F"/>
    <w:rsid w:val="00755D24"/>
    <w:rsid w:val="00756799"/>
    <w:rsid w:val="00756AEE"/>
    <w:rsid w:val="00757196"/>
    <w:rsid w:val="0076031D"/>
    <w:rsid w:val="00764BCE"/>
    <w:rsid w:val="00764C8C"/>
    <w:rsid w:val="00765AC1"/>
    <w:rsid w:val="0076751E"/>
    <w:rsid w:val="007705DA"/>
    <w:rsid w:val="007714D0"/>
    <w:rsid w:val="007714E4"/>
    <w:rsid w:val="007733E6"/>
    <w:rsid w:val="00773C1D"/>
    <w:rsid w:val="007777D5"/>
    <w:rsid w:val="007778DF"/>
    <w:rsid w:val="0078308C"/>
    <w:rsid w:val="007844A0"/>
    <w:rsid w:val="007849DD"/>
    <w:rsid w:val="00787149"/>
    <w:rsid w:val="0079036F"/>
    <w:rsid w:val="0079089E"/>
    <w:rsid w:val="00791618"/>
    <w:rsid w:val="00791F4A"/>
    <w:rsid w:val="0079212B"/>
    <w:rsid w:val="00792167"/>
    <w:rsid w:val="007921D3"/>
    <w:rsid w:val="0079262A"/>
    <w:rsid w:val="00794B89"/>
    <w:rsid w:val="00795D3A"/>
    <w:rsid w:val="00795FF9"/>
    <w:rsid w:val="0079605D"/>
    <w:rsid w:val="00796EED"/>
    <w:rsid w:val="00797BF6"/>
    <w:rsid w:val="00797F3A"/>
    <w:rsid w:val="007A1885"/>
    <w:rsid w:val="007A1904"/>
    <w:rsid w:val="007A1BF3"/>
    <w:rsid w:val="007A2885"/>
    <w:rsid w:val="007A288D"/>
    <w:rsid w:val="007A305A"/>
    <w:rsid w:val="007A327B"/>
    <w:rsid w:val="007A3447"/>
    <w:rsid w:val="007A38BC"/>
    <w:rsid w:val="007A5CFD"/>
    <w:rsid w:val="007A64FA"/>
    <w:rsid w:val="007A6EF1"/>
    <w:rsid w:val="007A7F1D"/>
    <w:rsid w:val="007B164A"/>
    <w:rsid w:val="007B2ADF"/>
    <w:rsid w:val="007B2E3C"/>
    <w:rsid w:val="007B2FE3"/>
    <w:rsid w:val="007B3433"/>
    <w:rsid w:val="007B3723"/>
    <w:rsid w:val="007B428B"/>
    <w:rsid w:val="007B5D10"/>
    <w:rsid w:val="007B63D5"/>
    <w:rsid w:val="007B6D53"/>
    <w:rsid w:val="007B7DB5"/>
    <w:rsid w:val="007C0489"/>
    <w:rsid w:val="007C292E"/>
    <w:rsid w:val="007C2E5E"/>
    <w:rsid w:val="007C2FF2"/>
    <w:rsid w:val="007C3586"/>
    <w:rsid w:val="007C38FB"/>
    <w:rsid w:val="007C464C"/>
    <w:rsid w:val="007C65FB"/>
    <w:rsid w:val="007C6D73"/>
    <w:rsid w:val="007C7223"/>
    <w:rsid w:val="007C7A26"/>
    <w:rsid w:val="007D0219"/>
    <w:rsid w:val="007D0347"/>
    <w:rsid w:val="007D0660"/>
    <w:rsid w:val="007D0E41"/>
    <w:rsid w:val="007D1298"/>
    <w:rsid w:val="007D15DE"/>
    <w:rsid w:val="007D1983"/>
    <w:rsid w:val="007D20CF"/>
    <w:rsid w:val="007D228A"/>
    <w:rsid w:val="007D2947"/>
    <w:rsid w:val="007D358D"/>
    <w:rsid w:val="007D3AAF"/>
    <w:rsid w:val="007D3E5B"/>
    <w:rsid w:val="007D4CB5"/>
    <w:rsid w:val="007D5960"/>
    <w:rsid w:val="007D6D04"/>
    <w:rsid w:val="007D6D86"/>
    <w:rsid w:val="007E02D4"/>
    <w:rsid w:val="007E071F"/>
    <w:rsid w:val="007E09A5"/>
    <w:rsid w:val="007E1C29"/>
    <w:rsid w:val="007E2449"/>
    <w:rsid w:val="007E2A78"/>
    <w:rsid w:val="007E5767"/>
    <w:rsid w:val="007E5AA4"/>
    <w:rsid w:val="007E5E6C"/>
    <w:rsid w:val="007E6038"/>
    <w:rsid w:val="007E772B"/>
    <w:rsid w:val="007F0838"/>
    <w:rsid w:val="007F0AA2"/>
    <w:rsid w:val="007F1A05"/>
    <w:rsid w:val="007F3492"/>
    <w:rsid w:val="007F3718"/>
    <w:rsid w:val="007F3A14"/>
    <w:rsid w:val="007F71F4"/>
    <w:rsid w:val="007F74BC"/>
    <w:rsid w:val="00801031"/>
    <w:rsid w:val="008011C5"/>
    <w:rsid w:val="008012D3"/>
    <w:rsid w:val="00801B35"/>
    <w:rsid w:val="00802A08"/>
    <w:rsid w:val="00803BD1"/>
    <w:rsid w:val="00804B52"/>
    <w:rsid w:val="0080776A"/>
    <w:rsid w:val="0080779E"/>
    <w:rsid w:val="00811BC8"/>
    <w:rsid w:val="00813291"/>
    <w:rsid w:val="00814A9D"/>
    <w:rsid w:val="00815661"/>
    <w:rsid w:val="00816532"/>
    <w:rsid w:val="00817201"/>
    <w:rsid w:val="008204DF"/>
    <w:rsid w:val="00820CD2"/>
    <w:rsid w:val="00820F97"/>
    <w:rsid w:val="008211D6"/>
    <w:rsid w:val="00824346"/>
    <w:rsid w:val="00824D92"/>
    <w:rsid w:val="008267AE"/>
    <w:rsid w:val="00826D43"/>
    <w:rsid w:val="00826FF7"/>
    <w:rsid w:val="008274B8"/>
    <w:rsid w:val="008278CD"/>
    <w:rsid w:val="00827963"/>
    <w:rsid w:val="00827A26"/>
    <w:rsid w:val="00830B58"/>
    <w:rsid w:val="00831A80"/>
    <w:rsid w:val="00831C41"/>
    <w:rsid w:val="00832546"/>
    <w:rsid w:val="00832C06"/>
    <w:rsid w:val="00832C69"/>
    <w:rsid w:val="0083348D"/>
    <w:rsid w:val="0083377B"/>
    <w:rsid w:val="00833FEE"/>
    <w:rsid w:val="00834238"/>
    <w:rsid w:val="008355B1"/>
    <w:rsid w:val="00836D0D"/>
    <w:rsid w:val="00837511"/>
    <w:rsid w:val="008409D2"/>
    <w:rsid w:val="00840C97"/>
    <w:rsid w:val="008418B9"/>
    <w:rsid w:val="00841992"/>
    <w:rsid w:val="008428B6"/>
    <w:rsid w:val="00842C09"/>
    <w:rsid w:val="00842F83"/>
    <w:rsid w:val="00843EA8"/>
    <w:rsid w:val="00844208"/>
    <w:rsid w:val="00844BBC"/>
    <w:rsid w:val="0084646A"/>
    <w:rsid w:val="00846A2A"/>
    <w:rsid w:val="00847896"/>
    <w:rsid w:val="00851764"/>
    <w:rsid w:val="00852CAB"/>
    <w:rsid w:val="00853624"/>
    <w:rsid w:val="008545E7"/>
    <w:rsid w:val="00854D8D"/>
    <w:rsid w:val="00854FD7"/>
    <w:rsid w:val="00855F75"/>
    <w:rsid w:val="00856A52"/>
    <w:rsid w:val="00857F59"/>
    <w:rsid w:val="008614DB"/>
    <w:rsid w:val="008641B8"/>
    <w:rsid w:val="00865BDC"/>
    <w:rsid w:val="00867782"/>
    <w:rsid w:val="00867AF0"/>
    <w:rsid w:val="00867E95"/>
    <w:rsid w:val="00870C41"/>
    <w:rsid w:val="0087150E"/>
    <w:rsid w:val="00871739"/>
    <w:rsid w:val="008723DF"/>
    <w:rsid w:val="008725D7"/>
    <w:rsid w:val="008733DF"/>
    <w:rsid w:val="008744D1"/>
    <w:rsid w:val="00874592"/>
    <w:rsid w:val="00874774"/>
    <w:rsid w:val="00876E2B"/>
    <w:rsid w:val="00876E3F"/>
    <w:rsid w:val="0087738D"/>
    <w:rsid w:val="00882B93"/>
    <w:rsid w:val="00883CAE"/>
    <w:rsid w:val="008864C6"/>
    <w:rsid w:val="00887FE7"/>
    <w:rsid w:val="008922DC"/>
    <w:rsid w:val="00892687"/>
    <w:rsid w:val="00893584"/>
    <w:rsid w:val="00893A7E"/>
    <w:rsid w:val="008946F6"/>
    <w:rsid w:val="00894A0D"/>
    <w:rsid w:val="00894E32"/>
    <w:rsid w:val="0089504F"/>
    <w:rsid w:val="00896353"/>
    <w:rsid w:val="008968AA"/>
    <w:rsid w:val="008A01DB"/>
    <w:rsid w:val="008A062F"/>
    <w:rsid w:val="008A1C40"/>
    <w:rsid w:val="008A2F10"/>
    <w:rsid w:val="008A2FD2"/>
    <w:rsid w:val="008A3C5C"/>
    <w:rsid w:val="008A4582"/>
    <w:rsid w:val="008A4C89"/>
    <w:rsid w:val="008A680D"/>
    <w:rsid w:val="008A6E13"/>
    <w:rsid w:val="008A74D5"/>
    <w:rsid w:val="008A7747"/>
    <w:rsid w:val="008B0173"/>
    <w:rsid w:val="008B0921"/>
    <w:rsid w:val="008B0A6C"/>
    <w:rsid w:val="008B16FE"/>
    <w:rsid w:val="008B1874"/>
    <w:rsid w:val="008B361C"/>
    <w:rsid w:val="008B3D94"/>
    <w:rsid w:val="008B4366"/>
    <w:rsid w:val="008B4630"/>
    <w:rsid w:val="008B5121"/>
    <w:rsid w:val="008C0DED"/>
    <w:rsid w:val="008C0E37"/>
    <w:rsid w:val="008C0FDA"/>
    <w:rsid w:val="008C1050"/>
    <w:rsid w:val="008C15A9"/>
    <w:rsid w:val="008C358D"/>
    <w:rsid w:val="008C3A8A"/>
    <w:rsid w:val="008C3FD0"/>
    <w:rsid w:val="008C46EA"/>
    <w:rsid w:val="008C5248"/>
    <w:rsid w:val="008C638F"/>
    <w:rsid w:val="008D0886"/>
    <w:rsid w:val="008D210D"/>
    <w:rsid w:val="008D32CC"/>
    <w:rsid w:val="008D3F97"/>
    <w:rsid w:val="008D5A00"/>
    <w:rsid w:val="008D6446"/>
    <w:rsid w:val="008D64E0"/>
    <w:rsid w:val="008D6743"/>
    <w:rsid w:val="008E0590"/>
    <w:rsid w:val="008E1DE7"/>
    <w:rsid w:val="008E27AB"/>
    <w:rsid w:val="008E290A"/>
    <w:rsid w:val="008E3216"/>
    <w:rsid w:val="008E7A54"/>
    <w:rsid w:val="008E7FF8"/>
    <w:rsid w:val="008F0594"/>
    <w:rsid w:val="008F0FAA"/>
    <w:rsid w:val="008F1544"/>
    <w:rsid w:val="008F1771"/>
    <w:rsid w:val="008F2B0B"/>
    <w:rsid w:val="008F381D"/>
    <w:rsid w:val="008F3E73"/>
    <w:rsid w:val="008F4D6D"/>
    <w:rsid w:val="008F6877"/>
    <w:rsid w:val="008F76D9"/>
    <w:rsid w:val="008F7C76"/>
    <w:rsid w:val="008F7F67"/>
    <w:rsid w:val="008F7FA7"/>
    <w:rsid w:val="00901013"/>
    <w:rsid w:val="00902105"/>
    <w:rsid w:val="009026AA"/>
    <w:rsid w:val="00902711"/>
    <w:rsid w:val="009041BD"/>
    <w:rsid w:val="009059D7"/>
    <w:rsid w:val="00905C85"/>
    <w:rsid w:val="00906D05"/>
    <w:rsid w:val="00907598"/>
    <w:rsid w:val="00910719"/>
    <w:rsid w:val="00912806"/>
    <w:rsid w:val="00912A60"/>
    <w:rsid w:val="0091452C"/>
    <w:rsid w:val="00915461"/>
    <w:rsid w:val="00917C18"/>
    <w:rsid w:val="0092073B"/>
    <w:rsid w:val="0092106B"/>
    <w:rsid w:val="00921895"/>
    <w:rsid w:val="00922CC1"/>
    <w:rsid w:val="0092311D"/>
    <w:rsid w:val="009240BC"/>
    <w:rsid w:val="009312E0"/>
    <w:rsid w:val="009318D0"/>
    <w:rsid w:val="0093228D"/>
    <w:rsid w:val="00933F7D"/>
    <w:rsid w:val="009346A6"/>
    <w:rsid w:val="00937A39"/>
    <w:rsid w:val="00937AB6"/>
    <w:rsid w:val="0094005B"/>
    <w:rsid w:val="00940350"/>
    <w:rsid w:val="00941F9F"/>
    <w:rsid w:val="0094228B"/>
    <w:rsid w:val="00942D30"/>
    <w:rsid w:val="0094355C"/>
    <w:rsid w:val="00943791"/>
    <w:rsid w:val="00945820"/>
    <w:rsid w:val="009466D9"/>
    <w:rsid w:val="00947D2F"/>
    <w:rsid w:val="00947E7E"/>
    <w:rsid w:val="0095065D"/>
    <w:rsid w:val="0095081C"/>
    <w:rsid w:val="00951F92"/>
    <w:rsid w:val="00952001"/>
    <w:rsid w:val="00952A8A"/>
    <w:rsid w:val="00953343"/>
    <w:rsid w:val="00955136"/>
    <w:rsid w:val="00955C74"/>
    <w:rsid w:val="00956258"/>
    <w:rsid w:val="00956874"/>
    <w:rsid w:val="00957914"/>
    <w:rsid w:val="0096019E"/>
    <w:rsid w:val="00960A06"/>
    <w:rsid w:val="00961759"/>
    <w:rsid w:val="00961DB1"/>
    <w:rsid w:val="0096383C"/>
    <w:rsid w:val="00964836"/>
    <w:rsid w:val="00965179"/>
    <w:rsid w:val="0096681A"/>
    <w:rsid w:val="00967FD6"/>
    <w:rsid w:val="009708BB"/>
    <w:rsid w:val="0097091A"/>
    <w:rsid w:val="00970FF7"/>
    <w:rsid w:val="009714F5"/>
    <w:rsid w:val="009738C9"/>
    <w:rsid w:val="00973F6F"/>
    <w:rsid w:val="00976374"/>
    <w:rsid w:val="00981767"/>
    <w:rsid w:val="00981A49"/>
    <w:rsid w:val="0098509B"/>
    <w:rsid w:val="00985379"/>
    <w:rsid w:val="00986E30"/>
    <w:rsid w:val="00987A88"/>
    <w:rsid w:val="0099218A"/>
    <w:rsid w:val="00992804"/>
    <w:rsid w:val="00993E26"/>
    <w:rsid w:val="00994A12"/>
    <w:rsid w:val="0099534E"/>
    <w:rsid w:val="0099550F"/>
    <w:rsid w:val="00995574"/>
    <w:rsid w:val="00995640"/>
    <w:rsid w:val="009961C1"/>
    <w:rsid w:val="00997022"/>
    <w:rsid w:val="009A1471"/>
    <w:rsid w:val="009A224D"/>
    <w:rsid w:val="009A4178"/>
    <w:rsid w:val="009A5420"/>
    <w:rsid w:val="009A6249"/>
    <w:rsid w:val="009A743C"/>
    <w:rsid w:val="009A7CD3"/>
    <w:rsid w:val="009B2096"/>
    <w:rsid w:val="009B244A"/>
    <w:rsid w:val="009B3784"/>
    <w:rsid w:val="009B48E7"/>
    <w:rsid w:val="009B6320"/>
    <w:rsid w:val="009C0167"/>
    <w:rsid w:val="009C066B"/>
    <w:rsid w:val="009C1333"/>
    <w:rsid w:val="009C1432"/>
    <w:rsid w:val="009C2739"/>
    <w:rsid w:val="009C3D5B"/>
    <w:rsid w:val="009C3E1F"/>
    <w:rsid w:val="009C48F0"/>
    <w:rsid w:val="009C5D3F"/>
    <w:rsid w:val="009C6244"/>
    <w:rsid w:val="009C6EC9"/>
    <w:rsid w:val="009C6ECE"/>
    <w:rsid w:val="009D0FC0"/>
    <w:rsid w:val="009D1C7F"/>
    <w:rsid w:val="009D3B9E"/>
    <w:rsid w:val="009D41F7"/>
    <w:rsid w:val="009D658C"/>
    <w:rsid w:val="009E0B69"/>
    <w:rsid w:val="009E196F"/>
    <w:rsid w:val="009E1CE3"/>
    <w:rsid w:val="009E2120"/>
    <w:rsid w:val="009E46A2"/>
    <w:rsid w:val="009E62B1"/>
    <w:rsid w:val="009E746A"/>
    <w:rsid w:val="009F01C9"/>
    <w:rsid w:val="009F03FE"/>
    <w:rsid w:val="009F1BBD"/>
    <w:rsid w:val="009F2A38"/>
    <w:rsid w:val="009F3DA4"/>
    <w:rsid w:val="009F5641"/>
    <w:rsid w:val="009F5F06"/>
    <w:rsid w:val="009F714D"/>
    <w:rsid w:val="009F72A7"/>
    <w:rsid w:val="009F781A"/>
    <w:rsid w:val="00A0310E"/>
    <w:rsid w:val="00A04A30"/>
    <w:rsid w:val="00A04C7B"/>
    <w:rsid w:val="00A04D46"/>
    <w:rsid w:val="00A05211"/>
    <w:rsid w:val="00A0547A"/>
    <w:rsid w:val="00A05BEB"/>
    <w:rsid w:val="00A063E1"/>
    <w:rsid w:val="00A06EEC"/>
    <w:rsid w:val="00A1220A"/>
    <w:rsid w:val="00A1251F"/>
    <w:rsid w:val="00A12B0F"/>
    <w:rsid w:val="00A13BCF"/>
    <w:rsid w:val="00A14132"/>
    <w:rsid w:val="00A15E74"/>
    <w:rsid w:val="00A17CDD"/>
    <w:rsid w:val="00A223F4"/>
    <w:rsid w:val="00A236CF"/>
    <w:rsid w:val="00A23E09"/>
    <w:rsid w:val="00A242FC"/>
    <w:rsid w:val="00A2465D"/>
    <w:rsid w:val="00A25B1E"/>
    <w:rsid w:val="00A267E0"/>
    <w:rsid w:val="00A274BB"/>
    <w:rsid w:val="00A27EB7"/>
    <w:rsid w:val="00A27F89"/>
    <w:rsid w:val="00A30918"/>
    <w:rsid w:val="00A30DC2"/>
    <w:rsid w:val="00A3212B"/>
    <w:rsid w:val="00A3219C"/>
    <w:rsid w:val="00A33424"/>
    <w:rsid w:val="00A33B3C"/>
    <w:rsid w:val="00A33DD9"/>
    <w:rsid w:val="00A348BF"/>
    <w:rsid w:val="00A34EE2"/>
    <w:rsid w:val="00A353C3"/>
    <w:rsid w:val="00A3681E"/>
    <w:rsid w:val="00A37F77"/>
    <w:rsid w:val="00A40BA5"/>
    <w:rsid w:val="00A43322"/>
    <w:rsid w:val="00A43D8E"/>
    <w:rsid w:val="00A440A9"/>
    <w:rsid w:val="00A44C20"/>
    <w:rsid w:val="00A44E52"/>
    <w:rsid w:val="00A463C3"/>
    <w:rsid w:val="00A46676"/>
    <w:rsid w:val="00A47A80"/>
    <w:rsid w:val="00A47F4C"/>
    <w:rsid w:val="00A50105"/>
    <w:rsid w:val="00A507B9"/>
    <w:rsid w:val="00A50AB4"/>
    <w:rsid w:val="00A50E7B"/>
    <w:rsid w:val="00A512C4"/>
    <w:rsid w:val="00A518A3"/>
    <w:rsid w:val="00A520FC"/>
    <w:rsid w:val="00A542C3"/>
    <w:rsid w:val="00A54CDA"/>
    <w:rsid w:val="00A54DC8"/>
    <w:rsid w:val="00A54EF8"/>
    <w:rsid w:val="00A54F03"/>
    <w:rsid w:val="00A55120"/>
    <w:rsid w:val="00A558BE"/>
    <w:rsid w:val="00A55A57"/>
    <w:rsid w:val="00A56839"/>
    <w:rsid w:val="00A56E7A"/>
    <w:rsid w:val="00A57574"/>
    <w:rsid w:val="00A61894"/>
    <w:rsid w:val="00A62C92"/>
    <w:rsid w:val="00A64301"/>
    <w:rsid w:val="00A674E6"/>
    <w:rsid w:val="00A71626"/>
    <w:rsid w:val="00A7196C"/>
    <w:rsid w:val="00A71C3A"/>
    <w:rsid w:val="00A71C4E"/>
    <w:rsid w:val="00A71EA6"/>
    <w:rsid w:val="00A725E8"/>
    <w:rsid w:val="00A7292C"/>
    <w:rsid w:val="00A7309A"/>
    <w:rsid w:val="00A73180"/>
    <w:rsid w:val="00A73CFD"/>
    <w:rsid w:val="00A77333"/>
    <w:rsid w:val="00A804E4"/>
    <w:rsid w:val="00A82517"/>
    <w:rsid w:val="00A827B7"/>
    <w:rsid w:val="00A828F6"/>
    <w:rsid w:val="00A83054"/>
    <w:rsid w:val="00A83DC9"/>
    <w:rsid w:val="00A84495"/>
    <w:rsid w:val="00A85D7A"/>
    <w:rsid w:val="00A85DD0"/>
    <w:rsid w:val="00A86D76"/>
    <w:rsid w:val="00A872D8"/>
    <w:rsid w:val="00A87F59"/>
    <w:rsid w:val="00A90B39"/>
    <w:rsid w:val="00A92CE2"/>
    <w:rsid w:val="00A93209"/>
    <w:rsid w:val="00A9358A"/>
    <w:rsid w:val="00A9425C"/>
    <w:rsid w:val="00A95034"/>
    <w:rsid w:val="00A96101"/>
    <w:rsid w:val="00A96D33"/>
    <w:rsid w:val="00A970A9"/>
    <w:rsid w:val="00AA0341"/>
    <w:rsid w:val="00AA04B4"/>
    <w:rsid w:val="00AA05D1"/>
    <w:rsid w:val="00AA0A9F"/>
    <w:rsid w:val="00AA1546"/>
    <w:rsid w:val="00AA22E6"/>
    <w:rsid w:val="00AA2374"/>
    <w:rsid w:val="00AA305C"/>
    <w:rsid w:val="00AA7F85"/>
    <w:rsid w:val="00AB10D5"/>
    <w:rsid w:val="00AB1F4D"/>
    <w:rsid w:val="00AB1F5B"/>
    <w:rsid w:val="00AB313E"/>
    <w:rsid w:val="00AB4692"/>
    <w:rsid w:val="00AB4790"/>
    <w:rsid w:val="00AB524D"/>
    <w:rsid w:val="00AB5A52"/>
    <w:rsid w:val="00AB6E1D"/>
    <w:rsid w:val="00AC01C6"/>
    <w:rsid w:val="00AC0C58"/>
    <w:rsid w:val="00AC1203"/>
    <w:rsid w:val="00AC1C8E"/>
    <w:rsid w:val="00AC1E5B"/>
    <w:rsid w:val="00AC2012"/>
    <w:rsid w:val="00AC3A79"/>
    <w:rsid w:val="00AC3FC0"/>
    <w:rsid w:val="00AC4048"/>
    <w:rsid w:val="00AC45E0"/>
    <w:rsid w:val="00AC6210"/>
    <w:rsid w:val="00AC7357"/>
    <w:rsid w:val="00AD2CE9"/>
    <w:rsid w:val="00AD370F"/>
    <w:rsid w:val="00AD4126"/>
    <w:rsid w:val="00AD4F86"/>
    <w:rsid w:val="00AD5C9C"/>
    <w:rsid w:val="00AD66E6"/>
    <w:rsid w:val="00AD6793"/>
    <w:rsid w:val="00AD6ADC"/>
    <w:rsid w:val="00AD7158"/>
    <w:rsid w:val="00AE0E91"/>
    <w:rsid w:val="00AE123C"/>
    <w:rsid w:val="00AE2917"/>
    <w:rsid w:val="00AE2E73"/>
    <w:rsid w:val="00AE2EE0"/>
    <w:rsid w:val="00AE34B9"/>
    <w:rsid w:val="00AE5759"/>
    <w:rsid w:val="00AE5FCB"/>
    <w:rsid w:val="00AE6729"/>
    <w:rsid w:val="00AE6CFB"/>
    <w:rsid w:val="00AE6EBB"/>
    <w:rsid w:val="00AE78D0"/>
    <w:rsid w:val="00AE7BDF"/>
    <w:rsid w:val="00AE7F2E"/>
    <w:rsid w:val="00AF0716"/>
    <w:rsid w:val="00AF3586"/>
    <w:rsid w:val="00AF5895"/>
    <w:rsid w:val="00AF5FA6"/>
    <w:rsid w:val="00AF64E6"/>
    <w:rsid w:val="00AF6C7A"/>
    <w:rsid w:val="00AF6FA0"/>
    <w:rsid w:val="00B00EBB"/>
    <w:rsid w:val="00B01ED2"/>
    <w:rsid w:val="00B023AE"/>
    <w:rsid w:val="00B02C93"/>
    <w:rsid w:val="00B10440"/>
    <w:rsid w:val="00B10D75"/>
    <w:rsid w:val="00B10F1A"/>
    <w:rsid w:val="00B131E3"/>
    <w:rsid w:val="00B13DC7"/>
    <w:rsid w:val="00B146C6"/>
    <w:rsid w:val="00B14D01"/>
    <w:rsid w:val="00B14FE1"/>
    <w:rsid w:val="00B15E00"/>
    <w:rsid w:val="00B15F04"/>
    <w:rsid w:val="00B206EC"/>
    <w:rsid w:val="00B21F55"/>
    <w:rsid w:val="00B23CCF"/>
    <w:rsid w:val="00B23D23"/>
    <w:rsid w:val="00B25DA9"/>
    <w:rsid w:val="00B26B8F"/>
    <w:rsid w:val="00B26CF2"/>
    <w:rsid w:val="00B30025"/>
    <w:rsid w:val="00B30416"/>
    <w:rsid w:val="00B31DA3"/>
    <w:rsid w:val="00B3265F"/>
    <w:rsid w:val="00B32FDB"/>
    <w:rsid w:val="00B3330F"/>
    <w:rsid w:val="00B3457B"/>
    <w:rsid w:val="00B34AFD"/>
    <w:rsid w:val="00B35319"/>
    <w:rsid w:val="00B35783"/>
    <w:rsid w:val="00B35DC0"/>
    <w:rsid w:val="00B37514"/>
    <w:rsid w:val="00B4007B"/>
    <w:rsid w:val="00B40191"/>
    <w:rsid w:val="00B4054F"/>
    <w:rsid w:val="00B40584"/>
    <w:rsid w:val="00B40A85"/>
    <w:rsid w:val="00B40ECE"/>
    <w:rsid w:val="00B43E9E"/>
    <w:rsid w:val="00B43F92"/>
    <w:rsid w:val="00B4547F"/>
    <w:rsid w:val="00B514A3"/>
    <w:rsid w:val="00B51F02"/>
    <w:rsid w:val="00B5246B"/>
    <w:rsid w:val="00B534E1"/>
    <w:rsid w:val="00B54CD8"/>
    <w:rsid w:val="00B54E78"/>
    <w:rsid w:val="00B54FFB"/>
    <w:rsid w:val="00B55210"/>
    <w:rsid w:val="00B5579C"/>
    <w:rsid w:val="00B55C31"/>
    <w:rsid w:val="00B55D3D"/>
    <w:rsid w:val="00B56FD4"/>
    <w:rsid w:val="00B60765"/>
    <w:rsid w:val="00B60B12"/>
    <w:rsid w:val="00B61359"/>
    <w:rsid w:val="00B614F9"/>
    <w:rsid w:val="00B61D2E"/>
    <w:rsid w:val="00B6210D"/>
    <w:rsid w:val="00B637D2"/>
    <w:rsid w:val="00B65953"/>
    <w:rsid w:val="00B66601"/>
    <w:rsid w:val="00B722A4"/>
    <w:rsid w:val="00B726B8"/>
    <w:rsid w:val="00B72DED"/>
    <w:rsid w:val="00B741F2"/>
    <w:rsid w:val="00B7608C"/>
    <w:rsid w:val="00B762E7"/>
    <w:rsid w:val="00B7673A"/>
    <w:rsid w:val="00B80FDD"/>
    <w:rsid w:val="00B81D45"/>
    <w:rsid w:val="00B85C4D"/>
    <w:rsid w:val="00B87214"/>
    <w:rsid w:val="00B875FA"/>
    <w:rsid w:val="00B90E68"/>
    <w:rsid w:val="00B92765"/>
    <w:rsid w:val="00B9283D"/>
    <w:rsid w:val="00B9289E"/>
    <w:rsid w:val="00B92C7B"/>
    <w:rsid w:val="00B9509E"/>
    <w:rsid w:val="00B954D5"/>
    <w:rsid w:val="00B95DF1"/>
    <w:rsid w:val="00B967F8"/>
    <w:rsid w:val="00BA029A"/>
    <w:rsid w:val="00BA1C4A"/>
    <w:rsid w:val="00BA227E"/>
    <w:rsid w:val="00BA25A7"/>
    <w:rsid w:val="00BA265D"/>
    <w:rsid w:val="00BA292E"/>
    <w:rsid w:val="00BA2BAA"/>
    <w:rsid w:val="00BA2BDC"/>
    <w:rsid w:val="00BA41C6"/>
    <w:rsid w:val="00BA5FE1"/>
    <w:rsid w:val="00BA785A"/>
    <w:rsid w:val="00BB1083"/>
    <w:rsid w:val="00BB3186"/>
    <w:rsid w:val="00BB3D67"/>
    <w:rsid w:val="00BB4B34"/>
    <w:rsid w:val="00BB4B3C"/>
    <w:rsid w:val="00BB53C9"/>
    <w:rsid w:val="00BB6557"/>
    <w:rsid w:val="00BB672B"/>
    <w:rsid w:val="00BB6A61"/>
    <w:rsid w:val="00BB7F06"/>
    <w:rsid w:val="00BC0863"/>
    <w:rsid w:val="00BC12FA"/>
    <w:rsid w:val="00BC143D"/>
    <w:rsid w:val="00BC1B23"/>
    <w:rsid w:val="00BC2137"/>
    <w:rsid w:val="00BC2CAD"/>
    <w:rsid w:val="00BC4DFE"/>
    <w:rsid w:val="00BC7281"/>
    <w:rsid w:val="00BD04C2"/>
    <w:rsid w:val="00BD29E8"/>
    <w:rsid w:val="00BD2BDB"/>
    <w:rsid w:val="00BD37DD"/>
    <w:rsid w:val="00BD4C7B"/>
    <w:rsid w:val="00BD5B5F"/>
    <w:rsid w:val="00BD77B5"/>
    <w:rsid w:val="00BE0BBC"/>
    <w:rsid w:val="00BE16AE"/>
    <w:rsid w:val="00BE358A"/>
    <w:rsid w:val="00BE35CD"/>
    <w:rsid w:val="00BE63B8"/>
    <w:rsid w:val="00BE6777"/>
    <w:rsid w:val="00BE7F94"/>
    <w:rsid w:val="00BF299A"/>
    <w:rsid w:val="00BF5CDE"/>
    <w:rsid w:val="00BF5F94"/>
    <w:rsid w:val="00BF6800"/>
    <w:rsid w:val="00BF766D"/>
    <w:rsid w:val="00BF780D"/>
    <w:rsid w:val="00C0168E"/>
    <w:rsid w:val="00C0279D"/>
    <w:rsid w:val="00C03630"/>
    <w:rsid w:val="00C038CA"/>
    <w:rsid w:val="00C042D7"/>
    <w:rsid w:val="00C05813"/>
    <w:rsid w:val="00C05874"/>
    <w:rsid w:val="00C05E8C"/>
    <w:rsid w:val="00C07AAB"/>
    <w:rsid w:val="00C103FF"/>
    <w:rsid w:val="00C1066C"/>
    <w:rsid w:val="00C1099A"/>
    <w:rsid w:val="00C11743"/>
    <w:rsid w:val="00C11B30"/>
    <w:rsid w:val="00C121CC"/>
    <w:rsid w:val="00C12898"/>
    <w:rsid w:val="00C12A1B"/>
    <w:rsid w:val="00C156B7"/>
    <w:rsid w:val="00C158A5"/>
    <w:rsid w:val="00C15A10"/>
    <w:rsid w:val="00C1750E"/>
    <w:rsid w:val="00C17DEE"/>
    <w:rsid w:val="00C20821"/>
    <w:rsid w:val="00C21E79"/>
    <w:rsid w:val="00C21EA0"/>
    <w:rsid w:val="00C226CD"/>
    <w:rsid w:val="00C234A9"/>
    <w:rsid w:val="00C23503"/>
    <w:rsid w:val="00C2539B"/>
    <w:rsid w:val="00C2632F"/>
    <w:rsid w:val="00C271CB"/>
    <w:rsid w:val="00C27FD0"/>
    <w:rsid w:val="00C30A46"/>
    <w:rsid w:val="00C31318"/>
    <w:rsid w:val="00C324FA"/>
    <w:rsid w:val="00C337E2"/>
    <w:rsid w:val="00C34368"/>
    <w:rsid w:val="00C3500E"/>
    <w:rsid w:val="00C3510A"/>
    <w:rsid w:val="00C360FB"/>
    <w:rsid w:val="00C36846"/>
    <w:rsid w:val="00C40D7E"/>
    <w:rsid w:val="00C42453"/>
    <w:rsid w:val="00C43446"/>
    <w:rsid w:val="00C44184"/>
    <w:rsid w:val="00C45ECE"/>
    <w:rsid w:val="00C46E29"/>
    <w:rsid w:val="00C473C6"/>
    <w:rsid w:val="00C50421"/>
    <w:rsid w:val="00C51E80"/>
    <w:rsid w:val="00C51F67"/>
    <w:rsid w:val="00C52F75"/>
    <w:rsid w:val="00C53CE4"/>
    <w:rsid w:val="00C53DE1"/>
    <w:rsid w:val="00C547A1"/>
    <w:rsid w:val="00C57007"/>
    <w:rsid w:val="00C62544"/>
    <w:rsid w:val="00C634BC"/>
    <w:rsid w:val="00C6363D"/>
    <w:rsid w:val="00C6449B"/>
    <w:rsid w:val="00C64E83"/>
    <w:rsid w:val="00C66F10"/>
    <w:rsid w:val="00C66F3A"/>
    <w:rsid w:val="00C709FE"/>
    <w:rsid w:val="00C7116B"/>
    <w:rsid w:val="00C71BB9"/>
    <w:rsid w:val="00C74577"/>
    <w:rsid w:val="00C745F5"/>
    <w:rsid w:val="00C74C60"/>
    <w:rsid w:val="00C74E3B"/>
    <w:rsid w:val="00C754D8"/>
    <w:rsid w:val="00C757A6"/>
    <w:rsid w:val="00C76601"/>
    <w:rsid w:val="00C76C10"/>
    <w:rsid w:val="00C76F14"/>
    <w:rsid w:val="00C8031A"/>
    <w:rsid w:val="00C80C33"/>
    <w:rsid w:val="00C81FAF"/>
    <w:rsid w:val="00C82505"/>
    <w:rsid w:val="00C832C1"/>
    <w:rsid w:val="00C83597"/>
    <w:rsid w:val="00C85F92"/>
    <w:rsid w:val="00C86211"/>
    <w:rsid w:val="00C864BA"/>
    <w:rsid w:val="00C866BC"/>
    <w:rsid w:val="00C8709D"/>
    <w:rsid w:val="00C9150F"/>
    <w:rsid w:val="00C953B5"/>
    <w:rsid w:val="00C96972"/>
    <w:rsid w:val="00C96CD8"/>
    <w:rsid w:val="00C9795F"/>
    <w:rsid w:val="00C97F3C"/>
    <w:rsid w:val="00CA04A4"/>
    <w:rsid w:val="00CA067B"/>
    <w:rsid w:val="00CA1199"/>
    <w:rsid w:val="00CA3A27"/>
    <w:rsid w:val="00CA5443"/>
    <w:rsid w:val="00CA54BF"/>
    <w:rsid w:val="00CA682A"/>
    <w:rsid w:val="00CA7518"/>
    <w:rsid w:val="00CA7C65"/>
    <w:rsid w:val="00CA7D4A"/>
    <w:rsid w:val="00CB2486"/>
    <w:rsid w:val="00CB335D"/>
    <w:rsid w:val="00CB37C5"/>
    <w:rsid w:val="00CB3C00"/>
    <w:rsid w:val="00CB5991"/>
    <w:rsid w:val="00CB5D39"/>
    <w:rsid w:val="00CC0D54"/>
    <w:rsid w:val="00CC15D2"/>
    <w:rsid w:val="00CC1F02"/>
    <w:rsid w:val="00CC21CB"/>
    <w:rsid w:val="00CC2349"/>
    <w:rsid w:val="00CC4E85"/>
    <w:rsid w:val="00CC4EBF"/>
    <w:rsid w:val="00CC50E0"/>
    <w:rsid w:val="00CD01BC"/>
    <w:rsid w:val="00CD11F3"/>
    <w:rsid w:val="00CD1870"/>
    <w:rsid w:val="00CD35CD"/>
    <w:rsid w:val="00CD6185"/>
    <w:rsid w:val="00CD6D81"/>
    <w:rsid w:val="00CD6E64"/>
    <w:rsid w:val="00CD78A1"/>
    <w:rsid w:val="00CD7B94"/>
    <w:rsid w:val="00CE30CF"/>
    <w:rsid w:val="00CE3820"/>
    <w:rsid w:val="00CE44DE"/>
    <w:rsid w:val="00CE4A6F"/>
    <w:rsid w:val="00CE5D48"/>
    <w:rsid w:val="00CE7836"/>
    <w:rsid w:val="00CE78A5"/>
    <w:rsid w:val="00CE7C35"/>
    <w:rsid w:val="00CE7EEC"/>
    <w:rsid w:val="00CE7F12"/>
    <w:rsid w:val="00CF1D9B"/>
    <w:rsid w:val="00CF3A21"/>
    <w:rsid w:val="00CF51A0"/>
    <w:rsid w:val="00CF5240"/>
    <w:rsid w:val="00CF5AAD"/>
    <w:rsid w:val="00CF684B"/>
    <w:rsid w:val="00CF7603"/>
    <w:rsid w:val="00D011CD"/>
    <w:rsid w:val="00D016D9"/>
    <w:rsid w:val="00D03415"/>
    <w:rsid w:val="00D0415D"/>
    <w:rsid w:val="00D04A59"/>
    <w:rsid w:val="00D05D45"/>
    <w:rsid w:val="00D061D5"/>
    <w:rsid w:val="00D064A9"/>
    <w:rsid w:val="00D1055B"/>
    <w:rsid w:val="00D1332B"/>
    <w:rsid w:val="00D13786"/>
    <w:rsid w:val="00D13D12"/>
    <w:rsid w:val="00D15C55"/>
    <w:rsid w:val="00D16221"/>
    <w:rsid w:val="00D16BA6"/>
    <w:rsid w:val="00D16E14"/>
    <w:rsid w:val="00D20E56"/>
    <w:rsid w:val="00D22F5A"/>
    <w:rsid w:val="00D22FDB"/>
    <w:rsid w:val="00D25BFC"/>
    <w:rsid w:val="00D27DA7"/>
    <w:rsid w:val="00D3018E"/>
    <w:rsid w:val="00D34C2F"/>
    <w:rsid w:val="00D36407"/>
    <w:rsid w:val="00D36613"/>
    <w:rsid w:val="00D409FD"/>
    <w:rsid w:val="00D40E4D"/>
    <w:rsid w:val="00D429BF"/>
    <w:rsid w:val="00D42F2C"/>
    <w:rsid w:val="00D4399C"/>
    <w:rsid w:val="00D439C3"/>
    <w:rsid w:val="00D43FA2"/>
    <w:rsid w:val="00D4720E"/>
    <w:rsid w:val="00D47BFF"/>
    <w:rsid w:val="00D50997"/>
    <w:rsid w:val="00D51015"/>
    <w:rsid w:val="00D517F6"/>
    <w:rsid w:val="00D52908"/>
    <w:rsid w:val="00D53CFD"/>
    <w:rsid w:val="00D548AD"/>
    <w:rsid w:val="00D551F8"/>
    <w:rsid w:val="00D61D21"/>
    <w:rsid w:val="00D6331F"/>
    <w:rsid w:val="00D64DF3"/>
    <w:rsid w:val="00D662B9"/>
    <w:rsid w:val="00D707A3"/>
    <w:rsid w:val="00D707FC"/>
    <w:rsid w:val="00D723F4"/>
    <w:rsid w:val="00D7312D"/>
    <w:rsid w:val="00D735B1"/>
    <w:rsid w:val="00D73EA0"/>
    <w:rsid w:val="00D74B15"/>
    <w:rsid w:val="00D7602C"/>
    <w:rsid w:val="00D76B23"/>
    <w:rsid w:val="00D774A0"/>
    <w:rsid w:val="00D823EB"/>
    <w:rsid w:val="00D837DF"/>
    <w:rsid w:val="00D83AD3"/>
    <w:rsid w:val="00D84E14"/>
    <w:rsid w:val="00D8712A"/>
    <w:rsid w:val="00D87271"/>
    <w:rsid w:val="00D87D08"/>
    <w:rsid w:val="00D900A1"/>
    <w:rsid w:val="00D90BD0"/>
    <w:rsid w:val="00D91DB3"/>
    <w:rsid w:val="00D95A38"/>
    <w:rsid w:val="00D965A7"/>
    <w:rsid w:val="00D977C7"/>
    <w:rsid w:val="00D97D02"/>
    <w:rsid w:val="00DA003E"/>
    <w:rsid w:val="00DA031D"/>
    <w:rsid w:val="00DA1C72"/>
    <w:rsid w:val="00DA2DE3"/>
    <w:rsid w:val="00DA38EC"/>
    <w:rsid w:val="00DA47DC"/>
    <w:rsid w:val="00DA4B59"/>
    <w:rsid w:val="00DA4FF4"/>
    <w:rsid w:val="00DA5B82"/>
    <w:rsid w:val="00DA5E25"/>
    <w:rsid w:val="00DA6752"/>
    <w:rsid w:val="00DA7490"/>
    <w:rsid w:val="00DB238D"/>
    <w:rsid w:val="00DB376A"/>
    <w:rsid w:val="00DB47C5"/>
    <w:rsid w:val="00DB6749"/>
    <w:rsid w:val="00DB6AD1"/>
    <w:rsid w:val="00DB73DD"/>
    <w:rsid w:val="00DC1F5B"/>
    <w:rsid w:val="00DC2DAF"/>
    <w:rsid w:val="00DC2F02"/>
    <w:rsid w:val="00DC5663"/>
    <w:rsid w:val="00DC56D4"/>
    <w:rsid w:val="00DC60F7"/>
    <w:rsid w:val="00DD36B3"/>
    <w:rsid w:val="00DD3927"/>
    <w:rsid w:val="00DD4814"/>
    <w:rsid w:val="00DD4CCF"/>
    <w:rsid w:val="00DD70D6"/>
    <w:rsid w:val="00DD7D7E"/>
    <w:rsid w:val="00DD7F3D"/>
    <w:rsid w:val="00DE0BAB"/>
    <w:rsid w:val="00DE1225"/>
    <w:rsid w:val="00DE13E4"/>
    <w:rsid w:val="00DE1565"/>
    <w:rsid w:val="00DE244F"/>
    <w:rsid w:val="00DE324C"/>
    <w:rsid w:val="00DE3E50"/>
    <w:rsid w:val="00DE4610"/>
    <w:rsid w:val="00DE6E64"/>
    <w:rsid w:val="00DE7BAC"/>
    <w:rsid w:val="00DE7F9C"/>
    <w:rsid w:val="00DF0803"/>
    <w:rsid w:val="00DF09B8"/>
    <w:rsid w:val="00DF15FF"/>
    <w:rsid w:val="00DF2933"/>
    <w:rsid w:val="00DF429D"/>
    <w:rsid w:val="00DF62C2"/>
    <w:rsid w:val="00DF6B9D"/>
    <w:rsid w:val="00DF7CBD"/>
    <w:rsid w:val="00E00C99"/>
    <w:rsid w:val="00E028CF"/>
    <w:rsid w:val="00E046BF"/>
    <w:rsid w:val="00E06C3E"/>
    <w:rsid w:val="00E06E54"/>
    <w:rsid w:val="00E079FA"/>
    <w:rsid w:val="00E07F59"/>
    <w:rsid w:val="00E108B4"/>
    <w:rsid w:val="00E1098F"/>
    <w:rsid w:val="00E10F39"/>
    <w:rsid w:val="00E11021"/>
    <w:rsid w:val="00E118D9"/>
    <w:rsid w:val="00E12F97"/>
    <w:rsid w:val="00E130A4"/>
    <w:rsid w:val="00E131C2"/>
    <w:rsid w:val="00E13510"/>
    <w:rsid w:val="00E13C4A"/>
    <w:rsid w:val="00E157A0"/>
    <w:rsid w:val="00E15ED0"/>
    <w:rsid w:val="00E16297"/>
    <w:rsid w:val="00E17962"/>
    <w:rsid w:val="00E206C7"/>
    <w:rsid w:val="00E209AE"/>
    <w:rsid w:val="00E20D39"/>
    <w:rsid w:val="00E22334"/>
    <w:rsid w:val="00E22E30"/>
    <w:rsid w:val="00E258B7"/>
    <w:rsid w:val="00E269E8"/>
    <w:rsid w:val="00E2755B"/>
    <w:rsid w:val="00E27B5E"/>
    <w:rsid w:val="00E306A6"/>
    <w:rsid w:val="00E30958"/>
    <w:rsid w:val="00E30BED"/>
    <w:rsid w:val="00E3292B"/>
    <w:rsid w:val="00E344CD"/>
    <w:rsid w:val="00E35B04"/>
    <w:rsid w:val="00E401F0"/>
    <w:rsid w:val="00E41452"/>
    <w:rsid w:val="00E424FC"/>
    <w:rsid w:val="00E429DA"/>
    <w:rsid w:val="00E43802"/>
    <w:rsid w:val="00E43F34"/>
    <w:rsid w:val="00E457A1"/>
    <w:rsid w:val="00E45DBA"/>
    <w:rsid w:val="00E47827"/>
    <w:rsid w:val="00E47B49"/>
    <w:rsid w:val="00E5127B"/>
    <w:rsid w:val="00E54131"/>
    <w:rsid w:val="00E55E53"/>
    <w:rsid w:val="00E5609F"/>
    <w:rsid w:val="00E56ECD"/>
    <w:rsid w:val="00E576DB"/>
    <w:rsid w:val="00E60220"/>
    <w:rsid w:val="00E6229C"/>
    <w:rsid w:val="00E645CE"/>
    <w:rsid w:val="00E64885"/>
    <w:rsid w:val="00E64CF2"/>
    <w:rsid w:val="00E64EC5"/>
    <w:rsid w:val="00E66075"/>
    <w:rsid w:val="00E6621B"/>
    <w:rsid w:val="00E70240"/>
    <w:rsid w:val="00E71325"/>
    <w:rsid w:val="00E71809"/>
    <w:rsid w:val="00E71944"/>
    <w:rsid w:val="00E71BBA"/>
    <w:rsid w:val="00E71EB4"/>
    <w:rsid w:val="00E72019"/>
    <w:rsid w:val="00E72DC2"/>
    <w:rsid w:val="00E74156"/>
    <w:rsid w:val="00E744B8"/>
    <w:rsid w:val="00E76C8E"/>
    <w:rsid w:val="00E7752D"/>
    <w:rsid w:val="00E81B4D"/>
    <w:rsid w:val="00E82127"/>
    <w:rsid w:val="00E82734"/>
    <w:rsid w:val="00E83F44"/>
    <w:rsid w:val="00E85CF4"/>
    <w:rsid w:val="00E87E47"/>
    <w:rsid w:val="00E91F30"/>
    <w:rsid w:val="00E91F8F"/>
    <w:rsid w:val="00E91FF4"/>
    <w:rsid w:val="00E927EC"/>
    <w:rsid w:val="00E937FC"/>
    <w:rsid w:val="00E95418"/>
    <w:rsid w:val="00E96585"/>
    <w:rsid w:val="00E96FC7"/>
    <w:rsid w:val="00EA0579"/>
    <w:rsid w:val="00EA1CD4"/>
    <w:rsid w:val="00EA1FBE"/>
    <w:rsid w:val="00EA2310"/>
    <w:rsid w:val="00EA29D3"/>
    <w:rsid w:val="00EA2EAB"/>
    <w:rsid w:val="00EA4CAF"/>
    <w:rsid w:val="00EA4CE7"/>
    <w:rsid w:val="00EA6D0F"/>
    <w:rsid w:val="00EB01BE"/>
    <w:rsid w:val="00EB0734"/>
    <w:rsid w:val="00EB1DFA"/>
    <w:rsid w:val="00EB4242"/>
    <w:rsid w:val="00EB58FC"/>
    <w:rsid w:val="00EB7639"/>
    <w:rsid w:val="00EB769A"/>
    <w:rsid w:val="00EC01E9"/>
    <w:rsid w:val="00EC044C"/>
    <w:rsid w:val="00EC11F8"/>
    <w:rsid w:val="00EC3FE7"/>
    <w:rsid w:val="00EC4879"/>
    <w:rsid w:val="00EC5ED3"/>
    <w:rsid w:val="00ED09C1"/>
    <w:rsid w:val="00ED1460"/>
    <w:rsid w:val="00ED3747"/>
    <w:rsid w:val="00ED3C9E"/>
    <w:rsid w:val="00ED5201"/>
    <w:rsid w:val="00ED52E8"/>
    <w:rsid w:val="00ED5B4F"/>
    <w:rsid w:val="00ED618B"/>
    <w:rsid w:val="00EE05C2"/>
    <w:rsid w:val="00EE1040"/>
    <w:rsid w:val="00EE1A7A"/>
    <w:rsid w:val="00EE1E31"/>
    <w:rsid w:val="00EE1E45"/>
    <w:rsid w:val="00EE24EE"/>
    <w:rsid w:val="00EE2754"/>
    <w:rsid w:val="00EE3724"/>
    <w:rsid w:val="00EE4CF6"/>
    <w:rsid w:val="00EE741A"/>
    <w:rsid w:val="00EF158D"/>
    <w:rsid w:val="00EF17D3"/>
    <w:rsid w:val="00EF1E08"/>
    <w:rsid w:val="00EF3256"/>
    <w:rsid w:val="00EF38EC"/>
    <w:rsid w:val="00EF42BB"/>
    <w:rsid w:val="00EF4D6A"/>
    <w:rsid w:val="00F00911"/>
    <w:rsid w:val="00F012B0"/>
    <w:rsid w:val="00F01A05"/>
    <w:rsid w:val="00F077A9"/>
    <w:rsid w:val="00F07940"/>
    <w:rsid w:val="00F12EF1"/>
    <w:rsid w:val="00F14C38"/>
    <w:rsid w:val="00F156B8"/>
    <w:rsid w:val="00F159D9"/>
    <w:rsid w:val="00F20CD8"/>
    <w:rsid w:val="00F20E38"/>
    <w:rsid w:val="00F22785"/>
    <w:rsid w:val="00F23B67"/>
    <w:rsid w:val="00F24397"/>
    <w:rsid w:val="00F24F14"/>
    <w:rsid w:val="00F26228"/>
    <w:rsid w:val="00F316A3"/>
    <w:rsid w:val="00F32356"/>
    <w:rsid w:val="00F32C8F"/>
    <w:rsid w:val="00F346B8"/>
    <w:rsid w:val="00F35D99"/>
    <w:rsid w:val="00F35F01"/>
    <w:rsid w:val="00F367EC"/>
    <w:rsid w:val="00F368E3"/>
    <w:rsid w:val="00F36C70"/>
    <w:rsid w:val="00F37335"/>
    <w:rsid w:val="00F37EA2"/>
    <w:rsid w:val="00F40F0C"/>
    <w:rsid w:val="00F41A3A"/>
    <w:rsid w:val="00F42318"/>
    <w:rsid w:val="00F42C34"/>
    <w:rsid w:val="00F43B59"/>
    <w:rsid w:val="00F4635C"/>
    <w:rsid w:val="00F4669D"/>
    <w:rsid w:val="00F47C0D"/>
    <w:rsid w:val="00F5092E"/>
    <w:rsid w:val="00F50EF9"/>
    <w:rsid w:val="00F514DA"/>
    <w:rsid w:val="00F51AC3"/>
    <w:rsid w:val="00F5279B"/>
    <w:rsid w:val="00F53FA0"/>
    <w:rsid w:val="00F5413A"/>
    <w:rsid w:val="00F55515"/>
    <w:rsid w:val="00F570C9"/>
    <w:rsid w:val="00F57538"/>
    <w:rsid w:val="00F62243"/>
    <w:rsid w:val="00F626E4"/>
    <w:rsid w:val="00F62B58"/>
    <w:rsid w:val="00F63FDB"/>
    <w:rsid w:val="00F65E36"/>
    <w:rsid w:val="00F66561"/>
    <w:rsid w:val="00F6783D"/>
    <w:rsid w:val="00F67B80"/>
    <w:rsid w:val="00F7062F"/>
    <w:rsid w:val="00F70681"/>
    <w:rsid w:val="00F708EF"/>
    <w:rsid w:val="00F7392A"/>
    <w:rsid w:val="00F74B9C"/>
    <w:rsid w:val="00F757BB"/>
    <w:rsid w:val="00F76857"/>
    <w:rsid w:val="00F76DF9"/>
    <w:rsid w:val="00F772E3"/>
    <w:rsid w:val="00F7754F"/>
    <w:rsid w:val="00F77B7A"/>
    <w:rsid w:val="00F801FD"/>
    <w:rsid w:val="00F80723"/>
    <w:rsid w:val="00F80EAE"/>
    <w:rsid w:val="00F81592"/>
    <w:rsid w:val="00F81E78"/>
    <w:rsid w:val="00F8212E"/>
    <w:rsid w:val="00F836CF"/>
    <w:rsid w:val="00F84090"/>
    <w:rsid w:val="00F8443A"/>
    <w:rsid w:val="00F84CC9"/>
    <w:rsid w:val="00F84F84"/>
    <w:rsid w:val="00F85507"/>
    <w:rsid w:val="00F86E79"/>
    <w:rsid w:val="00F87546"/>
    <w:rsid w:val="00F90402"/>
    <w:rsid w:val="00F908F9"/>
    <w:rsid w:val="00F9163D"/>
    <w:rsid w:val="00F9389B"/>
    <w:rsid w:val="00F94E15"/>
    <w:rsid w:val="00F94E2B"/>
    <w:rsid w:val="00F953B7"/>
    <w:rsid w:val="00F95C2E"/>
    <w:rsid w:val="00F960AA"/>
    <w:rsid w:val="00FA0BFB"/>
    <w:rsid w:val="00FA2ADF"/>
    <w:rsid w:val="00FA34F5"/>
    <w:rsid w:val="00FA355C"/>
    <w:rsid w:val="00FA420C"/>
    <w:rsid w:val="00FA6989"/>
    <w:rsid w:val="00FA704C"/>
    <w:rsid w:val="00FA792F"/>
    <w:rsid w:val="00FB027E"/>
    <w:rsid w:val="00FB2630"/>
    <w:rsid w:val="00FB2745"/>
    <w:rsid w:val="00FB2D02"/>
    <w:rsid w:val="00FB34FF"/>
    <w:rsid w:val="00FB42D3"/>
    <w:rsid w:val="00FB5156"/>
    <w:rsid w:val="00FB5ADE"/>
    <w:rsid w:val="00FB6190"/>
    <w:rsid w:val="00FB6890"/>
    <w:rsid w:val="00FC0671"/>
    <w:rsid w:val="00FC08F7"/>
    <w:rsid w:val="00FC199D"/>
    <w:rsid w:val="00FC2EB3"/>
    <w:rsid w:val="00FC330B"/>
    <w:rsid w:val="00FC4934"/>
    <w:rsid w:val="00FC5E32"/>
    <w:rsid w:val="00FC60D2"/>
    <w:rsid w:val="00FC6B37"/>
    <w:rsid w:val="00FD04ED"/>
    <w:rsid w:val="00FD08BB"/>
    <w:rsid w:val="00FD0A7D"/>
    <w:rsid w:val="00FD26B4"/>
    <w:rsid w:val="00FD2E03"/>
    <w:rsid w:val="00FD3204"/>
    <w:rsid w:val="00FD42A2"/>
    <w:rsid w:val="00FD45CB"/>
    <w:rsid w:val="00FD664E"/>
    <w:rsid w:val="00FD6B3C"/>
    <w:rsid w:val="00FE00F4"/>
    <w:rsid w:val="00FE055E"/>
    <w:rsid w:val="00FE129F"/>
    <w:rsid w:val="00FE1774"/>
    <w:rsid w:val="00FE18FC"/>
    <w:rsid w:val="00FE2E64"/>
    <w:rsid w:val="00FE49FA"/>
    <w:rsid w:val="00FE4EB4"/>
    <w:rsid w:val="00FE75C9"/>
    <w:rsid w:val="00FE75DC"/>
    <w:rsid w:val="00FF0A9C"/>
    <w:rsid w:val="00FF10F0"/>
    <w:rsid w:val="00FF2393"/>
    <w:rsid w:val="00FF3456"/>
    <w:rsid w:val="00FF35E6"/>
    <w:rsid w:val="00FF43B6"/>
    <w:rsid w:val="00FF5D65"/>
    <w:rsid w:val="00FF77A7"/>
    <w:rsid w:val="00FF7F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3551BC5-5276-4A40-8613-12F5DFE6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395F"/>
    <w:rPr>
      <w:rFonts w:ascii="Times New Roman" w:hAnsi="Times New Roman"/>
      <w:sz w:val="24"/>
      <w:szCs w:val="22"/>
      <w:lang w:eastAsia="en-US"/>
    </w:rPr>
  </w:style>
  <w:style w:type="paragraph" w:styleId="Nadpis1">
    <w:name w:val="heading 1"/>
    <w:basedOn w:val="Normlny"/>
    <w:next w:val="Normlny"/>
    <w:link w:val="Nadpis1Char"/>
    <w:qFormat/>
    <w:rsid w:val="007B7DB5"/>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qFormat/>
    <w:rsid w:val="007B7DB5"/>
    <w:pPr>
      <w:keepNext/>
      <w:spacing w:before="240" w:after="60"/>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qFormat/>
    <w:rsid w:val="007B7DB5"/>
    <w:pPr>
      <w:keepNext/>
      <w:spacing w:before="240" w:after="60"/>
      <w:outlineLvl w:val="2"/>
    </w:pPr>
    <w:rPr>
      <w:rFonts w:ascii="Arial" w:eastAsia="Times New Roman" w:hAnsi="Arial" w:cs="Arial"/>
      <w:b/>
      <w:bCs/>
      <w:sz w:val="26"/>
      <w:szCs w:val="26"/>
      <w:lang w:eastAsia="sk-SK"/>
    </w:rPr>
  </w:style>
  <w:style w:type="paragraph" w:styleId="Nadpis8">
    <w:name w:val="heading 8"/>
    <w:basedOn w:val="Normlny"/>
    <w:next w:val="Normlny"/>
    <w:link w:val="Nadpis8Char"/>
    <w:uiPriority w:val="9"/>
    <w:semiHidden/>
    <w:unhideWhenUsed/>
    <w:qFormat/>
    <w:rsid w:val="00D4399C"/>
    <w:pPr>
      <w:keepNext/>
      <w:keepLines/>
      <w:spacing w:before="200"/>
      <w:outlineLvl w:val="7"/>
    </w:pPr>
    <w:rPr>
      <w:rFonts w:ascii="Cambria" w:eastAsia="Times New Roman" w:hAnsi="Cambria"/>
      <w:color w:val="404040"/>
      <w:sz w:val="20"/>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541B27"/>
    <w:pPr>
      <w:spacing w:after="120"/>
      <w:ind w:left="283"/>
    </w:pPr>
    <w:rPr>
      <w:rFonts w:eastAsia="Times New Roman"/>
      <w:szCs w:val="24"/>
      <w:lang w:eastAsia="sk-SK"/>
    </w:rPr>
  </w:style>
  <w:style w:type="character" w:customStyle="1" w:styleId="ZarkazkladnhotextuChar">
    <w:name w:val="Zarážka základného textu Char"/>
    <w:link w:val="Zarkazkladnhotextu"/>
    <w:rsid w:val="00541B27"/>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541B27"/>
    <w:pPr>
      <w:spacing w:after="120" w:line="480" w:lineRule="auto"/>
      <w:ind w:left="283"/>
    </w:pPr>
    <w:rPr>
      <w:rFonts w:eastAsia="Times New Roman"/>
      <w:szCs w:val="24"/>
      <w:lang w:eastAsia="sk-SK"/>
    </w:rPr>
  </w:style>
  <w:style w:type="character" w:customStyle="1" w:styleId="Zarkazkladnhotextu2Char">
    <w:name w:val="Zarážka základného textu 2 Char"/>
    <w:link w:val="Zarkazkladnhotextu2"/>
    <w:rsid w:val="00541B27"/>
    <w:rPr>
      <w:rFonts w:ascii="Times New Roman" w:eastAsia="Times New Roman" w:hAnsi="Times New Roman" w:cs="Times New Roman"/>
      <w:sz w:val="24"/>
      <w:szCs w:val="24"/>
      <w:lang w:eastAsia="sk-SK"/>
    </w:rPr>
  </w:style>
  <w:style w:type="paragraph" w:customStyle="1" w:styleId="Zakladnystyl">
    <w:name w:val="Zakladny styl"/>
    <w:rsid w:val="00541B27"/>
    <w:rPr>
      <w:rFonts w:ascii="Times New Roman" w:eastAsia="Times New Roman" w:hAnsi="Times New Roman"/>
      <w:sz w:val="24"/>
      <w:szCs w:val="24"/>
    </w:rPr>
  </w:style>
  <w:style w:type="paragraph" w:styleId="Odsekzoznamu">
    <w:name w:val="List Paragraph"/>
    <w:aliases w:val="body,Dot pt,No Spacing1,List Paragraph Char Char Char,Indicator Text,Numbered Para 1,List Paragraph à moi,Odsek zoznamu4,LISTA,List Paragraph1,Listaszerű bekezdés2,Listaszerű bekezdés3,Listaszerű bekezdés1,Bullet 1,Bullet Points,3"/>
    <w:basedOn w:val="Normlny"/>
    <w:link w:val="OdsekzoznamuChar"/>
    <w:uiPriority w:val="34"/>
    <w:qFormat/>
    <w:rsid w:val="00541B27"/>
    <w:pPr>
      <w:ind w:left="708"/>
    </w:pPr>
    <w:rPr>
      <w:rFonts w:eastAsia="Times New Roman"/>
      <w:szCs w:val="24"/>
      <w:lang w:eastAsia="sk-SK"/>
    </w:rPr>
  </w:style>
  <w:style w:type="paragraph" w:customStyle="1" w:styleId="Vlada">
    <w:name w:val="Vlada"/>
    <w:basedOn w:val="Normlny"/>
    <w:rsid w:val="00541B27"/>
    <w:pPr>
      <w:spacing w:before="480" w:after="120"/>
    </w:pPr>
    <w:rPr>
      <w:rFonts w:eastAsia="Times New Roman"/>
      <w:b/>
      <w:bCs/>
      <w:sz w:val="32"/>
      <w:szCs w:val="32"/>
      <w:lang w:eastAsia="sk-SK"/>
    </w:rPr>
  </w:style>
  <w:style w:type="paragraph" w:styleId="Textbubliny">
    <w:name w:val="Balloon Text"/>
    <w:basedOn w:val="Normlny"/>
    <w:link w:val="TextbublinyChar"/>
    <w:uiPriority w:val="99"/>
    <w:semiHidden/>
    <w:unhideWhenUsed/>
    <w:rsid w:val="00541B27"/>
    <w:rPr>
      <w:rFonts w:ascii="Tahoma" w:hAnsi="Tahoma" w:cs="Tahoma"/>
      <w:sz w:val="16"/>
      <w:szCs w:val="16"/>
    </w:rPr>
  </w:style>
  <w:style w:type="character" w:customStyle="1" w:styleId="TextbublinyChar">
    <w:name w:val="Text bubliny Char"/>
    <w:link w:val="Textbubliny"/>
    <w:uiPriority w:val="99"/>
    <w:semiHidden/>
    <w:rsid w:val="00541B27"/>
    <w:rPr>
      <w:rFonts w:ascii="Tahoma" w:hAnsi="Tahoma" w:cs="Tahoma"/>
      <w:sz w:val="16"/>
      <w:szCs w:val="16"/>
    </w:rPr>
  </w:style>
  <w:style w:type="character" w:customStyle="1" w:styleId="Nadpis1Char">
    <w:name w:val="Nadpis 1 Char"/>
    <w:link w:val="Nadpis1"/>
    <w:rsid w:val="007B7DB5"/>
    <w:rPr>
      <w:rFonts w:ascii="Arial" w:eastAsia="Times New Roman" w:hAnsi="Arial" w:cs="Arial"/>
      <w:b/>
      <w:bCs/>
      <w:kern w:val="32"/>
      <w:sz w:val="32"/>
      <w:szCs w:val="32"/>
      <w:lang w:eastAsia="sk-SK"/>
    </w:rPr>
  </w:style>
  <w:style w:type="character" w:customStyle="1" w:styleId="Nadpis2Char">
    <w:name w:val="Nadpis 2 Char"/>
    <w:link w:val="Nadpis2"/>
    <w:rsid w:val="007B7DB5"/>
    <w:rPr>
      <w:rFonts w:ascii="Arial" w:eastAsia="Times New Roman" w:hAnsi="Arial" w:cs="Arial"/>
      <w:b/>
      <w:bCs/>
      <w:i/>
      <w:iCs/>
      <w:sz w:val="28"/>
      <w:szCs w:val="28"/>
      <w:lang w:eastAsia="sk-SK"/>
    </w:rPr>
  </w:style>
  <w:style w:type="character" w:customStyle="1" w:styleId="Nadpis3Char">
    <w:name w:val="Nadpis 3 Char"/>
    <w:link w:val="Nadpis3"/>
    <w:rsid w:val="007B7DB5"/>
    <w:rPr>
      <w:rFonts w:ascii="Arial" w:eastAsia="Times New Roman" w:hAnsi="Arial" w:cs="Arial"/>
      <w:b/>
      <w:bCs/>
      <w:sz w:val="26"/>
      <w:szCs w:val="26"/>
      <w:lang w:eastAsia="sk-SK"/>
    </w:rPr>
  </w:style>
  <w:style w:type="numbering" w:customStyle="1" w:styleId="Bezzoznamu1">
    <w:name w:val="Bez zoznamu1"/>
    <w:next w:val="Bezzoznamu"/>
    <w:uiPriority w:val="99"/>
    <w:semiHidden/>
    <w:rsid w:val="007B7DB5"/>
  </w:style>
  <w:style w:type="paragraph" w:styleId="Pta">
    <w:name w:val="footer"/>
    <w:basedOn w:val="Normlny"/>
    <w:link w:val="PtaChar"/>
    <w:uiPriority w:val="99"/>
    <w:rsid w:val="007B7DB5"/>
    <w:pPr>
      <w:tabs>
        <w:tab w:val="center" w:pos="4536"/>
        <w:tab w:val="right" w:pos="9072"/>
      </w:tabs>
    </w:pPr>
    <w:rPr>
      <w:rFonts w:eastAsia="Times New Roman"/>
      <w:szCs w:val="24"/>
      <w:lang w:eastAsia="sk-SK"/>
    </w:rPr>
  </w:style>
  <w:style w:type="character" w:customStyle="1" w:styleId="PtaChar">
    <w:name w:val="Päta Char"/>
    <w:link w:val="Pta"/>
    <w:uiPriority w:val="99"/>
    <w:rsid w:val="007B7DB5"/>
    <w:rPr>
      <w:rFonts w:ascii="Times New Roman" w:eastAsia="Times New Roman" w:hAnsi="Times New Roman" w:cs="Times New Roman"/>
      <w:sz w:val="24"/>
      <w:szCs w:val="24"/>
      <w:lang w:eastAsia="sk-SK"/>
    </w:rPr>
  </w:style>
  <w:style w:type="character" w:styleId="slostrany">
    <w:name w:val="page number"/>
    <w:basedOn w:val="Predvolenpsmoodseku"/>
    <w:rsid w:val="007B7DB5"/>
  </w:style>
  <w:style w:type="paragraph" w:styleId="Textpoznmkypodiarou">
    <w:name w:val="footnote text"/>
    <w:aliases w:val="footnote text,ALTS FOOTNOTE,Footnote Text Char3,Footnote Text Char2 Char,Footnote Text Char Char Char1 Char,Footnote Text Char1 Char1 Char,Footnote Text Char Char Char2,Podrozdział,Footnote Text Char1 Char,fn"/>
    <w:basedOn w:val="Normlny"/>
    <w:link w:val="TextpoznmkypodiarouChar"/>
    <w:uiPriority w:val="99"/>
    <w:qFormat/>
    <w:rsid w:val="00AC1E5B"/>
    <w:rPr>
      <w:rFonts w:eastAsia="Times New Roman"/>
      <w:szCs w:val="20"/>
      <w:lang w:eastAsia="sk-SK"/>
    </w:rPr>
  </w:style>
  <w:style w:type="character" w:customStyle="1" w:styleId="TextpoznmkypodiarouChar">
    <w:name w:val="Text poznámky pod čiarou Char"/>
    <w:aliases w:val="footnote text Char,ALTS FOOTNOTE Char,Footnote Text Char3 Char,Footnote Text Char2 Char Char,Footnote Text Char Char Char1 Char Char,Footnote Text Char1 Char1 Char Char,Footnote Text Char Char Char2 Char,Podrozdział Char"/>
    <w:link w:val="Textpoznmkypodiarou"/>
    <w:uiPriority w:val="99"/>
    <w:rsid w:val="00AC1E5B"/>
    <w:rPr>
      <w:rFonts w:ascii="Times New Roman" w:eastAsia="Times New Roman" w:hAnsi="Times New Roman" w:cs="Times New Roman"/>
      <w:sz w:val="24"/>
      <w:szCs w:val="20"/>
      <w:lang w:eastAsia="sk-SK"/>
    </w:rPr>
  </w:style>
  <w:style w:type="character" w:styleId="Odkaznapoznmkupodiarou">
    <w:name w:val="footnote reference"/>
    <w:aliases w:val="Footnote Reference Superscript,BVI fnr, BVI fnr,Footnote symbol,Footnote reference number,number,note TESI,SUPERS,EN Footnote Reference,Times 10 Point,Exposant 3 Point, Exposant 3 Point,Footnote Reference_LVL6,R"/>
    <w:link w:val="FootnotesymbolCarZchn"/>
    <w:uiPriority w:val="99"/>
    <w:qFormat/>
    <w:rsid w:val="007B7DB5"/>
    <w:rPr>
      <w:vertAlign w:val="superscript"/>
    </w:rPr>
  </w:style>
  <w:style w:type="paragraph" w:styleId="Hlavika">
    <w:name w:val="header"/>
    <w:basedOn w:val="Normlny"/>
    <w:link w:val="HlavikaChar"/>
    <w:uiPriority w:val="99"/>
    <w:rsid w:val="007B7DB5"/>
    <w:pPr>
      <w:tabs>
        <w:tab w:val="center" w:pos="4536"/>
        <w:tab w:val="right" w:pos="9072"/>
      </w:tabs>
    </w:pPr>
    <w:rPr>
      <w:rFonts w:eastAsia="Times New Roman"/>
      <w:szCs w:val="24"/>
      <w:lang w:eastAsia="sk-SK"/>
    </w:rPr>
  </w:style>
  <w:style w:type="character" w:customStyle="1" w:styleId="HlavikaChar">
    <w:name w:val="Hlavička Char"/>
    <w:link w:val="Hlavika"/>
    <w:uiPriority w:val="99"/>
    <w:rsid w:val="007B7DB5"/>
    <w:rPr>
      <w:rFonts w:ascii="Times New Roman" w:eastAsia="Times New Roman" w:hAnsi="Times New Roman" w:cs="Times New Roman"/>
      <w:sz w:val="24"/>
      <w:szCs w:val="24"/>
      <w:lang w:eastAsia="sk-SK"/>
    </w:rPr>
  </w:style>
  <w:style w:type="table" w:styleId="Mriekatabuky">
    <w:name w:val="Table Grid"/>
    <w:basedOn w:val="Normlnatabuka"/>
    <w:uiPriority w:val="59"/>
    <w:rsid w:val="007B7D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B5"/>
    <w:pPr>
      <w:autoSpaceDE w:val="0"/>
      <w:autoSpaceDN w:val="0"/>
      <w:adjustRightInd w:val="0"/>
    </w:pPr>
    <w:rPr>
      <w:rFonts w:ascii="Arial" w:eastAsia="Times New Roman" w:hAnsi="Arial" w:cs="Arial"/>
      <w:color w:val="000000"/>
      <w:sz w:val="24"/>
      <w:szCs w:val="24"/>
      <w:lang w:eastAsia="en-US"/>
    </w:rPr>
  </w:style>
  <w:style w:type="paragraph" w:styleId="Obsah1">
    <w:name w:val="toc 1"/>
    <w:basedOn w:val="Normlny"/>
    <w:next w:val="Normlny"/>
    <w:autoRedefine/>
    <w:semiHidden/>
    <w:rsid w:val="007B7DB5"/>
    <w:pPr>
      <w:tabs>
        <w:tab w:val="left" w:pos="480"/>
        <w:tab w:val="right" w:leader="dot" w:pos="8776"/>
      </w:tabs>
      <w:spacing w:line="360" w:lineRule="auto"/>
      <w:jc w:val="both"/>
    </w:pPr>
    <w:rPr>
      <w:rFonts w:eastAsia="Times New Roman"/>
      <w:b/>
      <w:noProof/>
      <w:szCs w:val="24"/>
      <w:lang w:eastAsia="sk-SK"/>
    </w:rPr>
  </w:style>
  <w:style w:type="paragraph" w:styleId="Obsah2">
    <w:name w:val="toc 2"/>
    <w:basedOn w:val="Normlny"/>
    <w:next w:val="Normlny"/>
    <w:autoRedefine/>
    <w:semiHidden/>
    <w:rsid w:val="007B7DB5"/>
    <w:pPr>
      <w:ind w:left="240"/>
    </w:pPr>
    <w:rPr>
      <w:rFonts w:eastAsia="Times New Roman"/>
      <w:szCs w:val="24"/>
      <w:lang w:eastAsia="sk-SK"/>
    </w:rPr>
  </w:style>
  <w:style w:type="paragraph" w:styleId="Obsah3">
    <w:name w:val="toc 3"/>
    <w:basedOn w:val="Normlny"/>
    <w:next w:val="Normlny"/>
    <w:autoRedefine/>
    <w:semiHidden/>
    <w:rsid w:val="007B7DB5"/>
    <w:pPr>
      <w:ind w:left="480"/>
    </w:pPr>
    <w:rPr>
      <w:rFonts w:eastAsia="Times New Roman"/>
      <w:szCs w:val="24"/>
      <w:lang w:eastAsia="sk-SK"/>
    </w:rPr>
  </w:style>
  <w:style w:type="character" w:styleId="Hypertextovprepojenie">
    <w:name w:val="Hyperlink"/>
    <w:uiPriority w:val="99"/>
    <w:rsid w:val="007B7DB5"/>
    <w:rPr>
      <w:color w:val="0000FF"/>
      <w:u w:val="single"/>
    </w:rPr>
  </w:style>
  <w:style w:type="paragraph" w:styleId="Nzov">
    <w:name w:val="Title"/>
    <w:basedOn w:val="Normlny"/>
    <w:link w:val="NzovChar"/>
    <w:uiPriority w:val="99"/>
    <w:qFormat/>
    <w:rsid w:val="007B7DB5"/>
    <w:pPr>
      <w:jc w:val="center"/>
    </w:pPr>
    <w:rPr>
      <w:rFonts w:eastAsia="Times New Roman"/>
      <w:sz w:val="28"/>
      <w:szCs w:val="20"/>
      <w:lang w:eastAsia="sk-SK"/>
    </w:rPr>
  </w:style>
  <w:style w:type="character" w:customStyle="1" w:styleId="NzovChar">
    <w:name w:val="Názov Char"/>
    <w:link w:val="Nzov"/>
    <w:uiPriority w:val="99"/>
    <w:rsid w:val="007B7DB5"/>
    <w:rPr>
      <w:rFonts w:ascii="Times New Roman" w:eastAsia="Times New Roman" w:hAnsi="Times New Roman" w:cs="Times New Roman"/>
      <w:sz w:val="28"/>
      <w:szCs w:val="20"/>
      <w:lang w:eastAsia="sk-SK"/>
    </w:rPr>
  </w:style>
  <w:style w:type="paragraph" w:styleId="Zkladntext">
    <w:name w:val="Body Text"/>
    <w:basedOn w:val="Normlny"/>
    <w:link w:val="ZkladntextChar"/>
    <w:uiPriority w:val="99"/>
    <w:rsid w:val="007B7DB5"/>
    <w:rPr>
      <w:rFonts w:eastAsia="Times New Roman"/>
      <w:b/>
      <w:szCs w:val="20"/>
      <w:lang w:eastAsia="sk-SK"/>
    </w:rPr>
  </w:style>
  <w:style w:type="character" w:customStyle="1" w:styleId="ZkladntextChar">
    <w:name w:val="Základný text Char"/>
    <w:link w:val="Zkladntext"/>
    <w:uiPriority w:val="99"/>
    <w:rsid w:val="007B7DB5"/>
    <w:rPr>
      <w:rFonts w:ascii="Times New Roman" w:eastAsia="Times New Roman" w:hAnsi="Times New Roman" w:cs="Times New Roman"/>
      <w:b/>
      <w:sz w:val="24"/>
      <w:szCs w:val="20"/>
      <w:lang w:eastAsia="sk-SK"/>
    </w:rPr>
  </w:style>
  <w:style w:type="paragraph" w:styleId="Zarkazkladnhotextu3">
    <w:name w:val="Body Text Indent 3"/>
    <w:basedOn w:val="Normlny"/>
    <w:link w:val="Zarkazkladnhotextu3Char"/>
    <w:rsid w:val="007B7DB5"/>
    <w:pPr>
      <w:ind w:left="128" w:hanging="180"/>
      <w:jc w:val="both"/>
    </w:pPr>
    <w:rPr>
      <w:rFonts w:eastAsia="Times New Roman"/>
      <w:bCs/>
      <w:iCs/>
      <w:color w:val="000000"/>
      <w:szCs w:val="19"/>
      <w:lang w:eastAsia="sk-SK"/>
    </w:rPr>
  </w:style>
  <w:style w:type="character" w:customStyle="1" w:styleId="Zarkazkladnhotextu3Char">
    <w:name w:val="Zarážka základného textu 3 Char"/>
    <w:link w:val="Zarkazkladnhotextu3"/>
    <w:rsid w:val="007B7DB5"/>
    <w:rPr>
      <w:rFonts w:ascii="Times New Roman" w:eastAsia="Times New Roman" w:hAnsi="Times New Roman" w:cs="Times New Roman"/>
      <w:bCs/>
      <w:iCs/>
      <w:color w:val="000000"/>
      <w:sz w:val="24"/>
      <w:szCs w:val="19"/>
      <w:lang w:eastAsia="sk-SK"/>
    </w:rPr>
  </w:style>
  <w:style w:type="paragraph" w:customStyle="1" w:styleId="Odsekzoznamu1">
    <w:name w:val="Odsek zoznamu1"/>
    <w:basedOn w:val="Normlny"/>
    <w:rsid w:val="007B7DB5"/>
    <w:pPr>
      <w:ind w:left="720"/>
    </w:pPr>
    <w:rPr>
      <w:rFonts w:eastAsia="Arial"/>
      <w:szCs w:val="24"/>
      <w:lang w:eastAsia="sk-SK"/>
    </w:rPr>
  </w:style>
  <w:style w:type="paragraph" w:styleId="Normlnywebov">
    <w:name w:val="Normal (Web)"/>
    <w:basedOn w:val="Normlny"/>
    <w:uiPriority w:val="99"/>
    <w:unhideWhenUsed/>
    <w:rsid w:val="007B7DB5"/>
    <w:pPr>
      <w:spacing w:before="100" w:beforeAutospacing="1" w:after="100" w:afterAutospacing="1"/>
    </w:pPr>
    <w:rPr>
      <w:rFonts w:eastAsia="Times New Roman"/>
      <w:szCs w:val="24"/>
      <w:lang w:eastAsia="sk-SK"/>
    </w:rPr>
  </w:style>
  <w:style w:type="character" w:styleId="Odkaznakomentr">
    <w:name w:val="annotation reference"/>
    <w:rsid w:val="007B7DB5"/>
    <w:rPr>
      <w:sz w:val="16"/>
      <w:szCs w:val="16"/>
    </w:rPr>
  </w:style>
  <w:style w:type="paragraph" w:styleId="Textkomentra">
    <w:name w:val="annotation text"/>
    <w:basedOn w:val="Normlny"/>
    <w:link w:val="TextkomentraChar"/>
    <w:rsid w:val="007B7DB5"/>
    <w:rPr>
      <w:rFonts w:eastAsia="Times New Roman"/>
      <w:sz w:val="20"/>
      <w:szCs w:val="20"/>
      <w:lang w:eastAsia="sk-SK"/>
    </w:rPr>
  </w:style>
  <w:style w:type="character" w:customStyle="1" w:styleId="TextkomentraChar">
    <w:name w:val="Text komentára Char"/>
    <w:link w:val="Textkomentra"/>
    <w:rsid w:val="007B7DB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7B7DB5"/>
    <w:rPr>
      <w:b/>
      <w:bCs/>
    </w:rPr>
  </w:style>
  <w:style w:type="character" w:customStyle="1" w:styleId="PredmetkomentraChar">
    <w:name w:val="Predmet komentára Char"/>
    <w:link w:val="Predmetkomentra"/>
    <w:rsid w:val="007B7DB5"/>
    <w:rPr>
      <w:rFonts w:ascii="Times New Roman" w:eastAsia="Times New Roman" w:hAnsi="Times New Roman" w:cs="Times New Roman"/>
      <w:b/>
      <w:bCs/>
      <w:sz w:val="20"/>
      <w:szCs w:val="20"/>
      <w:lang w:eastAsia="sk-SK"/>
    </w:rPr>
  </w:style>
  <w:style w:type="paragraph" w:customStyle="1" w:styleId="CharCharCharCharCharChar">
    <w:name w:val="Char Char Char Char Char Char"/>
    <w:basedOn w:val="Normlny"/>
    <w:rsid w:val="003474EC"/>
    <w:pPr>
      <w:spacing w:after="160" w:line="240" w:lineRule="exact"/>
    </w:pPr>
    <w:rPr>
      <w:rFonts w:ascii="Arial Narrow" w:eastAsia="Times New Roman" w:hAnsi="Arial Narrow" w:cs="Arial Narrow"/>
      <w:lang w:val="en-US"/>
    </w:rPr>
  </w:style>
  <w:style w:type="paragraph" w:customStyle="1" w:styleId="CharCharCharCharCharChar0">
    <w:name w:val="Char Char Char Char Char Char"/>
    <w:basedOn w:val="Normlny"/>
    <w:rsid w:val="00DB6AD1"/>
    <w:pPr>
      <w:spacing w:after="160" w:line="240" w:lineRule="exact"/>
    </w:pPr>
    <w:rPr>
      <w:rFonts w:ascii="Arial Narrow" w:eastAsia="Times New Roman" w:hAnsi="Arial Narrow" w:cs="Arial Narrow"/>
      <w:lang w:val="en-US"/>
    </w:rPr>
  </w:style>
  <w:style w:type="paragraph" w:customStyle="1" w:styleId="CharChar1">
    <w:name w:val="Char Char1"/>
    <w:basedOn w:val="Normlny"/>
    <w:rsid w:val="00942D30"/>
    <w:pPr>
      <w:spacing w:after="160" w:line="240" w:lineRule="exact"/>
    </w:pPr>
    <w:rPr>
      <w:rFonts w:ascii="Arial Narrow" w:eastAsia="Times New Roman" w:hAnsi="Arial Narrow" w:cs="Arial Narrow"/>
      <w:lang w:val="en-US"/>
    </w:rPr>
  </w:style>
  <w:style w:type="paragraph" w:customStyle="1" w:styleId="CharCharCharCharCharCharCharChar">
    <w:name w:val="Char Char Char Char Char Char Char Char"/>
    <w:basedOn w:val="Normlny"/>
    <w:next w:val="Normlny"/>
    <w:rsid w:val="00B637D2"/>
    <w:pPr>
      <w:spacing w:after="160" w:line="240" w:lineRule="exact"/>
    </w:pPr>
    <w:rPr>
      <w:rFonts w:ascii="Tahoma" w:eastAsia="Times New Roman" w:hAnsi="Tahoma"/>
      <w:szCs w:val="20"/>
      <w:lang w:val="en-US"/>
    </w:rPr>
  </w:style>
  <w:style w:type="character" w:styleId="Zvraznenie">
    <w:name w:val="Emphasis"/>
    <w:qFormat/>
    <w:rsid w:val="00912806"/>
    <w:rPr>
      <w:i/>
      <w:iCs/>
    </w:rPr>
  </w:style>
  <w:style w:type="paragraph" w:styleId="Obyajntext">
    <w:name w:val="Plain Text"/>
    <w:basedOn w:val="Normlny"/>
    <w:link w:val="ObyajntextChar"/>
    <w:uiPriority w:val="99"/>
    <w:unhideWhenUsed/>
    <w:rsid w:val="00912806"/>
    <w:rPr>
      <w:rFonts w:ascii="Calibri" w:hAnsi="Calibri"/>
      <w:szCs w:val="21"/>
    </w:rPr>
  </w:style>
  <w:style w:type="character" w:customStyle="1" w:styleId="ObyajntextChar">
    <w:name w:val="Obyčajný text Char"/>
    <w:link w:val="Obyajntext"/>
    <w:uiPriority w:val="99"/>
    <w:rsid w:val="00912806"/>
    <w:rPr>
      <w:rFonts w:ascii="Calibri" w:eastAsia="Calibri" w:hAnsi="Calibri" w:cs="Times New Roman"/>
      <w:szCs w:val="21"/>
    </w:rPr>
  </w:style>
  <w:style w:type="character" w:customStyle="1" w:styleId="5NormalChar">
    <w:name w:val="5 Normal Char"/>
    <w:link w:val="5Normal"/>
    <w:locked/>
    <w:rsid w:val="005435A1"/>
    <w:rPr>
      <w:rFonts w:ascii="Verdana" w:hAnsi="Verdana"/>
      <w:spacing w:val="-2"/>
      <w:szCs w:val="24"/>
      <w:lang w:val="en-GB" w:eastAsia="en-GB"/>
    </w:rPr>
  </w:style>
  <w:style w:type="paragraph" w:customStyle="1" w:styleId="5Normal">
    <w:name w:val="5 Normal"/>
    <w:basedOn w:val="Normlny"/>
    <w:link w:val="5NormalChar"/>
    <w:rsid w:val="005435A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Cs w:val="24"/>
      <w:lang w:val="en-GB" w:eastAsia="en-GB"/>
    </w:rPr>
  </w:style>
  <w:style w:type="paragraph" w:styleId="Zkladntext2">
    <w:name w:val="Body Text 2"/>
    <w:basedOn w:val="Normlny"/>
    <w:link w:val="Zkladntext2Char"/>
    <w:uiPriority w:val="99"/>
    <w:semiHidden/>
    <w:unhideWhenUsed/>
    <w:rsid w:val="007220A0"/>
    <w:pPr>
      <w:spacing w:after="120" w:line="480" w:lineRule="auto"/>
    </w:pPr>
  </w:style>
  <w:style w:type="character" w:customStyle="1" w:styleId="Zkladntext2Char">
    <w:name w:val="Základný text 2 Char"/>
    <w:basedOn w:val="Predvolenpsmoodseku"/>
    <w:link w:val="Zkladntext2"/>
    <w:uiPriority w:val="99"/>
    <w:semiHidden/>
    <w:rsid w:val="007220A0"/>
  </w:style>
  <w:style w:type="paragraph" w:customStyle="1" w:styleId="Char">
    <w:name w:val="Char"/>
    <w:basedOn w:val="Normlny"/>
    <w:rsid w:val="007220A0"/>
    <w:pPr>
      <w:spacing w:after="160" w:line="240" w:lineRule="exact"/>
    </w:pPr>
    <w:rPr>
      <w:rFonts w:ascii="Arial Narrow" w:eastAsia="Times New Roman" w:hAnsi="Arial Narrow" w:cs="Arial Narrow"/>
      <w:lang w:val="en-US"/>
    </w:rPr>
  </w:style>
  <w:style w:type="paragraph" w:styleId="Bezriadkovania">
    <w:name w:val="No Spacing"/>
    <w:uiPriority w:val="1"/>
    <w:qFormat/>
    <w:rsid w:val="0052094A"/>
    <w:rPr>
      <w:sz w:val="22"/>
      <w:szCs w:val="22"/>
      <w:lang w:eastAsia="en-US"/>
    </w:rPr>
  </w:style>
  <w:style w:type="paragraph" w:customStyle="1" w:styleId="CharChar1Char">
    <w:name w:val="Char Char1 Char"/>
    <w:basedOn w:val="Normlny"/>
    <w:rsid w:val="0052094A"/>
    <w:pPr>
      <w:tabs>
        <w:tab w:val="num" w:pos="567"/>
      </w:tabs>
      <w:spacing w:line="240" w:lineRule="exact"/>
      <w:ind w:left="567" w:hanging="567"/>
    </w:pPr>
    <w:rPr>
      <w:rFonts w:ascii="Verdana" w:eastAsia="Times New Roman" w:hAnsi="Verdana"/>
      <w:sz w:val="20"/>
      <w:szCs w:val="24"/>
      <w:lang w:eastAsia="cs-CZ"/>
    </w:rPr>
  </w:style>
  <w:style w:type="paragraph" w:customStyle="1" w:styleId="CharCharCharCharCharCharCharChar0">
    <w:name w:val="Char Char Char Char Char Char Char Char"/>
    <w:basedOn w:val="Normlny"/>
    <w:next w:val="Normlny"/>
    <w:rsid w:val="00F772E3"/>
    <w:pPr>
      <w:spacing w:after="160" w:line="240" w:lineRule="exact"/>
    </w:pPr>
    <w:rPr>
      <w:rFonts w:ascii="Tahoma" w:eastAsia="Times New Roman" w:hAnsi="Tahoma"/>
      <w:szCs w:val="20"/>
      <w:lang w:val="en-US"/>
    </w:rPr>
  </w:style>
  <w:style w:type="character" w:styleId="PouitHypertextovPrepojenie">
    <w:name w:val="FollowedHyperlink"/>
    <w:uiPriority w:val="99"/>
    <w:semiHidden/>
    <w:unhideWhenUsed/>
    <w:rsid w:val="00A512C4"/>
    <w:rPr>
      <w:color w:val="800080"/>
      <w:u w:val="single"/>
    </w:rPr>
  </w:style>
  <w:style w:type="character" w:styleId="Siln">
    <w:name w:val="Strong"/>
    <w:uiPriority w:val="22"/>
    <w:qFormat/>
    <w:rsid w:val="00E45DBA"/>
    <w:rPr>
      <w:b/>
      <w:bCs/>
    </w:rPr>
  </w:style>
  <w:style w:type="paragraph" w:customStyle="1" w:styleId="Bezriadkovania1">
    <w:name w:val="Bez riadkovania1"/>
    <w:uiPriority w:val="99"/>
    <w:rsid w:val="00DF62C2"/>
    <w:pPr>
      <w:widowControl w:val="0"/>
      <w:suppressAutoHyphens/>
    </w:pPr>
    <w:rPr>
      <w:rFonts w:ascii="Times New Roman" w:eastAsia="Lucida Sans Unicode" w:hAnsi="Times New Roman" w:cs="Mangal"/>
      <w:kern w:val="1"/>
      <w:sz w:val="24"/>
      <w:szCs w:val="24"/>
      <w:lang w:eastAsia="hi-IN" w:bidi="hi-IN"/>
    </w:rPr>
  </w:style>
  <w:style w:type="numbering" w:customStyle="1" w:styleId="Bezzoznamu2">
    <w:name w:val="Bez zoznamu2"/>
    <w:next w:val="Bezzoznamu"/>
    <w:uiPriority w:val="99"/>
    <w:semiHidden/>
    <w:unhideWhenUsed/>
    <w:rsid w:val="00BF6800"/>
  </w:style>
  <w:style w:type="character" w:customStyle="1" w:styleId="hps">
    <w:name w:val="hps"/>
    <w:rsid w:val="00BF6800"/>
  </w:style>
  <w:style w:type="character" w:customStyle="1" w:styleId="atn">
    <w:name w:val="atn"/>
    <w:rsid w:val="00BF6800"/>
  </w:style>
  <w:style w:type="paragraph" w:customStyle="1" w:styleId="CharCharCharCharCharCharCharChar1">
    <w:name w:val="Char Char Char Char Char Char Char Char"/>
    <w:basedOn w:val="Normlny"/>
    <w:next w:val="Normlny"/>
    <w:rsid w:val="00EA2EAB"/>
    <w:pPr>
      <w:spacing w:after="160" w:line="240" w:lineRule="exact"/>
    </w:pPr>
    <w:rPr>
      <w:rFonts w:ascii="Tahoma" w:eastAsia="Times New Roman" w:hAnsi="Tahoma"/>
      <w:szCs w:val="20"/>
      <w:lang w:val="en-US"/>
    </w:rPr>
  </w:style>
  <w:style w:type="character" w:customStyle="1" w:styleId="OdsekzoznamuChar">
    <w:name w:val="Odsek zoznamu Char"/>
    <w:aliases w:val="body Char,Dot pt Char,No Spacing1 Char,List Paragraph Char Char Char Char,Indicator Text Char,Numbered Para 1 Char,List Paragraph à moi Char,Odsek zoznamu4 Char,LISTA Char,List Paragraph1 Char,Listaszerű bekezdés2 Char,Bullet 1 Char"/>
    <w:link w:val="Odsekzoznamu"/>
    <w:uiPriority w:val="34"/>
    <w:qFormat/>
    <w:locked/>
    <w:rsid w:val="005C39D0"/>
    <w:rPr>
      <w:rFonts w:ascii="Times New Roman" w:eastAsia="Times New Roman" w:hAnsi="Times New Roman" w:cs="Times New Roman"/>
      <w:sz w:val="24"/>
      <w:szCs w:val="24"/>
      <w:lang w:eastAsia="sk-SK"/>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y"/>
    <w:link w:val="Odkaznapoznmkupodiarou"/>
    <w:uiPriority w:val="99"/>
    <w:rsid w:val="00502E43"/>
    <w:pPr>
      <w:spacing w:after="160" w:line="240" w:lineRule="exact"/>
      <w:jc w:val="both"/>
    </w:pPr>
    <w:rPr>
      <w:vertAlign w:val="superscript"/>
    </w:rPr>
  </w:style>
  <w:style w:type="paragraph" w:customStyle="1" w:styleId="ColorfulList-Accent11">
    <w:name w:val="Colorful List - Accent 11"/>
    <w:basedOn w:val="Normlny"/>
    <w:uiPriority w:val="34"/>
    <w:qFormat/>
    <w:rsid w:val="00502E43"/>
    <w:pPr>
      <w:ind w:left="720"/>
      <w:contextualSpacing/>
    </w:pPr>
    <w:rPr>
      <w:rFonts w:ascii="Calibri" w:eastAsia="Times New Roman" w:hAnsi="Calibri"/>
      <w:lang w:val="en-GB"/>
    </w:rPr>
  </w:style>
  <w:style w:type="paragraph" w:customStyle="1" w:styleId="ManualNumPar1">
    <w:name w:val="Manual NumPar 1"/>
    <w:basedOn w:val="Normlny"/>
    <w:next w:val="Normlny"/>
    <w:rsid w:val="00E30958"/>
    <w:pPr>
      <w:spacing w:before="120" w:after="120"/>
      <w:ind w:left="850" w:hanging="850"/>
      <w:jc w:val="both"/>
    </w:pPr>
    <w:rPr>
      <w:rFonts w:eastAsia="Times New Roman"/>
      <w:szCs w:val="24"/>
      <w:lang w:val="en-GB" w:eastAsia="en-GB"/>
    </w:rPr>
  </w:style>
  <w:style w:type="character" w:customStyle="1" w:styleId="ra">
    <w:name w:val="ra"/>
    <w:basedOn w:val="Predvolenpsmoodseku"/>
    <w:rsid w:val="003401A9"/>
  </w:style>
  <w:style w:type="table" w:customStyle="1" w:styleId="Mriekatabuky1">
    <w:name w:val="Mriežka tabuľky1"/>
    <w:basedOn w:val="Normlnatabuka"/>
    <w:next w:val="Mriekatabuky"/>
    <w:uiPriority w:val="59"/>
    <w:unhideWhenUsed/>
    <w:rsid w:val="00902105"/>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8Char">
    <w:name w:val="Nadpis 8 Char"/>
    <w:link w:val="Nadpis8"/>
    <w:uiPriority w:val="9"/>
    <w:semiHidden/>
    <w:rsid w:val="00D4399C"/>
    <w:rPr>
      <w:rFonts w:ascii="Cambria" w:eastAsia="Times New Roman" w:hAnsi="Cambria" w:cs="Times New Roman"/>
      <w:color w:val="404040"/>
      <w:sz w:val="20"/>
      <w:szCs w:val="20"/>
    </w:rPr>
  </w:style>
  <w:style w:type="table" w:customStyle="1" w:styleId="Mriekatabuky2">
    <w:name w:val="Mriežka tabuľky2"/>
    <w:basedOn w:val="Normlnatabuka"/>
    <w:next w:val="Mriekatabuky"/>
    <w:uiPriority w:val="59"/>
    <w:rsid w:val="007B6D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9745">
      <w:bodyDiv w:val="1"/>
      <w:marLeft w:val="0"/>
      <w:marRight w:val="0"/>
      <w:marTop w:val="0"/>
      <w:marBottom w:val="0"/>
      <w:divBdr>
        <w:top w:val="none" w:sz="0" w:space="0" w:color="auto"/>
        <w:left w:val="none" w:sz="0" w:space="0" w:color="auto"/>
        <w:bottom w:val="none" w:sz="0" w:space="0" w:color="auto"/>
        <w:right w:val="none" w:sz="0" w:space="0" w:color="auto"/>
      </w:divBdr>
    </w:div>
    <w:div w:id="142046605">
      <w:bodyDiv w:val="1"/>
      <w:marLeft w:val="0"/>
      <w:marRight w:val="0"/>
      <w:marTop w:val="0"/>
      <w:marBottom w:val="0"/>
      <w:divBdr>
        <w:top w:val="none" w:sz="0" w:space="0" w:color="auto"/>
        <w:left w:val="none" w:sz="0" w:space="0" w:color="auto"/>
        <w:bottom w:val="none" w:sz="0" w:space="0" w:color="auto"/>
        <w:right w:val="none" w:sz="0" w:space="0" w:color="auto"/>
      </w:divBdr>
    </w:div>
    <w:div w:id="152525087">
      <w:bodyDiv w:val="1"/>
      <w:marLeft w:val="0"/>
      <w:marRight w:val="0"/>
      <w:marTop w:val="0"/>
      <w:marBottom w:val="0"/>
      <w:divBdr>
        <w:top w:val="none" w:sz="0" w:space="0" w:color="auto"/>
        <w:left w:val="none" w:sz="0" w:space="0" w:color="auto"/>
        <w:bottom w:val="none" w:sz="0" w:space="0" w:color="auto"/>
        <w:right w:val="none" w:sz="0" w:space="0" w:color="auto"/>
      </w:divBdr>
    </w:div>
    <w:div w:id="265577271">
      <w:bodyDiv w:val="1"/>
      <w:marLeft w:val="0"/>
      <w:marRight w:val="0"/>
      <w:marTop w:val="0"/>
      <w:marBottom w:val="0"/>
      <w:divBdr>
        <w:top w:val="none" w:sz="0" w:space="0" w:color="auto"/>
        <w:left w:val="none" w:sz="0" w:space="0" w:color="auto"/>
        <w:bottom w:val="none" w:sz="0" w:space="0" w:color="auto"/>
        <w:right w:val="none" w:sz="0" w:space="0" w:color="auto"/>
      </w:divBdr>
    </w:div>
    <w:div w:id="336738783">
      <w:bodyDiv w:val="1"/>
      <w:marLeft w:val="0"/>
      <w:marRight w:val="0"/>
      <w:marTop w:val="0"/>
      <w:marBottom w:val="0"/>
      <w:divBdr>
        <w:top w:val="none" w:sz="0" w:space="0" w:color="auto"/>
        <w:left w:val="none" w:sz="0" w:space="0" w:color="auto"/>
        <w:bottom w:val="none" w:sz="0" w:space="0" w:color="auto"/>
        <w:right w:val="none" w:sz="0" w:space="0" w:color="auto"/>
      </w:divBdr>
    </w:div>
    <w:div w:id="343363209">
      <w:bodyDiv w:val="1"/>
      <w:marLeft w:val="0"/>
      <w:marRight w:val="0"/>
      <w:marTop w:val="0"/>
      <w:marBottom w:val="0"/>
      <w:divBdr>
        <w:top w:val="none" w:sz="0" w:space="0" w:color="auto"/>
        <w:left w:val="none" w:sz="0" w:space="0" w:color="auto"/>
        <w:bottom w:val="none" w:sz="0" w:space="0" w:color="auto"/>
        <w:right w:val="none" w:sz="0" w:space="0" w:color="auto"/>
      </w:divBdr>
    </w:div>
    <w:div w:id="387148268">
      <w:bodyDiv w:val="1"/>
      <w:marLeft w:val="0"/>
      <w:marRight w:val="0"/>
      <w:marTop w:val="0"/>
      <w:marBottom w:val="0"/>
      <w:divBdr>
        <w:top w:val="none" w:sz="0" w:space="0" w:color="auto"/>
        <w:left w:val="none" w:sz="0" w:space="0" w:color="auto"/>
        <w:bottom w:val="none" w:sz="0" w:space="0" w:color="auto"/>
        <w:right w:val="none" w:sz="0" w:space="0" w:color="auto"/>
      </w:divBdr>
    </w:div>
    <w:div w:id="391150485">
      <w:bodyDiv w:val="1"/>
      <w:marLeft w:val="0"/>
      <w:marRight w:val="0"/>
      <w:marTop w:val="0"/>
      <w:marBottom w:val="0"/>
      <w:divBdr>
        <w:top w:val="none" w:sz="0" w:space="0" w:color="auto"/>
        <w:left w:val="none" w:sz="0" w:space="0" w:color="auto"/>
        <w:bottom w:val="none" w:sz="0" w:space="0" w:color="auto"/>
        <w:right w:val="none" w:sz="0" w:space="0" w:color="auto"/>
      </w:divBdr>
    </w:div>
    <w:div w:id="480198707">
      <w:bodyDiv w:val="1"/>
      <w:marLeft w:val="0"/>
      <w:marRight w:val="0"/>
      <w:marTop w:val="0"/>
      <w:marBottom w:val="0"/>
      <w:divBdr>
        <w:top w:val="none" w:sz="0" w:space="0" w:color="auto"/>
        <w:left w:val="none" w:sz="0" w:space="0" w:color="auto"/>
        <w:bottom w:val="none" w:sz="0" w:space="0" w:color="auto"/>
        <w:right w:val="none" w:sz="0" w:space="0" w:color="auto"/>
      </w:divBdr>
    </w:div>
    <w:div w:id="492261434">
      <w:bodyDiv w:val="1"/>
      <w:marLeft w:val="0"/>
      <w:marRight w:val="0"/>
      <w:marTop w:val="0"/>
      <w:marBottom w:val="0"/>
      <w:divBdr>
        <w:top w:val="none" w:sz="0" w:space="0" w:color="auto"/>
        <w:left w:val="none" w:sz="0" w:space="0" w:color="auto"/>
        <w:bottom w:val="none" w:sz="0" w:space="0" w:color="auto"/>
        <w:right w:val="none" w:sz="0" w:space="0" w:color="auto"/>
      </w:divBdr>
    </w:div>
    <w:div w:id="506748574">
      <w:bodyDiv w:val="1"/>
      <w:marLeft w:val="0"/>
      <w:marRight w:val="0"/>
      <w:marTop w:val="0"/>
      <w:marBottom w:val="0"/>
      <w:divBdr>
        <w:top w:val="none" w:sz="0" w:space="0" w:color="auto"/>
        <w:left w:val="none" w:sz="0" w:space="0" w:color="auto"/>
        <w:bottom w:val="none" w:sz="0" w:space="0" w:color="auto"/>
        <w:right w:val="none" w:sz="0" w:space="0" w:color="auto"/>
      </w:divBdr>
    </w:div>
    <w:div w:id="567301272">
      <w:bodyDiv w:val="1"/>
      <w:marLeft w:val="0"/>
      <w:marRight w:val="0"/>
      <w:marTop w:val="0"/>
      <w:marBottom w:val="0"/>
      <w:divBdr>
        <w:top w:val="none" w:sz="0" w:space="0" w:color="auto"/>
        <w:left w:val="none" w:sz="0" w:space="0" w:color="auto"/>
        <w:bottom w:val="none" w:sz="0" w:space="0" w:color="auto"/>
        <w:right w:val="none" w:sz="0" w:space="0" w:color="auto"/>
      </w:divBdr>
      <w:divsChild>
        <w:div w:id="2055882781">
          <w:marLeft w:val="0"/>
          <w:marRight w:val="283"/>
          <w:marTop w:val="0"/>
          <w:marBottom w:val="0"/>
          <w:divBdr>
            <w:top w:val="none" w:sz="0" w:space="0" w:color="auto"/>
            <w:left w:val="none" w:sz="0" w:space="0" w:color="auto"/>
            <w:bottom w:val="none" w:sz="0" w:space="0" w:color="auto"/>
            <w:right w:val="none" w:sz="0" w:space="0" w:color="auto"/>
          </w:divBdr>
        </w:div>
      </w:divsChild>
    </w:div>
    <w:div w:id="750322420">
      <w:bodyDiv w:val="1"/>
      <w:marLeft w:val="0"/>
      <w:marRight w:val="0"/>
      <w:marTop w:val="0"/>
      <w:marBottom w:val="0"/>
      <w:divBdr>
        <w:top w:val="none" w:sz="0" w:space="0" w:color="auto"/>
        <w:left w:val="none" w:sz="0" w:space="0" w:color="auto"/>
        <w:bottom w:val="none" w:sz="0" w:space="0" w:color="auto"/>
        <w:right w:val="none" w:sz="0" w:space="0" w:color="auto"/>
      </w:divBdr>
    </w:div>
    <w:div w:id="1050883514">
      <w:bodyDiv w:val="1"/>
      <w:marLeft w:val="0"/>
      <w:marRight w:val="0"/>
      <w:marTop w:val="0"/>
      <w:marBottom w:val="0"/>
      <w:divBdr>
        <w:top w:val="none" w:sz="0" w:space="0" w:color="auto"/>
        <w:left w:val="none" w:sz="0" w:space="0" w:color="auto"/>
        <w:bottom w:val="none" w:sz="0" w:space="0" w:color="auto"/>
        <w:right w:val="none" w:sz="0" w:space="0" w:color="auto"/>
      </w:divBdr>
    </w:div>
    <w:div w:id="1058043706">
      <w:bodyDiv w:val="1"/>
      <w:marLeft w:val="0"/>
      <w:marRight w:val="0"/>
      <w:marTop w:val="0"/>
      <w:marBottom w:val="0"/>
      <w:divBdr>
        <w:top w:val="none" w:sz="0" w:space="0" w:color="auto"/>
        <w:left w:val="none" w:sz="0" w:space="0" w:color="auto"/>
        <w:bottom w:val="none" w:sz="0" w:space="0" w:color="auto"/>
        <w:right w:val="none" w:sz="0" w:space="0" w:color="auto"/>
      </w:divBdr>
    </w:div>
    <w:div w:id="1101995168">
      <w:bodyDiv w:val="1"/>
      <w:marLeft w:val="0"/>
      <w:marRight w:val="0"/>
      <w:marTop w:val="0"/>
      <w:marBottom w:val="0"/>
      <w:divBdr>
        <w:top w:val="none" w:sz="0" w:space="0" w:color="auto"/>
        <w:left w:val="none" w:sz="0" w:space="0" w:color="auto"/>
        <w:bottom w:val="none" w:sz="0" w:space="0" w:color="auto"/>
        <w:right w:val="none" w:sz="0" w:space="0" w:color="auto"/>
      </w:divBdr>
    </w:div>
    <w:div w:id="1117069600">
      <w:bodyDiv w:val="1"/>
      <w:marLeft w:val="0"/>
      <w:marRight w:val="0"/>
      <w:marTop w:val="180"/>
      <w:marBottom w:val="0"/>
      <w:divBdr>
        <w:top w:val="none" w:sz="0" w:space="0" w:color="auto"/>
        <w:left w:val="none" w:sz="0" w:space="0" w:color="auto"/>
        <w:bottom w:val="none" w:sz="0" w:space="0" w:color="auto"/>
        <w:right w:val="none" w:sz="0" w:space="0" w:color="auto"/>
      </w:divBdr>
      <w:divsChild>
        <w:div w:id="123277889">
          <w:marLeft w:val="0"/>
          <w:marRight w:val="0"/>
          <w:marTop w:val="0"/>
          <w:marBottom w:val="0"/>
          <w:divBdr>
            <w:top w:val="none" w:sz="0" w:space="0" w:color="auto"/>
            <w:left w:val="none" w:sz="0" w:space="0" w:color="auto"/>
            <w:bottom w:val="none" w:sz="0" w:space="0" w:color="auto"/>
            <w:right w:val="none" w:sz="0" w:space="0" w:color="auto"/>
          </w:divBdr>
          <w:divsChild>
            <w:div w:id="18339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5279">
      <w:bodyDiv w:val="1"/>
      <w:marLeft w:val="0"/>
      <w:marRight w:val="0"/>
      <w:marTop w:val="0"/>
      <w:marBottom w:val="0"/>
      <w:divBdr>
        <w:top w:val="none" w:sz="0" w:space="0" w:color="auto"/>
        <w:left w:val="none" w:sz="0" w:space="0" w:color="auto"/>
        <w:bottom w:val="none" w:sz="0" w:space="0" w:color="auto"/>
        <w:right w:val="none" w:sz="0" w:space="0" w:color="auto"/>
      </w:divBdr>
    </w:div>
    <w:div w:id="1286229533">
      <w:bodyDiv w:val="1"/>
      <w:marLeft w:val="0"/>
      <w:marRight w:val="0"/>
      <w:marTop w:val="0"/>
      <w:marBottom w:val="0"/>
      <w:divBdr>
        <w:top w:val="none" w:sz="0" w:space="0" w:color="auto"/>
        <w:left w:val="none" w:sz="0" w:space="0" w:color="auto"/>
        <w:bottom w:val="none" w:sz="0" w:space="0" w:color="auto"/>
        <w:right w:val="none" w:sz="0" w:space="0" w:color="auto"/>
      </w:divBdr>
    </w:div>
    <w:div w:id="1315766583">
      <w:bodyDiv w:val="1"/>
      <w:marLeft w:val="0"/>
      <w:marRight w:val="0"/>
      <w:marTop w:val="0"/>
      <w:marBottom w:val="0"/>
      <w:divBdr>
        <w:top w:val="none" w:sz="0" w:space="0" w:color="auto"/>
        <w:left w:val="none" w:sz="0" w:space="0" w:color="auto"/>
        <w:bottom w:val="none" w:sz="0" w:space="0" w:color="auto"/>
        <w:right w:val="none" w:sz="0" w:space="0" w:color="auto"/>
      </w:divBdr>
    </w:div>
    <w:div w:id="1358389105">
      <w:bodyDiv w:val="1"/>
      <w:marLeft w:val="0"/>
      <w:marRight w:val="0"/>
      <w:marTop w:val="0"/>
      <w:marBottom w:val="0"/>
      <w:divBdr>
        <w:top w:val="none" w:sz="0" w:space="0" w:color="auto"/>
        <w:left w:val="none" w:sz="0" w:space="0" w:color="auto"/>
        <w:bottom w:val="none" w:sz="0" w:space="0" w:color="auto"/>
        <w:right w:val="none" w:sz="0" w:space="0" w:color="auto"/>
      </w:divBdr>
    </w:div>
    <w:div w:id="1401709412">
      <w:bodyDiv w:val="1"/>
      <w:marLeft w:val="0"/>
      <w:marRight w:val="0"/>
      <w:marTop w:val="0"/>
      <w:marBottom w:val="0"/>
      <w:divBdr>
        <w:top w:val="none" w:sz="0" w:space="0" w:color="auto"/>
        <w:left w:val="none" w:sz="0" w:space="0" w:color="auto"/>
        <w:bottom w:val="none" w:sz="0" w:space="0" w:color="auto"/>
        <w:right w:val="none" w:sz="0" w:space="0" w:color="auto"/>
      </w:divBdr>
    </w:div>
    <w:div w:id="1589578801">
      <w:bodyDiv w:val="1"/>
      <w:marLeft w:val="0"/>
      <w:marRight w:val="0"/>
      <w:marTop w:val="0"/>
      <w:marBottom w:val="0"/>
      <w:divBdr>
        <w:top w:val="none" w:sz="0" w:space="0" w:color="auto"/>
        <w:left w:val="none" w:sz="0" w:space="0" w:color="auto"/>
        <w:bottom w:val="none" w:sz="0" w:space="0" w:color="auto"/>
        <w:right w:val="none" w:sz="0" w:space="0" w:color="auto"/>
      </w:divBdr>
    </w:div>
    <w:div w:id="1660379860">
      <w:bodyDiv w:val="1"/>
      <w:marLeft w:val="0"/>
      <w:marRight w:val="0"/>
      <w:marTop w:val="0"/>
      <w:marBottom w:val="0"/>
      <w:divBdr>
        <w:top w:val="none" w:sz="0" w:space="0" w:color="auto"/>
        <w:left w:val="none" w:sz="0" w:space="0" w:color="auto"/>
        <w:bottom w:val="none" w:sz="0" w:space="0" w:color="auto"/>
        <w:right w:val="none" w:sz="0" w:space="0" w:color="auto"/>
      </w:divBdr>
      <w:divsChild>
        <w:div w:id="2137601544">
          <w:marLeft w:val="0"/>
          <w:marRight w:val="0"/>
          <w:marTop w:val="0"/>
          <w:marBottom w:val="0"/>
          <w:divBdr>
            <w:top w:val="none" w:sz="0" w:space="0" w:color="auto"/>
            <w:left w:val="none" w:sz="0" w:space="0" w:color="auto"/>
            <w:bottom w:val="none" w:sz="0" w:space="0" w:color="auto"/>
            <w:right w:val="none" w:sz="0" w:space="0" w:color="auto"/>
          </w:divBdr>
          <w:divsChild>
            <w:div w:id="246158581">
              <w:marLeft w:val="0"/>
              <w:marRight w:val="0"/>
              <w:marTop w:val="0"/>
              <w:marBottom w:val="0"/>
              <w:divBdr>
                <w:top w:val="none" w:sz="0" w:space="0" w:color="auto"/>
                <w:left w:val="none" w:sz="0" w:space="0" w:color="auto"/>
                <w:bottom w:val="none" w:sz="0" w:space="0" w:color="auto"/>
                <w:right w:val="none" w:sz="0" w:space="0" w:color="auto"/>
              </w:divBdr>
              <w:divsChild>
                <w:div w:id="1890148422">
                  <w:marLeft w:val="0"/>
                  <w:marRight w:val="0"/>
                  <w:marTop w:val="0"/>
                  <w:marBottom w:val="0"/>
                  <w:divBdr>
                    <w:top w:val="none" w:sz="0" w:space="0" w:color="auto"/>
                    <w:left w:val="none" w:sz="0" w:space="0" w:color="auto"/>
                    <w:bottom w:val="none" w:sz="0" w:space="0" w:color="auto"/>
                    <w:right w:val="none" w:sz="0" w:space="0" w:color="auto"/>
                  </w:divBdr>
                  <w:divsChild>
                    <w:div w:id="18953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95196">
      <w:bodyDiv w:val="1"/>
      <w:marLeft w:val="0"/>
      <w:marRight w:val="0"/>
      <w:marTop w:val="0"/>
      <w:marBottom w:val="0"/>
      <w:divBdr>
        <w:top w:val="none" w:sz="0" w:space="0" w:color="auto"/>
        <w:left w:val="none" w:sz="0" w:space="0" w:color="auto"/>
        <w:bottom w:val="none" w:sz="0" w:space="0" w:color="auto"/>
        <w:right w:val="none" w:sz="0" w:space="0" w:color="auto"/>
      </w:divBdr>
    </w:div>
    <w:div w:id="1780031347">
      <w:bodyDiv w:val="1"/>
      <w:marLeft w:val="0"/>
      <w:marRight w:val="0"/>
      <w:marTop w:val="0"/>
      <w:marBottom w:val="0"/>
      <w:divBdr>
        <w:top w:val="none" w:sz="0" w:space="0" w:color="auto"/>
        <w:left w:val="none" w:sz="0" w:space="0" w:color="auto"/>
        <w:bottom w:val="none" w:sz="0" w:space="0" w:color="auto"/>
        <w:right w:val="none" w:sz="0" w:space="0" w:color="auto"/>
      </w:divBdr>
    </w:div>
    <w:div w:id="1793941831">
      <w:bodyDiv w:val="1"/>
      <w:marLeft w:val="0"/>
      <w:marRight w:val="0"/>
      <w:marTop w:val="0"/>
      <w:marBottom w:val="0"/>
      <w:divBdr>
        <w:top w:val="none" w:sz="0" w:space="0" w:color="auto"/>
        <w:left w:val="none" w:sz="0" w:space="0" w:color="auto"/>
        <w:bottom w:val="none" w:sz="0" w:space="0" w:color="auto"/>
        <w:right w:val="none" w:sz="0" w:space="0" w:color="auto"/>
      </w:divBdr>
    </w:div>
    <w:div w:id="1803376862">
      <w:bodyDiv w:val="1"/>
      <w:marLeft w:val="0"/>
      <w:marRight w:val="0"/>
      <w:marTop w:val="0"/>
      <w:marBottom w:val="0"/>
      <w:divBdr>
        <w:top w:val="none" w:sz="0" w:space="0" w:color="auto"/>
        <w:left w:val="none" w:sz="0" w:space="0" w:color="auto"/>
        <w:bottom w:val="none" w:sz="0" w:space="0" w:color="auto"/>
        <w:right w:val="none" w:sz="0" w:space="0" w:color="auto"/>
      </w:divBdr>
    </w:div>
    <w:div w:id="1853835299">
      <w:bodyDiv w:val="1"/>
      <w:marLeft w:val="0"/>
      <w:marRight w:val="0"/>
      <w:marTop w:val="0"/>
      <w:marBottom w:val="0"/>
      <w:divBdr>
        <w:top w:val="none" w:sz="0" w:space="0" w:color="auto"/>
        <w:left w:val="none" w:sz="0" w:space="0" w:color="auto"/>
        <w:bottom w:val="none" w:sz="0" w:space="0" w:color="auto"/>
        <w:right w:val="none" w:sz="0" w:space="0" w:color="auto"/>
      </w:divBdr>
    </w:div>
    <w:div w:id="1887259141">
      <w:bodyDiv w:val="1"/>
      <w:marLeft w:val="0"/>
      <w:marRight w:val="0"/>
      <w:marTop w:val="0"/>
      <w:marBottom w:val="0"/>
      <w:divBdr>
        <w:top w:val="none" w:sz="0" w:space="0" w:color="auto"/>
        <w:left w:val="none" w:sz="0" w:space="0" w:color="auto"/>
        <w:bottom w:val="none" w:sz="0" w:space="0" w:color="auto"/>
        <w:right w:val="none" w:sz="0" w:space="0" w:color="auto"/>
      </w:divBdr>
    </w:div>
    <w:div w:id="1909685513">
      <w:bodyDiv w:val="1"/>
      <w:marLeft w:val="0"/>
      <w:marRight w:val="0"/>
      <w:marTop w:val="0"/>
      <w:marBottom w:val="0"/>
      <w:divBdr>
        <w:top w:val="none" w:sz="0" w:space="0" w:color="auto"/>
        <w:left w:val="none" w:sz="0" w:space="0" w:color="auto"/>
        <w:bottom w:val="none" w:sz="0" w:space="0" w:color="auto"/>
        <w:right w:val="none" w:sz="0" w:space="0" w:color="auto"/>
      </w:divBdr>
    </w:div>
    <w:div w:id="1963219510">
      <w:bodyDiv w:val="1"/>
      <w:marLeft w:val="0"/>
      <w:marRight w:val="0"/>
      <w:marTop w:val="0"/>
      <w:marBottom w:val="0"/>
      <w:divBdr>
        <w:top w:val="none" w:sz="0" w:space="0" w:color="auto"/>
        <w:left w:val="none" w:sz="0" w:space="0" w:color="auto"/>
        <w:bottom w:val="none" w:sz="0" w:space="0" w:color="auto"/>
        <w:right w:val="none" w:sz="0" w:space="0" w:color="auto"/>
      </w:divBdr>
    </w:div>
    <w:div w:id="19706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ade.ec.europa.eu/doclib/docs/2013/may/tradoc_151230.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6D20-6FE0-497D-AD1F-BC1B0452818A}">
  <ds:schemaRefs>
    <ds:schemaRef ds:uri="http://schemas.microsoft.com/office/2006/metadata/longProperties"/>
  </ds:schemaRefs>
</ds:datastoreItem>
</file>

<file path=customXml/itemProps2.xml><?xml version="1.0" encoding="utf-8"?>
<ds:datastoreItem xmlns:ds="http://schemas.openxmlformats.org/officeDocument/2006/customXml" ds:itemID="{6DE9E842-1F82-4DD7-8E40-A0F36517470A}">
  <ds:schemaRefs>
    <ds:schemaRef ds:uri="http://schemas.microsoft.com/sharepoint/events"/>
  </ds:schemaRefs>
</ds:datastoreItem>
</file>

<file path=customXml/itemProps3.xml><?xml version="1.0" encoding="utf-8"?>
<ds:datastoreItem xmlns:ds="http://schemas.openxmlformats.org/officeDocument/2006/customXml" ds:itemID="{5C1B4A56-F67F-4F6D-AE92-CB5B9BE7C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75EA8-8CD9-4C6F-9B3D-7C1B89A01B01}">
  <ds:schemaRefs>
    <ds:schemaRef ds:uri="http://schemas.microsoft.com/sharepoint/v3/contenttype/forms"/>
  </ds:schemaRefs>
</ds:datastoreItem>
</file>

<file path=customXml/itemProps5.xml><?xml version="1.0" encoding="utf-8"?>
<ds:datastoreItem xmlns:ds="http://schemas.openxmlformats.org/officeDocument/2006/customXml" ds:itemID="{1AD797FD-B80E-4406-A369-0F5708941932}">
  <ds:schemaRefs>
    <ds:schemaRef ds:uri="http://www.w3.org/XML/1998/namespace"/>
    <ds:schemaRef ds:uri="http://purl.org/dc/elements/1.1/"/>
    <ds:schemaRef ds:uri="e60a29af-d413-48d4-bd90-fe9d2a897e4b"/>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B45D92AA-7A27-4E54-AFD9-9855B240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5929</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6956</CharactersWithSpaces>
  <SharedDoc>false</SharedDoc>
  <HLinks>
    <vt:vector size="6" baseType="variant">
      <vt:variant>
        <vt:i4>4522102</vt:i4>
      </vt:variant>
      <vt:variant>
        <vt:i4>0</vt:i4>
      </vt:variant>
      <vt:variant>
        <vt:i4>0</vt:i4>
      </vt:variant>
      <vt:variant>
        <vt:i4>5</vt:i4>
      </vt:variant>
      <vt:variant>
        <vt:lpwstr>https://trade.ec.europa.eu/doclib/docs/2013/may/tradoc_151230.pdf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Struharova Petronela</dc:creator>
  <cp:keywords/>
  <cp:lastModifiedBy>Kupka Julian</cp:lastModifiedBy>
  <cp:revision>2</cp:revision>
  <cp:lastPrinted>2016-09-26T08:06:00Z</cp:lastPrinted>
  <dcterms:created xsi:type="dcterms:W3CDTF">2022-05-24T12:36:00Z</dcterms:created>
  <dcterms:modified xsi:type="dcterms:W3CDTF">2022-05-24T12:36:00Z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WKX3UHSAJ2R6-2-824481</vt:lpwstr>
  </property>
  <property fmtid="{D5CDD505-2E9C-101B-9397-08002B2CF9AE}" pid="3" name="_dlc_DocIdItemGuid">
    <vt:lpwstr>9000f1db-9c6c-4eea-a4a7-1db09b54b522</vt:lpwstr>
  </property>
  <property fmtid="{D5CDD505-2E9C-101B-9397-08002B2CF9AE}" pid="4" name="_dlc_DocIdUrl">
    <vt:lpwstr>https://ovdmasv601/sites/DMS/_layouts/15/DocIdRedir.aspx?ID=WKX3UHSAJ2R6-2-824481, WKX3UHSAJ2R6-2-824481</vt:lpwstr>
  </property>
  <property fmtid="{D5CDD505-2E9C-101B-9397-08002B2CF9AE}" pid="5" name="FSC#SKEDITIONSLOVLEX@103.510:spravaucastverej">
    <vt:lpwstr/>
  </property>
  <property fmtid="{D5CDD505-2E9C-101B-9397-08002B2CF9AE}" pid="6" name="FSC#SKEDITIONSLOVLEX@103.510:typpredpis">
    <vt:lpwstr>Akt medzinárodného práva</vt:lpwstr>
  </property>
  <property fmtid="{D5CDD505-2E9C-101B-9397-08002B2CF9AE}" pid="7" name="FSC#SKEDITIONSLOVLEX@103.510:aktualnyrok">
    <vt:lpwstr>2022</vt:lpwstr>
  </property>
  <property fmtid="{D5CDD505-2E9C-101B-9397-08002B2CF9AE}" pid="8" name="FSC#SKEDITIONSLOVLEX@103.510:cisloparlamenttlac">
    <vt:lpwstr/>
  </property>
  <property fmtid="{D5CDD505-2E9C-101B-9397-08002B2CF9AE}" pid="9" name="FSC#SKEDITIONSLOVLEX@103.510:stavpredpis">
    <vt:lpwstr>Vyhodnotenie medzirezortného pripomienkového konania</vt:lpwstr>
  </property>
  <property fmtid="{D5CDD505-2E9C-101B-9397-08002B2CF9AE}" pid="10" name="FSC#SKEDITIONSLOVLEX@103.510:povodpredpis">
    <vt:lpwstr>Slovlex (eLeg)</vt:lpwstr>
  </property>
  <property fmtid="{D5CDD505-2E9C-101B-9397-08002B2CF9AE}" pid="11" name="FSC#SKEDITIONSLOVLEX@103.510:legoblast">
    <vt:lpwstr>Medzinárodné zmluvy, dohody, dohovory</vt:lpwstr>
  </property>
  <property fmtid="{D5CDD505-2E9C-101B-9397-08002B2CF9AE}" pid="12" name="FSC#SKEDITIONSLOVLEX@103.510:uzemplat">
    <vt:lpwstr/>
  </property>
  <property fmtid="{D5CDD505-2E9C-101B-9397-08002B2CF9AE}" pid="13" name="FSC#SKEDITIONSLOVLEX@103.510:vztahypredpis">
    <vt:lpwstr/>
  </property>
  <property fmtid="{D5CDD505-2E9C-101B-9397-08002B2CF9AE}" pid="14" name="FSC#SKEDITIONSLOVLEX@103.510:predkladatel">
    <vt:lpwstr>JUDr. Radovan Hronský</vt:lpwstr>
  </property>
  <property fmtid="{D5CDD505-2E9C-101B-9397-08002B2CF9AE}" pid="15" name="FSC#SKEDITIONSLOVLEX@103.510:zodppredkladatel">
    <vt:lpwstr>Igor Matovič</vt:lpwstr>
  </property>
  <property fmtid="{D5CDD505-2E9C-101B-9397-08002B2CF9AE}" pid="16" name="FSC#SKEDITIONSLOVLEX@103.510:dalsipredkladatel">
    <vt:lpwstr/>
  </property>
  <property fmtid="{D5CDD505-2E9C-101B-9397-08002B2CF9AE}" pid="17" name="FSC#SKEDITIONSLOVLEX@103.510:nazovpredpis">
    <vt:lpwstr> Návrh na uzavretie Dohody o ochrane investícií medzi Európskou úniou a jej členskými štátmi na jednej strane a Vietnamskou socialistickou republikou na strane druhej</vt:lpwstr>
  </property>
  <property fmtid="{D5CDD505-2E9C-101B-9397-08002B2CF9AE}" pid="18" name="FSC#SKEDITIONSLOVLEX@103.510:nazovpredpis1">
    <vt:lpwstr/>
  </property>
  <property fmtid="{D5CDD505-2E9C-101B-9397-08002B2CF9AE}" pid="19" name="FSC#SKEDITIONSLOVLEX@103.510:nazovpredpis2">
    <vt:lpwstr/>
  </property>
  <property fmtid="{D5CDD505-2E9C-101B-9397-08002B2CF9AE}" pid="20" name="FSC#SKEDITIONSLOVLEX@103.510:nazovpredpis3">
    <vt:lpwstr/>
  </property>
  <property fmtid="{D5CDD505-2E9C-101B-9397-08002B2CF9AE}" pid="21" name="FSC#SKEDITIONSLOVLEX@103.510:cislopredpis">
    <vt:lpwstr/>
  </property>
  <property fmtid="{D5CDD505-2E9C-101B-9397-08002B2CF9AE}" pid="22" name="FSC#SKEDITIONSLOVLEX@103.510:zodpinstitucia">
    <vt:lpwstr>Ministerstvo financií Slovenskej republiky</vt:lpwstr>
  </property>
  <property fmtid="{D5CDD505-2E9C-101B-9397-08002B2CF9AE}" pid="23" name="FSC#SKEDITIONSLOVLEX@103.510:pripomienkovatelia">
    <vt:lpwstr/>
  </property>
  <property fmtid="{D5CDD505-2E9C-101B-9397-08002B2CF9AE}" pid="24" name="FSC#SKEDITIONSLOVLEX@103.510:autorpredpis">
    <vt:lpwstr/>
  </property>
  <property fmtid="{D5CDD505-2E9C-101B-9397-08002B2CF9AE}" pid="25" name="FSC#SKEDITIONSLOVLEX@103.510:podnetpredpis">
    <vt:lpwstr>Iniciatívny materiál</vt:lpwstr>
  </property>
  <property fmtid="{D5CDD505-2E9C-101B-9397-08002B2CF9AE}" pid="26" name="FSC#SKEDITIONSLOVLEX@103.510:plnynazovpredpis">
    <vt:lpwstr> Návrh na uzavretie Dohody o ochrane investícií medzi Európskou úniou a jej členskými štátmi na jednej strane a Vietnamskou socialistickou republikou na strane druhej</vt:lpwstr>
  </property>
  <property fmtid="{D5CDD505-2E9C-101B-9397-08002B2CF9AE}" pid="27" name="FSC#SKEDITIONSLOVLEX@103.510:plnynazovpredpis1">
    <vt:lpwstr/>
  </property>
  <property fmtid="{D5CDD505-2E9C-101B-9397-08002B2CF9AE}" pid="28" name="FSC#SKEDITIONSLOVLEX@103.510:plnynazovpredpis2">
    <vt:lpwstr/>
  </property>
  <property fmtid="{D5CDD505-2E9C-101B-9397-08002B2CF9AE}" pid="29" name="FSC#SKEDITIONSLOVLEX@103.510:plnynazovpredpis3">
    <vt:lpwstr/>
  </property>
  <property fmtid="{D5CDD505-2E9C-101B-9397-08002B2CF9AE}" pid="30" name="FSC#SKEDITIONSLOVLEX@103.510:rezortcislopredpis">
    <vt:lpwstr>MF/014997/2021-1841</vt:lpwstr>
  </property>
  <property fmtid="{D5CDD505-2E9C-101B-9397-08002B2CF9AE}" pid="31" name="FSC#SKEDITIONSLOVLEX@103.510:citaciapredpis">
    <vt:lpwstr/>
  </property>
  <property fmtid="{D5CDD505-2E9C-101B-9397-08002B2CF9AE}" pid="32" name="FSC#SKEDITIONSLOVLEX@103.510:spiscislouv">
    <vt:lpwstr/>
  </property>
  <property fmtid="{D5CDD505-2E9C-101B-9397-08002B2CF9AE}" pid="33" name="FSC#SKEDITIONSLOVLEX@103.510:datumschvalpredpis">
    <vt:lpwstr/>
  </property>
  <property fmtid="{D5CDD505-2E9C-101B-9397-08002B2CF9AE}" pid="34" name="FSC#SKEDITIONSLOVLEX@103.510:platneod">
    <vt:lpwstr/>
  </property>
  <property fmtid="{D5CDD505-2E9C-101B-9397-08002B2CF9AE}" pid="35" name="FSC#SKEDITIONSLOVLEX@103.510:platnedo">
    <vt:lpwstr/>
  </property>
  <property fmtid="{D5CDD505-2E9C-101B-9397-08002B2CF9AE}" pid="36" name="FSC#SKEDITIONSLOVLEX@103.510:ucinnostod">
    <vt:lpwstr/>
  </property>
  <property fmtid="{D5CDD505-2E9C-101B-9397-08002B2CF9AE}" pid="37" name="FSC#SKEDITIONSLOVLEX@103.510:ucinnostdo">
    <vt:lpwstr/>
  </property>
  <property fmtid="{D5CDD505-2E9C-101B-9397-08002B2CF9AE}" pid="38" name="FSC#SKEDITIONSLOVLEX@103.510:datumplatnosti">
    <vt:lpwstr/>
  </property>
  <property fmtid="{D5CDD505-2E9C-101B-9397-08002B2CF9AE}" pid="39" name="FSC#SKEDITIONSLOVLEX@103.510:cislolp">
    <vt:lpwstr>LP/2021/669</vt:lpwstr>
  </property>
  <property fmtid="{D5CDD505-2E9C-101B-9397-08002B2CF9AE}" pid="40" name="FSC#SKEDITIONSLOVLEX@103.510:typsprievdok">
    <vt:lpwstr>Doložka vplyvov</vt:lpwstr>
  </property>
  <property fmtid="{D5CDD505-2E9C-101B-9397-08002B2CF9AE}" pid="41" name="FSC#SKEDITIONSLOVLEX@103.510:cislopartlac">
    <vt:lpwstr/>
  </property>
  <property fmtid="{D5CDD505-2E9C-101B-9397-08002B2CF9AE}" pid="42" name="FSC#SKEDITIONSLOVLEX@103.510:AttrStrListDocPropUcelPredmetZmluvy">
    <vt:lpwstr/>
  </property>
  <property fmtid="{D5CDD505-2E9C-101B-9397-08002B2CF9AE}" pid="43" name="FSC#SKEDITIONSLOVLEX@103.510:AttrStrListDocPropUpravaPravFOPRO">
    <vt:lpwstr/>
  </property>
  <property fmtid="{D5CDD505-2E9C-101B-9397-08002B2CF9AE}" pid="44" name="FSC#SKEDITIONSLOVLEX@103.510:AttrStrListDocPropUpravaPredmetuZmluvy">
    <vt:lpwstr/>
  </property>
  <property fmtid="{D5CDD505-2E9C-101B-9397-08002B2CF9AE}" pid="45" name="FSC#SKEDITIONSLOVLEX@103.510:AttrStrListDocPropKategoriaZmluvy74">
    <vt:lpwstr/>
  </property>
  <property fmtid="{D5CDD505-2E9C-101B-9397-08002B2CF9AE}" pid="46" name="FSC#SKEDITIONSLOVLEX@103.510:AttrStrListDocPropKategoriaZmluvy75">
    <vt:lpwstr/>
  </property>
  <property fmtid="{D5CDD505-2E9C-101B-9397-08002B2CF9AE}" pid="47" name="FSC#SKEDITIONSLOVLEX@103.510:AttrStrListDocPropDopadyPrijatiaZmluvy">
    <vt:lpwstr/>
  </property>
  <property fmtid="{D5CDD505-2E9C-101B-9397-08002B2CF9AE}" pid="48" name="FSC#SKEDITIONSLOVLEX@103.510:AttrStrListDocPropProblematikaPPa">
    <vt:lpwstr/>
  </property>
  <property fmtid="{D5CDD505-2E9C-101B-9397-08002B2CF9AE}" pid="49" name="FSC#SKEDITIONSLOVLEX@103.510:AttrStrListDocPropPrimarnePravoEU">
    <vt:lpwstr/>
  </property>
  <property fmtid="{D5CDD505-2E9C-101B-9397-08002B2CF9AE}" pid="50" name="FSC#SKEDITIONSLOVLEX@103.510:AttrStrListDocPropSekundarneLegPravoPO">
    <vt:lpwstr/>
  </property>
  <property fmtid="{D5CDD505-2E9C-101B-9397-08002B2CF9AE}" pid="51" name="FSC#SKEDITIONSLOVLEX@103.510:AttrStrListDocPropSekundarneNelegPravoPO">
    <vt:lpwstr/>
  </property>
  <property fmtid="{D5CDD505-2E9C-101B-9397-08002B2CF9AE}" pid="52" name="FSC#SKEDITIONSLOVLEX@103.510:AttrStrListDocPropSekundarneLegPravoDO">
    <vt:lpwstr/>
  </property>
  <property fmtid="{D5CDD505-2E9C-101B-9397-08002B2CF9AE}" pid="53" name="FSC#SKEDITIONSLOVLEX@103.510:AttrStrListDocPropProblematikaPPb">
    <vt:lpwstr/>
  </property>
  <property fmtid="{D5CDD505-2E9C-101B-9397-08002B2CF9AE}" pid="54" name="FSC#SKEDITIONSLOVLEX@103.510:AttrStrListDocPropNazovPredpisuEU">
    <vt:lpwstr/>
  </property>
  <property fmtid="{D5CDD505-2E9C-101B-9397-08002B2CF9AE}" pid="55" name="FSC#SKEDITIONSLOVLEX@103.510:AttrStrListDocPropLehotaPrebratieSmernice">
    <vt:lpwstr/>
  </property>
  <property fmtid="{D5CDD505-2E9C-101B-9397-08002B2CF9AE}" pid="56" name="FSC#SKEDITIONSLOVLEX@103.510:AttrStrListDocPropLehotaNaPredlozenie">
    <vt:lpwstr/>
  </property>
  <property fmtid="{D5CDD505-2E9C-101B-9397-08002B2CF9AE}" pid="57" name="FSC#SKEDITIONSLOVLEX@103.510:AttrStrListDocPropInfoZaciatokKonania">
    <vt:lpwstr/>
  </property>
  <property fmtid="{D5CDD505-2E9C-101B-9397-08002B2CF9AE}" pid="58" name="FSC#SKEDITIONSLOVLEX@103.510:AttrStrListDocPropInfoUzPreberanePP">
    <vt:lpwstr/>
  </property>
  <property fmtid="{D5CDD505-2E9C-101B-9397-08002B2CF9AE}" pid="59" name="FSC#SKEDITIONSLOVLEX@103.510:AttrStrListDocPropStupenZlucitelnostiPP">
    <vt:lpwstr/>
  </property>
  <property fmtid="{D5CDD505-2E9C-101B-9397-08002B2CF9AE}" pid="60" name="FSC#SKEDITIONSLOVLEX@103.510:AttrStrListDocPropGestorSpolupRezorty">
    <vt:lpwstr/>
  </property>
  <property fmtid="{D5CDD505-2E9C-101B-9397-08002B2CF9AE}" pid="61" name="FSC#SKEDITIONSLOVLEX@103.510:AttrDateDocPropZaciatokPKK">
    <vt:lpwstr/>
  </property>
  <property fmtid="{D5CDD505-2E9C-101B-9397-08002B2CF9AE}" pid="62" name="FSC#SKEDITIONSLOVLEX@103.510:AttrDateDocPropUkonceniePKK">
    <vt:lpwstr/>
  </property>
  <property fmtid="{D5CDD505-2E9C-101B-9397-08002B2CF9AE}" pid="63" name="FSC#SKEDITIONSLOVLEX@103.510:AttrStrDocPropVplyvRozpocetVS">
    <vt:lpwstr/>
  </property>
  <property fmtid="{D5CDD505-2E9C-101B-9397-08002B2CF9AE}" pid="64" name="FSC#SKEDITIONSLOVLEX@103.510:AttrStrDocPropVplyvPodnikatelskeProstr">
    <vt:lpwstr/>
  </property>
  <property fmtid="{D5CDD505-2E9C-101B-9397-08002B2CF9AE}" pid="65" name="FSC#SKEDITIONSLOVLEX@103.510:AttrStrDocPropVplyvSocialny">
    <vt:lpwstr/>
  </property>
  <property fmtid="{D5CDD505-2E9C-101B-9397-08002B2CF9AE}" pid="66" name="FSC#SKEDITIONSLOVLEX@103.510:AttrStrDocPropVplyvNaZivotProstr">
    <vt:lpwstr/>
  </property>
  <property fmtid="{D5CDD505-2E9C-101B-9397-08002B2CF9AE}" pid="67" name="FSC#SKEDITIONSLOVLEX@103.510:AttrStrDocPropVplyvNaInformatizaciu">
    <vt:lpwstr/>
  </property>
  <property fmtid="{D5CDD505-2E9C-101B-9397-08002B2CF9AE}" pid="68" name="FSC#SKEDITIONSLOVLEX@103.510:AttrStrListDocPropPoznamkaVplyv">
    <vt:lpwstr/>
  </property>
  <property fmtid="{D5CDD505-2E9C-101B-9397-08002B2CF9AE}" pid="69" name="FSC#SKEDITIONSLOVLEX@103.510:AttrStrListDocPropAltRiesenia">
    <vt:lpwstr/>
  </property>
  <property fmtid="{D5CDD505-2E9C-101B-9397-08002B2CF9AE}" pid="70" name="FSC#SKEDITIONSLOVLEX@103.510:AttrStrListDocPropStanoviskoGest">
    <vt:lpwstr/>
  </property>
  <property fmtid="{D5CDD505-2E9C-101B-9397-08002B2CF9AE}" pid="71" name="FSC#SKEDITIONSLOVLEX@103.510:AttrStrListDocPropTextKomunike">
    <vt:lpwstr/>
  </property>
  <property fmtid="{D5CDD505-2E9C-101B-9397-08002B2CF9AE}" pid="72" name="FSC#SKEDITIONSLOVLEX@103.510:AttrStrListDocPropUznesenieCastA">
    <vt:lpwstr/>
  </property>
  <property fmtid="{D5CDD505-2E9C-101B-9397-08002B2CF9AE}" pid="73" name="FSC#SKEDITIONSLOVLEX@103.510:AttrStrListDocPropUznesenieZodpovednyA1">
    <vt:lpwstr/>
  </property>
  <property fmtid="{D5CDD505-2E9C-101B-9397-08002B2CF9AE}" pid="74" name="FSC#SKEDITIONSLOVLEX@103.510:AttrStrListDocPropUznesenieTextA1">
    <vt:lpwstr/>
  </property>
  <property fmtid="{D5CDD505-2E9C-101B-9397-08002B2CF9AE}" pid="75" name="FSC#SKEDITIONSLOVLEX@103.510:AttrStrListDocPropUznesenieTerminA1">
    <vt:lpwstr/>
  </property>
  <property fmtid="{D5CDD505-2E9C-101B-9397-08002B2CF9AE}" pid="76" name="FSC#SKEDITIONSLOVLEX@103.510:AttrStrListDocPropUznesenieBODA1">
    <vt:lpwstr/>
  </property>
  <property fmtid="{D5CDD505-2E9C-101B-9397-08002B2CF9AE}" pid="77" name="FSC#SKEDITIONSLOVLEX@103.510:AttrStrListDocPropUznesenieZodpovednyA2">
    <vt:lpwstr/>
  </property>
  <property fmtid="{D5CDD505-2E9C-101B-9397-08002B2CF9AE}" pid="78" name="FSC#SKEDITIONSLOVLEX@103.510:AttrStrListDocPropUznesenieTextA2">
    <vt:lpwstr/>
  </property>
  <property fmtid="{D5CDD505-2E9C-101B-9397-08002B2CF9AE}" pid="79" name="FSC#SKEDITIONSLOVLEX@103.510:AttrStrListDocPropUznesenieTerminA2">
    <vt:lpwstr/>
  </property>
  <property fmtid="{D5CDD505-2E9C-101B-9397-08002B2CF9AE}" pid="80" name="FSC#SKEDITIONSLOVLEX@103.510:AttrStrListDocPropUznesenieBODA3">
    <vt:lpwstr/>
  </property>
  <property fmtid="{D5CDD505-2E9C-101B-9397-08002B2CF9AE}" pid="81" name="FSC#SKEDITIONSLOVLEX@103.510:AttrStrListDocPropUznesenieZodpovednyA3">
    <vt:lpwstr/>
  </property>
  <property fmtid="{D5CDD505-2E9C-101B-9397-08002B2CF9AE}" pid="82" name="FSC#SKEDITIONSLOVLEX@103.510:AttrStrListDocPropUznesenieTextA3">
    <vt:lpwstr/>
  </property>
  <property fmtid="{D5CDD505-2E9C-101B-9397-08002B2CF9AE}" pid="83" name="FSC#SKEDITIONSLOVLEX@103.510:AttrStrListDocPropUznesenieTerminA3">
    <vt:lpwstr/>
  </property>
  <property fmtid="{D5CDD505-2E9C-101B-9397-08002B2CF9AE}" pid="84" name="FSC#SKEDITIONSLOVLEX@103.510:AttrStrListDocPropUznesenieBODA4">
    <vt:lpwstr/>
  </property>
  <property fmtid="{D5CDD505-2E9C-101B-9397-08002B2CF9AE}" pid="85" name="FSC#SKEDITIONSLOVLEX@103.510:AttrStrListDocPropUznesenieZodpovednyA4">
    <vt:lpwstr/>
  </property>
  <property fmtid="{D5CDD505-2E9C-101B-9397-08002B2CF9AE}" pid="86" name="FSC#SKEDITIONSLOVLEX@103.510:AttrStrListDocPropUznesenieTextA4">
    <vt:lpwstr/>
  </property>
  <property fmtid="{D5CDD505-2E9C-101B-9397-08002B2CF9AE}" pid="87" name="FSC#SKEDITIONSLOVLEX@103.510:AttrStrListDocPropUznesenieTerminA4">
    <vt:lpwstr/>
  </property>
  <property fmtid="{D5CDD505-2E9C-101B-9397-08002B2CF9AE}" pid="88" name="FSC#SKEDITIONSLOVLEX@103.510:AttrStrListDocPropUznesenieCastB">
    <vt:lpwstr/>
  </property>
  <property fmtid="{D5CDD505-2E9C-101B-9397-08002B2CF9AE}" pid="89" name="FSC#SKEDITIONSLOVLEX@103.510:AttrStrListDocPropUznesenieBODB1">
    <vt:lpwstr/>
  </property>
  <property fmtid="{D5CDD505-2E9C-101B-9397-08002B2CF9AE}" pid="90" name="FSC#SKEDITIONSLOVLEX@103.510:AttrStrListDocPropUznesenieZodpovednyB1">
    <vt:lpwstr/>
  </property>
  <property fmtid="{D5CDD505-2E9C-101B-9397-08002B2CF9AE}" pid="91" name="FSC#SKEDITIONSLOVLEX@103.510:AttrStrListDocPropUznesenieTextB1">
    <vt:lpwstr/>
  </property>
  <property fmtid="{D5CDD505-2E9C-101B-9397-08002B2CF9AE}" pid="92" name="FSC#SKEDITIONSLOVLEX@103.510:AttrStrListDocPropUznesenieTerminB1">
    <vt:lpwstr/>
  </property>
  <property fmtid="{D5CDD505-2E9C-101B-9397-08002B2CF9AE}" pid="93" name="FSC#SKEDITIONSLOVLEX@103.510:AttrStrListDocPropUznesenieBODB2">
    <vt:lpwstr/>
  </property>
  <property fmtid="{D5CDD505-2E9C-101B-9397-08002B2CF9AE}" pid="94" name="FSC#SKEDITIONSLOVLEX@103.510:AttrStrListDocPropUznesenieZodpovednyB2">
    <vt:lpwstr/>
  </property>
  <property fmtid="{D5CDD505-2E9C-101B-9397-08002B2CF9AE}" pid="95" name="FSC#SKEDITIONSLOVLEX@103.510:AttrStrListDocPropUznesenieTextB2">
    <vt:lpwstr/>
  </property>
  <property fmtid="{D5CDD505-2E9C-101B-9397-08002B2CF9AE}" pid="96" name="FSC#SKEDITIONSLOVLEX@103.510:AttrStrListDocPropUznesenieTerminB2">
    <vt:lpwstr/>
  </property>
  <property fmtid="{D5CDD505-2E9C-101B-9397-08002B2CF9AE}" pid="97" name="FSC#SKEDITIONSLOVLEX@103.510:AttrStrListDocPropUznesenieBODB3">
    <vt:lpwstr/>
  </property>
  <property fmtid="{D5CDD505-2E9C-101B-9397-08002B2CF9AE}" pid="98" name="FSC#SKEDITIONSLOVLEX@103.510:AttrStrListDocPropUznesenieZodpovednyB3">
    <vt:lpwstr/>
  </property>
  <property fmtid="{D5CDD505-2E9C-101B-9397-08002B2CF9AE}" pid="99" name="FSC#SKEDITIONSLOVLEX@103.510:AttrStrListDocPropUznesenieTextB3">
    <vt:lpwstr/>
  </property>
  <property fmtid="{D5CDD505-2E9C-101B-9397-08002B2CF9AE}" pid="100" name="FSC#SKEDITIONSLOVLEX@103.510:AttrStrListDocPropUznesenieTerminB3">
    <vt:lpwstr/>
  </property>
  <property fmtid="{D5CDD505-2E9C-101B-9397-08002B2CF9AE}" pid="101" name="FSC#SKEDITIONSLOVLEX@103.510:AttrStrListDocPropUznesenieBODB4">
    <vt:lpwstr/>
  </property>
  <property fmtid="{D5CDD505-2E9C-101B-9397-08002B2CF9AE}" pid="102" name="FSC#SKEDITIONSLOVLEX@103.510:AttrStrListDocPropUznesenieZodpovednyB4">
    <vt:lpwstr/>
  </property>
  <property fmtid="{D5CDD505-2E9C-101B-9397-08002B2CF9AE}" pid="103" name="FSC#SKEDITIONSLOVLEX@103.510:AttrStrListDocPropUznesenieTextB4">
    <vt:lpwstr/>
  </property>
  <property fmtid="{D5CDD505-2E9C-101B-9397-08002B2CF9AE}" pid="104" name="FSC#SKEDITIONSLOVLEX@103.510:AttrStrListDocPropUznesenieTerminB4">
    <vt:lpwstr/>
  </property>
  <property fmtid="{D5CDD505-2E9C-101B-9397-08002B2CF9AE}" pid="105" name="FSC#SKEDITIONSLOVLEX@103.510:AttrStrListDocPropUznesenieCastC">
    <vt:lpwstr/>
  </property>
  <property fmtid="{D5CDD505-2E9C-101B-9397-08002B2CF9AE}" pid="106" name="FSC#SKEDITIONSLOVLEX@103.510:AttrStrListDocPropUznesenieBODC1">
    <vt:lpwstr/>
  </property>
  <property fmtid="{D5CDD505-2E9C-101B-9397-08002B2CF9AE}" pid="107" name="FSC#SKEDITIONSLOVLEX@103.510:AttrStrListDocPropUznesenieZodpovednyC1">
    <vt:lpwstr/>
  </property>
  <property fmtid="{D5CDD505-2E9C-101B-9397-08002B2CF9AE}" pid="108" name="FSC#SKEDITIONSLOVLEX@103.510:AttrStrListDocPropUznesenieTextC1">
    <vt:lpwstr/>
  </property>
  <property fmtid="{D5CDD505-2E9C-101B-9397-08002B2CF9AE}" pid="109" name="FSC#SKEDITIONSLOVLEX@103.510:AttrStrListDocPropUznesenieTerminC1">
    <vt:lpwstr/>
  </property>
  <property fmtid="{D5CDD505-2E9C-101B-9397-08002B2CF9AE}" pid="110" name="FSC#SKEDITIONSLOVLEX@103.510:AttrStrListDocPropUznesenieBODC2">
    <vt:lpwstr/>
  </property>
  <property fmtid="{D5CDD505-2E9C-101B-9397-08002B2CF9AE}" pid="111" name="FSC#SKEDITIONSLOVLEX@103.510:AttrStrListDocPropUznesenieZodpovednyC2">
    <vt:lpwstr/>
  </property>
  <property fmtid="{D5CDD505-2E9C-101B-9397-08002B2CF9AE}" pid="112" name="FSC#SKEDITIONSLOVLEX@103.510:AttrStrListDocPropUznesenieTextC2">
    <vt:lpwstr/>
  </property>
  <property fmtid="{D5CDD505-2E9C-101B-9397-08002B2CF9AE}" pid="113" name="FSC#SKEDITIONSLOVLEX@103.510:AttrStrListDocPropUznesenieTerminC2">
    <vt:lpwstr/>
  </property>
  <property fmtid="{D5CDD505-2E9C-101B-9397-08002B2CF9AE}" pid="114" name="FSC#SKEDITIONSLOVLEX@103.510:AttrStrListDocPropUznesenieBODC3">
    <vt:lpwstr/>
  </property>
  <property fmtid="{D5CDD505-2E9C-101B-9397-08002B2CF9AE}" pid="115" name="FSC#SKEDITIONSLOVLEX@103.510:AttrStrListDocPropUznesenieZodpovednyC3">
    <vt:lpwstr/>
  </property>
  <property fmtid="{D5CDD505-2E9C-101B-9397-08002B2CF9AE}" pid="116" name="FSC#SKEDITIONSLOVLEX@103.510:AttrStrListDocPropUznesenieTextC3">
    <vt:lpwstr/>
  </property>
  <property fmtid="{D5CDD505-2E9C-101B-9397-08002B2CF9AE}" pid="117" name="FSC#SKEDITIONSLOVLEX@103.510:AttrStrListDocPropUznesenieTerminC3">
    <vt:lpwstr/>
  </property>
  <property fmtid="{D5CDD505-2E9C-101B-9397-08002B2CF9AE}" pid="118" name="FSC#SKEDITIONSLOVLEX@103.510:AttrStrListDocPropUznesenieBODC4">
    <vt:lpwstr/>
  </property>
  <property fmtid="{D5CDD505-2E9C-101B-9397-08002B2CF9AE}" pid="119" name="FSC#SKEDITIONSLOVLEX@103.510:AttrStrListDocPropUznesenieZodpovednyC4">
    <vt:lpwstr/>
  </property>
  <property fmtid="{D5CDD505-2E9C-101B-9397-08002B2CF9AE}" pid="120" name="FSC#SKEDITIONSLOVLEX@103.510:AttrStrListDocPropUznesenieTextC4">
    <vt:lpwstr/>
  </property>
  <property fmtid="{D5CDD505-2E9C-101B-9397-08002B2CF9AE}" pid="121" name="FSC#SKEDITIONSLOVLEX@103.510:AttrStrListDocPropUznesenieTerminC4">
    <vt:lpwstr/>
  </property>
  <property fmtid="{D5CDD505-2E9C-101B-9397-08002B2CF9AE}" pid="122" name="FSC#SKEDITIONSLOVLEX@103.510:AttrStrListDocPropUznesenieCastD">
    <vt:lpwstr/>
  </property>
  <property fmtid="{D5CDD505-2E9C-101B-9397-08002B2CF9AE}" pid="123" name="FSC#SKEDITIONSLOVLEX@103.510:AttrStrListDocPropUznesenieBODD1">
    <vt:lpwstr/>
  </property>
  <property fmtid="{D5CDD505-2E9C-101B-9397-08002B2CF9AE}" pid="124" name="FSC#SKEDITIONSLOVLEX@103.510:AttrStrListDocPropUznesenieZodpovednyD1">
    <vt:lpwstr/>
  </property>
  <property fmtid="{D5CDD505-2E9C-101B-9397-08002B2CF9AE}" pid="125" name="FSC#SKEDITIONSLOVLEX@103.510:AttrStrListDocPropUznesenieTextD1">
    <vt:lpwstr/>
  </property>
  <property fmtid="{D5CDD505-2E9C-101B-9397-08002B2CF9AE}" pid="126" name="FSC#SKEDITIONSLOVLEX@103.510:AttrStrListDocPropUznesenieTerminD1">
    <vt:lpwstr/>
  </property>
  <property fmtid="{D5CDD505-2E9C-101B-9397-08002B2CF9AE}" pid="127" name="FSC#SKEDITIONSLOVLEX@103.510:AttrStrListDocPropUznesenieBODD2">
    <vt:lpwstr/>
  </property>
  <property fmtid="{D5CDD505-2E9C-101B-9397-08002B2CF9AE}" pid="128" name="FSC#SKEDITIONSLOVLEX@103.510:AttrStrListDocPropUznesenieZodpovednyD2">
    <vt:lpwstr/>
  </property>
  <property fmtid="{D5CDD505-2E9C-101B-9397-08002B2CF9AE}" pid="129" name="FSC#SKEDITIONSLOVLEX@103.510:AttrStrListDocPropUznesenieTextD2">
    <vt:lpwstr/>
  </property>
  <property fmtid="{D5CDD505-2E9C-101B-9397-08002B2CF9AE}" pid="130" name="FSC#SKEDITIONSLOVLEX@103.510:AttrStrListDocPropUznesenieTerminD2">
    <vt:lpwstr/>
  </property>
  <property fmtid="{D5CDD505-2E9C-101B-9397-08002B2CF9AE}" pid="131" name="FSC#SKEDITIONSLOVLEX@103.510:AttrStrListDocPropUznesenieBODD3">
    <vt:lpwstr/>
  </property>
  <property fmtid="{D5CDD505-2E9C-101B-9397-08002B2CF9AE}" pid="132" name="FSC#SKEDITIONSLOVLEX@103.510:AttrStrListDocPropUznesenieZodpovednyD3">
    <vt:lpwstr/>
  </property>
  <property fmtid="{D5CDD505-2E9C-101B-9397-08002B2CF9AE}" pid="133" name="FSC#SKEDITIONSLOVLEX@103.510:AttrStrListDocPropUznesenieTextD3">
    <vt:lpwstr/>
  </property>
  <property fmtid="{D5CDD505-2E9C-101B-9397-08002B2CF9AE}" pid="134" name="FSC#SKEDITIONSLOVLEX@103.510:AttrStrListDocPropUznesenieTerminD3">
    <vt:lpwstr/>
  </property>
  <property fmtid="{D5CDD505-2E9C-101B-9397-08002B2CF9AE}" pid="135" name="FSC#SKEDITIONSLOVLEX@103.510:AttrStrListDocPropUznesenieBODD4">
    <vt:lpwstr/>
  </property>
  <property fmtid="{D5CDD505-2E9C-101B-9397-08002B2CF9AE}" pid="136" name="FSC#SKEDITIONSLOVLEX@103.510:AttrStrListDocPropUznesenieZodpovednyD4">
    <vt:lpwstr/>
  </property>
  <property fmtid="{D5CDD505-2E9C-101B-9397-08002B2CF9AE}" pid="137" name="FSC#SKEDITIONSLOVLEX@103.510:AttrStrListDocPropUznesenieTextD4">
    <vt:lpwstr/>
  </property>
  <property fmtid="{D5CDD505-2E9C-101B-9397-08002B2CF9AE}" pid="138" name="FSC#SKEDITIONSLOVLEX@103.510:AttrStrListDocPropUznesenieTerminD4">
    <vt:lpwstr/>
  </property>
  <property fmtid="{D5CDD505-2E9C-101B-9397-08002B2CF9AE}" pid="139" name="FSC#SKEDITIONSLOVLEX@103.510:AttrStrListDocPropUznesenieVykonaju">
    <vt:lpwstr/>
  </property>
  <property fmtid="{D5CDD505-2E9C-101B-9397-08002B2CF9AE}" pid="140" name="FSC#SKEDITIONSLOVLEX@103.510:AttrStrListDocPropUznesenieNaVedomie">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Igor Matovič</vt:lpwstr>
  </property>
  <property fmtid="{D5CDD505-2E9C-101B-9397-08002B2CF9AE}" pid="151" name="FSC#SKEDITIONSLOVLEX@103.510:AttrStrListDocPropTextVseobPrilohy">
    <vt:lpwstr/>
  </property>
  <property fmtid="{D5CDD505-2E9C-101B-9397-08002B2CF9AE}" pid="152" name="FSC#SKEDITIONSLOVLEX@103.510:AttrStrListDocPropTextPredklSpravy">
    <vt:lpwstr/>
  </property>
  <property fmtid="{D5CDD505-2E9C-101B-9397-08002B2CF9AE}" pid="153" name="FSC#SKEDITIONSLOVLEX@103.510:vytvorenedna">
    <vt:lpwstr>3. 12. 2021</vt:lpwstr>
  </property>
  <property fmtid="{D5CDD505-2E9C-101B-9397-08002B2CF9AE}" pid="154" name="FSC#COOSYSTEM@1.1:Container">
    <vt:lpwstr>COO.2145.1000.3.4708766</vt:lpwstr>
  </property>
  <property fmtid="{D5CDD505-2E9C-101B-9397-08002B2CF9AE}" pid="155" name="FSC#FSCFOLIO@1.1001:docpropproject">
    <vt:lpwstr/>
  </property>
</Properties>
</file>