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18" w:rsidRPr="000032C8" w:rsidRDefault="00927118" w:rsidP="00927118">
      <w:pPr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0032C8">
        <w:rPr>
          <w:rFonts w:ascii="Times New Roman" w:eastAsia="Times New Roman" w:hAnsi="Times New Roman" w:cs="Calibri"/>
          <w:b/>
          <w:caps/>
          <w:sz w:val="28"/>
          <w:szCs w:val="28"/>
        </w:rPr>
        <w:t>Vyhodnotenie medzirezortného pripomienkového konania</w:t>
      </w:r>
    </w:p>
    <w:p w:rsidR="00927118" w:rsidRPr="00024402" w:rsidRDefault="00927118" w:rsidP="00927118">
      <w:pPr>
        <w:jc w:val="center"/>
      </w:pPr>
    </w:p>
    <w:p w:rsidR="00082F43" w:rsidRDefault="00082F43">
      <w:pPr>
        <w:jc w:val="center"/>
        <w:divId w:val="2041397866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>Zákon, ktorým sa mení a dopĺňa zákon č. 486/2013 Z. z. o presadzovaní práv duševného vlastníctva colnými orgánmi v znení zákona č. 312/2020 Z. z.</w:t>
      </w:r>
    </w:p>
    <w:p w:rsidR="00927118" w:rsidRPr="00024402" w:rsidRDefault="00927118" w:rsidP="00CE47A6"/>
    <w:tbl>
      <w:tblPr>
        <w:tblW w:w="155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7801"/>
      </w:tblGrid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Spôsob pripomienkového konania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 w:rsidRPr="00024402">
              <w:rPr>
                <w:rFonts w:ascii="Times New Roman" w:hAnsi="Times New Roman" w:cs="Calibri"/>
                <w:sz w:val="20"/>
                <w:szCs w:val="20"/>
              </w:rPr>
              <w:t> </w:t>
            </w:r>
          </w:p>
        </w:tc>
      </w:tr>
      <w:tr w:rsidR="00A251BF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032C8" w:rsidRDefault="00A251BF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A251BF" w:rsidRPr="00024402" w:rsidRDefault="00082F43" w:rsidP="00082F4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7 /2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vyhodnotených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082F43" w:rsidP="00082F4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7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082F43" w:rsidP="00082F4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5 /2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čiastočne 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082F43" w:rsidP="00082F4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0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sz w:val="25"/>
                <w:szCs w:val="25"/>
              </w:rPr>
              <w:t>Počet neakceptovaných pripomienok, z toho zásadných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082F43" w:rsidP="00082F43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 /0</w:t>
            </w: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Rozporové konanie (s kým, kedy, s akým výsledkom)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  <w:tr w:rsidR="00927118" w:rsidRPr="00024402" w:rsidTr="00B76589"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032C8" w:rsidRDefault="00927118" w:rsidP="00E165A9">
            <w:pPr>
              <w:spacing w:after="0" w:line="240" w:lineRule="auto"/>
              <w:rPr>
                <w:rFonts w:ascii="Times New Roman" w:hAnsi="Times New Roman" w:cs="Calibri"/>
                <w:bCs/>
                <w:sz w:val="25"/>
                <w:szCs w:val="25"/>
              </w:rPr>
            </w:pPr>
            <w:r w:rsidRPr="000032C8">
              <w:rPr>
                <w:rFonts w:ascii="Times New Roman" w:hAnsi="Times New Roman" w:cs="Calibri"/>
                <w:bCs/>
                <w:sz w:val="25"/>
                <w:szCs w:val="25"/>
              </w:rPr>
              <w:t>Počet neodstránených pripomienok</w:t>
            </w:r>
          </w:p>
        </w:tc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</w:tcPr>
          <w:p w:rsidR="00927118" w:rsidRPr="00024402" w:rsidRDefault="00927118" w:rsidP="00E165A9"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</w:p>
        </w:tc>
      </w:tr>
    </w:tbl>
    <w:p w:rsidR="00927118" w:rsidRPr="00024402" w:rsidRDefault="00927118" w:rsidP="00927118">
      <w:pPr>
        <w:spacing w:after="0" w:line="240" w:lineRule="auto"/>
        <w:rPr>
          <w:rFonts w:ascii="Times New Roman" w:hAnsi="Times New Roman" w:cs="Calibri"/>
          <w:b/>
          <w:sz w:val="20"/>
          <w:szCs w:val="20"/>
        </w:rPr>
      </w:pPr>
    </w:p>
    <w:p w:rsidR="00927118" w:rsidRPr="000032C8" w:rsidRDefault="00927118" w:rsidP="00927118">
      <w:pPr>
        <w:spacing w:after="0" w:line="240" w:lineRule="auto"/>
        <w:rPr>
          <w:sz w:val="25"/>
          <w:szCs w:val="25"/>
        </w:rPr>
      </w:pPr>
      <w:r w:rsidRPr="000032C8">
        <w:rPr>
          <w:rFonts w:ascii="Times New Roman" w:hAnsi="Times New Roman" w:cs="Calibri"/>
          <w:sz w:val="25"/>
          <w:szCs w:val="25"/>
        </w:rPr>
        <w:t>Sumarizácia vznesených pripomienok podľa subjektov</w:t>
      </w:r>
    </w:p>
    <w:p w:rsidR="00082F43" w:rsidRDefault="00082F43" w:rsidP="00841FA6"/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7712"/>
        <w:gridCol w:w="1404"/>
        <w:gridCol w:w="1404"/>
        <w:gridCol w:w="1391"/>
        <w:gridCol w:w="1034"/>
      </w:tblGrid>
      <w:tr w:rsidR="00082F43">
        <w:trPr>
          <w:divId w:val="425612431"/>
          <w:jc w:val="center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Č.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do termínu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Pripomienky po termíne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Nemali pripomienky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Vôbec nezaslali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dopravy a výstavby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 (1o,0z)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sz w:val="20"/>
                <w:szCs w:val="20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hospodárstva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(1o,2z)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sz w:val="20"/>
                <w:szCs w:val="20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Odbor aproximácie práva sekcie vládnej legislatívy Úradu vlády SR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 (3o,0z)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sz w:val="20"/>
                <w:szCs w:val="20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Národný bezpečnostný úrad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práce, sociálnych vecí a rodiny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obrany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pôdohospodárstva a rozvoja vidieka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Protimonopolný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banka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vnútra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zdravotníctva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životného prostredia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jadrového dozoru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 (Úrad vlády Slovenskej republiky, odbor legislatívy ostatných ústredných orgánov štátnej správy)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Generálna prokuratúra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priemyselného vlastníctva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spravodlivosti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zamestnávatelských zväzov a združení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kultúry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zahraničných vecí a európskych záležitostí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investícií, regionálneho rozvoja a informatizácie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Štatistický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školstva, vedy, výskumu a športu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Ministerstvo financií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vlády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verejné obstarávanie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normalizáciu, metrológiu a skúšobníctvo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geodézie, kartografie a katastra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Správa štátnych hmotných rezerv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kontrolný úrad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Najvyšší súd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Národná rada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Kancelária Ústavného súdu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Slovenská poľnohospodárska a potravinárska komora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Združenie miest a obcí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Splnomocnenec vlády Slovenskej republiky pre rómske komunity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Konfederácia odborových zväzov Slovenskej republiky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Republiková únia zamestnávateľov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Úrad pre dohľad nad zdravotnou starostlivosťou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Konferencia biskupov Slovenska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Asociácia priemyselných zväzov a dopravy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x</w:t>
            </w:r>
          </w:p>
        </w:tc>
      </w:tr>
      <w:tr w:rsidR="00082F43">
        <w:trPr>
          <w:divId w:val="42561243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Spolu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7 (5o,2z)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0 (0o,0z)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2F43" w:rsidRDefault="00082F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7CE0" w:rsidRPr="00BF7CE0" w:rsidRDefault="00BF7CE0" w:rsidP="00841FA6">
      <w:pPr>
        <w:rPr>
          <w:b/>
          <w:bCs/>
          <w:color w:val="000000"/>
          <w:sz w:val="20"/>
          <w:szCs w:val="20"/>
        </w:rPr>
      </w:pPr>
      <w:r w:rsidRPr="009F7218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sk-SK"/>
        </w:rPr>
        <w:t>Vyhodnotenie vecných pripomienok je uvedené v tabuľkovej časti.</w:t>
      </w:r>
    </w:p>
    <w:p w:rsidR="00BF7CE0" w:rsidRPr="00BF7CE0" w:rsidRDefault="00BF7CE0" w:rsidP="00BF7CE0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09"/>
        <w:gridCol w:w="3119"/>
      </w:tblGrid>
      <w:tr w:rsidR="00BF7CE0" w:rsidRPr="00BF7CE0" w:rsidTr="00943EB2">
        <w:trPr>
          <w:cantSplit/>
        </w:trPr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Vysvetlivky  k použitým skratkám v tabuľke: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O – obyčajná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A – akceptovaná</w:t>
            </w:r>
          </w:p>
        </w:tc>
      </w:tr>
      <w:tr w:rsidR="00BF7CE0" w:rsidRPr="00BF7CE0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Z – zásadná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N – neakceptovaná</w:t>
            </w:r>
          </w:p>
        </w:tc>
      </w:tr>
      <w:tr w:rsidR="00BF7CE0" w:rsidRPr="00856FFA" w:rsidTr="00943EB2">
        <w:trPr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F7CE0" w:rsidRPr="009F7218" w:rsidRDefault="00BF7CE0" w:rsidP="00342C19">
            <w:pPr>
              <w:pStyle w:val="Zkladntext"/>
              <w:widowControl/>
              <w:jc w:val="both"/>
              <w:rPr>
                <w:b w:val="0"/>
                <w:color w:val="000000"/>
                <w:sz w:val="25"/>
                <w:szCs w:val="25"/>
              </w:rPr>
            </w:pPr>
            <w:r w:rsidRPr="009F7218">
              <w:rPr>
                <w:b w:val="0"/>
                <w:color w:val="000000"/>
                <w:sz w:val="25"/>
                <w:szCs w:val="25"/>
              </w:rPr>
              <w:t>ČA – čiastočne akceptovaná</w:t>
            </w:r>
          </w:p>
        </w:tc>
      </w:tr>
    </w:tbl>
    <w:p w:rsidR="00E85710" w:rsidRDefault="00E85710">
      <w:r>
        <w:br w:type="page"/>
      </w:r>
    </w:p>
    <w:p w:rsidR="00082F43" w:rsidRDefault="00082F43" w:rsidP="00CE47A6">
      <w:pPr>
        <w:rPr>
          <w:rFonts w:ascii="Consolas" w:hAnsi="Consolas" w:cs="Consolas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541"/>
        <w:gridCol w:w="568"/>
        <w:gridCol w:w="568"/>
        <w:gridCol w:w="3886"/>
      </w:tblGrid>
      <w:tr w:rsidR="00082F43">
        <w:trPr>
          <w:divId w:val="870000208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Vyh.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Spôsob vyhodnotenia</w:t>
            </w:r>
          </w:p>
        </w:tc>
      </w:tr>
      <w:tr w:rsidR="00082F43">
        <w:trPr>
          <w:divId w:val="870000208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MDaVSR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K čl. II 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V čl. II návrhu zákona odporúčame za slová „vykonávacieho nariadenia Komisie“ vložiť slová „(EÚ) 2021/414 z 8. marca 2021“.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Nejde o vykonávacie nariadenie Komisie (EÚ) 2021/414 z 8. marca 2021.</w:t>
            </w:r>
          </w:p>
        </w:tc>
      </w:tr>
      <w:tr w:rsidR="00082F43">
        <w:trPr>
          <w:divId w:val="870000208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Odporúčame doplniť: 1. v bode 8. „Preskúmanie účelnosti“ kritériá, na základe ktorých bude preskúmanie vykonané. Odôvodnenie: Podľa Jednotnej metodiky na posudzovanie vybraných vplyvov je predkladateľ povinný v Doložke vybraných vplyvov v bode 8 nastaviť čas, po ktorom dôjde k preskúmaniu, ako aj kritériá, na základe ktorých sa prieskum zrealizuje. Cieľom prieskumu je overiť, či riešenie problému, ktoré bolo prijaté, plní svoj účel a či bol uvedený problém odstránený. 2. v bode 12. „Zdroje“ uviesť zdroje údajov potrebných pri vypracovaní Doložky vybraných vplyvov a príslušných analýz. Odôvodnenie: Podľa Jednotnej metodiky na posudzovanie vybraných vplyvov je predkladateľ povinný v Doložke vybraných vplyvov v bode 12. „Zdroje“ uviesť zdroje (štatistiky, prieskumy, spoluprácu s odborníkmi a iné), z ktorých spracovateľ pri vypracovávaní doložky, príp. analýz vplyvov vychádzal.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upravený.</w:t>
            </w:r>
          </w:p>
        </w:tc>
      </w:tr>
      <w:tr w:rsidR="00082F43">
        <w:trPr>
          <w:divId w:val="870000208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materiálu všeobecne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Žiadame predkladateľa o predloženie materiálu na záverečné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posúdenie Stálej pracovnej komisii LRV SR na posudzovanie vybraných vplyvov v súlade s Jednotnou metodikou na posudzovanie vybraných vplyvov. Odôvodnenie: Na záverečné posúdenie sa predkladá materiál legislatívneho aj nelegislatívneho charakteru, ak po pripomienkovom konaní došlo k zmene v identifikácii vplyvov v bode 9 Doložky vybraných vplyvov.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Materiál bol predložený na záverečné posúdenie SPK LRV na posudzovanie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>vybraných vplyvov v súlade s Jednotnou metodikou na posudzovanie vybraných vplyvov.</w:t>
            </w:r>
          </w:p>
        </w:tc>
      </w:tr>
      <w:tr w:rsidR="00082F43">
        <w:trPr>
          <w:divId w:val="870000208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MHSR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vybraných vplyvov</w:t>
            </w:r>
            <w:r>
              <w:rPr>
                <w:rFonts w:ascii="Times" w:hAnsi="Times" w:cs="Times"/>
                <w:sz w:val="25"/>
                <w:szCs w:val="25"/>
              </w:rPr>
              <w:br/>
              <w:t>Žiadame v bode 9. „Vybrané vplyvy materiálu“ o vyznačenie pozitívneho vplyvu materiálu, vypracovanie príslušnej Analýzy vplyvov na podnikateľské prostredie, priloženie Kalkulačky nákladov a vyznačenie uplatňovania mechanizmu znižovania nákladov a byrokracie. Odôvodnenie: Materiál obsahuje pozitívne vplyvy v podobe elektronizácie procesov prijímania a spracúvania žiadostí o prijatie opatrenia colnými orgánmi, ktoré je potrebné uviesť a kvantifikovať v príslušnej analýze vplyvov.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Z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Doložka vybraných vplyvov upravená. Analýza vplyvov na podnikateľské prostredie a Kalkulačka nákladov vypracované.</w:t>
            </w:r>
          </w:p>
        </w:tc>
      </w:tr>
      <w:tr w:rsidR="00082F43">
        <w:trPr>
          <w:divId w:val="870000208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K bodu 1: Žiadame uviesť správneho navrhovateľa zákona.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N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Pri bode 1 doložky zlučiteľnosti treba vychádzať z čl. 87 ods. 1 Ústavy SR, podľa ktorého zákonodarnú iniciatívu majú poslanci NR SR, výbory NR SR a vláda SR.</w:t>
            </w:r>
          </w:p>
        </w:tc>
      </w:tr>
      <w:tr w:rsidR="00082F43">
        <w:trPr>
          <w:divId w:val="870000208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K bodu 3 písm. c): Žiadame doplniť rozhodnutie Súdneho dvora Európskej únie C-414/11 spolu so stručným výrokom alebo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relevantnými právnymi vetami v súlade s prílohou č. 2 k Legislatívnym pravidlám vlády Slovenskej republiky. 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lastRenderedPageBreak/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doplnený.</w:t>
            </w:r>
          </w:p>
        </w:tc>
      </w:tr>
      <w:tr w:rsidR="00082F43">
        <w:trPr>
          <w:divId w:val="870000208"/>
          <w:jc w:val="center"/>
        </w:trPr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OAPSVLÚVSR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doložke zlučiteľnosti:</w:t>
            </w:r>
            <w:r>
              <w:rPr>
                <w:rFonts w:ascii="Times" w:hAnsi="Times" w:cs="Times"/>
                <w:sz w:val="25"/>
                <w:szCs w:val="25"/>
              </w:rPr>
              <w:br/>
              <w:t>K bodu 4 písm. b) a c): Žiadame vyplniť bod 4 písm. b) a c) slovom „bezpredmetné“.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</w:t>
            </w:r>
          </w:p>
        </w:tc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jc w:val="center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82F43" w:rsidRDefault="00082F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Text upravený.</w:t>
            </w:r>
          </w:p>
        </w:tc>
      </w:tr>
    </w:tbl>
    <w:p w:rsidR="00154A91" w:rsidRPr="00154A91" w:rsidRDefault="00154A91" w:rsidP="00CE47A6"/>
    <w:p w:rsidR="00154A91" w:rsidRPr="00024402" w:rsidRDefault="00154A91" w:rsidP="00CE47A6"/>
    <w:sectPr w:rsidR="00154A91" w:rsidRPr="00024402" w:rsidSect="004075B2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63" w:rsidRDefault="00656963" w:rsidP="000A67D5">
      <w:pPr>
        <w:spacing w:after="0" w:line="240" w:lineRule="auto"/>
      </w:pPr>
      <w:r>
        <w:separator/>
      </w:r>
    </w:p>
  </w:endnote>
  <w:endnote w:type="continuationSeparator" w:id="0">
    <w:p w:rsidR="00656963" w:rsidRDefault="00656963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63" w:rsidRDefault="00656963" w:rsidP="000A67D5">
      <w:pPr>
        <w:spacing w:after="0" w:line="240" w:lineRule="auto"/>
      </w:pPr>
      <w:r>
        <w:separator/>
      </w:r>
    </w:p>
  </w:footnote>
  <w:footnote w:type="continuationSeparator" w:id="0">
    <w:p w:rsidR="00656963" w:rsidRDefault="00656963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032C8"/>
    <w:rsid w:val="00024402"/>
    <w:rsid w:val="000324A3"/>
    <w:rsid w:val="0006543E"/>
    <w:rsid w:val="00082F43"/>
    <w:rsid w:val="000A67D5"/>
    <w:rsid w:val="000E25CA"/>
    <w:rsid w:val="000F7A42"/>
    <w:rsid w:val="00146547"/>
    <w:rsid w:val="00146B48"/>
    <w:rsid w:val="00150388"/>
    <w:rsid w:val="00154A91"/>
    <w:rsid w:val="002109B0"/>
    <w:rsid w:val="0021228E"/>
    <w:rsid w:val="00230F3C"/>
    <w:rsid w:val="002654AA"/>
    <w:rsid w:val="002827B4"/>
    <w:rsid w:val="002A5577"/>
    <w:rsid w:val="002D7471"/>
    <w:rsid w:val="00310A55"/>
    <w:rsid w:val="00322014"/>
    <w:rsid w:val="0039526D"/>
    <w:rsid w:val="003B435B"/>
    <w:rsid w:val="003D101C"/>
    <w:rsid w:val="003D5E45"/>
    <w:rsid w:val="003E4226"/>
    <w:rsid w:val="004075B2"/>
    <w:rsid w:val="00436C44"/>
    <w:rsid w:val="00474A9D"/>
    <w:rsid w:val="00532574"/>
    <w:rsid w:val="0056498F"/>
    <w:rsid w:val="0059081C"/>
    <w:rsid w:val="005E7C53"/>
    <w:rsid w:val="00642FB8"/>
    <w:rsid w:val="00656963"/>
    <w:rsid w:val="006A3681"/>
    <w:rsid w:val="007156F5"/>
    <w:rsid w:val="007A1010"/>
    <w:rsid w:val="007B3FE7"/>
    <w:rsid w:val="007B7F1A"/>
    <w:rsid w:val="007D7AE6"/>
    <w:rsid w:val="007E4294"/>
    <w:rsid w:val="00841FA6"/>
    <w:rsid w:val="008A1964"/>
    <w:rsid w:val="008E2844"/>
    <w:rsid w:val="0090100E"/>
    <w:rsid w:val="009239D9"/>
    <w:rsid w:val="00927118"/>
    <w:rsid w:val="00943EB2"/>
    <w:rsid w:val="0099665B"/>
    <w:rsid w:val="009C6C5C"/>
    <w:rsid w:val="009F7218"/>
    <w:rsid w:val="00A251BF"/>
    <w:rsid w:val="00A54A16"/>
    <w:rsid w:val="00B721A5"/>
    <w:rsid w:val="00B76589"/>
    <w:rsid w:val="00B8767E"/>
    <w:rsid w:val="00BD1FAB"/>
    <w:rsid w:val="00BE7302"/>
    <w:rsid w:val="00BF7CE0"/>
    <w:rsid w:val="00CA44D2"/>
    <w:rsid w:val="00CE47A6"/>
    <w:rsid w:val="00CF3D59"/>
    <w:rsid w:val="00D261C9"/>
    <w:rsid w:val="00D85172"/>
    <w:rsid w:val="00D969AC"/>
    <w:rsid w:val="00DF7085"/>
    <w:rsid w:val="00E85710"/>
    <w:rsid w:val="00EB772A"/>
    <w:rsid w:val="00EF1425"/>
    <w:rsid w:val="00F26A4A"/>
    <w:rsid w:val="00F727F0"/>
    <w:rsid w:val="00F8562E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character" w:styleId="Odkaznakomentr">
    <w:name w:val="annotation reference"/>
    <w:basedOn w:val="Predvolenpsmoodseku"/>
    <w:uiPriority w:val="99"/>
    <w:semiHidden/>
    <w:unhideWhenUsed/>
    <w:rsid w:val="0092711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118"/>
    <w:pPr>
      <w:widowControl w:val="0"/>
      <w:adjustRightInd w:val="0"/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118"/>
    <w:rPr>
      <w:rFonts w:ascii="Calibri" w:eastAsia="Times New Roman" w:hAnsi="Calibri" w:cs="Times New Roman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rsid w:val="00BF7CE0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F7CE0"/>
    <w:rPr>
      <w:rFonts w:ascii="Times New Roman" w:eastAsia="Times New Roman" w:hAnsi="Times New Roman" w:cs="Times New Roman"/>
      <w:b/>
      <w:bCs/>
      <w:sz w:val="28"/>
      <w:szCs w:val="2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yhodnotenie medzirezortného pripomienkového konania"/>
    <f:field ref="objsubject" par="" edit="true" text="Vyhodnotenie medzirezortného pripomienkového konania"/>
    <f:field ref="objcreatedby" par="" text="Administrator, System"/>
    <f:field ref="objcreatedat" par="" text="27.5.2022 9:22:25"/>
    <f:field ref="objchangedby" par="" text="Administrator, System"/>
    <f:field ref="objmodifiedat" par="" text="27.5.2022 9:22:32"/>
    <f:field ref="doc_FSCFOLIO_1_1001_FieldDocumentNumber" par="" text=""/>
    <f:field ref="doc_FSCFOLIO_1_1001_FieldSubject" par="" edit="true" text="Vyhodnotenie medzirezortného pripomienkového konani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2022-05-27T07:26:00Z</dcterms:created>
  <dcterms:modified xsi:type="dcterms:W3CDTF">2022-05-31T08:20:00Z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Právo duševného vlastníctva_x000d_
Colné orgány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Ing. Iveta Bittnerová</vt:lpwstr>
  </property>
  <property fmtid="{D5CDD505-2E9C-101B-9397-08002B2CF9AE}" pid="11" name="FSC#SKEDITIONSLOVLEX@103.510:zodppredkladatel">
    <vt:lpwstr>Igor Matovič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zákon č. 486/2013 Z. z. o presadzovaní práv duševného vlastníctva colnými orgánmi v znení zákona č. 312/2020 Z. z.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financií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SR na rok 2021</vt:lpwstr>
  </property>
  <property fmtid="{D5CDD505-2E9C-101B-9397-08002B2CF9AE}" pid="22" name="FSC#SKEDITIONSLOVLEX@103.510:plnynazovpredpis">
    <vt:lpwstr> Zákon, ktorým sa mení a dopĺňa zákon č. 486/2013 Z. z. o presadzovaní práv duševného vlastníctva colnými orgánmi v znení zákona č. 312/2020 Z. z.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MF/003610/2022-75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LP/2022/184</vt:lpwstr>
  </property>
  <property fmtid="{D5CDD505-2E9C-101B-9397-08002B2CF9AE}" pid="36" name="FSC#SKEDITIONSLOVLEX@103.510:typsprievdok">
    <vt:lpwstr>Vyhodnotenie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/>
  </property>
  <property fmtid="{D5CDD505-2E9C-101B-9397-08002B2CF9AE}" pid="141" name="FSC#SKEDITIONSLOVLEX@103.510:funkciaZodpPredAkuzativ">
    <vt:lpwstr/>
  </property>
  <property fmtid="{D5CDD505-2E9C-101B-9397-08002B2CF9AE}" pid="142" name="FSC#SKEDITIONSLOVLEX@103.510:funkciaZodpPredDativ">
    <vt:lpwstr/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Igor Matovič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style="text-align: justify;"&gt;Ministerstvo financií Slovenskej republiky predkladá na základe Plánu legislatívnych úloh vlády Slovenskej republiky na rok 2021 návrh zákona, ktorým sa mení a&amp;nbsp;dopĺňa zákon č. 486/2013 Z. z. o&amp;nbsp;presadzovaní práv du</vt:lpwstr>
  </property>
  <property fmtid="{D5CDD505-2E9C-101B-9397-08002B2CF9AE}" pid="149" name="FSC#COOSYSTEM@1.1:Container">
    <vt:lpwstr>COO.2145.1000.3.4980454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27. 5. 2022</vt:lpwstr>
  </property>
</Properties>
</file>