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DD" w:rsidRPr="00B3702D" w:rsidRDefault="002A7F46" w:rsidP="00BD471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702D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2A7F46" w:rsidRPr="00B3702D" w:rsidRDefault="002A7F46" w:rsidP="00BD471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A7F46" w:rsidRPr="00B3702D" w:rsidRDefault="002A7F46" w:rsidP="00BD471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3702D">
        <w:rPr>
          <w:rFonts w:ascii="Times New Roman" w:hAnsi="Times New Roman" w:cs="Times New Roman"/>
          <w:sz w:val="24"/>
          <w:szCs w:val="24"/>
        </w:rPr>
        <w:t xml:space="preserve">Ministerstvo financií Slovenskej republiky predkladá na základe Plánu legislatívnych úloh vlády </w:t>
      </w:r>
      <w:r w:rsidR="0058567C">
        <w:rPr>
          <w:rFonts w:ascii="Times New Roman" w:hAnsi="Times New Roman" w:cs="Times New Roman"/>
          <w:sz w:val="24"/>
          <w:szCs w:val="24"/>
        </w:rPr>
        <w:t>Slovenskej republiky na rok 2021</w:t>
      </w:r>
      <w:r w:rsidRPr="00B3702D">
        <w:rPr>
          <w:rFonts w:ascii="Times New Roman" w:hAnsi="Times New Roman" w:cs="Times New Roman"/>
          <w:sz w:val="24"/>
          <w:szCs w:val="24"/>
        </w:rPr>
        <w:t xml:space="preserve"> návrh zákona, ktorým sa mení a dopĺňa zákon č. 486/2013 Z. z. o presadzovaní práv duševného vlastníctva </w:t>
      </w:r>
      <w:r w:rsidR="0007341B" w:rsidRPr="00B3702D">
        <w:rPr>
          <w:rFonts w:ascii="Times New Roman" w:hAnsi="Times New Roman" w:cs="Times New Roman"/>
          <w:sz w:val="24"/>
          <w:szCs w:val="24"/>
        </w:rPr>
        <w:t>colnými orgánmi v znení zákona č. 312/2020 Z. z.</w:t>
      </w:r>
    </w:p>
    <w:p w:rsidR="002A7F46" w:rsidRPr="00B3702D" w:rsidRDefault="002A7F46" w:rsidP="00BD471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3702D" w:rsidRDefault="00623A57" w:rsidP="00BD471A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A57">
        <w:rPr>
          <w:rFonts w:ascii="Times New Roman" w:hAnsi="Times New Roman" w:cs="Times New Roman"/>
          <w:bCs/>
          <w:sz w:val="24"/>
          <w:szCs w:val="24"/>
        </w:rPr>
        <w:t>Dôvodom predloženia uvedeného návrhu zákona do legislatívneho procesu je Európskou komisiou plánované spustenie osobitného elektronického systému na účely prijímania a spracúvania žiadostí o prijatie opatrenia colnými orgánmi. Právnym základom pre podávanie žiadostí len v elektronickej podobe bude čl. 5 ods. 6 nariadenia Európskeho parlamentu a Rady (EÚ) č. 608/2013 o presadzovaní práv duševného vlastníctva colnými orgánmi, podľa ktorého „ak sú na účely prijímania a spracúvania žiadostí k dispozícii počítačové systémy, žiadosti a prílohy sa podávajú prostredníctvom techník elektronického spracúvania údajov“.</w:t>
      </w:r>
    </w:p>
    <w:p w:rsidR="00623A57" w:rsidRPr="00623A57" w:rsidRDefault="00623A57" w:rsidP="00BD471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F623A" w:rsidRPr="00B3702D" w:rsidRDefault="00CF623A" w:rsidP="00BD471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3702D">
        <w:rPr>
          <w:rFonts w:ascii="Times New Roman" w:hAnsi="Times New Roman" w:cs="Times New Roman"/>
          <w:sz w:val="24"/>
          <w:szCs w:val="24"/>
        </w:rPr>
        <w:t>Návrhom zákona sa tiež upravia niektoré ustanovenia zákona o presadzovaní práv duševného vlastníctva colnými orgánmi na základe poznatkov získaných v aplikačnej praxi.</w:t>
      </w:r>
    </w:p>
    <w:p w:rsidR="00BD471A" w:rsidRPr="00B3702D" w:rsidRDefault="00BD471A" w:rsidP="00BD471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471A" w:rsidRDefault="00BD471A" w:rsidP="00BD471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3702D">
        <w:rPr>
          <w:rFonts w:ascii="Times New Roman" w:hAnsi="Times New Roman" w:cs="Times New Roman"/>
          <w:sz w:val="24"/>
          <w:szCs w:val="24"/>
        </w:rPr>
        <w:t xml:space="preserve">Uvedený návrh zákona nemá byť predmetom </w:t>
      </w:r>
      <w:proofErr w:type="spellStart"/>
      <w:r w:rsidRPr="00B3702D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B3702D">
        <w:rPr>
          <w:rFonts w:ascii="Times New Roman" w:hAnsi="Times New Roman" w:cs="Times New Roman"/>
          <w:sz w:val="24"/>
          <w:szCs w:val="24"/>
        </w:rPr>
        <w:t xml:space="preserve"> pripomienkového konania.</w:t>
      </w:r>
    </w:p>
    <w:p w:rsidR="00B319CB" w:rsidRDefault="00B319CB" w:rsidP="00BD471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319CB" w:rsidRDefault="00B319CB" w:rsidP="00B319CB">
      <w:pPr>
        <w:pStyle w:val="Normlnywebov"/>
        <w:spacing w:before="0" w:beforeAutospacing="0" w:after="0" w:afterAutospacing="0"/>
        <w:jc w:val="both"/>
      </w:pPr>
      <w:r>
        <w:t>N</w:t>
      </w:r>
      <w:r w:rsidRPr="00D748B3">
        <w:t xml:space="preserve">a </w:t>
      </w:r>
      <w:r w:rsidRPr="00780097">
        <w:t xml:space="preserve">rokovanie </w:t>
      </w:r>
      <w:r>
        <w:t>Legislatívnej rady</w:t>
      </w:r>
      <w:r w:rsidRPr="00780097">
        <w:t xml:space="preserve"> </w:t>
      </w:r>
      <w:r>
        <w:t xml:space="preserve">vlády </w:t>
      </w:r>
      <w:r w:rsidRPr="00780097">
        <w:t>Slovenskej republiky sa návrh zákona predkladá bez rozporov.</w:t>
      </w:r>
    </w:p>
    <w:p w:rsidR="00DD55D3" w:rsidRDefault="00DD55D3" w:rsidP="00B319CB">
      <w:pPr>
        <w:pStyle w:val="Normlnywebov"/>
        <w:spacing w:before="0" w:beforeAutospacing="0" w:after="0" w:afterAutospacing="0"/>
        <w:jc w:val="both"/>
      </w:pPr>
    </w:p>
    <w:p w:rsidR="00DD55D3" w:rsidRDefault="00DD55D3" w:rsidP="00DD55D3">
      <w:pPr>
        <w:pStyle w:val="Normlnywebov"/>
        <w:spacing w:before="0" w:beforeAutospacing="0" w:after="0" w:afterAutospacing="0"/>
        <w:jc w:val="both"/>
      </w:pPr>
      <w:r>
        <w:t>Informatívne konsolidované znenie zákona bolo podľa čl. 22 Legislatívnych pravidiel vlády Slovenskej republiky predložené len v elektronickej podobe.</w:t>
      </w:r>
    </w:p>
    <w:p w:rsidR="00DD55D3" w:rsidRPr="008B5D14" w:rsidRDefault="00DD55D3" w:rsidP="00DD5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1A" w:rsidRPr="00B3702D" w:rsidRDefault="00BD471A" w:rsidP="00BD471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3702D">
        <w:rPr>
          <w:rFonts w:ascii="Times New Roman" w:hAnsi="Times New Roman" w:cs="Times New Roman"/>
          <w:sz w:val="24"/>
          <w:szCs w:val="24"/>
        </w:rPr>
        <w:t xml:space="preserve">Navrhuje sa, aby zákon nadobudol účinnosť 1. januára 2023 okrem </w:t>
      </w:r>
      <w:r w:rsidR="00623A57">
        <w:rPr>
          <w:rFonts w:ascii="Times New Roman" w:hAnsi="Times New Roman" w:cs="Times New Roman"/>
          <w:sz w:val="24"/>
          <w:szCs w:val="24"/>
        </w:rPr>
        <w:t>čl. I štvrtého bodu</w:t>
      </w:r>
      <w:r w:rsidRPr="00B3702D">
        <w:rPr>
          <w:rFonts w:ascii="Times New Roman" w:hAnsi="Times New Roman" w:cs="Times New Roman"/>
          <w:sz w:val="24"/>
          <w:szCs w:val="24"/>
        </w:rPr>
        <w:t xml:space="preserve">, ktorý nadobúda účinnosť dňom začatia uplatňovania </w:t>
      </w:r>
      <w:r w:rsidR="004D0515">
        <w:rPr>
          <w:rFonts w:ascii="Times New Roman" w:hAnsi="Times New Roman" w:cs="Times New Roman"/>
          <w:sz w:val="24"/>
          <w:szCs w:val="24"/>
        </w:rPr>
        <w:t xml:space="preserve">ustanovení </w:t>
      </w:r>
      <w:r w:rsidRPr="00B3702D">
        <w:rPr>
          <w:rFonts w:ascii="Times New Roman" w:hAnsi="Times New Roman" w:cs="Times New Roman"/>
          <w:sz w:val="24"/>
          <w:szCs w:val="24"/>
        </w:rPr>
        <w:t>vykonávacieho nariadenia Komisie o technických dojednaniach pre vývoj, správu a využívanie elektronických systémov na výmenu a uchovávanie informácií podľa nariadenia Európskeho parlamentu a Rady (EÚ) č. 952/2013, ktorým</w:t>
      </w:r>
      <w:r w:rsidR="004D0515">
        <w:rPr>
          <w:rFonts w:ascii="Times New Roman" w:hAnsi="Times New Roman" w:cs="Times New Roman"/>
          <w:sz w:val="24"/>
          <w:szCs w:val="24"/>
        </w:rPr>
        <w:t>i</w:t>
      </w:r>
      <w:r w:rsidRPr="00B3702D">
        <w:rPr>
          <w:rFonts w:ascii="Times New Roman" w:hAnsi="Times New Roman" w:cs="Times New Roman"/>
          <w:sz w:val="24"/>
          <w:szCs w:val="24"/>
        </w:rPr>
        <w:t xml:space="preserve"> sa ustanovia podmienky pre vývoj, správu a využívanie Informačného systému proti falšovaniu a pirátstvu </w:t>
      </w:r>
      <w:r w:rsidR="004D0515">
        <w:rPr>
          <w:rFonts w:ascii="Times New Roman" w:hAnsi="Times New Roman" w:cs="Times New Roman"/>
          <w:sz w:val="24"/>
          <w:szCs w:val="24"/>
        </w:rPr>
        <w:t>(</w:t>
      </w:r>
      <w:r w:rsidRPr="00B3702D">
        <w:rPr>
          <w:rFonts w:ascii="Times New Roman" w:hAnsi="Times New Roman" w:cs="Times New Roman"/>
          <w:sz w:val="24"/>
          <w:szCs w:val="24"/>
        </w:rPr>
        <w:t>COPIS</w:t>
      </w:r>
      <w:r w:rsidR="004D0515">
        <w:rPr>
          <w:rFonts w:ascii="Times New Roman" w:hAnsi="Times New Roman" w:cs="Times New Roman"/>
          <w:sz w:val="24"/>
          <w:szCs w:val="24"/>
        </w:rPr>
        <w:t>)</w:t>
      </w:r>
      <w:r w:rsidRPr="00B3702D">
        <w:rPr>
          <w:rFonts w:ascii="Times New Roman" w:hAnsi="Times New Roman" w:cs="Times New Roman"/>
          <w:sz w:val="24"/>
          <w:szCs w:val="24"/>
        </w:rPr>
        <w:t>.</w:t>
      </w:r>
    </w:p>
    <w:sectPr w:rsidR="00BD471A" w:rsidRPr="00B3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46"/>
    <w:rsid w:val="0007341B"/>
    <w:rsid w:val="00143FDD"/>
    <w:rsid w:val="00195303"/>
    <w:rsid w:val="002A7F46"/>
    <w:rsid w:val="004D0515"/>
    <w:rsid w:val="00523412"/>
    <w:rsid w:val="0058567C"/>
    <w:rsid w:val="00623A57"/>
    <w:rsid w:val="00660D33"/>
    <w:rsid w:val="006E0B2E"/>
    <w:rsid w:val="009428D4"/>
    <w:rsid w:val="009C7639"/>
    <w:rsid w:val="00AD5D08"/>
    <w:rsid w:val="00B319CB"/>
    <w:rsid w:val="00B3702D"/>
    <w:rsid w:val="00BD471A"/>
    <w:rsid w:val="00BD7385"/>
    <w:rsid w:val="00C21158"/>
    <w:rsid w:val="00CF623A"/>
    <w:rsid w:val="00D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70F93-332B-492C-A64C-F351BE99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19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A7F4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E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0B2E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B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cp:lastPrinted>2022-03-24T10:10:00Z</cp:lastPrinted>
  <dcterms:created xsi:type="dcterms:W3CDTF">2022-05-19T08:34:00Z</dcterms:created>
  <dcterms:modified xsi:type="dcterms:W3CDTF">2022-05-19T08:34:00Z</dcterms:modified>
</cp:coreProperties>
</file>