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FC341C" w:rsidRPr="00C35BC3" w:rsidRDefault="00FC341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8D4" w:rsidRDefault="00BA7183" w:rsidP="00A04A0D">
      <w:pPr>
        <w:pStyle w:val="Normlnywebov"/>
        <w:ind w:firstLine="720"/>
        <w:jc w:val="both"/>
        <w:divId w:val="173420946"/>
      </w:pPr>
      <w:r>
        <w:t>Úrad vlády Slovenskej republiky predkladá</w:t>
      </w:r>
      <w:r w:rsidR="00303BE6">
        <w:t xml:space="preserve"> na </w:t>
      </w:r>
      <w:r w:rsidR="000502A8">
        <w:t xml:space="preserve">rokovanie </w:t>
      </w:r>
      <w:r w:rsidR="00303BE6">
        <w:t>Legislatívnej rady</w:t>
      </w:r>
      <w:r w:rsidR="002A48D4">
        <w:t xml:space="preserve"> vlády Slovenskej republiky návrh zákona, </w:t>
      </w:r>
      <w:r w:rsidR="002A48D4" w:rsidRPr="002A48D4">
        <w:t>ktorým sa mení a dopĺňa zákon č. 54/2019 Z. z. o ochrane oznamovateľov protispoločenskej činnosti a o zmene a doplnení niektorých zákonov a ktorým sa menia a dopĺňajú niektoré zákony</w:t>
      </w:r>
      <w:r w:rsidR="002A48D4">
        <w:t xml:space="preserve"> </w:t>
      </w:r>
      <w:r w:rsidR="002A48D4" w:rsidRPr="002A48D4">
        <w:t>(ďalej len „návrh zákona“)</w:t>
      </w:r>
      <w:r w:rsidR="002A48D4">
        <w:t xml:space="preserve">. </w:t>
      </w:r>
    </w:p>
    <w:p w:rsidR="00D125AC" w:rsidRDefault="00D125AC" w:rsidP="00A04A0D">
      <w:pPr>
        <w:pStyle w:val="Normlnywebov"/>
        <w:ind w:firstLine="720"/>
        <w:jc w:val="both"/>
        <w:divId w:val="173420946"/>
      </w:pPr>
      <w:r w:rsidRPr="00D125AC">
        <w:t xml:space="preserve">Návrh zákona predstavuje realizáciu úlohy B.1 uznesenia vlády </w:t>
      </w:r>
      <w:r>
        <w:t xml:space="preserve">Slovenskej republiky </w:t>
      </w:r>
      <w:r w:rsidR="007828C8">
        <w:t xml:space="preserve">                                                                                       </w:t>
      </w:r>
      <w:r>
        <w:t xml:space="preserve">č. 340 </w:t>
      </w:r>
      <w:r w:rsidRPr="00D125AC">
        <w:t>zo 16. júna 2021</w:t>
      </w:r>
      <w:r>
        <w:t xml:space="preserve"> </w:t>
      </w:r>
      <w:r w:rsidRPr="00D125AC">
        <w:t>k „</w:t>
      </w:r>
      <w:r w:rsidRPr="00D125AC">
        <w:rPr>
          <w:i/>
        </w:rPr>
        <w:t>Pl</w:t>
      </w:r>
      <w:r>
        <w:rPr>
          <w:i/>
        </w:rPr>
        <w:t>ánu legislatívnych úloh vlády Slovenskej republiky</w:t>
      </w:r>
      <w:r w:rsidRPr="00D125AC">
        <w:rPr>
          <w:i/>
        </w:rPr>
        <w:t xml:space="preserve"> na mesiace jún až december 2021</w:t>
      </w:r>
      <w:r>
        <w:t>“, úlohy B.17</w:t>
      </w:r>
      <w:r w:rsidRPr="00D125AC">
        <w:t xml:space="preserve"> uznesenia vlády č. 468 z 15. júla 2020 </w:t>
      </w:r>
      <w:r w:rsidRPr="005E1DF9">
        <w:t xml:space="preserve">k </w:t>
      </w:r>
      <w:r w:rsidR="005E1DF9">
        <w:rPr>
          <w:i/>
        </w:rPr>
        <w:t>„</w:t>
      </w:r>
      <w:r w:rsidRPr="00D125AC">
        <w:rPr>
          <w:i/>
        </w:rPr>
        <w:t>návrhu na určenie gestorských ústredných orgánov štátnej správy a niektorých orgánov verejnej moci zodpovedných za prebratie a aplikáciu smerníc</w:t>
      </w:r>
      <w:r w:rsidR="005E1DF9">
        <w:rPr>
          <w:i/>
        </w:rPr>
        <w:t>“</w:t>
      </w:r>
      <w:r w:rsidRPr="00D125AC">
        <w:t xml:space="preserve"> a úlohy č. 27 Plánu legislatívnych úloh vlády na rok 2021.</w:t>
      </w:r>
      <w:r w:rsidR="005E1DF9">
        <w:t xml:space="preserve"> </w:t>
      </w:r>
    </w:p>
    <w:p w:rsidR="00A04A0D" w:rsidRDefault="00D125AC" w:rsidP="00F66D50">
      <w:pPr>
        <w:pStyle w:val="Normlnywebov"/>
        <w:spacing w:before="0" w:beforeAutospacing="0" w:after="0" w:afterAutospacing="0"/>
        <w:ind w:firstLine="720"/>
        <w:jc w:val="both"/>
        <w:divId w:val="173420946"/>
      </w:pPr>
      <w:r>
        <w:t>Predmetom návrhu zákona je transpozícia</w:t>
      </w:r>
      <w:r w:rsidR="00D75652">
        <w:t xml:space="preserve"> smernice </w:t>
      </w:r>
      <w:r w:rsidR="00D75652" w:rsidRPr="00D75652">
        <w:t>Európskeho parlamentu a Rady (EÚ) 2019/1937 z 23. októbra 2019 o ochrane osôb, ktoré</w:t>
      </w:r>
      <w:r w:rsidR="00D75652">
        <w:t xml:space="preserve"> nahlasujú porušenia práva Únie </w:t>
      </w:r>
      <w:r w:rsidR="001B5BD6">
        <w:t>(</w:t>
      </w:r>
      <w:r w:rsidR="001B5BD6" w:rsidRPr="001B5BD6">
        <w:t xml:space="preserve">Ú. v. EÚ L 305, 26.11.2019) </w:t>
      </w:r>
      <w:r w:rsidR="00FB45BF">
        <w:t xml:space="preserve">v platnom znení </w:t>
      </w:r>
      <w:r w:rsidR="00D75652">
        <w:t xml:space="preserve">(ďalej len „smernica (EÚ) 2019/1937“). </w:t>
      </w:r>
      <w:r w:rsidR="001B5BD6">
        <w:t xml:space="preserve">Obsahom návrhu zákona je najmä prebratie </w:t>
      </w:r>
      <w:r w:rsidR="00A04A0D">
        <w:t>jednotlivých článkov smernice (EÚ) 2019/1937 do súčasného znenia zákona. Východiská ako i prehľad zásadných navrhovaných zmien je podrobne uvedený vo vše</w:t>
      </w:r>
      <w:r w:rsidR="00F66D50">
        <w:t xml:space="preserve">obecnej časti dôvodovej správy. </w:t>
      </w:r>
      <w:r w:rsidR="00A04A0D">
        <w:t>Uvedená</w:t>
      </w:r>
      <w:r w:rsidR="00D75652">
        <w:t xml:space="preserve"> smernica (EÚ) 2019/1937 nadobudla účinnosť koncom roku 2019 a do dnešného dňa nebola dostatočne</w:t>
      </w:r>
      <w:r>
        <w:t>, v plnej miere</w:t>
      </w:r>
      <w:r w:rsidR="00D75652">
        <w:t xml:space="preserve"> a správne transponovaná do slovenského vnútroštátneho právneho poriadku</w:t>
      </w:r>
      <w:r w:rsidR="005E1DF9">
        <w:t xml:space="preserve">. </w:t>
      </w:r>
    </w:p>
    <w:p w:rsidR="00F66D50" w:rsidRDefault="00F66D50" w:rsidP="00F66D50">
      <w:pPr>
        <w:pStyle w:val="Normlnywebov"/>
        <w:spacing w:before="0" w:beforeAutospacing="0" w:after="0" w:afterAutospacing="0"/>
        <w:ind w:firstLine="720"/>
        <w:jc w:val="both"/>
        <w:divId w:val="173420946"/>
      </w:pPr>
    </w:p>
    <w:p w:rsidR="00D75652" w:rsidRDefault="005E1DF9" w:rsidP="00F66D50">
      <w:pPr>
        <w:pStyle w:val="Normlnywebov"/>
        <w:spacing w:before="0" w:beforeAutospacing="0" w:after="0" w:afterAutospacing="0"/>
        <w:ind w:firstLine="720"/>
        <w:jc w:val="both"/>
        <w:divId w:val="173420946"/>
      </w:pPr>
      <w:r>
        <w:t>Z tohto dôvodu</w:t>
      </w:r>
      <w:r w:rsidR="00D75652">
        <w:t xml:space="preserve"> predkladateľ vypracoval a predložil návrh zákona do medzirezortného pripomienkového konania v novembri </w:t>
      </w:r>
      <w:r>
        <w:t>2021, avšak v</w:t>
      </w:r>
      <w:r w:rsidR="00D125AC">
        <w:t xml:space="preserve">zhľadom </w:t>
      </w:r>
      <w:r w:rsidR="00D919D3">
        <w:t>na mnohé externé faktory, ktoré predkladateľ nemohol ovplyvniť a</w:t>
      </w:r>
      <w:r w:rsidR="00735970">
        <w:t xml:space="preserve"> vzhľadom </w:t>
      </w:r>
      <w:r w:rsidR="00D125AC">
        <w:t>na komplexno</w:t>
      </w:r>
      <w:r>
        <w:t>sť materiálu boli r</w:t>
      </w:r>
      <w:r w:rsidR="000502A8">
        <w:t>ozporové konania ukončené až v máji</w:t>
      </w:r>
      <w:r>
        <w:t xml:space="preserve"> 2022. Pri príprave </w:t>
      </w:r>
      <w:r w:rsidR="00F9547A">
        <w:t>predkladaného materiálu</w:t>
      </w:r>
      <w:r>
        <w:t xml:space="preserve"> predkladateľ aktívne spolupracoval so zástupcami </w:t>
      </w:r>
      <w:r w:rsidR="000502A8">
        <w:t xml:space="preserve">Úradu podpredsedu vlády, ktorý neriadi ministerstvo, </w:t>
      </w:r>
      <w:r>
        <w:t xml:space="preserve">Úradu </w:t>
      </w:r>
      <w:r w:rsidR="00F66D50">
        <w:t>na</w:t>
      </w:r>
      <w:r>
        <w:t xml:space="preserve"> ochr</w:t>
      </w:r>
      <w:r w:rsidR="00D919D3">
        <w:t>anu oznamovateľov protispoloče</w:t>
      </w:r>
      <w:r>
        <w:t>nskej činnosti, Generálnej prokuratúry a Proti</w:t>
      </w:r>
      <w:r w:rsidR="00D919D3">
        <w:t>monopolné</w:t>
      </w:r>
      <w:r>
        <w:t xml:space="preserve">ho úradu. I vďaka </w:t>
      </w:r>
      <w:r w:rsidR="000502A8">
        <w:t>poskytnutej</w:t>
      </w:r>
      <w:r w:rsidR="009017D5">
        <w:t xml:space="preserve"> </w:t>
      </w:r>
      <w:r>
        <w:t xml:space="preserve">súčinnosti </w:t>
      </w:r>
      <w:r w:rsidR="009017D5">
        <w:t xml:space="preserve">zúčastnených subjektov </w:t>
      </w:r>
      <w:r>
        <w:t xml:space="preserve">boli do návrhu zákona doplnené ustanovenia, ktoré majú za cieľ odstrániť nedostatky, ktoré boli identifikované až v aplikačnej praxi. </w:t>
      </w:r>
    </w:p>
    <w:p w:rsidR="00F66D50" w:rsidRDefault="00F66D50" w:rsidP="00F66D50">
      <w:pPr>
        <w:pStyle w:val="Normlnywebov"/>
        <w:spacing w:before="0" w:beforeAutospacing="0" w:after="0" w:afterAutospacing="0"/>
        <w:ind w:firstLine="720"/>
        <w:jc w:val="both"/>
        <w:divId w:val="173420946"/>
      </w:pPr>
    </w:p>
    <w:p w:rsidR="00D75652" w:rsidRDefault="000502A8" w:rsidP="00F66D50">
      <w:pPr>
        <w:pStyle w:val="Normlnywebov"/>
        <w:spacing w:before="0" w:beforeAutospacing="0" w:after="0" w:afterAutospacing="0"/>
        <w:ind w:firstLine="720"/>
        <w:jc w:val="both"/>
        <w:divId w:val="173420946"/>
      </w:pPr>
      <w:r>
        <w:t>Európska komisia dňa 27. januára 2022 adresovala</w:t>
      </w:r>
      <w:r w:rsidR="005E1DF9">
        <w:t xml:space="preserve"> Slovenskej republ</w:t>
      </w:r>
      <w:r w:rsidR="00D919D3">
        <w:t>ike</w:t>
      </w:r>
      <w:r w:rsidR="005E1DF9">
        <w:t xml:space="preserve"> </w:t>
      </w:r>
      <w:r w:rsidR="00D75652">
        <w:t>formálne oznámenie C(2022)500/27 vydané v súlade s článkom 258 Zmluvy o fungovaní Európskej únie, ktorým Európska komisia začala voči Slovenskej republike konanie o porušení zmlúv vedené pod číslom 2022/0188 z dôvodu nedodržania</w:t>
      </w:r>
      <w:r w:rsidR="00D919D3">
        <w:t xml:space="preserve"> transpozičnej lehoty smernice (EÚ) 2019/1937. </w:t>
      </w:r>
    </w:p>
    <w:p w:rsidR="00F66D50" w:rsidRDefault="00F66D50" w:rsidP="00F66D50">
      <w:pPr>
        <w:pStyle w:val="Normlnywebov"/>
        <w:spacing w:before="0" w:beforeAutospacing="0" w:after="0" w:afterAutospacing="0"/>
        <w:jc w:val="both"/>
        <w:divId w:val="173420946"/>
      </w:pPr>
    </w:p>
    <w:p w:rsidR="00BA7183" w:rsidRDefault="00BA7183" w:rsidP="00F66D50">
      <w:pPr>
        <w:pStyle w:val="Normlnywebov"/>
        <w:spacing w:before="0" w:beforeAutospacing="0" w:after="0" w:afterAutospacing="0"/>
        <w:ind w:firstLine="720"/>
        <w:jc w:val="both"/>
        <w:divId w:val="173420946"/>
      </w:pPr>
      <w:r>
        <w:t xml:space="preserve">Dátum účinnosti </w:t>
      </w:r>
      <w:r w:rsidR="002A48D4">
        <w:t xml:space="preserve">návrhu </w:t>
      </w:r>
      <w:r>
        <w:t xml:space="preserve">zákona sa navrhuje od 1. </w:t>
      </w:r>
      <w:r w:rsidR="002A48D4">
        <w:t>novembra</w:t>
      </w:r>
      <w:r>
        <w:t xml:space="preserve"> 2022 vzhľadom na predpokladanú dĺžku legislatívneho procesu</w:t>
      </w:r>
      <w:r w:rsidR="00E018A6">
        <w:t xml:space="preserve">, </w:t>
      </w:r>
      <w:r w:rsidR="00E018A6" w:rsidRPr="00E018A6">
        <w:t>s výnimkou ustanovení § 10 ods. 1, §</w:t>
      </w:r>
      <w:r w:rsidR="009017D5">
        <w:t xml:space="preserve"> </w:t>
      </w:r>
      <w:r w:rsidR="00E018A6" w:rsidRPr="00E018A6">
        <w:t>22 ods.</w:t>
      </w:r>
      <w:r w:rsidR="009017D5">
        <w:t xml:space="preserve"> 4 </w:t>
      </w:r>
      <w:r w:rsidR="00735970">
        <w:t xml:space="preserve">            </w:t>
      </w:r>
      <w:r w:rsidR="002372AE">
        <w:t xml:space="preserve">                               </w:t>
      </w:r>
      <w:r w:rsidR="00735970">
        <w:t xml:space="preserve">                                                          </w:t>
      </w:r>
      <w:r w:rsidR="009017D5">
        <w:t xml:space="preserve">a </w:t>
      </w:r>
      <w:r w:rsidR="00E018A6">
        <w:t>§ 13 ods. 14 návrhu zákona</w:t>
      </w:r>
      <w:r>
        <w:t>.</w:t>
      </w:r>
    </w:p>
    <w:p w:rsidR="00F66D50" w:rsidRDefault="00F66D50" w:rsidP="00F66D50">
      <w:pPr>
        <w:pStyle w:val="Normlnywebov"/>
        <w:spacing w:before="0" w:beforeAutospacing="0" w:after="0" w:afterAutospacing="0"/>
        <w:ind w:firstLine="720"/>
        <w:jc w:val="both"/>
        <w:divId w:val="173420946"/>
      </w:pPr>
    </w:p>
    <w:p w:rsidR="00E076A2" w:rsidRPr="00B75BB0" w:rsidRDefault="002A48D4" w:rsidP="006E17CC">
      <w:pPr>
        <w:pStyle w:val="Normlnywebov"/>
        <w:spacing w:before="0" w:beforeAutospacing="0" w:after="0" w:afterAutospacing="0"/>
        <w:ind w:firstLine="720"/>
        <w:jc w:val="both"/>
        <w:divId w:val="173420946"/>
      </w:pPr>
      <w:r w:rsidRPr="002A48D4">
        <w:t xml:space="preserve">Návrh zákona </w:t>
      </w:r>
      <w:r w:rsidR="00F66D50">
        <w:t>nebol</w:t>
      </w:r>
      <w:r w:rsidRPr="002A48D4">
        <w:t xml:space="preserve"> predmetom vnútrokomunitárneho pripomienkového konania.</w:t>
      </w:r>
      <w:r w:rsidR="00D75652">
        <w:t xml:space="preserve"> Návrh zákona bol predmetom medzirezortného pripomienkového konania a na rokovanie </w:t>
      </w:r>
      <w:r w:rsidR="000502A8">
        <w:t xml:space="preserve">Legislatívnej rady </w:t>
      </w:r>
      <w:r w:rsidR="00D75652">
        <w:t xml:space="preserve">vlády Slovenskej republiky </w:t>
      </w:r>
      <w:r w:rsidR="0000585F">
        <w:t>sa predkladá s</w:t>
      </w:r>
      <w:r w:rsidR="006E17CC">
        <w:t> jedným rozporom s Úradom na ochranu ozn</w:t>
      </w:r>
      <w:r w:rsidR="0000585F">
        <w:t>amovate</w:t>
      </w:r>
      <w:r w:rsidR="006E17CC">
        <w:t xml:space="preserve">ľov protispoločenskej činnosti a jedným rozporom s Protimonopolným úradom Slovenskej republiky. </w:t>
      </w:r>
      <w:r w:rsidR="00D75652">
        <w:t xml:space="preserve"> </w:t>
      </w:r>
      <w:bookmarkStart w:id="0" w:name="_GoBack"/>
      <w:bookmarkEnd w:id="0"/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4E" w:rsidRDefault="00D5604E" w:rsidP="000A67D5">
      <w:pPr>
        <w:spacing w:after="0" w:line="240" w:lineRule="auto"/>
      </w:pPr>
      <w:r>
        <w:separator/>
      </w:r>
    </w:p>
  </w:endnote>
  <w:endnote w:type="continuationSeparator" w:id="0">
    <w:p w:rsidR="00D5604E" w:rsidRDefault="00D5604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4E" w:rsidRDefault="00D5604E" w:rsidP="000A67D5">
      <w:pPr>
        <w:spacing w:after="0" w:line="240" w:lineRule="auto"/>
      </w:pPr>
      <w:r>
        <w:separator/>
      </w:r>
    </w:p>
  </w:footnote>
  <w:footnote w:type="continuationSeparator" w:id="0">
    <w:p w:rsidR="00D5604E" w:rsidRDefault="00D5604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585F"/>
    <w:rsid w:val="00025017"/>
    <w:rsid w:val="000502A8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B5BD6"/>
    <w:rsid w:val="002109B0"/>
    <w:rsid w:val="0021228E"/>
    <w:rsid w:val="00230F3C"/>
    <w:rsid w:val="002372AE"/>
    <w:rsid w:val="0026610F"/>
    <w:rsid w:val="002702D6"/>
    <w:rsid w:val="002A48D4"/>
    <w:rsid w:val="002A5577"/>
    <w:rsid w:val="00303BE6"/>
    <w:rsid w:val="003111B8"/>
    <w:rsid w:val="00322014"/>
    <w:rsid w:val="0039526D"/>
    <w:rsid w:val="003B435B"/>
    <w:rsid w:val="003C0329"/>
    <w:rsid w:val="003D5E45"/>
    <w:rsid w:val="003E2DC5"/>
    <w:rsid w:val="003E3CDC"/>
    <w:rsid w:val="003E4226"/>
    <w:rsid w:val="00417CFF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5CEB"/>
    <w:rsid w:val="004E70BA"/>
    <w:rsid w:val="00532574"/>
    <w:rsid w:val="0053385C"/>
    <w:rsid w:val="00581D58"/>
    <w:rsid w:val="0059081C"/>
    <w:rsid w:val="005C2F33"/>
    <w:rsid w:val="005E1DF9"/>
    <w:rsid w:val="00634B9C"/>
    <w:rsid w:val="00642FB8"/>
    <w:rsid w:val="00657226"/>
    <w:rsid w:val="006A3681"/>
    <w:rsid w:val="006E17CC"/>
    <w:rsid w:val="007055C1"/>
    <w:rsid w:val="00735970"/>
    <w:rsid w:val="00764FAC"/>
    <w:rsid w:val="00766598"/>
    <w:rsid w:val="007746DD"/>
    <w:rsid w:val="00777C34"/>
    <w:rsid w:val="007828C8"/>
    <w:rsid w:val="007A1010"/>
    <w:rsid w:val="007D7AE6"/>
    <w:rsid w:val="0081645A"/>
    <w:rsid w:val="008354BD"/>
    <w:rsid w:val="0084052F"/>
    <w:rsid w:val="00855846"/>
    <w:rsid w:val="00880BB5"/>
    <w:rsid w:val="008A1964"/>
    <w:rsid w:val="008D2B72"/>
    <w:rsid w:val="008E2844"/>
    <w:rsid w:val="008E3D2E"/>
    <w:rsid w:val="0090100E"/>
    <w:rsid w:val="009017D5"/>
    <w:rsid w:val="009239D9"/>
    <w:rsid w:val="00935719"/>
    <w:rsid w:val="009B2526"/>
    <w:rsid w:val="009B68FD"/>
    <w:rsid w:val="009C6C5C"/>
    <w:rsid w:val="009D6F8B"/>
    <w:rsid w:val="00A04A0D"/>
    <w:rsid w:val="00A05DD1"/>
    <w:rsid w:val="00A54A16"/>
    <w:rsid w:val="00AF457A"/>
    <w:rsid w:val="00B133CC"/>
    <w:rsid w:val="00B67ED2"/>
    <w:rsid w:val="00B75BB0"/>
    <w:rsid w:val="00B81906"/>
    <w:rsid w:val="00B906B2"/>
    <w:rsid w:val="00BA7183"/>
    <w:rsid w:val="00BD1FAB"/>
    <w:rsid w:val="00BE220B"/>
    <w:rsid w:val="00BE7302"/>
    <w:rsid w:val="00C353D2"/>
    <w:rsid w:val="00C35BC3"/>
    <w:rsid w:val="00C65A4A"/>
    <w:rsid w:val="00C920E8"/>
    <w:rsid w:val="00CA4563"/>
    <w:rsid w:val="00CE47A6"/>
    <w:rsid w:val="00D125AC"/>
    <w:rsid w:val="00D261C9"/>
    <w:rsid w:val="00D5604E"/>
    <w:rsid w:val="00D7179C"/>
    <w:rsid w:val="00D75652"/>
    <w:rsid w:val="00D85172"/>
    <w:rsid w:val="00D919D3"/>
    <w:rsid w:val="00D969AC"/>
    <w:rsid w:val="00DA34D9"/>
    <w:rsid w:val="00DC0BD9"/>
    <w:rsid w:val="00DD58E1"/>
    <w:rsid w:val="00E018A6"/>
    <w:rsid w:val="00E076A2"/>
    <w:rsid w:val="00E14E7F"/>
    <w:rsid w:val="00E32491"/>
    <w:rsid w:val="00E45AAC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60A42"/>
    <w:rsid w:val="00F66D50"/>
    <w:rsid w:val="00F7427C"/>
    <w:rsid w:val="00F9547A"/>
    <w:rsid w:val="00FA0ABD"/>
    <w:rsid w:val="00FB12C1"/>
    <w:rsid w:val="00FB45BF"/>
    <w:rsid w:val="00FC341C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05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.11.2021 14:07:17"/>
    <f:field ref="objchangedby" par="" text="Administrator, System"/>
    <f:field ref="objmodifiedat" par="" text="3.11.2021 14:07:1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EC21BC8-76AB-4262-9E39-7F3348D3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2022-05-18T06:20:00Z</dcterms:created>
  <dcterms:modified xsi:type="dcterms:W3CDTF">2022-05-18T13:38:00Z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
Správne právo_x000d_
Trestné právo_x000d_
Pracovné právo_x000d_
Občianske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Janka Stašová</vt:lpwstr>
  </property>
  <property fmtid="{D5CDD505-2E9C-101B-9397-08002B2CF9AE}" pid="9" name="FSC#SKEDITIONSLOVLEX@103.510:zodppredkladatel">
    <vt:lpwstr>Július Jakab</vt:lpwstr>
  </property>
  <property fmtid="{D5CDD505-2E9C-101B-9397-08002B2CF9AE}" pid="10" name="FSC#SKEDITIONSLOVLEX@103.510:nazovpredpis">
    <vt:lpwstr>, ktorým sa mení a dopĺňa zákon č. 54/2019 Z. z. o ochrane oznamovateľov protispoločenskej činnosti a o zmene a doplnení niektorých zákonov a ktorým sa dopĺňa zákon č. 327/2005 Z. z. o poskytovaní právnej pomoci osobám v materiálnej núdzi a o zmene a dop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vlády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Transpozícia smernice Európskeho parlamentu a Rady (EÚ) 2019/1937 z 23. októbra 2019 o ochrane osôb, ktoré nahlasujú porušenia práva Únie</vt:lpwstr>
  </property>
  <property fmtid="{D5CDD505-2E9C-101B-9397-08002B2CF9AE}" pid="16" name="FSC#SKEDITIONSLOVLEX@103.510:plnynazovpredpis">
    <vt:lpwstr> Zákon, ktorým sa mení a dopĺňa zákon č. 54/2019 Z. z. o ochrane oznamovateľov protispoločenskej činnosti a o zmene a doplnení niektorých zákonov a ktorým sa dopĺňa zákon č. 327/2005 Z. z. o poskytovaní právnej pomoci osobám v materiálnej núdzi a o zmene </vt:lpwstr>
  </property>
  <property fmtid="{D5CDD505-2E9C-101B-9397-08002B2CF9AE}" pid="17" name="FSC#SKEDITIONSLOVLEX@103.510:rezortcislopredpis">
    <vt:lpwstr>17792-5384/SPKKM/2021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LP/2021/637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Článok 16, článok 43 ods. 2, článok 50, článok 53 ods. 1, články 91, 100 a 114, článok 168 ods. 4, článok 169, článok 192 ods. 1 a článok 325 ods. 4 Zmluvy o fungovaní Európskej únie (Ú. v. ES C 202, 7.6.2016) v platnom znení; Článok 31 Zmluvy o založení </vt:lpwstr>
  </property>
  <property fmtid="{D5CDD505-2E9C-101B-9397-08002B2CF9AE}" pid="37" name="FSC#SKEDITIONSLOVLEX@103.510:AttrStrListDocPropSekundarneLegPravoPO">
    <vt:lpwstr>Smernica Európskeho parlamentu a Rady (EÚ) 2019/1937 z 23. októbra 2019 o ochrane osôb, ktoré nahlasujú porušenia práva Únie (Ú. v. EÚ L 305, 26.11.2019)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v judikatúre Súdneho dvora Európskej únie nie je predmet návrhu zákona upravený</vt:lpwstr>
  </property>
  <property fmtid="{D5CDD505-2E9C-101B-9397-08002B2CF9AE}" pid="42" name="FSC#SKEDITIONSLOVLEX@103.510:AttrStrListDocPropLehotaPrebratieSmernice">
    <vt:lpwstr>Transpozičná lehota smernice Európskeho parlamentu a  Rady (EÚ) 2019/1937  z 23. októbra 2019 o ochrane osôb, ktoré nahlasujú porušenia práva Únie: 17. december 2021.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Žiadne z uvedených konaní nebolo voči Slovenskej republike začaté.</vt:lpwstr>
  </property>
  <property fmtid="{D5CDD505-2E9C-101B-9397-08002B2CF9AE}" pid="45" name="FSC#SKEDITIONSLOVLEX@103.510:AttrStrListDocPropInfoUzPreberanePP">
    <vt:lpwstr>K úplnej transpozícií smernice Európskeho parlamentu a  Rady (EÚ) 2019/1937  z 23. októbra 2019 o ochrane osôb, ktoré nahlasujú porušenia práva Únie dochádza predkladaným návrhom zákona. 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Nulový variant by predstavoval ponechanie právnej úpravy bez zmeny. Ak by Slovenská republika netransponovala smernicu (EÚ) 2019/1937, Európska komisia by mohla začať konanie o porušení práva Únie a predložiť konanie proti Slovenskej republike na Súdnom d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vnútra Slovenskej republiky 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justify;"&gt;Úrad vlády Slovenskej republiky predkladá návrh zákona, ktorým sa mení a&amp;nbsp;dopĺňa č. 54/2019 Z. z. o ochrane oznamovateľov protispoločenskej činnosti a o zmene a doplnení niektorých zákonov a ktorým sa dopĺňa zákon č. 32</vt:lpwstr>
  </property>
  <property fmtid="{D5CDD505-2E9C-101B-9397-08002B2CF9AE}" pid="130" name="FSC#COOSYSTEM@1.1:Container">
    <vt:lpwstr>COO.2145.1000.3.4642741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 o&amp;nbsp;ochrane oznamovateľov protispoločenskej činnosti informovaná prostredníctvom predbežnej informácie č. PI/2021/182 k&amp;nbsp;predmetnému návrhu novely zákona zverejnenej na po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lnení zákona č. 586/2003 Z. z. o advokácii a o zmene a doplnení zákona č. 455/1991 Zb. o živnostenskom podnikaní (živnostenský zákon) v znení neskorších predpisov v znení zákona č. 8/2005 Z. z. v znení neskorších predpisov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a doplnení zákona č. 586/2003 Z. z. o advokácii a o zmene a doplnení zákona č. 455/1991 Zb. o živnostenskom podnikaní (živnostenský zákon) v znení neskorších predpisov v znení zákona č. 8/2005 Z. z. v znení neskorších predpisov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vedúci Úradu vlády Slovenskej republiky</vt:lpwstr>
  </property>
  <property fmtid="{D5CDD505-2E9C-101B-9397-08002B2CF9AE}" pid="145" name="FSC#SKEDITIONSLOVLEX@103.510:funkciaZodpPredAkuzativ">
    <vt:lpwstr>vedúceho Úradu vlády Slovenskej republiky</vt:lpwstr>
  </property>
  <property fmtid="{D5CDD505-2E9C-101B-9397-08002B2CF9AE}" pid="146" name="FSC#SKEDITIONSLOVLEX@103.510:funkciaZodpPredDativ">
    <vt:lpwstr>vedúcemu Úradu vlády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Július Jakab_x000d_
vedúci Úradu vlády Slovenskej republiky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3. 11. 2021</vt:lpwstr>
  </property>
</Properties>
</file>