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DA7C" w14:textId="77777777" w:rsidR="007A4FDE" w:rsidRPr="00EE1EB5" w:rsidRDefault="00F9433B" w:rsidP="00786F9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EE1EB5">
        <w:rPr>
          <w:rFonts w:ascii="Times New Roman" w:hAnsi="Times New Roman" w:cs="Times New Roman"/>
          <w:b/>
          <w:caps/>
          <w:sz w:val="24"/>
          <w:szCs w:val="24"/>
        </w:rPr>
        <w:t>Predkladacia správa</w:t>
      </w:r>
    </w:p>
    <w:p w14:paraId="23279B58" w14:textId="77777777" w:rsidR="00F9433B" w:rsidRPr="00380F93" w:rsidRDefault="00F9433B" w:rsidP="0078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F3FB5" w14:textId="33149413" w:rsidR="00694942" w:rsidRDefault="00F9433B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93">
        <w:rPr>
          <w:rFonts w:ascii="Times New Roman" w:hAnsi="Times New Roman" w:cs="Times New Roman"/>
          <w:sz w:val="24"/>
          <w:szCs w:val="24"/>
        </w:rPr>
        <w:t>Návrh zákona o požiadavkách na prístupnosť</w:t>
      </w:r>
      <w:r w:rsidR="00786F97">
        <w:rPr>
          <w:rFonts w:ascii="Times New Roman" w:hAnsi="Times New Roman" w:cs="Times New Roman"/>
          <w:sz w:val="24"/>
          <w:szCs w:val="24"/>
        </w:rPr>
        <w:t xml:space="preserve"> výrobkov a</w:t>
      </w:r>
      <w:r w:rsidRPr="00380F93">
        <w:rPr>
          <w:rFonts w:ascii="Times New Roman" w:hAnsi="Times New Roman" w:cs="Times New Roman"/>
          <w:sz w:val="24"/>
          <w:szCs w:val="24"/>
        </w:rPr>
        <w:t> služieb pre osoby so zdravotným postihnutím</w:t>
      </w:r>
      <w:r w:rsidR="000645EE">
        <w:rPr>
          <w:rFonts w:ascii="Times New Roman" w:hAnsi="Times New Roman" w:cs="Times New Roman"/>
          <w:sz w:val="24"/>
          <w:szCs w:val="24"/>
        </w:rPr>
        <w:t xml:space="preserve"> a</w:t>
      </w:r>
      <w:r w:rsidRPr="00380F93">
        <w:rPr>
          <w:rFonts w:ascii="Times New Roman" w:hAnsi="Times New Roman" w:cs="Times New Roman"/>
          <w:sz w:val="24"/>
          <w:szCs w:val="24"/>
        </w:rPr>
        <w:t xml:space="preserve"> </w:t>
      </w:r>
      <w:r w:rsidR="00F757AC" w:rsidRPr="00380F93">
        <w:rPr>
          <w:rFonts w:ascii="Times New Roman" w:hAnsi="Times New Roman"/>
          <w:sz w:val="24"/>
          <w:szCs w:val="24"/>
        </w:rPr>
        <w:t>o</w:t>
      </w:r>
      <w:r w:rsidR="0073702D">
        <w:rPr>
          <w:rFonts w:ascii="Times New Roman" w:hAnsi="Times New Roman"/>
          <w:sz w:val="24"/>
          <w:szCs w:val="24"/>
        </w:rPr>
        <w:t xml:space="preserve"> zmene a </w:t>
      </w:r>
      <w:r w:rsidR="00F757AC" w:rsidRPr="00380F93">
        <w:rPr>
          <w:rFonts w:ascii="Times New Roman" w:hAnsi="Times New Roman"/>
          <w:sz w:val="24"/>
          <w:szCs w:val="24"/>
        </w:rPr>
        <w:t>doplnení niektorých zákonov</w:t>
      </w:r>
      <w:r w:rsidR="00F757AC" w:rsidRPr="00380F93">
        <w:rPr>
          <w:rFonts w:ascii="Times New Roman" w:hAnsi="Times New Roman" w:cs="Times New Roman"/>
          <w:sz w:val="24"/>
          <w:szCs w:val="24"/>
        </w:rPr>
        <w:t xml:space="preserve"> </w:t>
      </w:r>
      <w:r w:rsidRPr="00380F93">
        <w:rPr>
          <w:rFonts w:ascii="Times New Roman" w:hAnsi="Times New Roman" w:cs="Times New Roman"/>
          <w:sz w:val="24"/>
          <w:szCs w:val="24"/>
        </w:rPr>
        <w:t>predkladá Ministerstvo práce, sociálnych vecí a rodiny Slovenskej republiky na základe</w:t>
      </w:r>
      <w:r w:rsidR="000D156B" w:rsidRPr="00380F93">
        <w:rPr>
          <w:rFonts w:ascii="Times New Roman" w:hAnsi="Times New Roman" w:cs="Times New Roman"/>
          <w:sz w:val="24"/>
          <w:szCs w:val="24"/>
        </w:rPr>
        <w:t xml:space="preserve"> </w:t>
      </w:r>
      <w:r w:rsidR="00F757AC" w:rsidRPr="00380F93">
        <w:rPr>
          <w:rFonts w:ascii="Times New Roman" w:hAnsi="Times New Roman" w:cs="Times New Roman"/>
          <w:sz w:val="24"/>
          <w:szCs w:val="24"/>
        </w:rPr>
        <w:t>úlohy č. B.29 u</w:t>
      </w:r>
      <w:r w:rsidR="000D156B" w:rsidRPr="00380F93">
        <w:rPr>
          <w:rFonts w:ascii="Times New Roman" w:hAnsi="Times New Roman" w:cs="Times New Roman"/>
          <w:sz w:val="24"/>
          <w:szCs w:val="24"/>
        </w:rPr>
        <w:t>znesenia</w:t>
      </w:r>
      <w:r w:rsidR="00694942" w:rsidRPr="00380F93">
        <w:rPr>
          <w:rFonts w:ascii="Times New Roman" w:hAnsi="Times New Roman" w:cs="Times New Roman"/>
          <w:sz w:val="24"/>
          <w:szCs w:val="24"/>
        </w:rPr>
        <w:t xml:space="preserve"> vlády Slovenskej republiky</w:t>
      </w:r>
      <w:r w:rsidR="000D156B" w:rsidRPr="00380F93">
        <w:rPr>
          <w:rFonts w:ascii="Times New Roman" w:hAnsi="Times New Roman" w:cs="Times New Roman"/>
          <w:sz w:val="24"/>
          <w:szCs w:val="24"/>
        </w:rPr>
        <w:t xml:space="preserve"> č. 491</w:t>
      </w:r>
      <w:r w:rsidR="00F757AC" w:rsidRPr="00380F93">
        <w:rPr>
          <w:rFonts w:ascii="Times New Roman" w:hAnsi="Times New Roman" w:cs="Times New Roman"/>
          <w:sz w:val="24"/>
          <w:szCs w:val="24"/>
        </w:rPr>
        <w:t xml:space="preserve"> z 2. októbra 2019</w:t>
      </w:r>
      <w:r w:rsidR="00694942" w:rsidRPr="00380F93">
        <w:rPr>
          <w:rFonts w:ascii="Times New Roman" w:hAnsi="Times New Roman" w:cs="Times New Roman"/>
          <w:sz w:val="24"/>
          <w:szCs w:val="24"/>
        </w:rPr>
        <w:t xml:space="preserve"> z dôvodu prijatia smernice Európskeho parlamentu a Rady (EÚ) 2019/882 zo 17. apríla 2019 o požiadavkách na prístupnosť výrobkov a služieb, ktorá nadobudla účinnosť dňa 27. júna 2019, s termínom transpozície do 28. júna 2022. Povinnosť zosúladenia právnych predpisov s uvedenou</w:t>
      </w:r>
      <w:r w:rsidR="00694942">
        <w:rPr>
          <w:rFonts w:ascii="Times New Roman" w:hAnsi="Times New Roman" w:cs="Times New Roman"/>
          <w:sz w:val="24"/>
          <w:szCs w:val="24"/>
        </w:rPr>
        <w:t xml:space="preserve"> smernicou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 </w:t>
      </w:r>
      <w:r w:rsidR="00694942">
        <w:rPr>
          <w:rFonts w:ascii="Times New Roman" w:hAnsi="Times New Roman" w:cs="Times New Roman"/>
          <w:sz w:val="24"/>
          <w:szCs w:val="24"/>
        </w:rPr>
        <w:t xml:space="preserve">bola </w:t>
      </w:r>
      <w:r w:rsidR="00694942" w:rsidRPr="00694942">
        <w:rPr>
          <w:rFonts w:ascii="Times New Roman" w:hAnsi="Times New Roman" w:cs="Times New Roman"/>
          <w:sz w:val="24"/>
          <w:szCs w:val="24"/>
        </w:rPr>
        <w:t>zahrnutá</w:t>
      </w:r>
      <w:r w:rsidR="00694942">
        <w:rPr>
          <w:rFonts w:ascii="Times New Roman" w:hAnsi="Times New Roman" w:cs="Times New Roman"/>
          <w:sz w:val="24"/>
          <w:szCs w:val="24"/>
        </w:rPr>
        <w:t xml:space="preserve"> aj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 do Plánu</w:t>
      </w:r>
      <w:r w:rsidR="00694942">
        <w:rPr>
          <w:rFonts w:ascii="Times New Roman" w:hAnsi="Times New Roman" w:cs="Times New Roman"/>
          <w:sz w:val="24"/>
          <w:szCs w:val="24"/>
        </w:rPr>
        <w:t xml:space="preserve"> 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legislatívnych úloh vlády Slovenskej republiky na mesiac </w:t>
      </w:r>
      <w:r w:rsidR="00786F97">
        <w:rPr>
          <w:rFonts w:ascii="Times New Roman" w:hAnsi="Times New Roman" w:cs="Times New Roman"/>
          <w:sz w:val="24"/>
          <w:szCs w:val="24"/>
        </w:rPr>
        <w:t>apríl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 2022</w:t>
      </w:r>
      <w:r w:rsidR="00694942">
        <w:rPr>
          <w:rFonts w:ascii="Times New Roman" w:hAnsi="Times New Roman" w:cs="Times New Roman"/>
          <w:sz w:val="24"/>
          <w:szCs w:val="24"/>
        </w:rPr>
        <w:t>.</w:t>
      </w:r>
    </w:p>
    <w:p w14:paraId="0AB356E6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BDA32" w14:textId="19952B85" w:rsidR="00D92AA6" w:rsidRDefault="00BB74F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 tejto smernice je </w:t>
      </w:r>
      <w:r w:rsidR="001E0FF6">
        <w:rPr>
          <w:rFonts w:ascii="Times New Roman" w:hAnsi="Times New Roman" w:cs="Times New Roman"/>
          <w:sz w:val="24"/>
          <w:szCs w:val="24"/>
        </w:rPr>
        <w:t xml:space="preserve">prostredníctvom aproximácie právnych predpisov členských štátov </w:t>
      </w:r>
      <w:r w:rsidR="00B469C8">
        <w:rPr>
          <w:rFonts w:ascii="Times New Roman" w:hAnsi="Times New Roman" w:cs="Times New Roman"/>
          <w:sz w:val="24"/>
          <w:szCs w:val="24"/>
        </w:rPr>
        <w:t>odstrániť prekážky voľného pohybu určitých výrobkov a služieb</w:t>
      </w:r>
      <w:r w:rsidR="00B469C8" w:rsidRPr="00694942">
        <w:rPr>
          <w:rFonts w:ascii="Times New Roman" w:hAnsi="Times New Roman" w:cs="Times New Roman"/>
          <w:sz w:val="24"/>
          <w:szCs w:val="24"/>
        </w:rPr>
        <w:t xml:space="preserve"> </w:t>
      </w:r>
      <w:r w:rsidR="00B469C8">
        <w:rPr>
          <w:rFonts w:ascii="Times New Roman" w:hAnsi="Times New Roman" w:cs="Times New Roman"/>
          <w:sz w:val="24"/>
          <w:szCs w:val="24"/>
        </w:rPr>
        <w:t xml:space="preserve">a </w:t>
      </w:r>
      <w:r w:rsidR="00694942" w:rsidRPr="00694942">
        <w:rPr>
          <w:rFonts w:ascii="Times New Roman" w:hAnsi="Times New Roman" w:cs="Times New Roman"/>
          <w:sz w:val="24"/>
          <w:szCs w:val="24"/>
        </w:rPr>
        <w:t xml:space="preserve">prispieť k </w:t>
      </w:r>
      <w:r w:rsidRPr="00694942">
        <w:rPr>
          <w:rFonts w:ascii="Times New Roman" w:hAnsi="Times New Roman" w:cs="Times New Roman"/>
          <w:sz w:val="24"/>
          <w:szCs w:val="24"/>
        </w:rPr>
        <w:t>riadnemu fungovaniu vnúto</w:t>
      </w:r>
      <w:r>
        <w:rPr>
          <w:rFonts w:ascii="Times New Roman" w:hAnsi="Times New Roman" w:cs="Times New Roman"/>
          <w:sz w:val="24"/>
          <w:szCs w:val="24"/>
        </w:rPr>
        <w:t>rného trhu</w:t>
      </w:r>
      <w:r w:rsidR="00974139">
        <w:rPr>
          <w:rFonts w:ascii="Times New Roman" w:hAnsi="Times New Roman" w:cs="Times New Roman"/>
          <w:sz w:val="24"/>
          <w:szCs w:val="24"/>
        </w:rPr>
        <w:t xml:space="preserve">. </w:t>
      </w:r>
      <w:r w:rsidR="0052764E">
        <w:rPr>
          <w:rFonts w:ascii="Times New Roman" w:hAnsi="Times New Roman" w:cs="Times New Roman"/>
          <w:sz w:val="24"/>
          <w:szCs w:val="24"/>
        </w:rPr>
        <w:t xml:space="preserve">Zvýšenie dostupnosti prístupných výrobkov a služieb na vnútornom trhu a zlepšenie prístupnosti informácií </w:t>
      </w:r>
      <w:r w:rsidR="009526A7">
        <w:rPr>
          <w:rFonts w:ascii="Times New Roman" w:hAnsi="Times New Roman" w:cs="Times New Roman"/>
          <w:sz w:val="24"/>
          <w:szCs w:val="24"/>
        </w:rPr>
        <w:t xml:space="preserve">tak umožní </w:t>
      </w:r>
      <w:r w:rsidR="00B469C8">
        <w:rPr>
          <w:rFonts w:ascii="Times New Roman" w:hAnsi="Times New Roman" w:cs="Times New Roman"/>
          <w:sz w:val="24"/>
          <w:szCs w:val="24"/>
        </w:rPr>
        <w:t>vytvoriť</w:t>
      </w:r>
      <w:r w:rsidR="0052764E">
        <w:rPr>
          <w:rFonts w:ascii="Times New Roman" w:hAnsi="Times New Roman" w:cs="Times New Roman"/>
          <w:sz w:val="24"/>
          <w:szCs w:val="24"/>
        </w:rPr>
        <w:t xml:space="preserve"> inkluzívnejšiu</w:t>
      </w:r>
      <w:r w:rsidR="009526A7">
        <w:rPr>
          <w:rFonts w:ascii="Times New Roman" w:hAnsi="Times New Roman" w:cs="Times New Roman"/>
          <w:sz w:val="24"/>
          <w:szCs w:val="24"/>
        </w:rPr>
        <w:t xml:space="preserve"> spoločnosť a súčasne uľahčí </w:t>
      </w:r>
      <w:r w:rsidR="0052764E">
        <w:rPr>
          <w:rFonts w:ascii="Times New Roman" w:hAnsi="Times New Roman" w:cs="Times New Roman"/>
          <w:sz w:val="24"/>
          <w:szCs w:val="24"/>
        </w:rPr>
        <w:t>nezávislý život osobám so zdravotným postihnutím, ako aj osobám s funkčnými obmedzeniami (napr. seniorom</w:t>
      </w:r>
      <w:r w:rsidR="00B469C8">
        <w:rPr>
          <w:rFonts w:ascii="Times New Roman" w:hAnsi="Times New Roman" w:cs="Times New Roman"/>
          <w:sz w:val="24"/>
          <w:szCs w:val="24"/>
        </w:rPr>
        <w:t>,</w:t>
      </w:r>
      <w:r w:rsidR="0052764E">
        <w:rPr>
          <w:rFonts w:ascii="Times New Roman" w:hAnsi="Times New Roman" w:cs="Times New Roman"/>
          <w:sz w:val="24"/>
          <w:szCs w:val="24"/>
        </w:rPr>
        <w:t xml:space="preserve"> tehotným ženám...). </w:t>
      </w:r>
      <w:r w:rsidR="0084581D">
        <w:rPr>
          <w:rFonts w:ascii="Times New Roman" w:hAnsi="Times New Roman" w:cs="Times New Roman"/>
          <w:sz w:val="24"/>
          <w:szCs w:val="24"/>
        </w:rPr>
        <w:t>Transpozíciou smernice sa v oblasti prístupnosti podporí aj splnenie povinností, ktoré pre Slovenskú republiku vyplývajú z Dohovoru OSN pre práva osôb so zdravotným postihnutím.</w:t>
      </w:r>
    </w:p>
    <w:p w14:paraId="26BE3045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513DB" w14:textId="1B29F65D" w:rsidR="00786F97" w:rsidRDefault="0084581D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</w:t>
      </w:r>
      <w:r w:rsidR="00B469C8">
        <w:rPr>
          <w:rFonts w:ascii="Times New Roman" w:hAnsi="Times New Roman" w:cs="Times New Roman"/>
          <w:sz w:val="24"/>
          <w:szCs w:val="24"/>
        </w:rPr>
        <w:t xml:space="preserve"> návrhu zákona je definovať požiadavky na prístupnosť určitých</w:t>
      </w:r>
      <w:r w:rsidR="00A54B19">
        <w:rPr>
          <w:rFonts w:ascii="Times New Roman" w:hAnsi="Times New Roman" w:cs="Times New Roman"/>
          <w:sz w:val="24"/>
          <w:szCs w:val="24"/>
        </w:rPr>
        <w:t xml:space="preserve"> služieb. </w:t>
      </w:r>
      <w:r w:rsidR="00DA4E1A">
        <w:rPr>
          <w:rFonts w:ascii="Times New Roman" w:hAnsi="Times New Roman" w:cs="Times New Roman"/>
          <w:sz w:val="24"/>
          <w:szCs w:val="24"/>
        </w:rPr>
        <w:t xml:space="preserve">Službami v rámci smernice sú najmä elektronické komunikačné služby, služby poskytujúce prístup k mediálnym službám, služby v oblasti dopravy, </w:t>
      </w:r>
      <w:r w:rsidR="00363DC0">
        <w:rPr>
          <w:rFonts w:ascii="Times New Roman" w:hAnsi="Times New Roman" w:cs="Times New Roman"/>
          <w:sz w:val="24"/>
          <w:szCs w:val="24"/>
        </w:rPr>
        <w:t xml:space="preserve">vybrané finančné </w:t>
      </w:r>
      <w:r w:rsidR="00DA4E1A">
        <w:rPr>
          <w:rFonts w:ascii="Times New Roman" w:hAnsi="Times New Roman" w:cs="Times New Roman"/>
          <w:sz w:val="24"/>
          <w:szCs w:val="24"/>
        </w:rPr>
        <w:t xml:space="preserve">služby, služby elektronického obchodu a iné. </w:t>
      </w:r>
      <w:r w:rsidR="00B739C3">
        <w:rPr>
          <w:rFonts w:ascii="Times New Roman" w:hAnsi="Times New Roman" w:cs="Times New Roman"/>
          <w:sz w:val="24"/>
          <w:szCs w:val="24"/>
        </w:rPr>
        <w:t>S</w:t>
      </w:r>
      <w:r w:rsidR="00B739C3" w:rsidRPr="00B739C3">
        <w:rPr>
          <w:rFonts w:ascii="Times New Roman" w:hAnsi="Times New Roman" w:cs="Times New Roman"/>
          <w:sz w:val="24"/>
          <w:szCs w:val="24"/>
        </w:rPr>
        <w:t xml:space="preserve">mernica </w:t>
      </w:r>
      <w:r w:rsidR="00B739C3" w:rsidRPr="00694942">
        <w:rPr>
          <w:rFonts w:ascii="Times New Roman" w:hAnsi="Times New Roman" w:cs="Times New Roman"/>
          <w:sz w:val="24"/>
          <w:szCs w:val="24"/>
        </w:rPr>
        <w:t>Európskeho parlamentu a Rady (</w:t>
      </w:r>
      <w:r w:rsidR="00B739C3">
        <w:rPr>
          <w:rFonts w:ascii="Times New Roman" w:hAnsi="Times New Roman" w:cs="Times New Roman"/>
          <w:sz w:val="24"/>
          <w:szCs w:val="24"/>
        </w:rPr>
        <w:t>EÚ) 2019/882 zo 17.</w:t>
      </w:r>
      <w:r w:rsidR="004F0469">
        <w:rPr>
          <w:rFonts w:ascii="Times New Roman" w:hAnsi="Times New Roman" w:cs="Times New Roman"/>
          <w:sz w:val="24"/>
          <w:szCs w:val="24"/>
        </w:rPr>
        <w:t> </w:t>
      </w:r>
      <w:r w:rsidR="00B739C3">
        <w:rPr>
          <w:rFonts w:ascii="Times New Roman" w:hAnsi="Times New Roman" w:cs="Times New Roman"/>
          <w:sz w:val="24"/>
          <w:szCs w:val="24"/>
        </w:rPr>
        <w:t xml:space="preserve">apríla 2019 </w:t>
      </w:r>
      <w:r w:rsidR="00B739C3" w:rsidRPr="00694942">
        <w:rPr>
          <w:rFonts w:ascii="Times New Roman" w:hAnsi="Times New Roman" w:cs="Times New Roman"/>
          <w:sz w:val="24"/>
          <w:szCs w:val="24"/>
        </w:rPr>
        <w:t>o požiadavkách na prístupnosť výrobkov a</w:t>
      </w:r>
      <w:r w:rsidR="00B739C3">
        <w:rPr>
          <w:rFonts w:ascii="Times New Roman" w:hAnsi="Times New Roman" w:cs="Times New Roman"/>
          <w:sz w:val="24"/>
          <w:szCs w:val="24"/>
        </w:rPr>
        <w:t> </w:t>
      </w:r>
      <w:r w:rsidR="00B739C3" w:rsidRPr="00694942">
        <w:rPr>
          <w:rFonts w:ascii="Times New Roman" w:hAnsi="Times New Roman" w:cs="Times New Roman"/>
          <w:sz w:val="24"/>
          <w:szCs w:val="24"/>
        </w:rPr>
        <w:t>služieb</w:t>
      </w:r>
      <w:r w:rsidR="00B739C3" w:rsidRPr="00B739C3">
        <w:rPr>
          <w:rFonts w:ascii="Times New Roman" w:hAnsi="Times New Roman" w:cs="Times New Roman"/>
          <w:sz w:val="24"/>
          <w:szCs w:val="24"/>
        </w:rPr>
        <w:t xml:space="preserve"> sa vzťahuje nielen na služby, ale aj na výrobky</w:t>
      </w:r>
      <w:r w:rsidR="004F0469">
        <w:rPr>
          <w:rFonts w:ascii="Times New Roman" w:hAnsi="Times New Roman" w:cs="Times New Roman"/>
          <w:sz w:val="24"/>
          <w:szCs w:val="24"/>
        </w:rPr>
        <w:t>.</w:t>
      </w:r>
      <w:r w:rsidR="00B739C3" w:rsidRPr="00B73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7EBE6" w14:textId="77777777" w:rsidR="003D31D7" w:rsidRDefault="003D31D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BBBB8" w14:textId="33DCFCB1" w:rsidR="00EE1EB5" w:rsidRDefault="00B739C3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upravujúca</w:t>
      </w:r>
      <w:r w:rsidRPr="00B739C3">
        <w:rPr>
          <w:rFonts w:ascii="Times New Roman" w:hAnsi="Times New Roman" w:cs="Times New Roman"/>
          <w:sz w:val="24"/>
          <w:szCs w:val="24"/>
        </w:rPr>
        <w:t xml:space="preserve"> oblas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B739C3">
        <w:rPr>
          <w:rFonts w:ascii="Times New Roman" w:hAnsi="Times New Roman" w:cs="Times New Roman"/>
          <w:sz w:val="24"/>
          <w:szCs w:val="24"/>
        </w:rPr>
        <w:t xml:space="preserve"> výrobkov zodpovedá vo svojej podstate princípu zakotvenia práv a povinností súvisiacich s technickými požiadavkami na stanovené výrobky, ktoré vychádza zo zákona č. 56/2018 Z. z. o posudzovaní zhody výrobku, sprístupňovaní určeného výrobku na trhu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7AC">
        <w:rPr>
          <w:rFonts w:ascii="Times New Roman" w:hAnsi="Times New Roman" w:cs="Times New Roman"/>
          <w:sz w:val="24"/>
          <w:szCs w:val="24"/>
        </w:rPr>
        <w:t xml:space="preserve"> Samotné technické požiadavky na prístupnosť výrobkov pre osoby so zdravotným postihnutím sa navrhuje upraviť </w:t>
      </w:r>
      <w:r w:rsidR="001749F4">
        <w:rPr>
          <w:rFonts w:ascii="Times New Roman" w:hAnsi="Times New Roman" w:cs="Times New Roman"/>
          <w:sz w:val="24"/>
          <w:szCs w:val="24"/>
        </w:rPr>
        <w:t>aproximačným nariadením vlády Slovenskej republiky, teda spôsobom, ktorý je pri posudzovaní zhody výrobkov zaužívaný.</w:t>
      </w:r>
    </w:p>
    <w:p w14:paraId="3BC8DE5E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D4415" w14:textId="2421B27B" w:rsidR="0084581D" w:rsidRDefault="00EE1EB5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I. n</w:t>
      </w:r>
      <w:r w:rsidR="00DA4E1A">
        <w:rPr>
          <w:rFonts w:ascii="Times New Roman" w:hAnsi="Times New Roman" w:cs="Times New Roman"/>
          <w:sz w:val="24"/>
          <w:szCs w:val="24"/>
        </w:rPr>
        <w:t>avrhovaná právna úprava ustanovuje povinnosti pre poskytovateľov služieb.</w:t>
      </w:r>
      <w:r w:rsidR="00551336">
        <w:rPr>
          <w:rFonts w:ascii="Times New Roman" w:hAnsi="Times New Roman" w:cs="Times New Roman"/>
          <w:sz w:val="24"/>
          <w:szCs w:val="24"/>
        </w:rPr>
        <w:t xml:space="preserve"> Špecifikujú sa</w:t>
      </w:r>
      <w:r w:rsidR="00551336" w:rsidRPr="00551336">
        <w:t xml:space="preserve"> </w:t>
      </w:r>
      <w:r w:rsidR="00551336">
        <w:rPr>
          <w:rFonts w:ascii="Times New Roman" w:hAnsi="Times New Roman" w:cs="Times New Roman"/>
          <w:sz w:val="24"/>
          <w:szCs w:val="24"/>
        </w:rPr>
        <w:t>h</w:t>
      </w:r>
      <w:r w:rsidR="00551336" w:rsidRPr="00551336">
        <w:rPr>
          <w:rFonts w:ascii="Times New Roman" w:hAnsi="Times New Roman" w:cs="Times New Roman"/>
          <w:sz w:val="24"/>
          <w:szCs w:val="24"/>
        </w:rPr>
        <w:t>armonizované normy a technické špecifikácie služieb</w:t>
      </w:r>
      <w:r w:rsidR="00B739C3">
        <w:rPr>
          <w:rFonts w:ascii="Times New Roman" w:hAnsi="Times New Roman" w:cs="Times New Roman"/>
          <w:sz w:val="24"/>
          <w:szCs w:val="24"/>
        </w:rPr>
        <w:t>,</w:t>
      </w:r>
      <w:r w:rsidR="00551336">
        <w:rPr>
          <w:rFonts w:ascii="Times New Roman" w:hAnsi="Times New Roman" w:cs="Times New Roman"/>
          <w:sz w:val="24"/>
          <w:szCs w:val="24"/>
        </w:rPr>
        <w:t xml:space="preserve"> upravuje sa dohľad nad </w:t>
      </w:r>
      <w:r w:rsidR="00B739C3">
        <w:rPr>
          <w:rFonts w:ascii="Times New Roman" w:hAnsi="Times New Roman" w:cs="Times New Roman"/>
          <w:sz w:val="24"/>
          <w:szCs w:val="24"/>
        </w:rPr>
        <w:t xml:space="preserve">poskytovaním služieb. </w:t>
      </w:r>
      <w:r w:rsidR="00551336">
        <w:rPr>
          <w:rFonts w:ascii="Times New Roman" w:hAnsi="Times New Roman" w:cs="Times New Roman"/>
          <w:sz w:val="24"/>
          <w:szCs w:val="24"/>
        </w:rPr>
        <w:t xml:space="preserve"> Návrh zákona definuje aj postup pri zistení formálneho nesúladu, ako aj </w:t>
      </w:r>
      <w:r>
        <w:rPr>
          <w:rFonts w:ascii="Times New Roman" w:hAnsi="Times New Roman" w:cs="Times New Roman"/>
          <w:sz w:val="24"/>
          <w:szCs w:val="24"/>
        </w:rPr>
        <w:t>postup za účelom dosiahnutia súladu služieb.</w:t>
      </w:r>
    </w:p>
    <w:p w14:paraId="3F8046AA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9A2FC" w14:textId="5669E27D" w:rsidR="00F4652B" w:rsidRDefault="00F4652B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 w:rsidR="00631EC1"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>l. I</w:t>
      </w:r>
      <w:r w:rsidR="006E3E7C">
        <w:rPr>
          <w:rFonts w:ascii="Times New Roman" w:hAnsi="Times New Roman" w:cs="Times New Roman"/>
          <w:sz w:val="24"/>
          <w:szCs w:val="24"/>
        </w:rPr>
        <w:t>V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zákon č. 245/2008 Z. z. o výchove a vzdelávaní (školský zákon) a o zmene a doplnení niektorých zákonov v znení neskorších predpisov s cieľom, aby edukačná publikácia, ktorá je vydaná v elektronickej podobe  a používa sa na vzdelávanie v</w:t>
      </w:r>
      <w:r w:rsidR="006E3E7C"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školách, spĺňala požiadavky na prístupnosť pre osoby so zdravotným postihnutím.</w:t>
      </w:r>
    </w:p>
    <w:p w14:paraId="3354CFDF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70E25" w14:textId="47D2E6B2" w:rsidR="00F4652B" w:rsidRDefault="00F4652B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 w:rsidR="000645EE"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 w:rsidR="006E3E7C">
        <w:rPr>
          <w:rFonts w:ascii="Times New Roman" w:hAnsi="Times New Roman" w:cs="Times New Roman"/>
          <w:sz w:val="24"/>
          <w:szCs w:val="24"/>
        </w:rPr>
        <w:t>VIII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zmena a doplnenie  zákona č. 452/2021 Z. z. o elektronických komunikáciách v znení zákona č. 533/2021 Z. z.  s cieľom implementovať príslušné ustanovenia smernice týkajúce sa služieb elektronických komunikácií.</w:t>
      </w:r>
    </w:p>
    <w:p w14:paraId="2657B31E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C067C" w14:textId="1ABAA8B9" w:rsidR="00EE1EB5" w:rsidRDefault="00F4652B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2B">
        <w:rPr>
          <w:rFonts w:ascii="Times New Roman" w:hAnsi="Times New Roman" w:cs="Times New Roman"/>
          <w:sz w:val="24"/>
          <w:szCs w:val="24"/>
        </w:rPr>
        <w:t xml:space="preserve">V </w:t>
      </w:r>
      <w:r w:rsidR="000645EE">
        <w:rPr>
          <w:rFonts w:ascii="Times New Roman" w:hAnsi="Times New Roman" w:cs="Times New Roman"/>
          <w:sz w:val="24"/>
          <w:szCs w:val="24"/>
        </w:rPr>
        <w:t>č</w:t>
      </w:r>
      <w:r w:rsidRPr="00F4652B">
        <w:rPr>
          <w:rFonts w:ascii="Times New Roman" w:hAnsi="Times New Roman" w:cs="Times New Roman"/>
          <w:sz w:val="24"/>
          <w:szCs w:val="24"/>
        </w:rPr>
        <w:t xml:space="preserve">l. </w:t>
      </w:r>
      <w:r w:rsidR="003D31D7">
        <w:rPr>
          <w:rFonts w:ascii="Times New Roman" w:hAnsi="Times New Roman" w:cs="Times New Roman"/>
          <w:sz w:val="24"/>
          <w:szCs w:val="24"/>
        </w:rPr>
        <w:t>I</w:t>
      </w:r>
      <w:r w:rsidR="006E3E7C">
        <w:rPr>
          <w:rFonts w:ascii="Times New Roman" w:hAnsi="Times New Roman" w:cs="Times New Roman"/>
          <w:sz w:val="24"/>
          <w:szCs w:val="24"/>
        </w:rPr>
        <w:t>X</w:t>
      </w:r>
      <w:r w:rsidRPr="00F4652B">
        <w:rPr>
          <w:rFonts w:ascii="Times New Roman" w:hAnsi="Times New Roman" w:cs="Times New Roman"/>
          <w:sz w:val="24"/>
          <w:szCs w:val="24"/>
        </w:rPr>
        <w:t xml:space="preserve"> sa navrhuje doplniť zákon č. .../2022 Z. z. o mediálnych službách a o zmene a</w:t>
      </w:r>
      <w:r w:rsidR="006E3E7C"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doplnení niektorých zákonov (zákon o mediálnych službách) tak, že sa rozšíri predmet zákona o  služby multimodálneho prístupu, vymedzuje sa služba multimodálneho prístupu, povinnosti poskytovateľa tejto služby,  rozširuje sa postavenie Rady pre mediálne služby ako regulátora a</w:t>
      </w:r>
      <w:r w:rsidR="006E3E7C">
        <w:rPr>
          <w:rFonts w:ascii="Times New Roman" w:hAnsi="Times New Roman" w:cs="Times New Roman"/>
          <w:sz w:val="24"/>
          <w:szCs w:val="24"/>
        </w:rPr>
        <w:t> </w:t>
      </w:r>
      <w:r w:rsidRPr="00F4652B">
        <w:rPr>
          <w:rFonts w:ascii="Times New Roman" w:hAnsi="Times New Roman" w:cs="Times New Roman"/>
          <w:sz w:val="24"/>
          <w:szCs w:val="24"/>
        </w:rPr>
        <w:t>navrhuje sa zaviesť sankcie za porušenie povinností poskytovateľa služby multimodálneho prístupu, ktoré bude ukladať regulátor.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F4">
        <w:rPr>
          <w:rFonts w:ascii="Times New Roman" w:hAnsi="Times New Roman" w:cs="Times New Roman"/>
          <w:sz w:val="24"/>
          <w:szCs w:val="24"/>
        </w:rPr>
        <w:t xml:space="preserve">Predmetný 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="001749F4">
        <w:rPr>
          <w:rFonts w:ascii="Times New Roman" w:hAnsi="Times New Roman" w:cs="Times New Roman"/>
          <w:sz w:val="24"/>
          <w:szCs w:val="24"/>
        </w:rPr>
        <w:t>je predmetom rokovania Národnej rady Slovenskej republiky.</w:t>
      </w:r>
    </w:p>
    <w:p w14:paraId="4FE63702" w14:textId="75F55D73" w:rsidR="006E3E7C" w:rsidRDefault="006E3E7C" w:rsidP="0078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452AE" w14:textId="7C3B9FFB" w:rsidR="006E3E7C" w:rsidRPr="006E3E7C" w:rsidRDefault="006E3E7C" w:rsidP="006E3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II, čl. III a čl. V až VIII sa navrhuje doplniť d</w:t>
      </w:r>
      <w:r w:rsidRPr="006E3E7C">
        <w:rPr>
          <w:rFonts w:ascii="Times New Roman" w:hAnsi="Times New Roman" w:cs="Times New Roman"/>
          <w:sz w:val="24"/>
          <w:szCs w:val="24"/>
        </w:rPr>
        <w:t>o zoznamu preberaných právne záväzných aktov Európskej únie, ktorý je v transpozičnej prílohe, Smernicu Európskeho parlamentu a Rady (EÚ) 2019/882 zo 17. apríla 2019 o požiadavkách na prístupnosť výrobkov a služieb.</w:t>
      </w:r>
    </w:p>
    <w:p w14:paraId="477B9C3C" w14:textId="77777777" w:rsidR="00786F97" w:rsidRDefault="00786F97" w:rsidP="006E3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5532C" w14:textId="2F3BE93D" w:rsidR="00EE1EB5" w:rsidRDefault="00EE1EB5" w:rsidP="00786F9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5">
        <w:rPr>
          <w:rFonts w:ascii="Times New Roman" w:eastAsia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14:paraId="06A4F45B" w14:textId="77777777" w:rsidR="00786F97" w:rsidRDefault="00786F97" w:rsidP="00786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4C32E5" w14:textId="7887A3D4" w:rsidR="000645EE" w:rsidRDefault="000645EE" w:rsidP="00786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7F7">
        <w:rPr>
          <w:rFonts w:ascii="Times New Roman" w:hAnsi="Times New Roman"/>
          <w:sz w:val="24"/>
          <w:szCs w:val="24"/>
        </w:rPr>
        <w:t>Návrh zákona bol predmetom medzirezortného pripomienkového konania, ktorého vyhodnotenie je súčasťou predloženého návrhu zákona. Na rokovanie vlády Slovenskej republiky sa predkladá s rozporom uvedeným vo vyhlásení, ktoré je súčasťou návrhu zákona.</w:t>
      </w:r>
    </w:p>
    <w:p w14:paraId="20CDC806" w14:textId="77777777" w:rsidR="000645EE" w:rsidRDefault="000645EE" w:rsidP="00786F9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4F2CE" w14:textId="72FB2151" w:rsidR="000645EE" w:rsidRPr="00EE1EB5" w:rsidRDefault="000645EE" w:rsidP="00786F9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1A">
        <w:rPr>
          <w:rFonts w:ascii="Times New Roman" w:hAnsi="Times New Roman" w:cs="Times New Roman"/>
          <w:sz w:val="24"/>
          <w:szCs w:val="24"/>
        </w:rPr>
        <w:t xml:space="preserve">Navrhuje sa, aby zákon nadobudol účinnosť </w:t>
      </w:r>
      <w:r>
        <w:rPr>
          <w:rFonts w:ascii="Times New Roman" w:hAnsi="Times New Roman" w:cs="Times New Roman"/>
          <w:sz w:val="24"/>
          <w:szCs w:val="24"/>
        </w:rPr>
        <w:t xml:space="preserve">28. júna 2025, čo zodpovedá termínu </w:t>
      </w:r>
      <w:r w:rsidR="00556AF8">
        <w:rPr>
          <w:rFonts w:ascii="Times New Roman" w:hAnsi="Times New Roman" w:cs="Times New Roman"/>
          <w:sz w:val="24"/>
          <w:szCs w:val="24"/>
        </w:rPr>
        <w:t xml:space="preserve">účinnosti </w:t>
      </w:r>
      <w:r>
        <w:rPr>
          <w:rFonts w:ascii="Times New Roman" w:hAnsi="Times New Roman" w:cs="Times New Roman"/>
          <w:sz w:val="24"/>
          <w:szCs w:val="24"/>
        </w:rPr>
        <w:t>smernice.</w:t>
      </w:r>
    </w:p>
    <w:sectPr w:rsidR="000645EE" w:rsidRPr="00EE1E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F242B" w14:textId="77777777" w:rsidR="00A7416A" w:rsidRDefault="00A7416A" w:rsidP="00EB07A9">
      <w:pPr>
        <w:spacing w:after="0" w:line="240" w:lineRule="auto"/>
      </w:pPr>
      <w:r>
        <w:separator/>
      </w:r>
    </w:p>
  </w:endnote>
  <w:endnote w:type="continuationSeparator" w:id="0">
    <w:p w14:paraId="0F1BFB35" w14:textId="77777777" w:rsidR="00A7416A" w:rsidRDefault="00A7416A" w:rsidP="00E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3264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C5D123" w14:textId="14F95B97" w:rsidR="00EB07A9" w:rsidRPr="00786F97" w:rsidRDefault="00EB07A9">
        <w:pPr>
          <w:pStyle w:val="Pta"/>
          <w:jc w:val="center"/>
          <w:rPr>
            <w:sz w:val="20"/>
            <w:szCs w:val="20"/>
          </w:rPr>
        </w:pPr>
        <w:r w:rsidRPr="00786F97">
          <w:rPr>
            <w:sz w:val="20"/>
            <w:szCs w:val="20"/>
          </w:rPr>
          <w:fldChar w:fldCharType="begin"/>
        </w:r>
        <w:r w:rsidRPr="00786F97">
          <w:rPr>
            <w:sz w:val="20"/>
            <w:szCs w:val="20"/>
          </w:rPr>
          <w:instrText>PAGE   \* MERGEFORMAT</w:instrText>
        </w:r>
        <w:r w:rsidRPr="00786F97">
          <w:rPr>
            <w:sz w:val="20"/>
            <w:szCs w:val="20"/>
          </w:rPr>
          <w:fldChar w:fldCharType="separate"/>
        </w:r>
        <w:r w:rsidR="00EC6419">
          <w:rPr>
            <w:noProof/>
            <w:sz w:val="20"/>
            <w:szCs w:val="20"/>
          </w:rPr>
          <w:t>1</w:t>
        </w:r>
        <w:r w:rsidRPr="00786F97">
          <w:rPr>
            <w:sz w:val="20"/>
            <w:szCs w:val="20"/>
          </w:rPr>
          <w:fldChar w:fldCharType="end"/>
        </w:r>
      </w:p>
    </w:sdtContent>
  </w:sdt>
  <w:p w14:paraId="5DF50268" w14:textId="77777777" w:rsidR="00EB07A9" w:rsidRDefault="00EB07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D749" w14:textId="77777777" w:rsidR="00A7416A" w:rsidRDefault="00A7416A" w:rsidP="00EB07A9">
      <w:pPr>
        <w:spacing w:after="0" w:line="240" w:lineRule="auto"/>
      </w:pPr>
      <w:r>
        <w:separator/>
      </w:r>
    </w:p>
  </w:footnote>
  <w:footnote w:type="continuationSeparator" w:id="0">
    <w:p w14:paraId="1B552D85" w14:textId="77777777" w:rsidR="00A7416A" w:rsidRDefault="00A7416A" w:rsidP="00EB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3B"/>
    <w:rsid w:val="000246A1"/>
    <w:rsid w:val="0003438C"/>
    <w:rsid w:val="000645EE"/>
    <w:rsid w:val="000D156B"/>
    <w:rsid w:val="00101C45"/>
    <w:rsid w:val="001749F4"/>
    <w:rsid w:val="001C04FD"/>
    <w:rsid w:val="001E0FF6"/>
    <w:rsid w:val="002D5D3F"/>
    <w:rsid w:val="00363DC0"/>
    <w:rsid w:val="00380F93"/>
    <w:rsid w:val="00387105"/>
    <w:rsid w:val="003C1C0B"/>
    <w:rsid w:val="003D31D7"/>
    <w:rsid w:val="003F0EC7"/>
    <w:rsid w:val="004F0469"/>
    <w:rsid w:val="0052764E"/>
    <w:rsid w:val="00551336"/>
    <w:rsid w:val="00556AF8"/>
    <w:rsid w:val="00565A72"/>
    <w:rsid w:val="005760F7"/>
    <w:rsid w:val="005A3686"/>
    <w:rsid w:val="005C18A6"/>
    <w:rsid w:val="006221C5"/>
    <w:rsid w:val="00626FC4"/>
    <w:rsid w:val="00631EC1"/>
    <w:rsid w:val="00694942"/>
    <w:rsid w:val="006A4C1A"/>
    <w:rsid w:val="006E3E7C"/>
    <w:rsid w:val="00724FF0"/>
    <w:rsid w:val="00725AD8"/>
    <w:rsid w:val="00733981"/>
    <w:rsid w:val="0073702D"/>
    <w:rsid w:val="00786F97"/>
    <w:rsid w:val="007A4FDE"/>
    <w:rsid w:val="0084581D"/>
    <w:rsid w:val="00872592"/>
    <w:rsid w:val="009526A7"/>
    <w:rsid w:val="00974139"/>
    <w:rsid w:val="00976A1B"/>
    <w:rsid w:val="009F4948"/>
    <w:rsid w:val="00A54B19"/>
    <w:rsid w:val="00A72F50"/>
    <w:rsid w:val="00A7416A"/>
    <w:rsid w:val="00AD5A8E"/>
    <w:rsid w:val="00AF0CB7"/>
    <w:rsid w:val="00B132E7"/>
    <w:rsid w:val="00B469C8"/>
    <w:rsid w:val="00B6245B"/>
    <w:rsid w:val="00B739C3"/>
    <w:rsid w:val="00BB74F7"/>
    <w:rsid w:val="00C3572F"/>
    <w:rsid w:val="00CB3CA9"/>
    <w:rsid w:val="00D273AF"/>
    <w:rsid w:val="00D92AA6"/>
    <w:rsid w:val="00DA4E1A"/>
    <w:rsid w:val="00E159F7"/>
    <w:rsid w:val="00E538AB"/>
    <w:rsid w:val="00E664DD"/>
    <w:rsid w:val="00EB07A9"/>
    <w:rsid w:val="00EC6419"/>
    <w:rsid w:val="00EE1EB5"/>
    <w:rsid w:val="00F4652B"/>
    <w:rsid w:val="00F609F5"/>
    <w:rsid w:val="00F757AC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A422"/>
  <w15:chartTrackingRefBased/>
  <w15:docId w15:val="{53DC752C-52EF-4D32-B967-7295739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F9433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433B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943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9433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Normlny1">
    <w:name w:val="Normálny1"/>
    <w:basedOn w:val="Normlny"/>
    <w:rsid w:val="009F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7A9"/>
  </w:style>
  <w:style w:type="paragraph" w:styleId="Pta">
    <w:name w:val="footer"/>
    <w:basedOn w:val="Normlny"/>
    <w:link w:val="PtaChar"/>
    <w:uiPriority w:val="99"/>
    <w:unhideWhenUsed/>
    <w:rsid w:val="00EB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07A9"/>
  </w:style>
  <w:style w:type="paragraph" w:styleId="Textbubliny">
    <w:name w:val="Balloon Text"/>
    <w:basedOn w:val="Normlny"/>
    <w:link w:val="TextbublinyChar"/>
    <w:uiPriority w:val="99"/>
    <w:semiHidden/>
    <w:unhideWhenUsed/>
    <w:rsid w:val="00EB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7A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370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70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70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70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7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Minarovýchová Viera</dc:creator>
  <cp:keywords/>
  <dc:description/>
  <cp:lastModifiedBy>Cebulakova Monika</cp:lastModifiedBy>
  <cp:revision>2</cp:revision>
  <cp:lastPrinted>2022-02-07T12:07:00Z</cp:lastPrinted>
  <dcterms:created xsi:type="dcterms:W3CDTF">2022-05-13T05:25:00Z</dcterms:created>
  <dcterms:modified xsi:type="dcterms:W3CDTF">2022-05-13T05:25:00Z</dcterms:modified>
</cp:coreProperties>
</file>